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913E4" w14:textId="6D5AE3C3" w:rsidR="008F0A58" w:rsidRDefault="005D2A0F" w:rsidP="005D2A0F">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2E08FD2" wp14:editId="75FD78EF">
            <wp:extent cx="5760720" cy="5043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5043805"/>
                    </a:xfrm>
                    <a:prstGeom prst="rect">
                      <a:avLst/>
                    </a:prstGeom>
                  </pic:spPr>
                </pic:pic>
              </a:graphicData>
            </a:graphic>
          </wp:inline>
        </w:drawing>
      </w:r>
    </w:p>
    <w:p w14:paraId="687D883C" w14:textId="77777777" w:rsidR="005D2A0F" w:rsidRPr="0084640C" w:rsidRDefault="005D2A0F" w:rsidP="005D2A0F">
      <w:pPr>
        <w:jc w:val="center"/>
        <w:rPr>
          <w:rFonts w:ascii="Times New Roman" w:eastAsia="Times New Roman" w:hAnsi="Times New Roman" w:cs="Times New Roman"/>
          <w:noProof/>
          <w:sz w:val="24"/>
          <w:szCs w:val="24"/>
        </w:rPr>
      </w:pPr>
    </w:p>
    <w:p w14:paraId="7EED110E" w14:textId="3ED30BB6" w:rsidR="008F0A58" w:rsidRPr="00CB37E0" w:rsidRDefault="008F0A58" w:rsidP="005D2A0F">
      <w:pPr>
        <w:pStyle w:val="BodyText"/>
        <w:jc w:val="center"/>
        <w:rPr>
          <w:b/>
          <w:bCs/>
          <w:sz w:val="32"/>
          <w:szCs w:val="32"/>
        </w:rPr>
      </w:pPr>
      <w:r>
        <w:rPr>
          <w:b/>
          <w:sz w:val="32"/>
        </w:rPr>
        <w:t>Vadlīnijas par Terapeitiskās lietošanas atļaujas starptautisko standartu</w:t>
      </w:r>
    </w:p>
    <w:p w14:paraId="0B9C84B2" w14:textId="77777777" w:rsidR="008F0A58" w:rsidRPr="009835CC" w:rsidRDefault="008F0A58" w:rsidP="0084640C">
      <w:pPr>
        <w:jc w:val="both"/>
        <w:rPr>
          <w:rFonts w:ascii="Times New Roman" w:eastAsia="Arial" w:hAnsi="Times New Roman" w:cs="Times New Roman"/>
          <w:noProof/>
        </w:rPr>
      </w:pPr>
    </w:p>
    <w:p w14:paraId="07027312" w14:textId="77777777" w:rsidR="009835CC" w:rsidRPr="009835CC" w:rsidRDefault="009835CC">
      <w:pPr>
        <w:rPr>
          <w:rFonts w:ascii="Times New Roman" w:hAnsi="Times New Roman" w:cs="Times New Roman"/>
          <w:sz w:val="20"/>
          <w:szCs w:val="20"/>
        </w:rPr>
      </w:pPr>
    </w:p>
    <w:p w14:paraId="565A7B97" w14:textId="77777777" w:rsidR="009835CC" w:rsidRPr="009835CC" w:rsidRDefault="009835CC">
      <w:pPr>
        <w:rPr>
          <w:rFonts w:ascii="Times New Roman" w:hAnsi="Times New Roman" w:cs="Times New Roman"/>
          <w:sz w:val="20"/>
          <w:szCs w:val="20"/>
        </w:rPr>
      </w:pPr>
    </w:p>
    <w:p w14:paraId="196AEA10" w14:textId="77777777" w:rsidR="009835CC" w:rsidRPr="009835CC" w:rsidRDefault="009835CC">
      <w:pPr>
        <w:rPr>
          <w:rFonts w:ascii="Times New Roman" w:hAnsi="Times New Roman" w:cs="Times New Roman"/>
          <w:sz w:val="20"/>
          <w:szCs w:val="20"/>
        </w:rPr>
      </w:pPr>
    </w:p>
    <w:p w14:paraId="2A4AD189" w14:textId="77777777" w:rsidR="009835CC" w:rsidRPr="009835CC" w:rsidRDefault="009835CC">
      <w:pPr>
        <w:rPr>
          <w:rFonts w:ascii="Times New Roman" w:hAnsi="Times New Roman" w:cs="Times New Roman"/>
          <w:sz w:val="20"/>
          <w:szCs w:val="20"/>
        </w:rPr>
      </w:pPr>
    </w:p>
    <w:p w14:paraId="474BAFA9" w14:textId="77777777" w:rsidR="009835CC" w:rsidRPr="009835CC" w:rsidRDefault="009835CC">
      <w:pPr>
        <w:rPr>
          <w:rFonts w:ascii="Times New Roman" w:hAnsi="Times New Roman" w:cs="Times New Roman"/>
          <w:sz w:val="20"/>
          <w:szCs w:val="20"/>
        </w:rPr>
      </w:pPr>
    </w:p>
    <w:p w14:paraId="0C366702" w14:textId="77777777" w:rsidR="009835CC" w:rsidRPr="009835CC" w:rsidRDefault="009835CC">
      <w:pPr>
        <w:rPr>
          <w:rFonts w:ascii="Times New Roman" w:hAnsi="Times New Roman" w:cs="Times New Roman"/>
          <w:sz w:val="20"/>
          <w:szCs w:val="20"/>
        </w:rPr>
      </w:pPr>
    </w:p>
    <w:p w14:paraId="79A8D7DE" w14:textId="77777777" w:rsidR="009835CC" w:rsidRPr="009835CC" w:rsidRDefault="009835CC">
      <w:pPr>
        <w:rPr>
          <w:rFonts w:ascii="Times New Roman" w:hAnsi="Times New Roman" w:cs="Times New Roman"/>
          <w:sz w:val="20"/>
          <w:szCs w:val="20"/>
        </w:rPr>
      </w:pPr>
    </w:p>
    <w:p w14:paraId="6A946BA7" w14:textId="504A5998" w:rsidR="009835CC" w:rsidRDefault="009835CC">
      <w:pPr>
        <w:rPr>
          <w:rFonts w:ascii="Times New Roman" w:hAnsi="Times New Roman" w:cs="Times New Roman"/>
          <w:sz w:val="20"/>
          <w:szCs w:val="20"/>
        </w:rPr>
      </w:pPr>
    </w:p>
    <w:p w14:paraId="4F5C0BF0" w14:textId="1942C95C" w:rsidR="00EA7D36" w:rsidRDefault="00EA7D36">
      <w:pPr>
        <w:rPr>
          <w:rFonts w:ascii="Times New Roman" w:hAnsi="Times New Roman" w:cs="Times New Roman"/>
          <w:sz w:val="20"/>
          <w:szCs w:val="20"/>
        </w:rPr>
      </w:pPr>
    </w:p>
    <w:p w14:paraId="323399BA" w14:textId="009D3D1B" w:rsidR="00EA7D36" w:rsidRDefault="00EA7D36">
      <w:pPr>
        <w:rPr>
          <w:rFonts w:ascii="Times New Roman" w:hAnsi="Times New Roman" w:cs="Times New Roman"/>
          <w:sz w:val="20"/>
          <w:szCs w:val="20"/>
        </w:rPr>
      </w:pPr>
    </w:p>
    <w:p w14:paraId="2B3DE1B1" w14:textId="77777777" w:rsidR="00EA7D36" w:rsidRDefault="00EA7D36">
      <w:pPr>
        <w:rPr>
          <w:rFonts w:ascii="Times New Roman" w:hAnsi="Times New Roman" w:cs="Times New Roman"/>
          <w:sz w:val="20"/>
          <w:szCs w:val="20"/>
        </w:rPr>
      </w:pPr>
    </w:p>
    <w:p w14:paraId="1C4826D8" w14:textId="1706EB90" w:rsidR="009835CC" w:rsidRDefault="009835CC">
      <w:pPr>
        <w:rPr>
          <w:rFonts w:ascii="Times New Roman" w:hAnsi="Times New Roman" w:cs="Times New Roman"/>
          <w:sz w:val="20"/>
          <w:szCs w:val="20"/>
        </w:rPr>
      </w:pPr>
    </w:p>
    <w:p w14:paraId="7F87A489" w14:textId="77777777" w:rsidR="009835CC" w:rsidRPr="009835CC" w:rsidRDefault="009835CC">
      <w:pPr>
        <w:rPr>
          <w:rFonts w:ascii="Times New Roman" w:hAnsi="Times New Roman" w:cs="Times New Roman"/>
          <w:sz w:val="20"/>
          <w:szCs w:val="20"/>
        </w:rPr>
      </w:pPr>
    </w:p>
    <w:p w14:paraId="5AF2D1DD" w14:textId="77777777" w:rsidR="009835CC" w:rsidRPr="009835CC" w:rsidRDefault="009835CC" w:rsidP="009835CC">
      <w:pPr>
        <w:jc w:val="right"/>
        <w:rPr>
          <w:rFonts w:ascii="Times New Roman" w:eastAsia="Times New Roman" w:hAnsi="Times New Roman" w:cs="Times New Roman"/>
          <w:noProof/>
          <w:szCs w:val="18"/>
        </w:rPr>
      </w:pPr>
      <w:r>
        <w:rPr>
          <w:rFonts w:ascii="Times New Roman" w:hAnsi="Times New Roman"/>
          <w:noProof/>
        </w:rPr>
        <w:drawing>
          <wp:inline distT="0" distB="0" distL="0" distR="0" wp14:anchorId="5AB74AD1" wp14:editId="7B78470B">
            <wp:extent cx="1292914" cy="6168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296" cy="622287"/>
                    </a:xfrm>
                    <a:prstGeom prst="rect">
                      <a:avLst/>
                    </a:prstGeom>
                    <a:noFill/>
                    <a:ln>
                      <a:noFill/>
                    </a:ln>
                  </pic:spPr>
                </pic:pic>
              </a:graphicData>
            </a:graphic>
          </wp:inline>
        </w:drawing>
      </w:r>
    </w:p>
    <w:p w14:paraId="3069F037" w14:textId="77777777" w:rsidR="009835CC" w:rsidRPr="00EA7D36" w:rsidRDefault="009835CC" w:rsidP="009835CC">
      <w:pPr>
        <w:jc w:val="right"/>
        <w:rPr>
          <w:rFonts w:ascii="Times New Roman" w:eastAsia="Times New Roman" w:hAnsi="Times New Roman" w:cs="Times New Roman"/>
          <w:b/>
          <w:bCs/>
          <w:noProof/>
          <w:sz w:val="18"/>
          <w:szCs w:val="14"/>
        </w:rPr>
      </w:pPr>
      <w:r w:rsidRPr="00EA7D36">
        <w:rPr>
          <w:rFonts w:ascii="Times New Roman" w:hAnsi="Times New Roman"/>
          <w:b/>
          <w:sz w:val="18"/>
          <w:szCs w:val="18"/>
        </w:rPr>
        <w:t>PASAULES ANTIDOPINGA AĢENTŪRA</w:t>
      </w:r>
    </w:p>
    <w:p w14:paraId="6B313B28" w14:textId="77777777" w:rsidR="009835CC" w:rsidRPr="00EA7D36" w:rsidRDefault="009835CC" w:rsidP="009835CC">
      <w:pPr>
        <w:jc w:val="right"/>
        <w:rPr>
          <w:rFonts w:ascii="Times New Roman" w:eastAsia="Times New Roman" w:hAnsi="Times New Roman" w:cs="Times New Roman"/>
          <w:b/>
          <w:bCs/>
          <w:noProof/>
          <w:sz w:val="18"/>
          <w:szCs w:val="14"/>
        </w:rPr>
      </w:pPr>
      <w:r w:rsidRPr="00EA7D36">
        <w:rPr>
          <w:rFonts w:ascii="Times New Roman" w:hAnsi="Times New Roman"/>
          <w:b/>
          <w:sz w:val="18"/>
          <w:szCs w:val="18"/>
        </w:rPr>
        <w:t>Godīga spēle</w:t>
      </w:r>
    </w:p>
    <w:p w14:paraId="7B99050D" w14:textId="5D6E4686" w:rsidR="00CB37E0" w:rsidRPr="00EA7D36" w:rsidRDefault="00CB37E0">
      <w:pPr>
        <w:rPr>
          <w:rFonts w:ascii="Times New Roman" w:eastAsia="Arial" w:hAnsi="Times New Roman" w:cs="Times New Roman"/>
          <w:b/>
          <w:bCs/>
          <w:noProof/>
          <w:sz w:val="20"/>
          <w:szCs w:val="20"/>
        </w:rPr>
      </w:pPr>
      <w:r w:rsidRPr="00EA7D36">
        <w:rPr>
          <w:sz w:val="18"/>
          <w:szCs w:val="18"/>
        </w:rPr>
        <w:br w:type="page"/>
      </w:r>
    </w:p>
    <w:p w14:paraId="0E9B6407" w14:textId="735FDD88" w:rsidR="008F0A58" w:rsidRPr="006D6CD3" w:rsidRDefault="008F0A58" w:rsidP="00CB37E0">
      <w:pPr>
        <w:pStyle w:val="BodyText"/>
        <w:rPr>
          <w:b/>
          <w:bCs/>
          <w:sz w:val="32"/>
          <w:szCs w:val="32"/>
        </w:rPr>
      </w:pPr>
      <w:r w:rsidRPr="006D6CD3">
        <w:rPr>
          <w:b/>
          <w:sz w:val="32"/>
          <w:szCs w:val="32"/>
        </w:rPr>
        <w:lastRenderedPageBreak/>
        <w:t>Saturs</w:t>
      </w:r>
    </w:p>
    <w:sdt>
      <w:sdtPr>
        <w:rPr>
          <w:rFonts w:ascii="Times New Roman" w:eastAsiaTheme="minorHAnsi" w:hAnsi="Times New Roman" w:cs="Times New Roman"/>
          <w:color w:val="auto"/>
          <w:sz w:val="24"/>
          <w:szCs w:val="24"/>
          <w:lang w:val="lv-LV"/>
        </w:rPr>
        <w:id w:val="-673032567"/>
        <w:docPartObj>
          <w:docPartGallery w:val="Table of Contents"/>
          <w:docPartUnique/>
        </w:docPartObj>
      </w:sdtPr>
      <w:sdtEndPr>
        <w:rPr>
          <w:rFonts w:asciiTheme="minorHAnsi" w:hAnsiTheme="minorHAnsi" w:cstheme="minorBidi"/>
          <w:b/>
          <w:bCs/>
          <w:noProof/>
          <w:sz w:val="22"/>
          <w:szCs w:val="22"/>
        </w:rPr>
      </w:sdtEndPr>
      <w:sdtContent>
        <w:p w14:paraId="2E66D817" w14:textId="4FEF5B71" w:rsidR="00EA7D36" w:rsidRPr="000B6D45" w:rsidRDefault="00EA7D36" w:rsidP="000B6D45">
          <w:pPr>
            <w:pStyle w:val="TOCHeading"/>
            <w:spacing w:before="0" w:line="240" w:lineRule="auto"/>
            <w:jc w:val="both"/>
            <w:rPr>
              <w:rFonts w:ascii="Times New Roman" w:hAnsi="Times New Roman" w:cs="Times New Roman"/>
              <w:sz w:val="24"/>
              <w:szCs w:val="24"/>
            </w:rPr>
          </w:pPr>
        </w:p>
        <w:p w14:paraId="1FAF9183" w14:textId="40161750" w:rsidR="00EA7D36" w:rsidRPr="000B6D45" w:rsidRDefault="00EA7D36"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r w:rsidRPr="000B6D45">
            <w:rPr>
              <w:rFonts w:ascii="Times New Roman" w:hAnsi="Times New Roman" w:cs="Times New Roman"/>
            </w:rPr>
            <w:fldChar w:fldCharType="begin"/>
          </w:r>
          <w:r w:rsidRPr="000B6D45">
            <w:rPr>
              <w:rFonts w:ascii="Times New Roman" w:hAnsi="Times New Roman" w:cs="Times New Roman"/>
            </w:rPr>
            <w:instrText xml:space="preserve"> TOC \o "1-3" \h \z \u </w:instrText>
          </w:r>
          <w:r w:rsidRPr="000B6D45">
            <w:rPr>
              <w:rFonts w:ascii="Times New Roman" w:hAnsi="Times New Roman" w:cs="Times New Roman"/>
            </w:rPr>
            <w:fldChar w:fldCharType="separate"/>
          </w:r>
          <w:hyperlink w:anchor="_Toc80085671" w:history="1">
            <w:r w:rsidRPr="000B6D45">
              <w:rPr>
                <w:rStyle w:val="Hyperlink"/>
                <w:rFonts w:ascii="Times New Roman" w:hAnsi="Times New Roman" w:cs="Times New Roman"/>
                <w:noProof/>
              </w:rPr>
              <w:t>Ievads</w:t>
            </w:r>
            <w:r w:rsidRPr="000B6D45">
              <w:rPr>
                <w:rFonts w:ascii="Times New Roman" w:hAnsi="Times New Roman" w:cs="Times New Roman"/>
                <w:noProof/>
                <w:webHidden/>
              </w:rPr>
              <w:tab/>
            </w:r>
            <w:r w:rsidRPr="000B6D45">
              <w:rPr>
                <w:rFonts w:ascii="Times New Roman" w:hAnsi="Times New Roman" w:cs="Times New Roman"/>
                <w:noProof/>
                <w:webHidden/>
              </w:rPr>
              <w:fldChar w:fldCharType="begin"/>
            </w:r>
            <w:r w:rsidRPr="000B6D45">
              <w:rPr>
                <w:rFonts w:ascii="Times New Roman" w:hAnsi="Times New Roman" w:cs="Times New Roman"/>
                <w:noProof/>
                <w:webHidden/>
              </w:rPr>
              <w:instrText xml:space="preserve"> PAGEREF _Toc80085671 \h </w:instrText>
            </w:r>
            <w:r w:rsidRPr="000B6D45">
              <w:rPr>
                <w:rFonts w:ascii="Times New Roman" w:hAnsi="Times New Roman" w:cs="Times New Roman"/>
                <w:noProof/>
                <w:webHidden/>
              </w:rPr>
            </w:r>
            <w:r w:rsidRPr="000B6D45">
              <w:rPr>
                <w:rFonts w:ascii="Times New Roman" w:hAnsi="Times New Roman" w:cs="Times New Roman"/>
                <w:noProof/>
                <w:webHidden/>
              </w:rPr>
              <w:fldChar w:fldCharType="separate"/>
            </w:r>
            <w:r w:rsidRPr="000B6D45">
              <w:rPr>
                <w:rFonts w:ascii="Times New Roman" w:hAnsi="Times New Roman" w:cs="Times New Roman"/>
                <w:noProof/>
                <w:webHidden/>
              </w:rPr>
              <w:t>3</w:t>
            </w:r>
            <w:r w:rsidRPr="000B6D45">
              <w:rPr>
                <w:rFonts w:ascii="Times New Roman" w:hAnsi="Times New Roman" w:cs="Times New Roman"/>
                <w:noProof/>
                <w:webHidden/>
              </w:rPr>
              <w:fldChar w:fldCharType="end"/>
            </w:r>
          </w:hyperlink>
        </w:p>
        <w:p w14:paraId="2D6E16D2" w14:textId="1855A898" w:rsidR="00EA7D36" w:rsidRPr="000B6D45" w:rsidRDefault="00DE1DB2"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hyperlink w:anchor="_Toc80085672" w:history="1">
            <w:r w:rsidR="00EA7D36" w:rsidRPr="000B6D45">
              <w:rPr>
                <w:rStyle w:val="Hyperlink"/>
                <w:rFonts w:ascii="Times New Roman" w:hAnsi="Times New Roman" w:cs="Times New Roman"/>
                <w:noProof/>
              </w:rPr>
              <w:t>Piemērošanas joma</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_Toc80085672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3</w:t>
            </w:r>
            <w:r w:rsidR="00EA7D36" w:rsidRPr="000B6D45">
              <w:rPr>
                <w:rFonts w:ascii="Times New Roman" w:hAnsi="Times New Roman" w:cs="Times New Roman"/>
                <w:noProof/>
                <w:webHidden/>
              </w:rPr>
              <w:fldChar w:fldCharType="end"/>
            </w:r>
          </w:hyperlink>
        </w:p>
        <w:p w14:paraId="736E5406" w14:textId="087877EA" w:rsidR="00EA7D36" w:rsidRPr="000B6D45" w:rsidRDefault="00DE1DB2"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hyperlink w:anchor="_Toc80085673" w:history="1">
            <w:r w:rsidR="00EA7D36" w:rsidRPr="000B6D45">
              <w:rPr>
                <w:rStyle w:val="Hyperlink"/>
                <w:rFonts w:ascii="Times New Roman" w:hAnsi="Times New Roman" w:cs="Times New Roman"/>
                <w:noProof/>
              </w:rPr>
              <w:t>Kā izmantot Vadlīnijas?</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_Toc80085673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4</w:t>
            </w:r>
            <w:r w:rsidR="00EA7D36" w:rsidRPr="000B6D45">
              <w:rPr>
                <w:rFonts w:ascii="Times New Roman" w:hAnsi="Times New Roman" w:cs="Times New Roman"/>
                <w:noProof/>
                <w:webHidden/>
              </w:rPr>
              <w:fldChar w:fldCharType="end"/>
            </w:r>
          </w:hyperlink>
        </w:p>
        <w:p w14:paraId="6A9A4CEF" w14:textId="3B9E4463"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74" w:history="1">
            <w:r w:rsidR="00EA7D36" w:rsidRPr="000B6D45">
              <w:rPr>
                <w:rStyle w:val="Hyperlink"/>
                <w:rFonts w:ascii="Times New Roman" w:hAnsi="Times New Roman" w:cs="Times New Roman"/>
                <w:noProof/>
              </w:rPr>
              <w:t>Resursi un dokumenti</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_Toc80085674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4</w:t>
            </w:r>
            <w:r w:rsidR="00EA7D36" w:rsidRPr="000B6D45">
              <w:rPr>
                <w:rFonts w:ascii="Times New Roman" w:hAnsi="Times New Roman" w:cs="Times New Roman"/>
                <w:noProof/>
                <w:webHidden/>
              </w:rPr>
              <w:fldChar w:fldCharType="end"/>
            </w:r>
          </w:hyperlink>
        </w:p>
        <w:p w14:paraId="41B269CC"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3C865640" w14:textId="74919D29"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75" w:history="1">
            <w:r w:rsidR="00EA7D36" w:rsidRPr="000B6D45">
              <w:rPr>
                <w:rStyle w:val="Hyperlink"/>
                <w:rFonts w:ascii="Times New Roman" w:hAnsi="Times New Roman" w:cs="Times New Roman"/>
                <w:noProof/>
              </w:rPr>
              <w:t>TLA procedūras plūsmas diagrammas</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_Toc80085675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4</w:t>
            </w:r>
            <w:r w:rsidR="00EA7D36" w:rsidRPr="000B6D45">
              <w:rPr>
                <w:rFonts w:ascii="Times New Roman" w:hAnsi="Times New Roman" w:cs="Times New Roman"/>
                <w:noProof/>
                <w:webHidden/>
              </w:rPr>
              <w:fldChar w:fldCharType="end"/>
            </w:r>
          </w:hyperlink>
        </w:p>
        <w:p w14:paraId="114716DF"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08A79E89" w14:textId="6F452EEB"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76" w:history="1">
            <w:r w:rsidR="00EA7D36" w:rsidRPr="000B6D45">
              <w:rPr>
                <w:rStyle w:val="Hyperlink"/>
                <w:rFonts w:ascii="Times New Roman" w:hAnsi="Times New Roman" w:cs="Times New Roman"/>
                <w:noProof/>
              </w:rPr>
              <w:t>1. SADAĻA Aizliegto vielu un metožu saraksts</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_Toc80085676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6</w:t>
            </w:r>
            <w:r w:rsidR="00EA7D36" w:rsidRPr="000B6D45">
              <w:rPr>
                <w:rFonts w:ascii="Times New Roman" w:hAnsi="Times New Roman" w:cs="Times New Roman"/>
                <w:noProof/>
                <w:webHidden/>
              </w:rPr>
              <w:fldChar w:fldCharType="end"/>
            </w:r>
          </w:hyperlink>
        </w:p>
        <w:p w14:paraId="4C25D944"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2179939C" w14:textId="630CF51F"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77" w:history="1">
            <w:r w:rsidR="00EA7D36" w:rsidRPr="000B6D45">
              <w:rPr>
                <w:rStyle w:val="Hyperlink"/>
                <w:rFonts w:ascii="Times New Roman" w:hAnsi="Times New Roman" w:cs="Times New Roman"/>
                <w:noProof/>
                <w:sz w:val="24"/>
                <w:szCs w:val="24"/>
              </w:rPr>
              <w:t>1. NODAĻA Aizliegto vielu un metožu saraksts</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_Toc80085677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7</w:t>
            </w:r>
            <w:r w:rsidR="00EA7D36" w:rsidRPr="000B6D45">
              <w:rPr>
                <w:rFonts w:ascii="Times New Roman" w:hAnsi="Times New Roman" w:cs="Times New Roman"/>
                <w:noProof/>
                <w:webHidden/>
                <w:sz w:val="24"/>
                <w:szCs w:val="24"/>
              </w:rPr>
              <w:fldChar w:fldCharType="end"/>
            </w:r>
          </w:hyperlink>
        </w:p>
        <w:p w14:paraId="032483ED"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50209718" w14:textId="2AE5D086"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78" w:history="1">
            <w:r w:rsidR="00EA7D36" w:rsidRPr="000B6D45">
              <w:rPr>
                <w:rStyle w:val="Hyperlink"/>
                <w:rFonts w:ascii="Times New Roman" w:hAnsi="Times New Roman" w:cs="Times New Roman"/>
                <w:noProof/>
              </w:rPr>
              <w:t>2. SADAĻA Pieteikšanās TLA saņemšanai</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_Toc80085678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10</w:t>
            </w:r>
            <w:r w:rsidR="00EA7D36" w:rsidRPr="000B6D45">
              <w:rPr>
                <w:rFonts w:ascii="Times New Roman" w:hAnsi="Times New Roman" w:cs="Times New Roman"/>
                <w:noProof/>
                <w:webHidden/>
              </w:rPr>
              <w:fldChar w:fldCharType="end"/>
            </w:r>
          </w:hyperlink>
        </w:p>
        <w:p w14:paraId="4D7D6BB7"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0D51623E" w14:textId="5F9A1D73"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79" w:history="1">
            <w:r w:rsidR="00EA7D36" w:rsidRPr="000B6D45">
              <w:rPr>
                <w:rStyle w:val="Hyperlink"/>
                <w:rFonts w:ascii="Times New Roman" w:hAnsi="Times New Roman" w:cs="Times New Roman"/>
                <w:noProof/>
                <w:sz w:val="24"/>
                <w:szCs w:val="24"/>
              </w:rPr>
              <w:t>2. NODAĻA Pieteikuma iesniegšanas procedūra</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_Toc80085679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11</w:t>
            </w:r>
            <w:r w:rsidR="00EA7D36" w:rsidRPr="000B6D45">
              <w:rPr>
                <w:rFonts w:ascii="Times New Roman" w:hAnsi="Times New Roman" w:cs="Times New Roman"/>
                <w:noProof/>
                <w:webHidden/>
                <w:sz w:val="24"/>
                <w:szCs w:val="24"/>
              </w:rPr>
              <w:fldChar w:fldCharType="end"/>
            </w:r>
          </w:hyperlink>
        </w:p>
        <w:p w14:paraId="063294EE" w14:textId="6AB5F5BC"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80" w:history="1">
            <w:r w:rsidR="00EA7D36" w:rsidRPr="000B6D45">
              <w:rPr>
                <w:rStyle w:val="Hyperlink"/>
                <w:rFonts w:ascii="Times New Roman" w:hAnsi="Times New Roman" w:cs="Times New Roman"/>
                <w:noProof/>
                <w:sz w:val="24"/>
                <w:szCs w:val="24"/>
              </w:rPr>
              <w:t>3. NODAĻA Kad pieteikties TLA saņemšanai?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_Toc80085680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15</w:t>
            </w:r>
            <w:r w:rsidR="00EA7D36" w:rsidRPr="000B6D45">
              <w:rPr>
                <w:rFonts w:ascii="Times New Roman" w:hAnsi="Times New Roman" w:cs="Times New Roman"/>
                <w:noProof/>
                <w:webHidden/>
                <w:sz w:val="24"/>
                <w:szCs w:val="24"/>
              </w:rPr>
              <w:fldChar w:fldCharType="end"/>
            </w:r>
          </w:hyperlink>
        </w:p>
        <w:p w14:paraId="5D882EF9" w14:textId="7D786EE5"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81" w:history="1">
            <w:r w:rsidR="00EA7D36" w:rsidRPr="000B6D45">
              <w:rPr>
                <w:rStyle w:val="Hyperlink"/>
                <w:rFonts w:ascii="Times New Roman" w:hAnsi="Times New Roman" w:cs="Times New Roman"/>
                <w:noProof/>
                <w:sz w:val="24"/>
                <w:szCs w:val="24"/>
              </w:rPr>
              <w:t>4. NODAĻA Kur pieteikties TLA saņemšanai?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_Toc80085681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18</w:t>
            </w:r>
            <w:r w:rsidR="00EA7D36" w:rsidRPr="000B6D45">
              <w:rPr>
                <w:rFonts w:ascii="Times New Roman" w:hAnsi="Times New Roman" w:cs="Times New Roman"/>
                <w:noProof/>
                <w:webHidden/>
                <w:sz w:val="24"/>
                <w:szCs w:val="24"/>
              </w:rPr>
              <w:fldChar w:fldCharType="end"/>
            </w:r>
          </w:hyperlink>
        </w:p>
        <w:p w14:paraId="4C7EEF5B" w14:textId="64591D0C"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82" w:history="1">
            <w:r w:rsidR="00EA7D36" w:rsidRPr="000B6D45">
              <w:rPr>
                <w:rStyle w:val="Hyperlink"/>
                <w:rFonts w:ascii="Times New Roman" w:hAnsi="Times New Roman" w:cs="Times New Roman"/>
                <w:noProof/>
                <w:sz w:val="24"/>
                <w:szCs w:val="24"/>
              </w:rPr>
              <w:t>5. NODAĻA Kādi ir sportista pienākumi, iesniedzot pieteikumu TLA saņemšanai?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_Toc80085682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24</w:t>
            </w:r>
            <w:r w:rsidR="00EA7D36" w:rsidRPr="000B6D45">
              <w:rPr>
                <w:rFonts w:ascii="Times New Roman" w:hAnsi="Times New Roman" w:cs="Times New Roman"/>
                <w:noProof/>
                <w:webHidden/>
                <w:sz w:val="24"/>
                <w:szCs w:val="24"/>
              </w:rPr>
              <w:fldChar w:fldCharType="end"/>
            </w:r>
          </w:hyperlink>
        </w:p>
        <w:p w14:paraId="3CB15B4A" w14:textId="2B85A759"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83" w:history="1">
            <w:r w:rsidR="00EA7D36" w:rsidRPr="000B6D45">
              <w:rPr>
                <w:rStyle w:val="Hyperlink"/>
                <w:rFonts w:ascii="Times New Roman" w:hAnsi="Times New Roman" w:cs="Times New Roman"/>
                <w:noProof/>
                <w:sz w:val="24"/>
                <w:szCs w:val="24"/>
              </w:rPr>
              <w:t>6. NODAĻA Kas notiek pēc tam, kad sportists ir iesniedzis TLA pieteikumu?</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_Toc80085683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31</w:t>
            </w:r>
            <w:r w:rsidR="00EA7D36" w:rsidRPr="000B6D45">
              <w:rPr>
                <w:rFonts w:ascii="Times New Roman" w:hAnsi="Times New Roman" w:cs="Times New Roman"/>
                <w:noProof/>
                <w:webHidden/>
                <w:sz w:val="24"/>
                <w:szCs w:val="24"/>
              </w:rPr>
              <w:fldChar w:fldCharType="end"/>
            </w:r>
          </w:hyperlink>
        </w:p>
        <w:p w14:paraId="7B07E891" w14:textId="0404A75A"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84" w:history="1">
            <w:r w:rsidR="00EA7D36" w:rsidRPr="000B6D45">
              <w:rPr>
                <w:rStyle w:val="Hyperlink"/>
                <w:rFonts w:ascii="Times New Roman" w:hAnsi="Times New Roman" w:cs="Times New Roman"/>
                <w:noProof/>
                <w:sz w:val="24"/>
                <w:szCs w:val="24"/>
              </w:rPr>
              <w:t>7. NODAĻA Kas notiek pēc TLA piešķiršanas?</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_Toc80085684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34</w:t>
            </w:r>
            <w:r w:rsidR="00EA7D36" w:rsidRPr="000B6D45">
              <w:rPr>
                <w:rFonts w:ascii="Times New Roman" w:hAnsi="Times New Roman" w:cs="Times New Roman"/>
                <w:noProof/>
                <w:webHidden/>
                <w:sz w:val="24"/>
                <w:szCs w:val="24"/>
              </w:rPr>
              <w:fldChar w:fldCharType="end"/>
            </w:r>
          </w:hyperlink>
        </w:p>
        <w:p w14:paraId="7971F5D6" w14:textId="7D76703D"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85" w:history="1">
            <w:r w:rsidR="00EA7D36" w:rsidRPr="000B6D45">
              <w:rPr>
                <w:rStyle w:val="Hyperlink"/>
                <w:rFonts w:ascii="Times New Roman" w:hAnsi="Times New Roman" w:cs="Times New Roman"/>
                <w:noProof/>
                <w:sz w:val="24"/>
                <w:szCs w:val="24"/>
              </w:rPr>
              <w:t>8. NODAĻA Kas notiek, ja TLA tiek atteikta?</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_Toc80085685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37</w:t>
            </w:r>
            <w:r w:rsidR="00EA7D36" w:rsidRPr="000B6D45">
              <w:rPr>
                <w:rFonts w:ascii="Times New Roman" w:hAnsi="Times New Roman" w:cs="Times New Roman"/>
                <w:noProof/>
                <w:webHidden/>
                <w:sz w:val="24"/>
                <w:szCs w:val="24"/>
              </w:rPr>
              <w:fldChar w:fldCharType="end"/>
            </w:r>
          </w:hyperlink>
        </w:p>
        <w:p w14:paraId="23F119FD" w14:textId="15822CC2"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86" w:history="1">
            <w:r w:rsidR="00EA7D36" w:rsidRPr="000B6D45">
              <w:rPr>
                <w:rStyle w:val="Hyperlink"/>
                <w:rFonts w:ascii="Times New Roman" w:hAnsi="Times New Roman" w:cs="Times New Roman"/>
                <w:noProof/>
                <w:sz w:val="24"/>
                <w:szCs w:val="24"/>
              </w:rPr>
              <w:t>9. NODAĻA Kur pārsūdzēt lēmumu par TLA piešķiršanu?</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_Toc80085686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40</w:t>
            </w:r>
            <w:r w:rsidR="00EA7D36" w:rsidRPr="000B6D45">
              <w:rPr>
                <w:rFonts w:ascii="Times New Roman" w:hAnsi="Times New Roman" w:cs="Times New Roman"/>
                <w:noProof/>
                <w:webHidden/>
                <w:sz w:val="24"/>
                <w:szCs w:val="24"/>
              </w:rPr>
              <w:fldChar w:fldCharType="end"/>
            </w:r>
          </w:hyperlink>
        </w:p>
        <w:p w14:paraId="737ED380" w14:textId="69F5172C"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87" w:history="1">
            <w:r w:rsidR="00EA7D36" w:rsidRPr="000B6D45">
              <w:rPr>
                <w:rStyle w:val="Hyperlink"/>
                <w:rFonts w:ascii="Times New Roman" w:hAnsi="Times New Roman" w:cs="Times New Roman"/>
                <w:noProof/>
                <w:sz w:val="24"/>
                <w:szCs w:val="24"/>
              </w:rPr>
              <w:t>10. NODAĻA Kā visas TLA procedūras laikā tiek apstrādāti sportistu personas dati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_Toc80085687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43</w:t>
            </w:r>
            <w:r w:rsidR="00EA7D36" w:rsidRPr="000B6D45">
              <w:rPr>
                <w:rFonts w:ascii="Times New Roman" w:hAnsi="Times New Roman" w:cs="Times New Roman"/>
                <w:noProof/>
                <w:webHidden/>
                <w:sz w:val="24"/>
                <w:szCs w:val="24"/>
              </w:rPr>
              <w:fldChar w:fldCharType="end"/>
            </w:r>
          </w:hyperlink>
        </w:p>
        <w:p w14:paraId="7A86DF7A"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6384D879" w14:textId="23384C20"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88" w:history="1">
            <w:r w:rsidR="00EA7D36" w:rsidRPr="000B6D45">
              <w:rPr>
                <w:rStyle w:val="Hyperlink"/>
                <w:rFonts w:ascii="Times New Roman" w:hAnsi="Times New Roman" w:cs="Times New Roman"/>
                <w:noProof/>
              </w:rPr>
              <w:t>3. SADAĻA TLA iegūšana</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_Toc80085688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47</w:t>
            </w:r>
            <w:r w:rsidR="00EA7D36" w:rsidRPr="000B6D45">
              <w:rPr>
                <w:rFonts w:ascii="Times New Roman" w:hAnsi="Times New Roman" w:cs="Times New Roman"/>
                <w:noProof/>
                <w:webHidden/>
              </w:rPr>
              <w:fldChar w:fldCharType="end"/>
            </w:r>
          </w:hyperlink>
        </w:p>
        <w:p w14:paraId="41CD2464"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7A718746" w14:textId="29102536"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89" w:history="1">
            <w:r w:rsidR="00EA7D36" w:rsidRPr="000B6D45">
              <w:rPr>
                <w:rStyle w:val="Hyperlink"/>
                <w:rFonts w:ascii="Times New Roman" w:hAnsi="Times New Roman" w:cs="Times New Roman"/>
                <w:noProof/>
                <w:sz w:val="24"/>
                <w:szCs w:val="24"/>
              </w:rPr>
              <w:t>11. NODAĻA Kad sportists var pieteikties TLA saņemšanai ar atpakaļejošu datumu (</w:t>
            </w:r>
            <w:r w:rsidR="00EA7D36" w:rsidRPr="000B6D45">
              <w:rPr>
                <w:rStyle w:val="Hyperlink"/>
                <w:rFonts w:ascii="Times New Roman" w:hAnsi="Times New Roman" w:cs="Times New Roman"/>
                <w:i/>
                <w:iCs/>
                <w:noProof/>
                <w:sz w:val="24"/>
                <w:szCs w:val="24"/>
              </w:rPr>
              <w:t>ISTUE</w:t>
            </w:r>
            <w:r w:rsidR="00EA7D36" w:rsidRPr="000B6D45">
              <w:rPr>
                <w:rStyle w:val="Hyperlink"/>
                <w:rFonts w:ascii="Times New Roman" w:hAnsi="Times New Roman" w:cs="Times New Roman"/>
                <w:noProof/>
                <w:sz w:val="24"/>
                <w:szCs w:val="24"/>
              </w:rPr>
              <w:t xml:space="preserve"> 4.1. pants)?</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_Toc80085689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48</w:t>
            </w:r>
            <w:r w:rsidR="00EA7D36" w:rsidRPr="000B6D45">
              <w:rPr>
                <w:rFonts w:ascii="Times New Roman" w:hAnsi="Times New Roman" w:cs="Times New Roman"/>
                <w:noProof/>
                <w:webHidden/>
                <w:sz w:val="24"/>
                <w:szCs w:val="24"/>
              </w:rPr>
              <w:fldChar w:fldCharType="end"/>
            </w:r>
          </w:hyperlink>
        </w:p>
        <w:p w14:paraId="705F8927" w14:textId="418F03FC"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90" w:history="1">
            <w:r w:rsidR="00EA7D36" w:rsidRPr="000B6D45">
              <w:rPr>
                <w:rStyle w:val="Hyperlink"/>
                <w:rFonts w:ascii="Times New Roman" w:hAnsi="Times New Roman" w:cs="Times New Roman"/>
                <w:noProof/>
                <w:sz w:val="24"/>
                <w:szCs w:val="24"/>
              </w:rPr>
              <w:t>12. NODAĻA Kritēriji TLA piešķiršanai (</w:t>
            </w:r>
            <w:r w:rsidR="00EA7D36" w:rsidRPr="000B6D45">
              <w:rPr>
                <w:rStyle w:val="Hyperlink"/>
                <w:rFonts w:ascii="Times New Roman" w:hAnsi="Times New Roman" w:cs="Times New Roman"/>
                <w:i/>
                <w:iCs/>
                <w:noProof/>
                <w:sz w:val="24"/>
                <w:szCs w:val="24"/>
              </w:rPr>
              <w:t>ISTUE</w:t>
            </w:r>
            <w:r w:rsidR="00EA7D36" w:rsidRPr="000B6D45">
              <w:rPr>
                <w:rStyle w:val="Hyperlink"/>
                <w:rFonts w:ascii="Times New Roman" w:hAnsi="Times New Roman" w:cs="Times New Roman"/>
                <w:noProof/>
                <w:sz w:val="24"/>
                <w:szCs w:val="24"/>
              </w:rPr>
              <w:t xml:space="preserve"> 4.2. pants)</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_Toc80085690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58</w:t>
            </w:r>
            <w:r w:rsidR="00EA7D36" w:rsidRPr="000B6D45">
              <w:rPr>
                <w:rFonts w:ascii="Times New Roman" w:hAnsi="Times New Roman" w:cs="Times New Roman"/>
                <w:noProof/>
                <w:webHidden/>
                <w:sz w:val="24"/>
                <w:szCs w:val="24"/>
              </w:rPr>
              <w:fldChar w:fldCharType="end"/>
            </w:r>
          </w:hyperlink>
        </w:p>
        <w:p w14:paraId="1C1D9FC5" w14:textId="75F9F614"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91" w:history="1">
            <w:r w:rsidR="00EA7D36" w:rsidRPr="000B6D45">
              <w:rPr>
                <w:rStyle w:val="Hyperlink"/>
                <w:rFonts w:ascii="Times New Roman" w:hAnsi="Times New Roman" w:cs="Times New Roman"/>
                <w:noProof/>
                <w:sz w:val="24"/>
                <w:szCs w:val="24"/>
              </w:rPr>
              <w:t>13. NODAĻA Kad būtu acīmredzami netaisnīgi atteikt TLA piešķiršanu ar atpakaļejošo datumu (</w:t>
            </w:r>
            <w:r w:rsidR="00EA7D36" w:rsidRPr="000B6D45">
              <w:rPr>
                <w:rStyle w:val="Hyperlink"/>
                <w:rFonts w:ascii="Times New Roman" w:hAnsi="Times New Roman" w:cs="Times New Roman"/>
                <w:i/>
                <w:iCs/>
                <w:noProof/>
                <w:sz w:val="24"/>
                <w:szCs w:val="24"/>
              </w:rPr>
              <w:t>ISTUE</w:t>
            </w:r>
            <w:r w:rsidR="00EA7D36" w:rsidRPr="000B6D45">
              <w:rPr>
                <w:rStyle w:val="Hyperlink"/>
                <w:rFonts w:ascii="Times New Roman" w:hAnsi="Times New Roman" w:cs="Times New Roman"/>
                <w:noProof/>
                <w:sz w:val="24"/>
                <w:szCs w:val="24"/>
              </w:rPr>
              <w:t xml:space="preserve"> 4.3. pants)?</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_Toc80085691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66</w:t>
            </w:r>
            <w:r w:rsidR="00EA7D36" w:rsidRPr="000B6D45">
              <w:rPr>
                <w:rFonts w:ascii="Times New Roman" w:hAnsi="Times New Roman" w:cs="Times New Roman"/>
                <w:noProof/>
                <w:webHidden/>
                <w:sz w:val="24"/>
                <w:szCs w:val="24"/>
              </w:rPr>
              <w:fldChar w:fldCharType="end"/>
            </w:r>
          </w:hyperlink>
        </w:p>
        <w:p w14:paraId="116250BC"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3787131F" w14:textId="03BFEC54"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92" w:history="1">
            <w:r w:rsidR="00EA7D36" w:rsidRPr="000B6D45">
              <w:rPr>
                <w:rStyle w:val="Hyperlink"/>
                <w:rFonts w:ascii="Times New Roman" w:hAnsi="Times New Roman" w:cs="Times New Roman"/>
                <w:noProof/>
              </w:rPr>
              <w:t>4. SADAĻA  ADO pienākumi</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_Toc80085692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73</w:t>
            </w:r>
            <w:r w:rsidR="00EA7D36" w:rsidRPr="000B6D45">
              <w:rPr>
                <w:rFonts w:ascii="Times New Roman" w:hAnsi="Times New Roman" w:cs="Times New Roman"/>
                <w:noProof/>
                <w:webHidden/>
              </w:rPr>
              <w:fldChar w:fldCharType="end"/>
            </w:r>
          </w:hyperlink>
        </w:p>
        <w:p w14:paraId="74DA168C"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53F55BD6" w14:textId="608E1BCD"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93" w:history="1">
            <w:r w:rsidR="00EA7D36" w:rsidRPr="000B6D45">
              <w:rPr>
                <w:rStyle w:val="Hyperlink"/>
                <w:rFonts w:ascii="Times New Roman" w:hAnsi="Times New Roman" w:cs="Times New Roman"/>
                <w:noProof/>
                <w:sz w:val="24"/>
                <w:szCs w:val="24"/>
              </w:rPr>
              <w:t>14. NODAĻA Kā ADO jāizskata TLA pieteikumi?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_Toc80085693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74</w:t>
            </w:r>
            <w:r w:rsidR="00EA7D36" w:rsidRPr="000B6D45">
              <w:rPr>
                <w:rFonts w:ascii="Times New Roman" w:hAnsi="Times New Roman" w:cs="Times New Roman"/>
                <w:noProof/>
                <w:webHidden/>
                <w:sz w:val="24"/>
                <w:szCs w:val="24"/>
              </w:rPr>
              <w:fldChar w:fldCharType="end"/>
            </w:r>
          </w:hyperlink>
        </w:p>
        <w:p w14:paraId="06D0F6D7" w14:textId="46294FF7"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94" w:history="1">
            <w:r w:rsidR="00EA7D36" w:rsidRPr="000B6D45">
              <w:rPr>
                <w:rStyle w:val="Hyperlink"/>
                <w:rFonts w:ascii="Times New Roman" w:hAnsi="Times New Roman" w:cs="Times New Roman"/>
                <w:noProof/>
                <w:sz w:val="24"/>
                <w:szCs w:val="24"/>
              </w:rPr>
              <w:t>15. NODAĻA ADO, kas piedalās TLA procedūrā</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_Toc80085694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78</w:t>
            </w:r>
            <w:r w:rsidR="00EA7D36" w:rsidRPr="000B6D45">
              <w:rPr>
                <w:rFonts w:ascii="Times New Roman" w:hAnsi="Times New Roman" w:cs="Times New Roman"/>
                <w:noProof/>
                <w:webHidden/>
                <w:sz w:val="24"/>
                <w:szCs w:val="24"/>
              </w:rPr>
              <w:fldChar w:fldCharType="end"/>
            </w:r>
          </w:hyperlink>
        </w:p>
        <w:p w14:paraId="199A3E45" w14:textId="2E9F3617"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95" w:history="1">
            <w:r w:rsidR="00EA7D36" w:rsidRPr="000B6D45">
              <w:rPr>
                <w:rStyle w:val="Hyperlink"/>
                <w:rFonts w:ascii="Times New Roman" w:hAnsi="Times New Roman" w:cs="Times New Roman"/>
                <w:noProof/>
                <w:sz w:val="24"/>
                <w:szCs w:val="24"/>
              </w:rPr>
              <w:t>16. NODAĻA Kā ADO jāsniedz norādījumi sportistiem?</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_Toc80085695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86</w:t>
            </w:r>
            <w:r w:rsidR="00EA7D36" w:rsidRPr="000B6D45">
              <w:rPr>
                <w:rFonts w:ascii="Times New Roman" w:hAnsi="Times New Roman" w:cs="Times New Roman"/>
                <w:noProof/>
                <w:webHidden/>
                <w:sz w:val="24"/>
                <w:szCs w:val="24"/>
              </w:rPr>
              <w:fldChar w:fldCharType="end"/>
            </w:r>
          </w:hyperlink>
        </w:p>
        <w:p w14:paraId="4D539E54" w14:textId="6D9FF65D"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96" w:history="1">
            <w:r w:rsidR="00EA7D36" w:rsidRPr="000B6D45">
              <w:rPr>
                <w:rStyle w:val="Hyperlink"/>
                <w:rFonts w:ascii="Times New Roman" w:hAnsi="Times New Roman" w:cs="Times New Roman"/>
                <w:noProof/>
                <w:sz w:val="24"/>
                <w:szCs w:val="24"/>
              </w:rPr>
              <w:t>17. NODAĻA Kā ADO jārīkojas ar konfidenciālu informāciju?</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_Toc80085696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89</w:t>
            </w:r>
            <w:r w:rsidR="00EA7D36" w:rsidRPr="000B6D45">
              <w:rPr>
                <w:rFonts w:ascii="Times New Roman" w:hAnsi="Times New Roman" w:cs="Times New Roman"/>
                <w:noProof/>
                <w:webHidden/>
                <w:sz w:val="24"/>
                <w:szCs w:val="24"/>
              </w:rPr>
              <w:fldChar w:fldCharType="end"/>
            </w:r>
          </w:hyperlink>
        </w:p>
        <w:p w14:paraId="2CBB3137"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1BEDDE60" w14:textId="245BE652"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697" w:history="1">
            <w:r w:rsidR="00EA7D36" w:rsidRPr="000B6D45">
              <w:rPr>
                <w:rStyle w:val="Hyperlink"/>
                <w:rFonts w:ascii="Times New Roman" w:hAnsi="Times New Roman" w:cs="Times New Roman"/>
                <w:noProof/>
              </w:rPr>
              <w:t>5. SADAĻA TLA komitejas</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_Toc80085697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94</w:t>
            </w:r>
            <w:r w:rsidR="00EA7D36" w:rsidRPr="000B6D45">
              <w:rPr>
                <w:rFonts w:ascii="Times New Roman" w:hAnsi="Times New Roman" w:cs="Times New Roman"/>
                <w:noProof/>
                <w:webHidden/>
              </w:rPr>
              <w:fldChar w:fldCharType="end"/>
            </w:r>
          </w:hyperlink>
        </w:p>
        <w:p w14:paraId="749F9B5F"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0F78C4E5" w14:textId="1071501E"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698" w:history="1">
            <w:r w:rsidR="00EA7D36" w:rsidRPr="000B6D45">
              <w:rPr>
                <w:rStyle w:val="Hyperlink"/>
                <w:rFonts w:ascii="Times New Roman" w:hAnsi="Times New Roman" w:cs="Times New Roman"/>
                <w:noProof/>
                <w:sz w:val="24"/>
                <w:szCs w:val="24"/>
              </w:rPr>
              <w:t>18. NODAĻA TLA komitejas izveide</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_Toc80085698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95</w:t>
            </w:r>
            <w:r w:rsidR="00EA7D36" w:rsidRPr="000B6D45">
              <w:rPr>
                <w:rFonts w:ascii="Times New Roman" w:hAnsi="Times New Roman" w:cs="Times New Roman"/>
                <w:noProof/>
                <w:webHidden/>
                <w:sz w:val="24"/>
                <w:szCs w:val="24"/>
              </w:rPr>
              <w:fldChar w:fldCharType="end"/>
            </w:r>
          </w:hyperlink>
        </w:p>
        <w:p w14:paraId="27264BA0" w14:textId="2A188592"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699" w:history="1">
            <w:r w:rsidR="00EA7D36" w:rsidRPr="000B6D45">
              <w:rPr>
                <w:rStyle w:val="Hyperlink"/>
                <w:rFonts w:ascii="Times New Roman" w:hAnsi="Times New Roman" w:cs="Times New Roman"/>
                <w:noProof/>
                <w:sz w:val="24"/>
                <w:szCs w:val="24"/>
              </w:rPr>
              <w:t>19. NODAĻA Kā darbojas TLA komiteja?</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_Toc80085699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98</w:t>
            </w:r>
            <w:r w:rsidR="00EA7D36" w:rsidRPr="000B6D45">
              <w:rPr>
                <w:rFonts w:ascii="Times New Roman" w:hAnsi="Times New Roman" w:cs="Times New Roman"/>
                <w:noProof/>
                <w:webHidden/>
                <w:sz w:val="24"/>
                <w:szCs w:val="24"/>
              </w:rPr>
              <w:fldChar w:fldCharType="end"/>
            </w:r>
          </w:hyperlink>
        </w:p>
        <w:p w14:paraId="09C907D6"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03300914" w14:textId="003E4F66"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700" w:history="1">
            <w:r w:rsidR="00EA7D36" w:rsidRPr="000B6D45">
              <w:rPr>
                <w:rStyle w:val="Hyperlink"/>
                <w:rFonts w:ascii="Times New Roman" w:hAnsi="Times New Roman" w:cs="Times New Roman"/>
                <w:noProof/>
              </w:rPr>
              <w:t>6. SADAĻA TLA atzīšanas procedūra</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_Toc80085700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103</w:t>
            </w:r>
            <w:r w:rsidR="00EA7D36" w:rsidRPr="000B6D45">
              <w:rPr>
                <w:rFonts w:ascii="Times New Roman" w:hAnsi="Times New Roman" w:cs="Times New Roman"/>
                <w:noProof/>
                <w:webHidden/>
              </w:rPr>
              <w:fldChar w:fldCharType="end"/>
            </w:r>
          </w:hyperlink>
        </w:p>
        <w:p w14:paraId="7178A76F"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64D8F079" w14:textId="14069C55"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701" w:history="1">
            <w:r w:rsidR="00EA7D36" w:rsidRPr="000B6D45">
              <w:rPr>
                <w:rStyle w:val="Hyperlink"/>
                <w:rFonts w:ascii="Times New Roman" w:hAnsi="Times New Roman" w:cs="Times New Roman"/>
                <w:noProof/>
                <w:sz w:val="24"/>
                <w:szCs w:val="24"/>
              </w:rPr>
              <w:t>20. NODAĻA TLA atzīšanas vispārējie principi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_Toc80085701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104</w:t>
            </w:r>
            <w:r w:rsidR="00EA7D36" w:rsidRPr="000B6D45">
              <w:rPr>
                <w:rFonts w:ascii="Times New Roman" w:hAnsi="Times New Roman" w:cs="Times New Roman"/>
                <w:noProof/>
                <w:webHidden/>
                <w:sz w:val="24"/>
                <w:szCs w:val="24"/>
              </w:rPr>
              <w:fldChar w:fldCharType="end"/>
            </w:r>
          </w:hyperlink>
        </w:p>
        <w:p w14:paraId="718E323D" w14:textId="2C5CE175"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702" w:history="1">
            <w:r w:rsidR="00EA7D36" w:rsidRPr="000B6D45">
              <w:rPr>
                <w:rStyle w:val="Hyperlink"/>
                <w:rFonts w:ascii="Times New Roman" w:hAnsi="Times New Roman" w:cs="Times New Roman"/>
                <w:noProof/>
                <w:sz w:val="24"/>
                <w:szCs w:val="24"/>
              </w:rPr>
              <w:t>21. NODAĻA Atzīšanas veidi</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_Toc80085702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107</w:t>
            </w:r>
            <w:r w:rsidR="00EA7D36" w:rsidRPr="000B6D45">
              <w:rPr>
                <w:rFonts w:ascii="Times New Roman" w:hAnsi="Times New Roman" w:cs="Times New Roman"/>
                <w:noProof/>
                <w:webHidden/>
                <w:sz w:val="24"/>
                <w:szCs w:val="24"/>
              </w:rPr>
              <w:fldChar w:fldCharType="end"/>
            </w:r>
          </w:hyperlink>
        </w:p>
        <w:p w14:paraId="772A4EA9" w14:textId="3CBC540C"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703" w:history="1">
            <w:r w:rsidR="00EA7D36" w:rsidRPr="000B6D45">
              <w:rPr>
                <w:rStyle w:val="Hyperlink"/>
                <w:rFonts w:ascii="Times New Roman" w:hAnsi="Times New Roman" w:cs="Times New Roman"/>
                <w:noProof/>
              </w:rPr>
              <w:t xml:space="preserve">7. SADAĻA TLA pārskatīšana, ko veic </w:t>
            </w:r>
            <w:r w:rsidR="00EA7D36" w:rsidRPr="000B6D45">
              <w:rPr>
                <w:rStyle w:val="Hyperlink"/>
                <w:rFonts w:ascii="Times New Roman" w:hAnsi="Times New Roman" w:cs="Times New Roman"/>
                <w:i/>
                <w:iCs/>
                <w:noProof/>
              </w:rPr>
              <w:t>WADA</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_Toc80085703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111</w:t>
            </w:r>
            <w:r w:rsidR="00EA7D36" w:rsidRPr="000B6D45">
              <w:rPr>
                <w:rFonts w:ascii="Times New Roman" w:hAnsi="Times New Roman" w:cs="Times New Roman"/>
                <w:noProof/>
                <w:webHidden/>
              </w:rPr>
              <w:fldChar w:fldCharType="end"/>
            </w:r>
          </w:hyperlink>
        </w:p>
        <w:p w14:paraId="1FF128DA"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2D189704" w14:textId="7CDF6728"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704" w:history="1">
            <w:r w:rsidR="00EA7D36" w:rsidRPr="000B6D45">
              <w:rPr>
                <w:rStyle w:val="Hyperlink"/>
                <w:rFonts w:ascii="Times New Roman" w:hAnsi="Times New Roman" w:cs="Times New Roman"/>
                <w:noProof/>
                <w:sz w:val="24"/>
                <w:szCs w:val="24"/>
              </w:rPr>
              <w:t xml:space="preserve">22. NODAĻA Kas ir </w:t>
            </w:r>
            <w:r w:rsidR="00EA7D36" w:rsidRPr="000B6D45">
              <w:rPr>
                <w:rStyle w:val="Hyperlink"/>
                <w:rFonts w:ascii="Times New Roman" w:hAnsi="Times New Roman" w:cs="Times New Roman"/>
                <w:i/>
                <w:iCs/>
                <w:noProof/>
                <w:sz w:val="24"/>
                <w:szCs w:val="24"/>
              </w:rPr>
              <w:t>WADA</w:t>
            </w:r>
            <w:r w:rsidR="00EA7D36" w:rsidRPr="000B6D45">
              <w:rPr>
                <w:rStyle w:val="Hyperlink"/>
                <w:rFonts w:ascii="Times New Roman" w:hAnsi="Times New Roman" w:cs="Times New Roman"/>
                <w:noProof/>
                <w:sz w:val="24"/>
                <w:szCs w:val="24"/>
              </w:rPr>
              <w:t xml:space="preserve"> īstenota pārskatīšana?</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_Toc80085704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112</w:t>
            </w:r>
            <w:r w:rsidR="00EA7D36" w:rsidRPr="000B6D45">
              <w:rPr>
                <w:rFonts w:ascii="Times New Roman" w:hAnsi="Times New Roman" w:cs="Times New Roman"/>
                <w:noProof/>
                <w:webHidden/>
                <w:sz w:val="24"/>
                <w:szCs w:val="24"/>
              </w:rPr>
              <w:fldChar w:fldCharType="end"/>
            </w:r>
          </w:hyperlink>
        </w:p>
        <w:p w14:paraId="23664467" w14:textId="6A08FF91" w:rsidR="00EA7D36" w:rsidRPr="000B6D45" w:rsidRDefault="00DE1DB2"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hyperlink w:anchor="_Toc80085705" w:history="1">
            <w:r w:rsidR="00EA7D36" w:rsidRPr="000B6D45">
              <w:rPr>
                <w:rStyle w:val="Hyperlink"/>
                <w:rFonts w:ascii="Times New Roman" w:hAnsi="Times New Roman" w:cs="Times New Roman"/>
                <w:noProof/>
                <w:sz w:val="24"/>
                <w:szCs w:val="24"/>
              </w:rPr>
              <w:t xml:space="preserve">23. NODAĻA TLA pārskatīšanas pieprasīšana </w:t>
            </w:r>
            <w:r w:rsidR="00EA7D36" w:rsidRPr="000B6D45">
              <w:rPr>
                <w:rStyle w:val="Hyperlink"/>
                <w:rFonts w:ascii="Times New Roman" w:hAnsi="Times New Roman" w:cs="Times New Roman"/>
                <w:i/>
                <w:iCs/>
                <w:noProof/>
                <w:sz w:val="24"/>
                <w:szCs w:val="24"/>
              </w:rPr>
              <w:t>WADA</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_Toc80085705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115</w:t>
            </w:r>
            <w:r w:rsidR="00EA7D36" w:rsidRPr="000B6D45">
              <w:rPr>
                <w:rFonts w:ascii="Times New Roman" w:hAnsi="Times New Roman" w:cs="Times New Roman"/>
                <w:noProof/>
                <w:webHidden/>
                <w:sz w:val="24"/>
                <w:szCs w:val="24"/>
              </w:rPr>
              <w:fldChar w:fldCharType="end"/>
            </w:r>
          </w:hyperlink>
        </w:p>
        <w:p w14:paraId="255AF5FE" w14:textId="4F8642F3"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706" w:history="1">
            <w:r w:rsidR="00EA7D36" w:rsidRPr="000B6D45">
              <w:rPr>
                <w:rStyle w:val="Hyperlink"/>
                <w:rFonts w:ascii="Times New Roman" w:hAnsi="Times New Roman" w:cs="Times New Roman"/>
                <w:noProof/>
                <w:sz w:val="24"/>
                <w:szCs w:val="24"/>
              </w:rPr>
              <w:t xml:space="preserve">24. NODAĻA TLA statuss </w:t>
            </w:r>
            <w:r w:rsidR="00EA7D36" w:rsidRPr="000B6D45">
              <w:rPr>
                <w:rStyle w:val="Hyperlink"/>
                <w:rFonts w:ascii="Times New Roman" w:hAnsi="Times New Roman" w:cs="Times New Roman"/>
                <w:i/>
                <w:iCs/>
                <w:noProof/>
                <w:sz w:val="24"/>
                <w:szCs w:val="24"/>
              </w:rPr>
              <w:t>WADA</w:t>
            </w:r>
            <w:r w:rsidR="00EA7D36" w:rsidRPr="000B6D45">
              <w:rPr>
                <w:rStyle w:val="Hyperlink"/>
                <w:rFonts w:ascii="Times New Roman" w:hAnsi="Times New Roman" w:cs="Times New Roman"/>
                <w:noProof/>
                <w:sz w:val="24"/>
                <w:szCs w:val="24"/>
              </w:rPr>
              <w:t xml:space="preserve"> īstenotas pārskatīšanas laikā</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_Toc80085706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119</w:t>
            </w:r>
            <w:r w:rsidR="00EA7D36" w:rsidRPr="000B6D45">
              <w:rPr>
                <w:rFonts w:ascii="Times New Roman" w:hAnsi="Times New Roman" w:cs="Times New Roman"/>
                <w:noProof/>
                <w:webHidden/>
                <w:sz w:val="24"/>
                <w:szCs w:val="24"/>
              </w:rPr>
              <w:fldChar w:fldCharType="end"/>
            </w:r>
          </w:hyperlink>
        </w:p>
        <w:p w14:paraId="6CC339B1"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2D9BCB32" w14:textId="01B8FA88" w:rsidR="00EA7D36" w:rsidRDefault="00DE1DB2" w:rsidP="000B6D45">
          <w:pPr>
            <w:pStyle w:val="TOC1"/>
            <w:tabs>
              <w:tab w:val="right" w:leader="dot" w:pos="9062"/>
            </w:tabs>
            <w:spacing w:before="0"/>
            <w:ind w:left="0"/>
            <w:jc w:val="both"/>
            <w:rPr>
              <w:rFonts w:ascii="Times New Roman" w:hAnsi="Times New Roman" w:cs="Times New Roman"/>
              <w:noProof/>
            </w:rPr>
          </w:pPr>
          <w:hyperlink w:anchor="_Toc80085707" w:history="1">
            <w:r w:rsidR="00EA7D36" w:rsidRPr="000B6D45">
              <w:rPr>
                <w:rStyle w:val="Hyperlink"/>
                <w:rFonts w:ascii="Times New Roman" w:hAnsi="Times New Roman" w:cs="Times New Roman"/>
                <w:noProof/>
              </w:rPr>
              <w:t xml:space="preserve">8. SADAĻA TLA un </w:t>
            </w:r>
            <w:r w:rsidR="00EA7D36" w:rsidRPr="000B6D45">
              <w:rPr>
                <w:rStyle w:val="Hyperlink"/>
                <w:rFonts w:ascii="Times New Roman" w:hAnsi="Times New Roman" w:cs="Times New Roman"/>
                <w:i/>
                <w:iCs/>
                <w:noProof/>
              </w:rPr>
              <w:t>ADAMS</w:t>
            </w:r>
            <w:r w:rsidR="00EA7D36" w:rsidRPr="000B6D45">
              <w:rPr>
                <w:rStyle w:val="Hyperlink"/>
                <w:rFonts w:ascii="Times New Roman" w:hAnsi="Times New Roman" w:cs="Times New Roman"/>
                <w:noProof/>
              </w:rPr>
              <w:t xml:space="preserve"> sistēma</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_Toc80085707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122</w:t>
            </w:r>
            <w:r w:rsidR="00EA7D36" w:rsidRPr="000B6D45">
              <w:rPr>
                <w:rFonts w:ascii="Times New Roman" w:hAnsi="Times New Roman" w:cs="Times New Roman"/>
                <w:noProof/>
                <w:webHidden/>
              </w:rPr>
              <w:fldChar w:fldCharType="end"/>
            </w:r>
          </w:hyperlink>
        </w:p>
        <w:p w14:paraId="306FE3E3" w14:textId="77777777" w:rsidR="006D6CD3" w:rsidRPr="000B6D45" w:rsidRDefault="006D6CD3"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p>
        <w:p w14:paraId="4CCF004D" w14:textId="18893E34" w:rsidR="00EA7D36" w:rsidRDefault="00DE1DB2" w:rsidP="000B6D45">
          <w:pPr>
            <w:pStyle w:val="TOC2"/>
            <w:tabs>
              <w:tab w:val="right" w:leader="dot" w:pos="9062"/>
            </w:tabs>
            <w:spacing w:before="0"/>
            <w:ind w:left="0" w:firstLine="0"/>
            <w:jc w:val="both"/>
            <w:rPr>
              <w:rFonts w:ascii="Times New Roman" w:hAnsi="Times New Roman" w:cs="Times New Roman"/>
              <w:noProof/>
              <w:sz w:val="24"/>
              <w:szCs w:val="24"/>
            </w:rPr>
          </w:pPr>
          <w:hyperlink w:anchor="_Toc80085708" w:history="1">
            <w:r w:rsidR="00EA7D36" w:rsidRPr="000B6D45">
              <w:rPr>
                <w:rStyle w:val="Hyperlink"/>
                <w:rFonts w:ascii="Times New Roman" w:hAnsi="Times New Roman" w:cs="Times New Roman"/>
                <w:noProof/>
                <w:sz w:val="24"/>
                <w:szCs w:val="24"/>
              </w:rPr>
              <w:t xml:space="preserve">25. NODAĻA Kas ir </w:t>
            </w:r>
            <w:r w:rsidR="00EA7D36" w:rsidRPr="000B6D45">
              <w:rPr>
                <w:rStyle w:val="Hyperlink"/>
                <w:rFonts w:ascii="Times New Roman" w:hAnsi="Times New Roman" w:cs="Times New Roman"/>
                <w:i/>
                <w:iCs/>
                <w:noProof/>
                <w:sz w:val="24"/>
                <w:szCs w:val="24"/>
              </w:rPr>
              <w:t>ADAMS</w:t>
            </w:r>
            <w:r w:rsidR="00EA7D36" w:rsidRPr="000B6D45">
              <w:rPr>
                <w:rStyle w:val="Hyperlink"/>
                <w:rFonts w:ascii="Times New Roman" w:hAnsi="Times New Roman" w:cs="Times New Roman"/>
                <w:noProof/>
                <w:sz w:val="24"/>
                <w:szCs w:val="24"/>
              </w:rPr>
              <w:t xml:space="preserve"> sistēma?</w:t>
            </w:r>
            <w:r w:rsidR="00EA7D36" w:rsidRPr="000B6D45">
              <w:rPr>
                <w:rFonts w:ascii="Times New Roman" w:hAnsi="Times New Roman" w:cs="Times New Roman"/>
                <w:noProof/>
                <w:webHidden/>
                <w:sz w:val="24"/>
                <w:szCs w:val="24"/>
              </w:rPr>
              <w:tab/>
            </w:r>
            <w:r w:rsidR="00EA7D36" w:rsidRPr="000B6D45">
              <w:rPr>
                <w:rFonts w:ascii="Times New Roman" w:hAnsi="Times New Roman" w:cs="Times New Roman"/>
                <w:noProof/>
                <w:webHidden/>
                <w:sz w:val="24"/>
                <w:szCs w:val="24"/>
              </w:rPr>
              <w:fldChar w:fldCharType="begin"/>
            </w:r>
            <w:r w:rsidR="00EA7D36" w:rsidRPr="000B6D45">
              <w:rPr>
                <w:rFonts w:ascii="Times New Roman" w:hAnsi="Times New Roman" w:cs="Times New Roman"/>
                <w:noProof/>
                <w:webHidden/>
                <w:sz w:val="24"/>
                <w:szCs w:val="24"/>
              </w:rPr>
              <w:instrText xml:space="preserve"> PAGEREF _Toc80085708 \h </w:instrText>
            </w:r>
            <w:r w:rsidR="00EA7D36" w:rsidRPr="000B6D45">
              <w:rPr>
                <w:rFonts w:ascii="Times New Roman" w:hAnsi="Times New Roman" w:cs="Times New Roman"/>
                <w:noProof/>
                <w:webHidden/>
                <w:sz w:val="24"/>
                <w:szCs w:val="24"/>
              </w:rPr>
            </w:r>
            <w:r w:rsidR="00EA7D36" w:rsidRPr="000B6D45">
              <w:rPr>
                <w:rFonts w:ascii="Times New Roman" w:hAnsi="Times New Roman" w:cs="Times New Roman"/>
                <w:noProof/>
                <w:webHidden/>
                <w:sz w:val="24"/>
                <w:szCs w:val="24"/>
              </w:rPr>
              <w:fldChar w:fldCharType="separate"/>
            </w:r>
            <w:r w:rsidR="00EA7D36" w:rsidRPr="000B6D45">
              <w:rPr>
                <w:rFonts w:ascii="Times New Roman" w:hAnsi="Times New Roman" w:cs="Times New Roman"/>
                <w:noProof/>
                <w:webHidden/>
                <w:sz w:val="24"/>
                <w:szCs w:val="24"/>
              </w:rPr>
              <w:t>123</w:t>
            </w:r>
            <w:r w:rsidR="00EA7D36" w:rsidRPr="000B6D45">
              <w:rPr>
                <w:rFonts w:ascii="Times New Roman" w:hAnsi="Times New Roman" w:cs="Times New Roman"/>
                <w:noProof/>
                <w:webHidden/>
                <w:sz w:val="24"/>
                <w:szCs w:val="24"/>
              </w:rPr>
              <w:fldChar w:fldCharType="end"/>
            </w:r>
          </w:hyperlink>
        </w:p>
        <w:p w14:paraId="642410F4" w14:textId="77777777" w:rsidR="006D6CD3" w:rsidRPr="000B6D45" w:rsidRDefault="006D6CD3" w:rsidP="000B6D45">
          <w:pPr>
            <w:pStyle w:val="TOC2"/>
            <w:tabs>
              <w:tab w:val="right" w:leader="dot" w:pos="9062"/>
            </w:tabs>
            <w:spacing w:before="0"/>
            <w:ind w:left="0" w:firstLine="0"/>
            <w:jc w:val="both"/>
            <w:rPr>
              <w:rFonts w:ascii="Times New Roman" w:eastAsiaTheme="minorEastAsia" w:hAnsi="Times New Roman" w:cs="Times New Roman"/>
              <w:noProof/>
              <w:sz w:val="24"/>
              <w:szCs w:val="24"/>
              <w:lang w:eastAsia="lv-LV"/>
            </w:rPr>
          </w:pPr>
        </w:p>
        <w:p w14:paraId="3C4B5A39" w14:textId="7E1EFD81" w:rsidR="00EA7D36" w:rsidRPr="000B6D45" w:rsidRDefault="00DE1DB2" w:rsidP="000B6D45">
          <w:pPr>
            <w:pStyle w:val="TOC1"/>
            <w:tabs>
              <w:tab w:val="right" w:leader="dot" w:pos="9062"/>
            </w:tabs>
            <w:spacing w:before="0"/>
            <w:ind w:left="0"/>
            <w:jc w:val="both"/>
            <w:rPr>
              <w:rFonts w:ascii="Times New Roman" w:eastAsiaTheme="minorEastAsia" w:hAnsi="Times New Roman" w:cs="Times New Roman"/>
              <w:b w:val="0"/>
              <w:bCs w:val="0"/>
              <w:noProof/>
              <w:lang w:eastAsia="lv-LV"/>
            </w:rPr>
          </w:pPr>
          <w:hyperlink w:anchor="_Toc80085709" w:history="1">
            <w:r w:rsidR="00EA7D36" w:rsidRPr="000B6D45">
              <w:rPr>
                <w:rStyle w:val="Hyperlink"/>
                <w:rFonts w:ascii="Times New Roman" w:hAnsi="Times New Roman" w:cs="Times New Roman"/>
                <w:noProof/>
              </w:rPr>
              <w:t>Pielikums</w:t>
            </w:r>
            <w:r w:rsidR="00EA7D36" w:rsidRPr="000B6D45">
              <w:rPr>
                <w:rFonts w:ascii="Times New Roman" w:hAnsi="Times New Roman" w:cs="Times New Roman"/>
                <w:noProof/>
                <w:webHidden/>
              </w:rPr>
              <w:tab/>
            </w:r>
            <w:r w:rsidR="00EA7D36" w:rsidRPr="000B6D45">
              <w:rPr>
                <w:rFonts w:ascii="Times New Roman" w:hAnsi="Times New Roman" w:cs="Times New Roman"/>
                <w:noProof/>
                <w:webHidden/>
              </w:rPr>
              <w:fldChar w:fldCharType="begin"/>
            </w:r>
            <w:r w:rsidR="00EA7D36" w:rsidRPr="000B6D45">
              <w:rPr>
                <w:rFonts w:ascii="Times New Roman" w:hAnsi="Times New Roman" w:cs="Times New Roman"/>
                <w:noProof/>
                <w:webHidden/>
              </w:rPr>
              <w:instrText xml:space="preserve"> PAGEREF _Toc80085709 \h </w:instrText>
            </w:r>
            <w:r w:rsidR="00EA7D36" w:rsidRPr="000B6D45">
              <w:rPr>
                <w:rFonts w:ascii="Times New Roman" w:hAnsi="Times New Roman" w:cs="Times New Roman"/>
                <w:noProof/>
                <w:webHidden/>
              </w:rPr>
            </w:r>
            <w:r w:rsidR="00EA7D36" w:rsidRPr="000B6D45">
              <w:rPr>
                <w:rFonts w:ascii="Times New Roman" w:hAnsi="Times New Roman" w:cs="Times New Roman"/>
                <w:noProof/>
                <w:webHidden/>
              </w:rPr>
              <w:fldChar w:fldCharType="separate"/>
            </w:r>
            <w:r w:rsidR="00EA7D36" w:rsidRPr="000B6D45">
              <w:rPr>
                <w:rFonts w:ascii="Times New Roman" w:hAnsi="Times New Roman" w:cs="Times New Roman"/>
                <w:noProof/>
                <w:webHidden/>
              </w:rPr>
              <w:t>126</w:t>
            </w:r>
            <w:r w:rsidR="00EA7D36" w:rsidRPr="000B6D45">
              <w:rPr>
                <w:rFonts w:ascii="Times New Roman" w:hAnsi="Times New Roman" w:cs="Times New Roman"/>
                <w:noProof/>
                <w:webHidden/>
              </w:rPr>
              <w:fldChar w:fldCharType="end"/>
            </w:r>
          </w:hyperlink>
        </w:p>
        <w:p w14:paraId="3A7CBE47" w14:textId="7AC7C014" w:rsidR="00EA7D36" w:rsidRDefault="00EA7D36" w:rsidP="000B6D45">
          <w:pPr>
            <w:jc w:val="both"/>
          </w:pPr>
          <w:r w:rsidRPr="000B6D45">
            <w:rPr>
              <w:rFonts w:ascii="Times New Roman" w:hAnsi="Times New Roman" w:cs="Times New Roman"/>
              <w:b/>
              <w:bCs/>
              <w:noProof/>
              <w:sz w:val="24"/>
              <w:szCs w:val="24"/>
            </w:rPr>
            <w:fldChar w:fldCharType="end"/>
          </w:r>
        </w:p>
      </w:sdtContent>
    </w:sdt>
    <w:p w14:paraId="637D6E27" w14:textId="77777777" w:rsidR="00CB37E0" w:rsidRDefault="00CB37E0">
      <w:pPr>
        <w:rPr>
          <w:rFonts w:ascii="Times New Roman" w:hAnsi="Times New Roman" w:cs="Times New Roman"/>
          <w:b/>
          <w:noProof/>
          <w:sz w:val="24"/>
          <w:szCs w:val="24"/>
        </w:rPr>
      </w:pPr>
      <w:bookmarkStart w:id="0" w:name="Welcome_to_the_International_Standard_fo"/>
      <w:bookmarkEnd w:id="0"/>
      <w:r>
        <w:br w:type="page"/>
      </w:r>
    </w:p>
    <w:p w14:paraId="76192DA1" w14:textId="3863B0AB" w:rsidR="008F0A58" w:rsidRPr="005D2A0F" w:rsidRDefault="008F0A58" w:rsidP="0084640C">
      <w:pPr>
        <w:jc w:val="both"/>
        <w:rPr>
          <w:rFonts w:ascii="Times New Roman" w:hAnsi="Times New Roman" w:cs="Times New Roman"/>
          <w:b/>
          <w:noProof/>
          <w:sz w:val="32"/>
          <w:szCs w:val="32"/>
        </w:rPr>
      </w:pPr>
      <w:r>
        <w:rPr>
          <w:rFonts w:ascii="Times New Roman" w:hAnsi="Times New Roman"/>
          <w:b/>
          <w:sz w:val="32"/>
        </w:rPr>
        <w:lastRenderedPageBreak/>
        <w:t>Laipni lūgti iepazīties ar Vadlīnijām par Terapeitiskās lietošanas atļaujas starptautisko standartu!</w:t>
      </w:r>
    </w:p>
    <w:p w14:paraId="5C6A182B" w14:textId="77777777" w:rsidR="008F0A58" w:rsidRPr="0084640C" w:rsidRDefault="008F0A58" w:rsidP="0084640C">
      <w:pPr>
        <w:jc w:val="both"/>
        <w:rPr>
          <w:rFonts w:ascii="Times New Roman" w:eastAsia="Arial Black" w:hAnsi="Times New Roman" w:cs="Times New Roman"/>
          <w:b/>
          <w:bCs/>
          <w:noProof/>
          <w:sz w:val="24"/>
          <w:szCs w:val="24"/>
        </w:rPr>
      </w:pPr>
    </w:p>
    <w:p w14:paraId="6D2E131E" w14:textId="77777777" w:rsidR="008F0A58" w:rsidRPr="0084640C" w:rsidRDefault="008F0A58" w:rsidP="005D2A0F">
      <w:pPr>
        <w:pStyle w:val="Heading1"/>
      </w:pPr>
      <w:bookmarkStart w:id="1" w:name="Introduction"/>
      <w:bookmarkStart w:id="2" w:name="_bookmark0"/>
      <w:bookmarkStart w:id="3" w:name="_Toc80085671"/>
      <w:bookmarkEnd w:id="1"/>
      <w:bookmarkEnd w:id="2"/>
      <w:r>
        <w:t>Ievads</w:t>
      </w:r>
      <w:bookmarkEnd w:id="3"/>
    </w:p>
    <w:p w14:paraId="1BA05C83" w14:textId="77777777" w:rsidR="008F0A58" w:rsidRPr="0084640C" w:rsidRDefault="008F0A58" w:rsidP="0084640C">
      <w:pPr>
        <w:jc w:val="both"/>
        <w:rPr>
          <w:rFonts w:ascii="Times New Roman" w:eastAsia="Arial Black" w:hAnsi="Times New Roman" w:cs="Times New Roman"/>
          <w:b/>
          <w:bCs/>
          <w:noProof/>
          <w:sz w:val="24"/>
          <w:szCs w:val="24"/>
        </w:rPr>
      </w:pPr>
    </w:p>
    <w:p w14:paraId="7209D5BE" w14:textId="77777777" w:rsidR="008F0A58" w:rsidRPr="0084640C" w:rsidRDefault="008F0A58" w:rsidP="00BC7CB9">
      <w:pPr>
        <w:pStyle w:val="BodyText"/>
      </w:pPr>
      <w:r>
        <w:t>Terapeitiskās lietošanas atļaujas starptautiskais standarts (</w:t>
      </w:r>
      <w:r>
        <w:rPr>
          <w:i/>
          <w:iCs/>
        </w:rPr>
        <w:t>ISTUE</w:t>
      </w:r>
      <w:r>
        <w:t>) tika radīts, lai nodrošinātu sīki izstrādātu, taisnīgu un saprotamu procedūru, kas sportistiem, antidopinga organizācijām (ADO), ārstiem un sportistu atbalsta personālam (SAP) jāievēro situācijās, kad slimības vai medicīniskā stāvokļa dēļ sportistam var būt nepieciešams lietot tādas vielas vai metodes, kas ir īpaši iekļautas Pasaules Antidopinga aģentūras (</w:t>
      </w:r>
      <w:r>
        <w:rPr>
          <w:i/>
          <w:iCs/>
        </w:rPr>
        <w:t>WADA</w:t>
      </w:r>
      <w:r>
        <w:t>) Aizliegto vielu un metožu sarakstā (turpmāk tekstā – “Saraksts”).</w:t>
      </w:r>
    </w:p>
    <w:p w14:paraId="579FDA31" w14:textId="77777777" w:rsidR="008F0A58" w:rsidRPr="0084640C" w:rsidRDefault="008F0A58" w:rsidP="0084640C">
      <w:pPr>
        <w:jc w:val="both"/>
        <w:rPr>
          <w:rFonts w:ascii="Times New Roman" w:eastAsia="Arial" w:hAnsi="Times New Roman" w:cs="Times New Roman"/>
          <w:noProof/>
          <w:sz w:val="24"/>
          <w:szCs w:val="24"/>
        </w:rPr>
      </w:pPr>
    </w:p>
    <w:p w14:paraId="2A8280B7" w14:textId="77777777" w:rsidR="008F0A58" w:rsidRPr="0084640C" w:rsidRDefault="008F0A58" w:rsidP="00BC7CB9">
      <w:pPr>
        <w:pStyle w:val="BodyText"/>
      </w:pPr>
      <w:r>
        <w:t>Terapeitiskās lietošanas atļaujas (TLA) pieteikuma iesniegšanas procedūra nodrošina sportistiem iespēju pieteikties TLA saņemšanai, ja viņiem ir nepieciešama ārstēšana, kas ietver kādas aizliegtas vielas vai aizliegtas metodes lietošanu. Šī procedūra, kas aizsargā visus “tīros” sportistus, veicina līdzvērtīgus konkurences apstākļus.</w:t>
      </w:r>
    </w:p>
    <w:p w14:paraId="27D95A38" w14:textId="77777777" w:rsidR="008F0A58" w:rsidRPr="0084640C" w:rsidRDefault="008F0A58" w:rsidP="0084640C">
      <w:pPr>
        <w:jc w:val="both"/>
        <w:rPr>
          <w:rFonts w:ascii="Times New Roman" w:eastAsia="Arial" w:hAnsi="Times New Roman" w:cs="Times New Roman"/>
          <w:noProof/>
          <w:sz w:val="24"/>
          <w:szCs w:val="24"/>
        </w:rPr>
      </w:pPr>
    </w:p>
    <w:p w14:paraId="5866DC8D" w14:textId="77777777" w:rsidR="008F0A58" w:rsidRPr="0084640C" w:rsidRDefault="008F0A58" w:rsidP="00BC7CB9">
      <w:pPr>
        <w:pStyle w:val="BodyText"/>
      </w:pPr>
      <w:r>
        <w:t>Ja tiek piešķirta TLA, sportists sacensībās drīkst turpināt vai sākt lietot citādi aizliegto vielu vai metodi, neradot antidopinga noteikumu pārkāpumu (ADNP) un attiecīgā gadījumā bez sankcijām.</w:t>
      </w:r>
    </w:p>
    <w:p w14:paraId="7FFA756B" w14:textId="77777777" w:rsidR="008F0A58" w:rsidRPr="0084640C" w:rsidRDefault="008F0A58" w:rsidP="0084640C">
      <w:pPr>
        <w:jc w:val="both"/>
        <w:rPr>
          <w:rFonts w:ascii="Times New Roman" w:eastAsia="Arial" w:hAnsi="Times New Roman" w:cs="Times New Roman"/>
          <w:noProof/>
          <w:sz w:val="24"/>
          <w:szCs w:val="24"/>
        </w:rPr>
      </w:pPr>
    </w:p>
    <w:p w14:paraId="73C7C356" w14:textId="5C860B0F" w:rsidR="008F0A58" w:rsidRPr="0084640C" w:rsidRDefault="008F0A58" w:rsidP="00BC7CB9">
      <w:pPr>
        <w:pStyle w:val="BodyText"/>
      </w:pPr>
      <w:r>
        <w:t xml:space="preserve">Sportistam, kurš piesakās TLA saņemšanai, jābūt diagnosticētam medicīniskajam stāvoklim, ko apstiprina atbilstoši medicīniskie dati un kas atbilst </w:t>
      </w:r>
      <w:r>
        <w:rPr>
          <w:i/>
        </w:rPr>
        <w:t>ISTUE</w:t>
      </w:r>
      <w:r>
        <w:t xml:space="preserve"> noteiktajiem kritērijiem TLA piešķiršanai. ADO iesniegtajam TLA pieteikumam jāpievieno šī obligātā dokumentācija, ko iesniedz sportista ārsts.</w:t>
      </w:r>
      <w:r>
        <w:rPr>
          <w:i/>
        </w:rPr>
        <w:t xml:space="preserve"> </w:t>
      </w:r>
      <w:r>
        <w:t xml:space="preserve">Sagatavojot šo informāciju, ir jāvadās pēc attiecīgajām </w:t>
      </w:r>
      <w:r>
        <w:rPr>
          <w:b/>
          <w:u w:val="thick" w:color="99A71C"/>
        </w:rPr>
        <w:t>TLA vadlīnijām ārstiem</w:t>
      </w:r>
      <w:r>
        <w:t xml:space="preserve"> un </w:t>
      </w:r>
      <w:r>
        <w:rPr>
          <w:b/>
          <w:u w:val="thick" w:color="99A71C"/>
        </w:rPr>
        <w:t>kontrolsaraksta</w:t>
      </w:r>
      <w:r>
        <w:t>. Šīs vadlīnijas un kontrolsaraksti aptver izplatītus vai sarežģītus medicīniskos stāvokļus, kuru gadījumā ir jāiesniedz TLA pieteikumi.</w:t>
      </w:r>
    </w:p>
    <w:p w14:paraId="519DA4CA" w14:textId="77777777" w:rsidR="008F0A58" w:rsidRPr="0084640C" w:rsidRDefault="008F0A58" w:rsidP="0084640C">
      <w:pPr>
        <w:jc w:val="both"/>
        <w:rPr>
          <w:rFonts w:ascii="Times New Roman" w:eastAsia="Arial" w:hAnsi="Times New Roman" w:cs="Times New Roman"/>
          <w:noProof/>
          <w:sz w:val="24"/>
          <w:szCs w:val="24"/>
        </w:rPr>
      </w:pPr>
    </w:p>
    <w:p w14:paraId="27C7BE9D" w14:textId="77777777" w:rsidR="008F0A58" w:rsidRPr="0084640C" w:rsidRDefault="008F0A58" w:rsidP="00542486">
      <w:pPr>
        <w:pStyle w:val="Heading1"/>
      </w:pPr>
      <w:bookmarkStart w:id="4" w:name="Scope"/>
      <w:bookmarkStart w:id="5" w:name="_bookmark1"/>
      <w:bookmarkStart w:id="6" w:name="_Toc80085672"/>
      <w:bookmarkEnd w:id="4"/>
      <w:bookmarkEnd w:id="5"/>
      <w:r>
        <w:t>Piemērošanas joma</w:t>
      </w:r>
      <w:bookmarkEnd w:id="6"/>
    </w:p>
    <w:p w14:paraId="34E84FB9" w14:textId="77777777" w:rsidR="008F0A58" w:rsidRPr="0084640C" w:rsidRDefault="008F0A58" w:rsidP="0084640C">
      <w:pPr>
        <w:jc w:val="both"/>
        <w:rPr>
          <w:rFonts w:ascii="Times New Roman" w:eastAsia="Arial Black" w:hAnsi="Times New Roman" w:cs="Times New Roman"/>
          <w:b/>
          <w:bCs/>
          <w:noProof/>
          <w:sz w:val="24"/>
          <w:szCs w:val="24"/>
        </w:rPr>
      </w:pPr>
    </w:p>
    <w:p w14:paraId="4F473902" w14:textId="77777777" w:rsidR="008F0A58" w:rsidRPr="0084640C" w:rsidRDefault="008F0A58" w:rsidP="00BC7CB9">
      <w:pPr>
        <w:pStyle w:val="BodyText"/>
      </w:pPr>
      <w:r>
        <w:t xml:space="preserve">Šajā </w:t>
      </w:r>
      <w:r>
        <w:rPr>
          <w:i/>
          <w:iCs/>
        </w:rPr>
        <w:t>ISTUE</w:t>
      </w:r>
      <w:r>
        <w:t xml:space="preserve"> vadlīniju dokumentā (turpmāk tekstā – “Vadlīnijas”) ir sniegtas norādes sportistiem, ADO, ārstiem un SAP par TLA procedūras īstenošanu, sākot ar skaidru izpratni par to, ka TLA ir nepieciešama tikai attiecībā uz Sarakstā iekļautajām vielām un metodēm.</w:t>
      </w:r>
    </w:p>
    <w:p w14:paraId="3E996F52" w14:textId="77777777" w:rsidR="008F0A58" w:rsidRPr="0084640C" w:rsidRDefault="008F0A58" w:rsidP="0084640C">
      <w:pPr>
        <w:jc w:val="both"/>
        <w:rPr>
          <w:rFonts w:ascii="Times New Roman" w:eastAsia="Arial" w:hAnsi="Times New Roman" w:cs="Times New Roman"/>
          <w:noProof/>
          <w:sz w:val="24"/>
          <w:szCs w:val="24"/>
        </w:rPr>
      </w:pPr>
    </w:p>
    <w:p w14:paraId="1F5076A1" w14:textId="77777777" w:rsidR="008F0A58" w:rsidRPr="0084640C" w:rsidRDefault="008F0A58" w:rsidP="00BC7CB9">
      <w:pPr>
        <w:pStyle w:val="BodyText"/>
      </w:pPr>
      <w:r>
        <w:t xml:space="preserve">Vadlīnijās ir sīkāk aplūkoti ar TLA saistītie jautājumi, kas ietverti Pasaules antidopinga kodeksā (turpmāk tekstā – “Kodekss”) un </w:t>
      </w:r>
      <w:r>
        <w:rPr>
          <w:i/>
          <w:iCs/>
        </w:rPr>
        <w:t>ISTUE</w:t>
      </w:r>
      <w:r>
        <w:t xml:space="preserve">. Lasītāji, iespējams, zina, ka daži ar TLA saistītie temati, kas aplūkoti Kodeksā, nav iekļauti </w:t>
      </w:r>
      <w:r>
        <w:rPr>
          <w:i/>
          <w:iCs/>
        </w:rPr>
        <w:t>ISTUE</w:t>
      </w:r>
      <w:r>
        <w:t xml:space="preserve">, un otrādi. Kodeksa 4.4. pantā ir aprakstīti TLA procedūras pamataspekti sportistiem, valstu antidopinga organizācijām (VADO), starptautiskajām federācijām (SF) un lielu sporta pasākumu rīkotājorganizācijām (LSRO), tostarp tādi temati kā jurisdikcija, pārsūdzības un </w:t>
      </w:r>
      <w:r>
        <w:rPr>
          <w:i/>
          <w:iCs/>
        </w:rPr>
        <w:t>WADA</w:t>
      </w:r>
      <w:r>
        <w:t xml:space="preserve"> īstenota pārskatīšana. </w:t>
      </w:r>
      <w:r>
        <w:rPr>
          <w:i/>
          <w:iCs/>
        </w:rPr>
        <w:t>ISTUE</w:t>
      </w:r>
      <w:r>
        <w:t xml:space="preserve"> ir aptverti vispārīgāki TLA procedūras elementi.</w:t>
      </w:r>
    </w:p>
    <w:p w14:paraId="13CFDD93" w14:textId="77777777" w:rsidR="008F0A58" w:rsidRPr="0084640C" w:rsidRDefault="008F0A58" w:rsidP="0084640C">
      <w:pPr>
        <w:jc w:val="both"/>
        <w:rPr>
          <w:rFonts w:ascii="Times New Roman" w:eastAsia="Arial" w:hAnsi="Times New Roman" w:cs="Times New Roman"/>
          <w:noProof/>
          <w:sz w:val="24"/>
          <w:szCs w:val="24"/>
        </w:rPr>
      </w:pPr>
    </w:p>
    <w:p w14:paraId="28740F1E" w14:textId="77777777" w:rsidR="008F0A58" w:rsidRPr="0084640C" w:rsidRDefault="008F0A58" w:rsidP="00BC7CB9">
      <w:pPr>
        <w:pStyle w:val="BodyText"/>
      </w:pPr>
      <w:r>
        <w:t xml:space="preserve">Šajās vadlīnijās ir izklāstīti galvenie ADO pienākumi, tostarp atbalsts tiem sportistiem, kuriem jāiesniedz pieteikumi TLA saņemšanai, Terapeitiskās lietošanas atļaujas piešķiršanas komitejas (turpmāk tekstā – “TLA komiteja”) lēmumu pieņemšanas vadlīnijas, TLA atzīšana un lēmumu par TLA paziņošana. Ir aplūkoti arī konfidencialitātes noteikumi un </w:t>
      </w:r>
      <w:r>
        <w:rPr>
          <w:i/>
          <w:iCs/>
        </w:rPr>
        <w:t>WADA</w:t>
      </w:r>
      <w:r>
        <w:t xml:space="preserve"> loma ar TLA saistīto lēmumu pārskatīšanā.</w:t>
      </w:r>
    </w:p>
    <w:p w14:paraId="26E9C123" w14:textId="77777777" w:rsidR="008F0A58" w:rsidRPr="0084640C" w:rsidRDefault="008F0A58" w:rsidP="0084640C">
      <w:pPr>
        <w:jc w:val="both"/>
        <w:rPr>
          <w:rFonts w:ascii="Times New Roman" w:eastAsia="Arial" w:hAnsi="Times New Roman" w:cs="Times New Roman"/>
          <w:noProof/>
          <w:sz w:val="24"/>
          <w:szCs w:val="24"/>
        </w:rPr>
      </w:pPr>
    </w:p>
    <w:p w14:paraId="70A31568" w14:textId="77777777" w:rsidR="008F0A58" w:rsidRPr="0084640C" w:rsidRDefault="008F0A58" w:rsidP="00BC7CB9">
      <w:pPr>
        <w:pStyle w:val="BodyText"/>
      </w:pPr>
      <w:r>
        <w:lastRenderedPageBreak/>
        <w:t xml:space="preserve">Vadlīniju mērķis ir sniegt skaidrojumu par Kodeksu un </w:t>
      </w:r>
      <w:r>
        <w:rPr>
          <w:i/>
          <w:iCs/>
        </w:rPr>
        <w:t>ISTUE</w:t>
      </w:r>
      <w:r>
        <w:t xml:space="preserve"> un papildu norādījumus. Atšķirībā no Kodeksa un </w:t>
      </w:r>
      <w:r>
        <w:rPr>
          <w:i/>
          <w:iCs/>
        </w:rPr>
        <w:t>ISTUE</w:t>
      </w:r>
      <w:r>
        <w:t xml:space="preserve"> Vadlīnijas nav obligāts dokuments. Ja ir pretrunas starp Kodeksu un/vai </w:t>
      </w:r>
      <w:r>
        <w:rPr>
          <w:i/>
          <w:iCs/>
        </w:rPr>
        <w:t>ISTUE</w:t>
      </w:r>
      <w:r>
        <w:t xml:space="preserve"> un Vadlīnijām, noteicošajam jābūt Kodeksam un/vai </w:t>
      </w:r>
      <w:r>
        <w:rPr>
          <w:i/>
          <w:iCs/>
        </w:rPr>
        <w:t>ISTUE</w:t>
      </w:r>
      <w:r>
        <w:t xml:space="preserve"> (attiecīgā gadījumā).</w:t>
      </w:r>
    </w:p>
    <w:p w14:paraId="3375FC59" w14:textId="77777777" w:rsidR="008F0A58" w:rsidRPr="0084640C" w:rsidRDefault="008F0A58" w:rsidP="0084640C">
      <w:pPr>
        <w:jc w:val="both"/>
        <w:rPr>
          <w:rFonts w:ascii="Times New Roman" w:eastAsia="Arial" w:hAnsi="Times New Roman" w:cs="Times New Roman"/>
          <w:noProof/>
          <w:sz w:val="24"/>
          <w:szCs w:val="24"/>
        </w:rPr>
      </w:pPr>
    </w:p>
    <w:p w14:paraId="505EB042" w14:textId="77777777" w:rsidR="008F0A58" w:rsidRPr="00542486" w:rsidRDefault="008F0A58" w:rsidP="00542486">
      <w:pPr>
        <w:pStyle w:val="Heading1"/>
      </w:pPr>
      <w:bookmarkStart w:id="7" w:name="How_to_use_the_Guidelines"/>
      <w:bookmarkStart w:id="8" w:name="_bookmark2"/>
      <w:bookmarkStart w:id="9" w:name="_Toc80085673"/>
      <w:bookmarkEnd w:id="7"/>
      <w:bookmarkEnd w:id="8"/>
      <w:r>
        <w:t>Kā izmantot Vadlīnijas?</w:t>
      </w:r>
      <w:bookmarkEnd w:id="9"/>
    </w:p>
    <w:p w14:paraId="5B9CAA38" w14:textId="77777777" w:rsidR="008F0A58" w:rsidRPr="0084640C" w:rsidRDefault="008F0A58" w:rsidP="0084640C">
      <w:pPr>
        <w:jc w:val="both"/>
        <w:rPr>
          <w:rFonts w:ascii="Times New Roman" w:eastAsia="Arial Black" w:hAnsi="Times New Roman" w:cs="Times New Roman"/>
          <w:b/>
          <w:bCs/>
          <w:noProof/>
          <w:sz w:val="24"/>
          <w:szCs w:val="24"/>
        </w:rPr>
      </w:pPr>
    </w:p>
    <w:p w14:paraId="243B02CF" w14:textId="77777777" w:rsidR="008F0A58" w:rsidRPr="0084640C" w:rsidRDefault="008F0A58" w:rsidP="00BC7CB9">
      <w:pPr>
        <w:pStyle w:val="BodyText"/>
      </w:pPr>
      <w:r>
        <w:t>Kā jūs varat pēc iespējas efektīvāk izmantot Vadlīnijas? Vadlīnijas ir atbalsta rīks ADO, sportistiem, SAP un ārstiem. Mēs saprotam, ka dažādām organizācijām vai cilvēkiem var būt dažādas vajadzības, tāpēc mēs esam Vadlīnijas organizējuši sadaļās un nodaļās, lai palīdzētu tajās orientēties, cerams, jums ērtā veidā.</w:t>
      </w:r>
    </w:p>
    <w:p w14:paraId="06E77839" w14:textId="77777777" w:rsidR="008F0A58" w:rsidRPr="0084640C" w:rsidRDefault="008F0A58" w:rsidP="0084640C">
      <w:pPr>
        <w:jc w:val="both"/>
        <w:rPr>
          <w:rFonts w:ascii="Times New Roman" w:eastAsia="Arial" w:hAnsi="Times New Roman" w:cs="Times New Roman"/>
          <w:noProof/>
          <w:sz w:val="24"/>
          <w:szCs w:val="24"/>
        </w:rPr>
      </w:pPr>
    </w:p>
    <w:p w14:paraId="71A4EB9D" w14:textId="77777777" w:rsidR="008F0A58" w:rsidRPr="0084640C" w:rsidRDefault="008F0A58" w:rsidP="00BC7CB9">
      <w:pPr>
        <w:pStyle w:val="BodyText"/>
      </w:pPr>
      <w:r>
        <w:t>Ja ar TLA vai dopinga apkarošanu saskaraties nesen vai ja jūsu organizācija pirmo reizi izstrādā TLA programmu, jums varētu būt lietderīgi izlasīt Vadlīnijas no sākuma līdz beigām un savam darbam izmantot Vadlīniju piemērus, attēlus un standartformas. Šādi rīkojoties, jūs virzīsieties cauri loģiskam procesam, izstrādājot savu TLA programmu.</w:t>
      </w:r>
    </w:p>
    <w:p w14:paraId="5EEFD00F" w14:textId="77777777" w:rsidR="008F0A58" w:rsidRPr="0084640C" w:rsidRDefault="008F0A58" w:rsidP="0084640C">
      <w:pPr>
        <w:jc w:val="both"/>
        <w:rPr>
          <w:rFonts w:ascii="Times New Roman" w:eastAsia="Arial" w:hAnsi="Times New Roman" w:cs="Times New Roman"/>
          <w:noProof/>
          <w:sz w:val="24"/>
          <w:szCs w:val="24"/>
        </w:rPr>
      </w:pPr>
    </w:p>
    <w:p w14:paraId="7446CC00" w14:textId="77777777" w:rsidR="008F0A58" w:rsidRPr="0084640C" w:rsidRDefault="008F0A58" w:rsidP="00BC7CB9">
      <w:pPr>
        <w:pStyle w:val="BodyText"/>
      </w:pPr>
      <w:r>
        <w:t xml:space="preserve">Bet, ja meklējat atbalstu saistībā ar kādu konkrētu </w:t>
      </w:r>
      <w:r>
        <w:rPr>
          <w:i/>
          <w:iCs/>
        </w:rPr>
        <w:t>ISTUE</w:t>
      </w:r>
      <w:r>
        <w:t xml:space="preserve"> jautājumu vai pantu, izvēlieties nodaļu, kas atbilst jūsu vajadzībām, un lasiet tieši to. Ja nepieciešams vairāk informācijas, meklējiet to citās nodaļās.</w:t>
      </w:r>
    </w:p>
    <w:p w14:paraId="1F451C8E" w14:textId="77777777" w:rsidR="008F0A58" w:rsidRPr="0084640C" w:rsidRDefault="008F0A58" w:rsidP="0084640C">
      <w:pPr>
        <w:jc w:val="both"/>
        <w:rPr>
          <w:rFonts w:ascii="Times New Roman" w:eastAsia="Arial" w:hAnsi="Times New Roman" w:cs="Times New Roman"/>
          <w:noProof/>
          <w:sz w:val="24"/>
          <w:szCs w:val="24"/>
        </w:rPr>
      </w:pPr>
    </w:p>
    <w:p w14:paraId="39654269" w14:textId="0219ED59" w:rsidR="008F0A58" w:rsidRPr="0084640C" w:rsidRDefault="008F0A58" w:rsidP="00BC7CB9">
      <w:pPr>
        <w:pStyle w:val="BodyText"/>
      </w:pPr>
      <w:r>
        <w:t xml:space="preserve">Ja vēlaties iegūt aktuālu informāciju par Vadlīniju saturu vai ja jums ir nepieciešams īss atgādinājums vai uzziņu materiāls, skatiet kopsavilkumu, lai noteiktu, kuras nodaļas jums vislabāk noderēs jūsu darbā. Veidojot, atjauninot vai uzlabojot savu TLA programmu, atcerieties, ka papildus Vadlīnijām saistībā ar </w:t>
      </w:r>
      <w:r>
        <w:rPr>
          <w:b/>
          <w:i/>
          <w:iCs/>
          <w:u w:val="thick" w:color="99A71C"/>
        </w:rPr>
        <w:t>ADEL</w:t>
      </w:r>
      <w:r>
        <w:t xml:space="preserve"> jūs varat atrast arī </w:t>
      </w:r>
      <w:r>
        <w:rPr>
          <w:i/>
          <w:iCs/>
        </w:rPr>
        <w:t>ISTUE</w:t>
      </w:r>
      <w:r>
        <w:t xml:space="preserve"> resursu komplektu, kas jums palīdzēs sasniegt mērķus.</w:t>
      </w:r>
    </w:p>
    <w:p w14:paraId="3E4203C7" w14:textId="77777777" w:rsidR="008F0A58" w:rsidRPr="0084640C" w:rsidRDefault="008F0A58" w:rsidP="0084640C">
      <w:pPr>
        <w:jc w:val="both"/>
        <w:rPr>
          <w:rFonts w:ascii="Times New Roman" w:eastAsia="Arial" w:hAnsi="Times New Roman" w:cs="Times New Roman"/>
          <w:noProof/>
          <w:sz w:val="24"/>
          <w:szCs w:val="24"/>
        </w:rPr>
      </w:pPr>
    </w:p>
    <w:p w14:paraId="0597B367" w14:textId="77777777" w:rsidR="008F0A58" w:rsidRPr="0084640C" w:rsidRDefault="008F0A58" w:rsidP="00542486">
      <w:pPr>
        <w:pStyle w:val="Heading1"/>
      </w:pPr>
      <w:bookmarkStart w:id="10" w:name="_Toc80085674"/>
      <w:r>
        <w:t>Resursi un dokumenti</w:t>
      </w:r>
      <w:bookmarkEnd w:id="10"/>
    </w:p>
    <w:p w14:paraId="27CA1C2F" w14:textId="77777777" w:rsidR="008F0A58" w:rsidRPr="00542486" w:rsidRDefault="008F0A58" w:rsidP="0084640C">
      <w:pPr>
        <w:jc w:val="both"/>
        <w:rPr>
          <w:rFonts w:ascii="Times New Roman" w:eastAsia="Arial Black" w:hAnsi="Times New Roman" w:cs="Times New Roman"/>
          <w:noProof/>
          <w:sz w:val="24"/>
          <w:szCs w:val="24"/>
        </w:rPr>
      </w:pPr>
    </w:p>
    <w:p w14:paraId="0FA7FF88" w14:textId="6B209557" w:rsidR="008F0A58" w:rsidRPr="0084640C" w:rsidRDefault="008F0A58" w:rsidP="00BC7CB9">
      <w:pPr>
        <w:pStyle w:val="BodyText"/>
      </w:pPr>
      <w:r>
        <w:rPr>
          <w:i/>
          <w:iCs/>
        </w:rPr>
        <w:t>WADA</w:t>
      </w:r>
      <w:r>
        <w:t xml:space="preserve"> </w:t>
      </w:r>
      <w:r>
        <w:rPr>
          <w:b/>
          <w:u w:val="thick" w:color="99A71C"/>
        </w:rPr>
        <w:t>tīmekļa vietnē</w:t>
      </w:r>
      <w:r>
        <w:t xml:space="preserve"> ir pieejami šādi resursi:</w:t>
      </w:r>
    </w:p>
    <w:p w14:paraId="3B02D0AF" w14:textId="77777777" w:rsidR="008F0A58" w:rsidRPr="0084640C" w:rsidRDefault="008F0A58" w:rsidP="0084640C">
      <w:pPr>
        <w:jc w:val="both"/>
        <w:rPr>
          <w:rFonts w:ascii="Times New Roman" w:eastAsia="Arial" w:hAnsi="Times New Roman" w:cs="Times New Roman"/>
          <w:noProof/>
          <w:sz w:val="24"/>
          <w:szCs w:val="24"/>
        </w:rPr>
      </w:pPr>
    </w:p>
    <w:p w14:paraId="13BCF329" w14:textId="25DDC0E9" w:rsidR="00542486" w:rsidRPr="00542486" w:rsidRDefault="008F0A58" w:rsidP="00542486">
      <w:pPr>
        <w:pStyle w:val="BodyText"/>
        <w:numPr>
          <w:ilvl w:val="1"/>
          <w:numId w:val="29"/>
        </w:numPr>
        <w:tabs>
          <w:tab w:val="left" w:pos="851"/>
        </w:tabs>
        <w:ind w:left="284" w:firstLine="0"/>
        <w:rPr>
          <w:b/>
          <w:bCs/>
          <w:u w:val="thick" w:color="99A71C"/>
        </w:rPr>
      </w:pPr>
      <w:bookmarkStart w:id="11" w:name="_2021_World_Anti-Doping_Code"/>
      <w:bookmarkEnd w:id="11"/>
      <w:r>
        <w:rPr>
          <w:b/>
          <w:u w:val="thick" w:color="99A71C"/>
        </w:rPr>
        <w:t>2021. gada Pasaules antidopinga kodekss;</w:t>
      </w:r>
    </w:p>
    <w:p w14:paraId="07D51622" w14:textId="43E0810E"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2" w:name="_International_Standard_for_Therapeutic"/>
      <w:bookmarkEnd w:id="12"/>
      <w:r>
        <w:rPr>
          <w:rFonts w:ascii="Times New Roman" w:hAnsi="Times New Roman"/>
          <w:b/>
          <w:sz w:val="24"/>
          <w:u w:val="thick" w:color="99A71C"/>
        </w:rPr>
        <w:t>Terapeitiskās lietošanas atļaujas starptautiskais standarts;</w:t>
      </w:r>
    </w:p>
    <w:p w14:paraId="14BED359" w14:textId="727F5815"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3" w:name="_The_Prohibited_List"/>
      <w:bookmarkEnd w:id="13"/>
      <w:r>
        <w:rPr>
          <w:rFonts w:ascii="Times New Roman" w:hAnsi="Times New Roman"/>
          <w:b/>
          <w:sz w:val="24"/>
          <w:u w:val="thick" w:color="99A71C"/>
        </w:rPr>
        <w:t>Aizliegto vielu un metožu saraksts;</w:t>
      </w:r>
    </w:p>
    <w:p w14:paraId="77BEAB43" w14:textId="683CDD89"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4" w:name="_Questions_and_Answers_on_Therapeutic_U"/>
      <w:bookmarkEnd w:id="14"/>
      <w:r>
        <w:rPr>
          <w:rFonts w:ascii="Times New Roman" w:hAnsi="Times New Roman"/>
          <w:b/>
          <w:sz w:val="24"/>
          <w:u w:val="thick" w:color="99A71C"/>
        </w:rPr>
        <w:t>jautājumi un atbildes par terapeitiskās lietošanas atļaujām;</w:t>
      </w:r>
    </w:p>
    <w:p w14:paraId="68BD1070" w14:textId="15800A21"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5" w:name="_TUE_Physician_Guidelines_for_various_m"/>
      <w:bookmarkEnd w:id="15"/>
      <w:r>
        <w:rPr>
          <w:rFonts w:ascii="Times New Roman" w:hAnsi="Times New Roman"/>
          <w:b/>
          <w:sz w:val="24"/>
          <w:u w:val="thick" w:color="99A71C"/>
        </w:rPr>
        <w:t>TLA vadlīnijas ārstiem par dažādiem medicīniskajiem stāvokļiem;</w:t>
      </w:r>
    </w:p>
    <w:p w14:paraId="382C967E" w14:textId="70D247AA"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6" w:name="_TUE_Checklists_for_different_medical_c"/>
      <w:bookmarkEnd w:id="16"/>
      <w:r>
        <w:rPr>
          <w:rFonts w:ascii="Times New Roman" w:hAnsi="Times New Roman"/>
          <w:b/>
          <w:sz w:val="24"/>
          <w:u w:val="thick" w:color="99A71C"/>
        </w:rPr>
        <w:t>TLA kontrolsaraksti attiecībā uz dažādiem medicīniskajiem stāvokļiem;</w:t>
      </w:r>
    </w:p>
    <w:p w14:paraId="219638A4" w14:textId="7B80D948"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7" w:name="_Anti-Doping_Education_and_Learning_(AD"/>
      <w:bookmarkEnd w:id="17"/>
      <w:r>
        <w:rPr>
          <w:rFonts w:ascii="Times New Roman" w:hAnsi="Times New Roman"/>
          <w:b/>
          <w:sz w:val="24"/>
          <w:u w:val="thick" w:color="99A71C"/>
        </w:rPr>
        <w:t>“izglītība un mācīšanās antidopinga jomā” (</w:t>
      </w:r>
      <w:r>
        <w:rPr>
          <w:rFonts w:ascii="Times New Roman" w:hAnsi="Times New Roman"/>
          <w:b/>
          <w:i/>
          <w:iCs/>
          <w:sz w:val="24"/>
          <w:u w:val="thick" w:color="99A71C"/>
        </w:rPr>
        <w:t>ADEL</w:t>
      </w:r>
      <w:r>
        <w:rPr>
          <w:rFonts w:ascii="Times New Roman" w:hAnsi="Times New Roman"/>
          <w:b/>
          <w:sz w:val="24"/>
          <w:u w:val="thick" w:color="99A71C"/>
        </w:rPr>
        <w:t>) profesionāliem medicīnas darbiniekiem;</w:t>
      </w:r>
    </w:p>
    <w:p w14:paraId="1B07AF64" w14:textId="7A22FDDA"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8" w:name="_ADEL_for_Athletes_(Alpha)"/>
      <w:bookmarkEnd w:id="18"/>
      <w:r>
        <w:rPr>
          <w:rFonts w:ascii="Times New Roman" w:hAnsi="Times New Roman"/>
          <w:b/>
          <w:i/>
          <w:iCs/>
          <w:sz w:val="24"/>
          <w:u w:val="thick" w:color="99A71C"/>
        </w:rPr>
        <w:t>ADEL</w:t>
      </w:r>
      <w:r>
        <w:rPr>
          <w:rFonts w:ascii="Times New Roman" w:hAnsi="Times New Roman"/>
          <w:b/>
          <w:sz w:val="24"/>
          <w:u w:val="thick" w:color="99A71C"/>
        </w:rPr>
        <w:t xml:space="preserve"> sportistiem (</w:t>
      </w:r>
      <w:r>
        <w:rPr>
          <w:rFonts w:ascii="Times New Roman" w:hAnsi="Times New Roman"/>
          <w:b/>
          <w:i/>
          <w:iCs/>
          <w:sz w:val="24"/>
          <w:u w:val="thick" w:color="99A71C"/>
        </w:rPr>
        <w:t>Alpha</w:t>
      </w:r>
      <w:r>
        <w:rPr>
          <w:rFonts w:ascii="Times New Roman" w:hAnsi="Times New Roman"/>
          <w:b/>
          <w:sz w:val="24"/>
          <w:u w:val="thick" w:color="99A71C"/>
        </w:rPr>
        <w:t>);</w:t>
      </w:r>
    </w:p>
    <w:p w14:paraId="10E05191" w14:textId="3F81FCF0" w:rsidR="008F0A58" w:rsidRPr="0084640C" w:rsidRDefault="008F0A58" w:rsidP="00542486">
      <w:pPr>
        <w:numPr>
          <w:ilvl w:val="1"/>
          <w:numId w:val="29"/>
        </w:numPr>
        <w:tabs>
          <w:tab w:val="left" w:pos="851"/>
          <w:tab w:val="left" w:pos="1362"/>
        </w:tabs>
        <w:ind w:left="284" w:firstLine="0"/>
        <w:jc w:val="both"/>
        <w:rPr>
          <w:rFonts w:ascii="Times New Roman" w:eastAsia="Arial" w:hAnsi="Times New Roman" w:cs="Times New Roman"/>
          <w:noProof/>
          <w:sz w:val="24"/>
          <w:szCs w:val="24"/>
        </w:rPr>
      </w:pPr>
      <w:bookmarkStart w:id="19" w:name="_Results_Management,_Hearings_and_Decis"/>
      <w:bookmarkEnd w:id="19"/>
      <w:r>
        <w:rPr>
          <w:rFonts w:ascii="Times New Roman" w:hAnsi="Times New Roman"/>
          <w:b/>
          <w:sz w:val="24"/>
          <w:u w:val="thick" w:color="99A71C"/>
        </w:rPr>
        <w:t>“Results Management, Hearings and Decisions Guidelines” [Vadlīnijas par rezultātu pārvaldību, lietu izskatīšanu un lēmumiem].</w:t>
      </w:r>
    </w:p>
    <w:p w14:paraId="08A5F109" w14:textId="77777777" w:rsidR="008F0A58" w:rsidRPr="0084640C" w:rsidRDefault="008F0A58" w:rsidP="0084640C">
      <w:pPr>
        <w:jc w:val="both"/>
        <w:rPr>
          <w:rFonts w:ascii="Times New Roman" w:eastAsia="Arial" w:hAnsi="Times New Roman" w:cs="Times New Roman"/>
          <w:b/>
          <w:bCs/>
          <w:noProof/>
          <w:sz w:val="24"/>
          <w:szCs w:val="24"/>
        </w:rPr>
      </w:pPr>
    </w:p>
    <w:p w14:paraId="1ABE9249" w14:textId="77777777" w:rsidR="008F0A58" w:rsidRPr="0084640C" w:rsidRDefault="008F0A58" w:rsidP="00542486">
      <w:pPr>
        <w:pStyle w:val="Heading1"/>
      </w:pPr>
      <w:bookmarkStart w:id="20" w:name="TUE_Procedure_Flowcharts"/>
      <w:bookmarkStart w:id="21" w:name="_bookmark3"/>
      <w:bookmarkStart w:id="22" w:name="_Toc80085675"/>
      <w:bookmarkEnd w:id="20"/>
      <w:bookmarkEnd w:id="21"/>
      <w:r>
        <w:t>TLA procedūras plūsmas diagrammas</w:t>
      </w:r>
      <w:bookmarkEnd w:id="22"/>
    </w:p>
    <w:p w14:paraId="1BFECCCB" w14:textId="77777777" w:rsidR="008F0A58" w:rsidRPr="0084640C" w:rsidRDefault="008F0A58" w:rsidP="0084640C">
      <w:pPr>
        <w:jc w:val="both"/>
        <w:rPr>
          <w:rFonts w:ascii="Times New Roman" w:eastAsia="Arial Black" w:hAnsi="Times New Roman" w:cs="Times New Roman"/>
          <w:b/>
          <w:bCs/>
          <w:noProof/>
          <w:sz w:val="24"/>
          <w:szCs w:val="24"/>
        </w:rPr>
      </w:pPr>
    </w:p>
    <w:p w14:paraId="19034C29" w14:textId="3EF803AC" w:rsidR="008F0A58" w:rsidRDefault="008F0A58" w:rsidP="0084640C">
      <w:pPr>
        <w:jc w:val="both"/>
        <w:rPr>
          <w:rFonts w:ascii="Times New Roman" w:hAnsi="Times New Roman" w:cs="Times New Roman"/>
          <w:noProof/>
          <w:sz w:val="24"/>
          <w:szCs w:val="24"/>
        </w:rPr>
      </w:pPr>
      <w:r>
        <w:rPr>
          <w:rFonts w:ascii="Times New Roman" w:hAnsi="Times New Roman"/>
          <w:sz w:val="24"/>
        </w:rPr>
        <w:t>Šajās vadlīnijās ir atrodamas šādas plūsmas diagrammas:</w:t>
      </w:r>
    </w:p>
    <w:p w14:paraId="4BB1A32B" w14:textId="77777777" w:rsidR="00542486" w:rsidRPr="0084640C" w:rsidRDefault="00542486" w:rsidP="0084640C">
      <w:pPr>
        <w:jc w:val="both"/>
        <w:rPr>
          <w:rFonts w:ascii="Times New Roman" w:hAnsi="Times New Roman" w:cs="Times New Roman"/>
          <w:noProof/>
          <w:sz w:val="24"/>
          <w:szCs w:val="24"/>
        </w:rPr>
      </w:pPr>
    </w:p>
    <w:p w14:paraId="2E8D6E27" w14:textId="77777777" w:rsidR="008F0A58" w:rsidRPr="0084640C" w:rsidRDefault="008F0A58" w:rsidP="00542486">
      <w:pPr>
        <w:pStyle w:val="BodyText"/>
        <w:numPr>
          <w:ilvl w:val="1"/>
          <w:numId w:val="29"/>
        </w:numPr>
        <w:tabs>
          <w:tab w:val="left" w:pos="851"/>
        </w:tabs>
        <w:ind w:left="284" w:firstLine="0"/>
      </w:pPr>
      <w:bookmarkStart w:id="23" w:name="_Lifecycle_of_a_TUE"/>
      <w:bookmarkEnd w:id="23"/>
      <w:r>
        <w:t>“TLA dzīves cikls”;</w:t>
      </w:r>
    </w:p>
    <w:p w14:paraId="02C79CEC" w14:textId="77777777" w:rsidR="008F0A58" w:rsidRPr="0084640C" w:rsidRDefault="008F0A58" w:rsidP="00542486">
      <w:pPr>
        <w:pStyle w:val="BodyText"/>
        <w:numPr>
          <w:ilvl w:val="1"/>
          <w:numId w:val="29"/>
        </w:numPr>
        <w:tabs>
          <w:tab w:val="left" w:pos="851"/>
        </w:tabs>
        <w:ind w:left="284" w:firstLine="0"/>
      </w:pPr>
      <w:bookmarkStart w:id="24" w:name="_Where_should_NLAs_(or_lower_level_athl"/>
      <w:bookmarkEnd w:id="24"/>
      <w:r>
        <w:lastRenderedPageBreak/>
        <w:t>kur jāiesniedz pieteikumi valsts līmeņa sportistiem (vai zemāka līmeņa sportistiem);</w:t>
      </w:r>
    </w:p>
    <w:p w14:paraId="3EDBB98A" w14:textId="77777777" w:rsidR="008F0A58" w:rsidRPr="0084640C" w:rsidRDefault="008F0A58" w:rsidP="00542486">
      <w:pPr>
        <w:pStyle w:val="BodyText"/>
        <w:numPr>
          <w:ilvl w:val="1"/>
          <w:numId w:val="29"/>
        </w:numPr>
        <w:tabs>
          <w:tab w:val="left" w:pos="851"/>
        </w:tabs>
        <w:ind w:left="284" w:firstLine="0"/>
      </w:pPr>
      <w:bookmarkStart w:id="25" w:name="_Retroactive_ISTUE_Article_4.3_TUE_Flow"/>
      <w:bookmarkEnd w:id="25"/>
      <w:r>
        <w:t xml:space="preserve">plūsmas diagramma par TLA piešķiršanu ar atpakaļejošu datumu saskaņā ar </w:t>
      </w:r>
      <w:r>
        <w:rPr>
          <w:i/>
          <w:iCs/>
        </w:rPr>
        <w:t>ISTUE</w:t>
      </w:r>
      <w:r>
        <w:t xml:space="preserve"> 4.3. pantu;</w:t>
      </w:r>
    </w:p>
    <w:p w14:paraId="0E69B8A2" w14:textId="77777777" w:rsidR="008F0A58" w:rsidRPr="0084640C" w:rsidRDefault="008F0A58" w:rsidP="00542486">
      <w:pPr>
        <w:pStyle w:val="BodyText"/>
        <w:numPr>
          <w:ilvl w:val="1"/>
          <w:numId w:val="29"/>
        </w:numPr>
        <w:tabs>
          <w:tab w:val="left" w:pos="851"/>
        </w:tabs>
        <w:ind w:left="284" w:firstLine="0"/>
      </w:pPr>
      <w:bookmarkStart w:id="26" w:name="_NADO_TUE_Flowchart"/>
      <w:bookmarkEnd w:id="26"/>
      <w:r>
        <w:t>valsts antidopinga organizācijas TLA plūsmas diagramma;</w:t>
      </w:r>
    </w:p>
    <w:p w14:paraId="08DCCCA3" w14:textId="77777777" w:rsidR="008F0A58" w:rsidRPr="0084640C" w:rsidRDefault="008F0A58" w:rsidP="00542486">
      <w:pPr>
        <w:pStyle w:val="BodyText"/>
        <w:numPr>
          <w:ilvl w:val="1"/>
          <w:numId w:val="29"/>
        </w:numPr>
        <w:tabs>
          <w:tab w:val="left" w:pos="851"/>
        </w:tabs>
        <w:ind w:left="284" w:firstLine="0"/>
      </w:pPr>
      <w:bookmarkStart w:id="27" w:name="_IF_TUE_Flowchart"/>
      <w:bookmarkEnd w:id="27"/>
      <w:r>
        <w:t>starptautisko federāciju TLA plūsmas diagramma;</w:t>
      </w:r>
    </w:p>
    <w:p w14:paraId="19A33C05" w14:textId="77777777" w:rsidR="008F0A58" w:rsidRPr="0084640C" w:rsidRDefault="008F0A58" w:rsidP="00542486">
      <w:pPr>
        <w:pStyle w:val="BodyText"/>
        <w:numPr>
          <w:ilvl w:val="1"/>
          <w:numId w:val="29"/>
        </w:numPr>
        <w:tabs>
          <w:tab w:val="left" w:pos="851"/>
        </w:tabs>
        <w:ind w:left="284" w:firstLine="0"/>
      </w:pPr>
      <w:bookmarkStart w:id="28" w:name="_MEO_TUE_Flowchart"/>
      <w:bookmarkEnd w:id="28"/>
      <w:r>
        <w:t>lielu sporta pasākumu rīkotājorganizācijas TLA plūsmas diagramma.</w:t>
      </w:r>
    </w:p>
    <w:p w14:paraId="194ED24A" w14:textId="77777777" w:rsidR="00542486" w:rsidRDefault="00542486">
      <w:pPr>
        <w:rPr>
          <w:rFonts w:ascii="Times New Roman" w:eastAsia="Arial" w:hAnsi="Times New Roman" w:cs="Times New Roman"/>
          <w:b/>
          <w:bCs/>
          <w:noProof/>
          <w:sz w:val="28"/>
          <w:szCs w:val="28"/>
        </w:rPr>
      </w:pPr>
      <w:bookmarkStart w:id="29" w:name="_bookmark4"/>
      <w:bookmarkEnd w:id="29"/>
      <w:r>
        <w:br w:type="page"/>
      </w:r>
    </w:p>
    <w:p w14:paraId="72779295" w14:textId="3C40B439" w:rsidR="008F0A58" w:rsidRPr="00143980" w:rsidRDefault="008F0A58" w:rsidP="00143980">
      <w:pPr>
        <w:pStyle w:val="Heading1"/>
      </w:pPr>
      <w:bookmarkStart w:id="30" w:name="_Toc80085676"/>
      <w:r>
        <w:lastRenderedPageBreak/>
        <w:t>1. SADAĻA</w:t>
      </w:r>
      <w:r>
        <w:br/>
        <w:t>Aizliegto vielu un metožu saraksts</w:t>
      </w:r>
      <w:bookmarkEnd w:id="30"/>
    </w:p>
    <w:p w14:paraId="3AF52495" w14:textId="77777777" w:rsidR="00542486" w:rsidRDefault="00542486" w:rsidP="00CB37E0">
      <w:pPr>
        <w:pStyle w:val="BodyText"/>
        <w:rPr>
          <w:b/>
          <w:bCs/>
        </w:rPr>
      </w:pPr>
    </w:p>
    <w:p w14:paraId="703F5B55" w14:textId="7FE623B7" w:rsidR="008F0A58" w:rsidRPr="00CB37E0" w:rsidRDefault="008F0A58" w:rsidP="00CB37E0">
      <w:pPr>
        <w:pStyle w:val="BodyText"/>
        <w:rPr>
          <w:b/>
          <w:bCs/>
        </w:rPr>
      </w:pPr>
      <w:r>
        <w:rPr>
          <w:b/>
        </w:rPr>
        <w:t xml:space="preserve">Šajā sadaļā ir sniegta pamatinformācija par </w:t>
      </w:r>
      <w:r>
        <w:rPr>
          <w:b/>
          <w:i/>
          <w:iCs/>
        </w:rPr>
        <w:t>WADA</w:t>
      </w:r>
      <w:r>
        <w:rPr>
          <w:b/>
        </w:rPr>
        <w:t xml:space="preserve"> Aizliegto vielu un metožu sarakstu, un tā palīdzēs jums saprast, kāpēc vielas un metodes tiek iekļautas Sarakstā, un stiprinās izpratni par to, ka TLA ir atbrīvojumi, kas atļauj lietot kādu minētajā sarakstā iekļautu vielu vai metodi terapeitiskos nolūkos.</w:t>
      </w:r>
    </w:p>
    <w:p w14:paraId="45A530A5" w14:textId="4731CA9C" w:rsidR="008F0A58" w:rsidRDefault="008F0A58" w:rsidP="0084640C">
      <w:pPr>
        <w:jc w:val="both"/>
        <w:rPr>
          <w:rFonts w:ascii="Times New Roman" w:eastAsia="Arial" w:hAnsi="Times New Roman" w:cs="Times New Roman"/>
          <w:noProof/>
          <w:sz w:val="24"/>
          <w:szCs w:val="24"/>
        </w:rPr>
      </w:pPr>
    </w:p>
    <w:p w14:paraId="5C369551" w14:textId="00B36201" w:rsidR="00046879" w:rsidRPr="0084640C" w:rsidRDefault="00046879" w:rsidP="00046879">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7CC37B67" wp14:editId="726223B7">
            <wp:extent cx="4848902" cy="3219899"/>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48902" cy="3219899"/>
                    </a:xfrm>
                    <a:prstGeom prst="rect">
                      <a:avLst/>
                    </a:prstGeom>
                  </pic:spPr>
                </pic:pic>
              </a:graphicData>
            </a:graphic>
          </wp:inline>
        </w:drawing>
      </w:r>
    </w:p>
    <w:p w14:paraId="51869AD6" w14:textId="77777777" w:rsidR="00542486" w:rsidRDefault="00542486">
      <w:pPr>
        <w:rPr>
          <w:rFonts w:ascii="Times New Roman" w:eastAsia="Arial Black" w:hAnsi="Times New Roman" w:cs="Times New Roman"/>
          <w:b/>
          <w:bCs/>
          <w:noProof/>
          <w:sz w:val="24"/>
          <w:szCs w:val="24"/>
        </w:rPr>
      </w:pPr>
      <w:bookmarkStart w:id="31" w:name="Chapter_1:"/>
      <w:bookmarkEnd w:id="31"/>
      <w:r>
        <w:br w:type="page"/>
      </w:r>
    </w:p>
    <w:p w14:paraId="7CE2F70D" w14:textId="698940C4" w:rsidR="008F0A58" w:rsidRPr="0084640C" w:rsidRDefault="008F0A58" w:rsidP="00CC3769">
      <w:pPr>
        <w:pStyle w:val="Heading2"/>
      </w:pPr>
      <w:bookmarkStart w:id="32" w:name="_Toc80085677"/>
      <w:r>
        <w:lastRenderedPageBreak/>
        <w:t>1. NODAĻA</w:t>
      </w:r>
      <w:bookmarkStart w:id="33" w:name="The_Prohibited_List"/>
      <w:bookmarkStart w:id="34" w:name="_bookmark5"/>
      <w:bookmarkEnd w:id="33"/>
      <w:bookmarkEnd w:id="34"/>
      <w:r>
        <w:br/>
        <w:t>Aizliegto vielu un metožu saraksts</w:t>
      </w:r>
      <w:bookmarkEnd w:id="32"/>
    </w:p>
    <w:p w14:paraId="2A2CAF6D" w14:textId="11C4AE9A" w:rsidR="008F0A58" w:rsidRDefault="008F0A58" w:rsidP="0084640C">
      <w:pPr>
        <w:jc w:val="both"/>
        <w:rPr>
          <w:rFonts w:ascii="Times New Roman" w:eastAsia="Arial Black" w:hAnsi="Times New Roman" w:cs="Times New Roman"/>
          <w:noProof/>
          <w:sz w:val="24"/>
          <w:szCs w:val="24"/>
        </w:rPr>
      </w:pPr>
    </w:p>
    <w:p w14:paraId="1B678D38" w14:textId="027D3660" w:rsidR="00C207D1" w:rsidRPr="00C207D1" w:rsidRDefault="00EF4F89" w:rsidP="000D2CD4">
      <w:pPr>
        <w:jc w:val="center"/>
        <w:rPr>
          <w:rFonts w:ascii="Times New Roman" w:eastAsia="Arial Black" w:hAnsi="Times New Roman" w:cs="Times New Roman"/>
          <w:noProof/>
          <w:sz w:val="24"/>
          <w:szCs w:val="24"/>
        </w:rPr>
      </w:pPr>
      <w:r>
        <w:rPr>
          <w:rFonts w:ascii="Times New Roman" w:hAnsi="Times New Roman"/>
          <w:noProof/>
          <w:sz w:val="24"/>
        </w:rPr>
        <w:drawing>
          <wp:inline distT="0" distB="0" distL="0" distR="0" wp14:anchorId="3B5C88F7" wp14:editId="090AE844">
            <wp:extent cx="5276215" cy="6038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416B0A29" w14:textId="5F8C10A6" w:rsidR="00C207D1" w:rsidRPr="00C207D1" w:rsidRDefault="00C207D1" w:rsidP="0084640C">
      <w:pPr>
        <w:jc w:val="both"/>
        <w:rPr>
          <w:rFonts w:ascii="Times New Roman" w:eastAsia="Arial Black" w:hAnsi="Times New Roman" w:cs="Times New Roman"/>
          <w:noProof/>
          <w:sz w:val="24"/>
          <w:szCs w:val="24"/>
        </w:rPr>
      </w:pPr>
    </w:p>
    <w:p w14:paraId="42474E5C" w14:textId="0D13B9A5" w:rsidR="008F0A58" w:rsidRPr="0084640C" w:rsidRDefault="008F0A58" w:rsidP="00BC7CB9">
      <w:pPr>
        <w:pStyle w:val="BodyText"/>
      </w:pPr>
      <w:bookmarkStart w:id="35" w:name="It_should_be_abundantly_clear_that_TUEs_"/>
      <w:bookmarkEnd w:id="35"/>
      <w:r>
        <w:t xml:space="preserve">Jābūt pilnīgi skaidram, ka TLA paredz atbrīvojumus, kas sportistiem atļauj lietot un glabāt Sarakstā iekļautās vielas vai metodes. Tāpēc sportistiem, SAP un ADO vadītājiem vispirms jāpārbauda, vai TLA vispār ir nepieciešama. Jāprecizē, ka gadījumā, ja viela vai metode nav aizliegta, TLA nav nepieciešama. To, vai viela ir aizliegta, sportisti var pārbaudīt vai nu </w:t>
      </w:r>
      <w:r>
        <w:rPr>
          <w:i/>
          <w:iCs/>
        </w:rPr>
        <w:t>WADA</w:t>
      </w:r>
      <w:r>
        <w:t xml:space="preserve"> tīmekļa vietnē (</w:t>
      </w:r>
      <w:r>
        <w:rPr>
          <w:b/>
          <w:u w:val="thick" w:color="99A71C"/>
        </w:rPr>
        <w:t>Aizliegto vielu un metožu sarakstā</w:t>
      </w:r>
      <w:r>
        <w:t xml:space="preserve"> un </w:t>
      </w:r>
      <w:r>
        <w:rPr>
          <w:b/>
          <w:i/>
          <w:iCs/>
          <w:u w:val="thick" w:color="99A71C"/>
        </w:rPr>
        <w:t>ADEL</w:t>
      </w:r>
      <w:r>
        <w:t xml:space="preserve">), vai valstu narkotisko vielu datubāzēs (ja tādas ir pieejamas) ar savas valsts antidopinga organizācijas starpniecību. Viens piemērs ir tiešsaistes datubāze </w:t>
      </w:r>
      <w:r>
        <w:rPr>
          <w:i/>
          <w:iCs/>
        </w:rPr>
        <w:t>Global DRO</w:t>
      </w:r>
      <w:r>
        <w:t>, kas izstrādāta vairākām valstīm. Citām valstīm ir savas datubāzes, piemēram, “eirpharm.com” Īrijā.</w:t>
      </w:r>
    </w:p>
    <w:p w14:paraId="449603D3" w14:textId="77777777" w:rsidR="008F0A58" w:rsidRPr="0084640C" w:rsidRDefault="008F0A58" w:rsidP="0084640C">
      <w:pPr>
        <w:jc w:val="both"/>
        <w:rPr>
          <w:rFonts w:ascii="Times New Roman" w:eastAsia="Arial" w:hAnsi="Times New Roman" w:cs="Times New Roman"/>
          <w:noProof/>
          <w:sz w:val="24"/>
          <w:szCs w:val="24"/>
        </w:rPr>
      </w:pPr>
    </w:p>
    <w:p w14:paraId="6D610C0F" w14:textId="77777777" w:rsidR="008F0A58" w:rsidRPr="0084640C" w:rsidRDefault="008F0A58" w:rsidP="00BC7CB9">
      <w:pPr>
        <w:pStyle w:val="BodyText"/>
      </w:pPr>
      <w:r>
        <w:t xml:space="preserve">Pēc rūpīgas apspriešanās ar ekspertiem un ieinteresētajām personām Sarakstu katru gadu atjaunina un 1. oktobrī vai agrāk publicē </w:t>
      </w:r>
      <w:r>
        <w:rPr>
          <w:i/>
          <w:iCs/>
        </w:rPr>
        <w:t>WADA</w:t>
      </w:r>
      <w:r>
        <w:t xml:space="preserve"> tīmekļa vietnē. Precizētais Saraksts stājas spēkā 1. janvārī. Kaut arī teorētiski Sarakstu var atjaunināt jebkurā laikā, praksē tas gandrīz </w:t>
      </w:r>
      <w:r>
        <w:lastRenderedPageBreak/>
        <w:t>nekad nenotiek. Tomēr sportistiem un viņu SAP ir ieteicams pārbaudīt Sarakstu ikreiz, kad viņiem tiek noteikta kāda ārstēšana vai parakstītas zāles, un pirms viņi sāk šo ārstēšanu vai šo zāļu lietošanu.</w:t>
      </w:r>
    </w:p>
    <w:p w14:paraId="2E856280" w14:textId="77777777" w:rsidR="008F0A58" w:rsidRPr="0084640C" w:rsidRDefault="008F0A58" w:rsidP="0084640C">
      <w:pPr>
        <w:jc w:val="both"/>
        <w:rPr>
          <w:rFonts w:ascii="Times New Roman" w:eastAsia="Arial" w:hAnsi="Times New Roman" w:cs="Times New Roman"/>
          <w:noProof/>
          <w:sz w:val="24"/>
          <w:szCs w:val="24"/>
        </w:rPr>
      </w:pPr>
    </w:p>
    <w:p w14:paraId="4E20A5B6" w14:textId="77777777" w:rsidR="008F0A58" w:rsidRPr="0084640C" w:rsidRDefault="008F0A58" w:rsidP="00BC7CB9">
      <w:pPr>
        <w:pStyle w:val="BodyText"/>
      </w:pPr>
      <w:r>
        <w:t>Turklāt jānorāda, ka Saraksts ir saskaņots attiecībā uz visiem sporta veidiem, kas nozīmē, ka ikvienam sportistam jāapzinās, ka, pat ja vielai vai metodei viņa sporta veidā nebūtu sniegumu uzlabojošas (</w:t>
      </w:r>
      <w:r>
        <w:rPr>
          <w:i/>
          <w:iCs/>
        </w:rPr>
        <w:t>PE</w:t>
      </w:r>
      <w:r>
        <w:t>) iedarbības, tā tik un tā ir aizliegta. Patiešām, lai tiktu apsvērta vielas vai metodes ieļaušana Sarakstā, tai ir jāatbilst diviem no šiem trīs kritērijiem: tā var uzlabot vai uzlabo sportisko sniegumu, tā rada reālu vai potenciālu veselības apdraudējumu sportistam vai tā ir pretrunā Kodeksa ievadā aprakstītajam sporta garam. Vienīgais izņēmums saskaņotajā Sarakstā ir bēta blokatori, kas ir aizliegti tikai noteiktos sporta veidos un disciplīnās.</w:t>
      </w:r>
    </w:p>
    <w:p w14:paraId="55820F75" w14:textId="77777777" w:rsidR="008F0A58" w:rsidRPr="0084640C" w:rsidRDefault="008F0A58" w:rsidP="0084640C">
      <w:pPr>
        <w:jc w:val="both"/>
        <w:rPr>
          <w:rFonts w:ascii="Times New Roman" w:eastAsia="Arial" w:hAnsi="Times New Roman" w:cs="Times New Roman"/>
          <w:noProof/>
          <w:sz w:val="24"/>
          <w:szCs w:val="24"/>
        </w:rPr>
      </w:pPr>
    </w:p>
    <w:p w14:paraId="51C3786C" w14:textId="5F6DC621" w:rsidR="008F0A58" w:rsidRPr="0084640C" w:rsidRDefault="008F0A58" w:rsidP="00BC7CB9">
      <w:pPr>
        <w:pStyle w:val="BodyText"/>
      </w:pPr>
      <w:r>
        <w:t xml:space="preserve">Dažas vielas un metodes ir aizliegtas vienmēr, turpretī citas vielas ir aizliegtas tikai sacensību laikā. Gadījumos, kad viela ir aizliegta tikai sacensību laikā un tiek lietota terapeitiski ārpus sacensībām, sportistiem tik un tā var būt nepieciešama TLA, jo šī viela sacensību laikā var tikt atrasta viņu organismā. Šādos gadījumos var būt nepieciešama TLA. Skat. </w:t>
      </w:r>
      <w:r>
        <w:rPr>
          <w:b/>
          <w:u w:val="thick" w:color="99A71C"/>
        </w:rPr>
        <w:t>11. nodaļu</w:t>
      </w:r>
      <w:r>
        <w:t xml:space="preserve"> par TLA ar atpakaļejošu datumu, kur ir aprakstīta iespēja šajos gadījumos iesniegt pieteikumu ar atpakaļejošu datumu (</w:t>
      </w:r>
      <w:r>
        <w:rPr>
          <w:i/>
          <w:iCs/>
        </w:rPr>
        <w:t>ISTUE</w:t>
      </w:r>
      <w:r>
        <w:t xml:space="preserve"> 4.1. panta e) punkts). Sportistiem ir ļoti ieteicams vienmēr sagatavot medicīnisko dokumentāciju, ja tuvu sacensību periodam terapeitiskos nolūkos tiek lietota aizliegta viela vai metode, pat ja nav nepieciešama iepriekšēja TLA.</w:t>
      </w:r>
    </w:p>
    <w:p w14:paraId="52EFB467" w14:textId="77777777" w:rsidR="008F0A58" w:rsidRPr="0084640C" w:rsidRDefault="008F0A58" w:rsidP="0084640C">
      <w:pPr>
        <w:jc w:val="both"/>
        <w:rPr>
          <w:rFonts w:ascii="Times New Roman" w:eastAsia="Arial" w:hAnsi="Times New Roman" w:cs="Times New Roman"/>
          <w:noProof/>
          <w:sz w:val="24"/>
          <w:szCs w:val="24"/>
        </w:rPr>
      </w:pPr>
    </w:p>
    <w:p w14:paraId="0D08C396" w14:textId="77777777" w:rsidR="008F0A58" w:rsidRPr="0084640C" w:rsidRDefault="008F0A58" w:rsidP="00BC7CB9">
      <w:pPr>
        <w:pStyle w:val="BodyText"/>
      </w:pPr>
      <w:r>
        <w:t>TLA pieteikuma iesniegšanas procedūra un TLA piešķiršanas kritēriji ir norādīti šā dokumenta 2. un 3. sadaļā.</w:t>
      </w:r>
    </w:p>
    <w:p w14:paraId="600EB6EA" w14:textId="77777777" w:rsidR="00336C47" w:rsidRDefault="00336C47">
      <w:pPr>
        <w:rPr>
          <w:rFonts w:ascii="Times New Roman" w:eastAsia="Arial" w:hAnsi="Times New Roman" w:cs="Times New Roman"/>
          <w:b/>
          <w:bCs/>
          <w:noProof/>
          <w:sz w:val="28"/>
          <w:szCs w:val="28"/>
        </w:rPr>
      </w:pPr>
      <w:bookmarkStart w:id="36" w:name="_bookmark6"/>
      <w:bookmarkEnd w:id="36"/>
      <w:r>
        <w:br w:type="page"/>
      </w:r>
    </w:p>
    <w:p w14:paraId="05A5D66D" w14:textId="67FCA682" w:rsidR="008F0A58" w:rsidRPr="00C567C8" w:rsidRDefault="008F0A58" w:rsidP="00C567C8">
      <w:pPr>
        <w:pStyle w:val="Heading1"/>
      </w:pPr>
      <w:bookmarkStart w:id="37" w:name="_Toc80085678"/>
      <w:r>
        <w:lastRenderedPageBreak/>
        <w:t>2. SADAĻA</w:t>
      </w:r>
      <w:r>
        <w:br/>
        <w:t>Pieteikšanās TLA saņemšanai</w:t>
      </w:r>
      <w:bookmarkEnd w:id="37"/>
    </w:p>
    <w:p w14:paraId="052A578F" w14:textId="77777777" w:rsidR="00C567C8" w:rsidRDefault="00C567C8" w:rsidP="00336C47">
      <w:pPr>
        <w:pStyle w:val="BodyText"/>
      </w:pPr>
    </w:p>
    <w:p w14:paraId="461FD66F" w14:textId="3BBE0DF6" w:rsidR="008F0A58" w:rsidRPr="00C567C8" w:rsidRDefault="008F0A58" w:rsidP="00336C47">
      <w:pPr>
        <w:pStyle w:val="BodyText"/>
        <w:rPr>
          <w:b/>
          <w:bCs/>
        </w:rPr>
      </w:pPr>
      <w:r>
        <w:rPr>
          <w:b/>
        </w:rPr>
        <w:t xml:space="preserve">Šajā sadaļā ir aprakstīta sportista TLA saņemšanas procedūra un īpaši skaidrots </w:t>
      </w:r>
      <w:r>
        <w:rPr>
          <w:b/>
          <w:i/>
          <w:iCs/>
        </w:rPr>
        <w:t>ISTUE</w:t>
      </w:r>
      <w:r>
        <w:rPr>
          <w:b/>
        </w:rPr>
        <w:t xml:space="preserve"> 6.0.–9.0. pants. Tā palīdzēs veicināt izpratni par sportistu tiesībām un pienākumiem TLA pieteikuma iesniegšanas procedūras laikā.</w:t>
      </w:r>
    </w:p>
    <w:p w14:paraId="3E5E9662" w14:textId="03C6693C" w:rsidR="008F0A58" w:rsidRDefault="008F0A58" w:rsidP="0084640C">
      <w:pPr>
        <w:jc w:val="both"/>
        <w:rPr>
          <w:rFonts w:ascii="Times New Roman" w:eastAsia="Arial" w:hAnsi="Times New Roman" w:cs="Times New Roman"/>
          <w:noProof/>
          <w:sz w:val="24"/>
          <w:szCs w:val="24"/>
        </w:rPr>
      </w:pPr>
    </w:p>
    <w:p w14:paraId="6DBFCA22" w14:textId="5C60CABB" w:rsidR="00C567C8" w:rsidRPr="0084640C" w:rsidRDefault="00280166" w:rsidP="00280166">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84E52A3" wp14:editId="5C67E465">
            <wp:extent cx="5760720" cy="38169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816985"/>
                    </a:xfrm>
                    <a:prstGeom prst="rect">
                      <a:avLst/>
                    </a:prstGeom>
                  </pic:spPr>
                </pic:pic>
              </a:graphicData>
            </a:graphic>
          </wp:inline>
        </w:drawing>
      </w:r>
    </w:p>
    <w:p w14:paraId="794BFB0F" w14:textId="77777777" w:rsidR="00280166" w:rsidRDefault="00280166">
      <w:pPr>
        <w:rPr>
          <w:rFonts w:ascii="Times New Roman" w:eastAsia="Arial" w:hAnsi="Times New Roman" w:cs="Times New Roman"/>
          <w:b/>
          <w:bCs/>
          <w:noProof/>
          <w:sz w:val="24"/>
          <w:szCs w:val="24"/>
        </w:rPr>
      </w:pPr>
      <w:bookmarkStart w:id="38" w:name="Chapter_2:"/>
      <w:bookmarkEnd w:id="38"/>
      <w:r>
        <w:br w:type="page"/>
      </w:r>
    </w:p>
    <w:p w14:paraId="41CC87D8" w14:textId="68FBEE8B" w:rsidR="008F0A58" w:rsidRPr="0084640C" w:rsidRDefault="008F0A58" w:rsidP="00280166">
      <w:pPr>
        <w:pStyle w:val="Heading2"/>
      </w:pPr>
      <w:bookmarkStart w:id="39" w:name="_Toc80085679"/>
      <w:r>
        <w:lastRenderedPageBreak/>
        <w:t>2. NODAĻA</w:t>
      </w:r>
      <w:bookmarkStart w:id="40" w:name="The_application_process"/>
      <w:bookmarkStart w:id="41" w:name="_bookmark7"/>
      <w:bookmarkEnd w:id="40"/>
      <w:bookmarkEnd w:id="41"/>
      <w:r>
        <w:br/>
        <w:t>Pieteikuma iesniegšanas procedūra</w:t>
      </w:r>
      <w:bookmarkEnd w:id="39"/>
    </w:p>
    <w:p w14:paraId="03B83B7C" w14:textId="6762BB1A" w:rsidR="008F0A58" w:rsidRDefault="008F0A58" w:rsidP="0084640C">
      <w:pPr>
        <w:jc w:val="both"/>
        <w:rPr>
          <w:rFonts w:ascii="Times New Roman" w:eastAsia="Arial" w:hAnsi="Times New Roman" w:cs="Times New Roman"/>
          <w:noProof/>
          <w:sz w:val="24"/>
          <w:szCs w:val="24"/>
        </w:rPr>
      </w:pPr>
    </w:p>
    <w:p w14:paraId="6CA9D3C3" w14:textId="7271267C" w:rsidR="00C860DA" w:rsidRPr="0084640C" w:rsidRDefault="00021496" w:rsidP="0061614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406A46E4" wp14:editId="525DC591">
            <wp:extent cx="5276215" cy="6038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51B0C2AA" w14:textId="4DEF33FA" w:rsidR="00280166" w:rsidRPr="0084640C" w:rsidRDefault="00280166" w:rsidP="0084640C">
      <w:pPr>
        <w:jc w:val="both"/>
        <w:rPr>
          <w:rFonts w:ascii="Times New Roman" w:eastAsia="Arial" w:hAnsi="Times New Roman" w:cs="Times New Roman"/>
          <w:noProof/>
          <w:sz w:val="24"/>
          <w:szCs w:val="24"/>
        </w:rPr>
      </w:pPr>
    </w:p>
    <w:p w14:paraId="4DCEA983" w14:textId="77777777" w:rsidR="008F0A58" w:rsidRPr="0084640C" w:rsidRDefault="008F0A58" w:rsidP="00BC7CB9">
      <w:pPr>
        <w:pStyle w:val="BodyText"/>
      </w:pPr>
      <w:r>
        <w:t>Ja sportistam ir tāds medicīniskais stāvoklis, kam nepieciešama ārstēšana, lietojot Sarakstā iekļautu aizliegtu vielu vai aizliegtu metodi, viņam pēc iespējas drīz ir jāsāk TLA pieteikuma iesniegšanas procedūra. Turpmāk ir parādīts TLA procedūras dzīves cikls.</w:t>
      </w:r>
    </w:p>
    <w:p w14:paraId="0C49D98A" w14:textId="77777777" w:rsidR="008F0A58" w:rsidRPr="0084640C" w:rsidRDefault="008F0A58" w:rsidP="0084640C">
      <w:pPr>
        <w:jc w:val="both"/>
        <w:rPr>
          <w:rFonts w:ascii="Times New Roman" w:eastAsia="Arial" w:hAnsi="Times New Roman" w:cs="Times New Roman"/>
          <w:noProof/>
          <w:sz w:val="24"/>
          <w:szCs w:val="24"/>
        </w:rPr>
      </w:pPr>
    </w:p>
    <w:p w14:paraId="082B3989" w14:textId="77777777" w:rsidR="008F0A58" w:rsidRPr="00C860DA" w:rsidRDefault="008F0A58" w:rsidP="00616145">
      <w:pPr>
        <w:pStyle w:val="BodyText"/>
        <w:keepNext/>
        <w:keepLines/>
        <w:rPr>
          <w:b/>
          <w:bCs/>
        </w:rPr>
      </w:pPr>
      <w:bookmarkStart w:id="42" w:name="Figure_1:"/>
      <w:bookmarkEnd w:id="42"/>
      <w:r>
        <w:rPr>
          <w:b/>
        </w:rPr>
        <w:lastRenderedPageBreak/>
        <w:t>1. attēls.</w:t>
      </w:r>
    </w:p>
    <w:p w14:paraId="1ADA509D" w14:textId="2E1EAB1D" w:rsidR="008F0A58" w:rsidRDefault="008F0A58" w:rsidP="00616145">
      <w:pPr>
        <w:keepNext/>
        <w:keepLines/>
        <w:jc w:val="both"/>
        <w:rPr>
          <w:rFonts w:ascii="Times New Roman" w:eastAsia="Arial" w:hAnsi="Times New Roman" w:cs="Times New Roman"/>
          <w:noProof/>
          <w:sz w:val="24"/>
          <w:szCs w:val="24"/>
        </w:rPr>
      </w:pPr>
    </w:p>
    <w:p w14:paraId="012F9A66" w14:textId="0F4220B7" w:rsidR="00104D6A" w:rsidRPr="0084640C" w:rsidRDefault="00A46676" w:rsidP="00616145">
      <w:pPr>
        <w:keepNext/>
        <w:keepLines/>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17888887" wp14:editId="13F092F3">
            <wp:extent cx="4963795" cy="50076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63795" cy="5007610"/>
                    </a:xfrm>
                    <a:prstGeom prst="rect">
                      <a:avLst/>
                    </a:prstGeom>
                    <a:noFill/>
                    <a:ln>
                      <a:noFill/>
                    </a:ln>
                  </pic:spPr>
                </pic:pic>
              </a:graphicData>
            </a:graphic>
          </wp:inline>
        </w:drawing>
      </w:r>
    </w:p>
    <w:p w14:paraId="3C7D2107" w14:textId="2B8F078B" w:rsidR="009B0E63" w:rsidRDefault="009B0E63">
      <w:pPr>
        <w:rPr>
          <w:rFonts w:ascii="Times New Roman" w:eastAsia="Arial" w:hAnsi="Times New Roman" w:cs="Times New Roman"/>
          <w:b/>
          <w:bCs/>
          <w:noProof/>
          <w:sz w:val="24"/>
          <w:szCs w:val="24"/>
        </w:rPr>
      </w:pPr>
      <w:bookmarkStart w:id="43" w:name="Chapter_3:"/>
      <w:bookmarkStart w:id="44" w:name="_bookmark8"/>
      <w:bookmarkEnd w:id="43"/>
      <w:bookmarkEnd w:id="44"/>
      <w:r>
        <w:br w:type="page"/>
      </w:r>
    </w:p>
    <w:p w14:paraId="4E15CA74" w14:textId="11067FC3" w:rsidR="008F0A58" w:rsidRPr="0084640C" w:rsidRDefault="008F0A58" w:rsidP="006329C9">
      <w:pPr>
        <w:pStyle w:val="Heading2"/>
      </w:pPr>
      <w:bookmarkStart w:id="45" w:name="_Toc80085680"/>
      <w:r>
        <w:lastRenderedPageBreak/>
        <w:t>3. NODAĻA</w:t>
      </w:r>
      <w:bookmarkStart w:id="46" w:name="When_to_apply_for_a_TUE?"/>
      <w:bookmarkStart w:id="47" w:name="_bookmark9"/>
      <w:bookmarkEnd w:id="46"/>
      <w:bookmarkEnd w:id="47"/>
      <w:r>
        <w:br/>
        <w:t>Kad pieteikties TLA saņemšanai?</w:t>
      </w:r>
      <w:bookmarkEnd w:id="45"/>
    </w:p>
    <w:p w14:paraId="2B78B977" w14:textId="77777777" w:rsidR="008F0A58" w:rsidRPr="0084640C" w:rsidRDefault="008F0A58" w:rsidP="0084640C">
      <w:pPr>
        <w:jc w:val="both"/>
        <w:rPr>
          <w:rFonts w:ascii="Times New Roman" w:eastAsia="Arial Black" w:hAnsi="Times New Roman" w:cs="Times New Roman"/>
          <w:b/>
          <w:bCs/>
          <w:noProof/>
          <w:sz w:val="24"/>
          <w:szCs w:val="24"/>
        </w:rPr>
      </w:pPr>
    </w:p>
    <w:p w14:paraId="109E9D6D" w14:textId="78521133" w:rsidR="00D81101" w:rsidRPr="0084640C" w:rsidRDefault="009C5533" w:rsidP="00D81101">
      <w:pPr>
        <w:jc w:val="center"/>
        <w:rPr>
          <w:rFonts w:ascii="Times New Roman" w:eastAsia="Arial Black" w:hAnsi="Times New Roman" w:cs="Times New Roman"/>
          <w:b/>
          <w:bCs/>
          <w:noProof/>
          <w:sz w:val="24"/>
          <w:szCs w:val="24"/>
        </w:rPr>
      </w:pPr>
      <w:r w:rsidRPr="009C5533">
        <w:rPr>
          <w:rFonts w:ascii="Times New Roman" w:eastAsia="Arial Black" w:hAnsi="Times New Roman" w:cs="Times New Roman"/>
          <w:b/>
          <w:bCs/>
          <w:noProof/>
          <w:sz w:val="24"/>
          <w:szCs w:val="24"/>
        </w:rPr>
        <w:t xml:space="preserve"> </w:t>
      </w:r>
      <w:r w:rsidR="00A71B3D">
        <w:rPr>
          <w:rFonts w:ascii="Times New Roman" w:hAnsi="Times New Roman"/>
          <w:b/>
          <w:noProof/>
          <w:sz w:val="24"/>
        </w:rPr>
        <w:drawing>
          <wp:inline distT="0" distB="0" distL="0" distR="0" wp14:anchorId="047C48BB" wp14:editId="11747A10">
            <wp:extent cx="5276215" cy="6038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4ECA5B4F" w14:textId="77777777" w:rsidR="008F0A58" w:rsidRPr="0084640C" w:rsidRDefault="008F0A58" w:rsidP="0084640C">
      <w:pPr>
        <w:jc w:val="both"/>
        <w:rPr>
          <w:rFonts w:ascii="Times New Roman" w:eastAsia="Arial" w:hAnsi="Times New Roman" w:cs="Times New Roman"/>
          <w:noProof/>
          <w:sz w:val="24"/>
          <w:szCs w:val="24"/>
        </w:rPr>
      </w:pPr>
    </w:p>
    <w:p w14:paraId="441DC1A3" w14:textId="77777777" w:rsidR="008F0A58" w:rsidRPr="0084640C" w:rsidRDefault="008F0A58" w:rsidP="00BC7CB9">
      <w:pPr>
        <w:pStyle w:val="BodyText"/>
      </w:pPr>
      <w:r>
        <w:t xml:space="preserve">Parasti sportistiem jāiesniedz pieteikums TLA saņemšanai, tiklīdz tas ir iespējams vai nepieciešams. Tomēr daži sportisti var iesniegt pieteikumu TLA saņemšanai ar atpakaļejošu datumu pēc tam, kad ir iesnieguši paraugu, un tikai tad, ja tiek piemērots viens no </w:t>
      </w:r>
      <w:r>
        <w:rPr>
          <w:i/>
          <w:iCs/>
        </w:rPr>
        <w:t>ISTUE</w:t>
      </w:r>
      <w:r>
        <w:t xml:space="preserve"> 4.1. pantā vai 4.3. pantā uzskaitītajiem izņēmumiem.</w:t>
      </w:r>
    </w:p>
    <w:p w14:paraId="71426729" w14:textId="77777777" w:rsidR="008F0A58" w:rsidRPr="0084640C" w:rsidRDefault="008F0A58" w:rsidP="0084640C">
      <w:pPr>
        <w:jc w:val="both"/>
        <w:rPr>
          <w:rFonts w:ascii="Times New Roman" w:eastAsia="Arial" w:hAnsi="Times New Roman" w:cs="Times New Roman"/>
          <w:noProof/>
          <w:sz w:val="24"/>
          <w:szCs w:val="24"/>
        </w:rPr>
      </w:pPr>
    </w:p>
    <w:p w14:paraId="1B7C8EFA" w14:textId="7021F26A" w:rsidR="008F0A58" w:rsidRDefault="00D81101" w:rsidP="00D81101">
      <w:pPr>
        <w:pStyle w:val="BodyText"/>
        <w:rPr>
          <w:b/>
          <w:bCs/>
        </w:rPr>
      </w:pPr>
      <w:bookmarkStart w:id="48" w:name="_bookmark10"/>
      <w:bookmarkEnd w:id="48"/>
      <w:r>
        <w:rPr>
          <w:b/>
        </w:rPr>
        <w:t>1.0. TLA vielām, kas aizliegtas tikai sacensību laikā</w:t>
      </w:r>
    </w:p>
    <w:p w14:paraId="615DC31E" w14:textId="77777777" w:rsidR="00D81101" w:rsidRPr="00D81101" w:rsidRDefault="00D81101" w:rsidP="00D81101">
      <w:pPr>
        <w:pStyle w:val="BodyText"/>
      </w:pPr>
    </w:p>
    <w:p w14:paraId="1485C2B2" w14:textId="77777777" w:rsidR="008F0A58" w:rsidRPr="0084640C" w:rsidRDefault="008F0A58" w:rsidP="00D81101">
      <w:pPr>
        <w:pStyle w:val="BodyText"/>
        <w:numPr>
          <w:ilvl w:val="2"/>
          <w:numId w:val="28"/>
        </w:numPr>
        <w:tabs>
          <w:tab w:val="left" w:pos="851"/>
        </w:tabs>
        <w:ind w:left="284" w:firstLine="0"/>
      </w:pPr>
      <w:bookmarkStart w:id="49" w:name="_Athletes_should_apply_for_a_TUE_at_lea"/>
      <w:bookmarkEnd w:id="49"/>
      <w:r>
        <w:t>Sportistam jāiesniedz pieteikums TLA saņemšanai vismaz 30 dienas pirms nākamajām sacensībām, ja vien tā nav ārkārtas vai izņēmuma situācija.</w:t>
      </w:r>
    </w:p>
    <w:p w14:paraId="6A8AF124" w14:textId="77777777" w:rsidR="008F0A58" w:rsidRPr="0084640C" w:rsidRDefault="008F0A58" w:rsidP="00D81101">
      <w:pPr>
        <w:pStyle w:val="BodyText"/>
        <w:numPr>
          <w:ilvl w:val="2"/>
          <w:numId w:val="28"/>
        </w:numPr>
        <w:tabs>
          <w:tab w:val="left" w:pos="851"/>
        </w:tabs>
        <w:ind w:left="284" w:firstLine="0"/>
      </w:pPr>
      <w:bookmarkStart w:id="50" w:name="_If_athletes_know_they_will_be_taking_a"/>
      <w:bookmarkEnd w:id="50"/>
      <w:r>
        <w:t>Ja sportists zina, ka viņš aizliegtu vielu lietos ilgstoši, pat ja tā ir aizliegta tikai sacensībās, viņam jāiesniedz pieteikums attiecīgajai ADO, tiklīdz iespējams.</w:t>
      </w:r>
    </w:p>
    <w:p w14:paraId="33336393" w14:textId="77777777" w:rsidR="008F0A58" w:rsidRPr="0084640C" w:rsidRDefault="008F0A58" w:rsidP="0084640C">
      <w:pPr>
        <w:jc w:val="both"/>
        <w:rPr>
          <w:rFonts w:ascii="Times New Roman" w:eastAsia="Arial" w:hAnsi="Times New Roman" w:cs="Times New Roman"/>
          <w:noProof/>
          <w:sz w:val="24"/>
          <w:szCs w:val="24"/>
        </w:rPr>
      </w:pPr>
    </w:p>
    <w:p w14:paraId="557FCC8D" w14:textId="1FD30D6A" w:rsidR="008F0A58" w:rsidRDefault="00D81101" w:rsidP="00D81101">
      <w:pPr>
        <w:pStyle w:val="BodyText"/>
        <w:rPr>
          <w:b/>
          <w:bCs/>
        </w:rPr>
      </w:pPr>
      <w:bookmarkStart w:id="51" w:name="_bookmark11"/>
      <w:bookmarkEnd w:id="51"/>
      <w:r>
        <w:rPr>
          <w:b/>
        </w:rPr>
        <w:lastRenderedPageBreak/>
        <w:t>2.0. TLA vielām, kas ir aizliegtas vienmēr</w:t>
      </w:r>
    </w:p>
    <w:p w14:paraId="7EB671AC" w14:textId="77777777" w:rsidR="00D81101" w:rsidRPr="00D81101" w:rsidRDefault="00D81101" w:rsidP="00D81101">
      <w:pPr>
        <w:pStyle w:val="BodyText"/>
        <w:rPr>
          <w:b/>
          <w:bCs/>
        </w:rPr>
      </w:pPr>
    </w:p>
    <w:p w14:paraId="22D7285F" w14:textId="77777777" w:rsidR="008F0A58" w:rsidRPr="0084640C" w:rsidRDefault="008F0A58" w:rsidP="00D81101">
      <w:pPr>
        <w:pStyle w:val="BodyText"/>
        <w:numPr>
          <w:ilvl w:val="2"/>
          <w:numId w:val="27"/>
        </w:numPr>
        <w:tabs>
          <w:tab w:val="left" w:pos="851"/>
        </w:tabs>
        <w:ind w:left="284" w:firstLine="0"/>
      </w:pPr>
      <w:bookmarkStart w:id="52" w:name="_The_TUE_application_must_be_submitted_"/>
      <w:bookmarkEnd w:id="52"/>
      <w:r>
        <w:t>TLA pieteikums jāiesniedz, tiklīdz tiek diagnosticēts medicīniskais stāvoklis, kura gadījumā ir nepieciešama kādas aizliegtas vielas vai aizliegtas metodes lietošana, vai tiklīdz sportists sasniedz sacensību līmeni, kurā ir iepriekš jāpiesakās TLA saņemšanai.</w:t>
      </w:r>
    </w:p>
    <w:p w14:paraId="4A718DC0" w14:textId="77777777" w:rsidR="008F0A58" w:rsidRPr="0084640C" w:rsidRDefault="008F0A58" w:rsidP="00D81101">
      <w:pPr>
        <w:pStyle w:val="BodyText"/>
        <w:numPr>
          <w:ilvl w:val="2"/>
          <w:numId w:val="27"/>
        </w:numPr>
        <w:tabs>
          <w:tab w:val="left" w:pos="851"/>
        </w:tabs>
        <w:ind w:left="284" w:firstLine="0"/>
      </w:pPr>
      <w:bookmarkStart w:id="53" w:name="_Some_athletes_who_compete_only_at_the_"/>
      <w:bookmarkEnd w:id="53"/>
      <w:r>
        <w:t>Dažiem sportistiem, kuri sacenšas tikai valsts līmenī vai zemāka līmeņa sacensībās, viņu VADO var nepieprasīt viņiem iesniegt iepriekšēju pieteikumu vai pat neatļaut to darīt. Tas būs atkarīgs no konkrētās VADO sporta prioritāšu programmas un antidopinga noteikumiem. Ja šiem sportistiem tiks veikta dopinga kontrole, viņiem būs atļauts iesniegt pieteikumus ar atpakaļejošu datumu pēc tam, kad viņi būs iesnieguši paraugu. Sportistiem vienmēr ir svarīgi vispirms konsultēties ar savu VADO (piemēram, tās tīmekļa vietnē), lai uzzinātu, vai viņi ietilpst šajā kategorijā.</w:t>
      </w:r>
    </w:p>
    <w:p w14:paraId="419B6A38" w14:textId="77777777" w:rsidR="00D81101" w:rsidRDefault="00D81101">
      <w:pPr>
        <w:rPr>
          <w:rFonts w:ascii="Times New Roman" w:eastAsia="Arial" w:hAnsi="Times New Roman" w:cs="Times New Roman"/>
          <w:b/>
          <w:bCs/>
          <w:noProof/>
          <w:sz w:val="24"/>
          <w:szCs w:val="24"/>
        </w:rPr>
      </w:pPr>
      <w:bookmarkStart w:id="54" w:name="Chapter_4:"/>
      <w:bookmarkEnd w:id="54"/>
      <w:r>
        <w:br w:type="page"/>
      </w:r>
    </w:p>
    <w:p w14:paraId="0CB99CE8" w14:textId="4CCF02C0" w:rsidR="008F0A58" w:rsidRPr="0084640C" w:rsidRDefault="008F0A58" w:rsidP="00D81101">
      <w:pPr>
        <w:pStyle w:val="Heading2"/>
      </w:pPr>
      <w:bookmarkStart w:id="55" w:name="_Toc80085681"/>
      <w:r>
        <w:lastRenderedPageBreak/>
        <w:t>4. NODAĻA</w:t>
      </w:r>
      <w:bookmarkStart w:id="56" w:name="Where_to_apply_for_a_TUE?"/>
      <w:bookmarkStart w:id="57" w:name="_bookmark12"/>
      <w:bookmarkEnd w:id="56"/>
      <w:bookmarkEnd w:id="57"/>
      <w:r>
        <w:br/>
        <w:t>Kur pieteikties TLA saņemšanai?</w:t>
      </w:r>
      <w:bookmarkEnd w:id="55"/>
    </w:p>
    <w:p w14:paraId="1C46F401" w14:textId="07F3071D" w:rsidR="008F0A58" w:rsidRDefault="008F0A58" w:rsidP="0084640C">
      <w:pPr>
        <w:jc w:val="both"/>
        <w:rPr>
          <w:rFonts w:ascii="Times New Roman" w:eastAsia="Arial" w:hAnsi="Times New Roman" w:cs="Times New Roman"/>
          <w:noProof/>
          <w:sz w:val="24"/>
          <w:szCs w:val="24"/>
        </w:rPr>
      </w:pPr>
    </w:p>
    <w:p w14:paraId="68A4C2DF" w14:textId="35363930" w:rsidR="008F78A9" w:rsidRPr="0084640C" w:rsidRDefault="005D2D1A" w:rsidP="008F78A9">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4A845DB3" wp14:editId="4E768E19">
            <wp:extent cx="5276215" cy="60382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1164A1BB" w14:textId="6D51728F" w:rsidR="00D81101" w:rsidRPr="0084640C" w:rsidRDefault="00D81101" w:rsidP="0084640C">
      <w:pPr>
        <w:jc w:val="both"/>
        <w:rPr>
          <w:rFonts w:ascii="Times New Roman" w:eastAsia="Arial" w:hAnsi="Times New Roman" w:cs="Times New Roman"/>
          <w:noProof/>
          <w:sz w:val="24"/>
          <w:szCs w:val="24"/>
        </w:rPr>
      </w:pPr>
    </w:p>
    <w:p w14:paraId="690B94EA" w14:textId="77777777" w:rsidR="008F0A58" w:rsidRPr="0084640C" w:rsidRDefault="008F0A58" w:rsidP="00BC7CB9">
      <w:pPr>
        <w:pStyle w:val="BodyText"/>
      </w:pPr>
      <w:r>
        <w:t xml:space="preserve">Sportistam savs TLA pieteikums attiecīgajai ADO jāiesniedz vai nu </w:t>
      </w:r>
      <w:r>
        <w:rPr>
          <w:i/>
          <w:iCs/>
        </w:rPr>
        <w:t>WADA</w:t>
      </w:r>
      <w:r>
        <w:t xml:space="preserve"> antidopinga administrācijas un pārvaldības sistēmā (</w:t>
      </w:r>
      <w:r>
        <w:rPr>
          <w:i/>
          <w:iCs/>
        </w:rPr>
        <w:t>ADAMS</w:t>
      </w:r>
      <w:r>
        <w:t xml:space="preserve">), vai papīra formātā, izmantojot atbilstošo TLA pieteikuma anketu. Ja iesniegums ir papīra formātā, ADO informāciju ievada </w:t>
      </w:r>
      <w:r>
        <w:rPr>
          <w:i/>
          <w:iCs/>
        </w:rPr>
        <w:t>ADAMS</w:t>
      </w:r>
      <w:r>
        <w:t xml:space="preserve"> sistēmā.</w:t>
      </w:r>
    </w:p>
    <w:p w14:paraId="0EE27C03" w14:textId="77777777" w:rsidR="008F0A58" w:rsidRPr="0084640C" w:rsidRDefault="008F0A58" w:rsidP="0084640C">
      <w:pPr>
        <w:jc w:val="both"/>
        <w:rPr>
          <w:rFonts w:ascii="Times New Roman" w:eastAsia="Arial" w:hAnsi="Times New Roman" w:cs="Times New Roman"/>
          <w:noProof/>
          <w:sz w:val="24"/>
          <w:szCs w:val="24"/>
        </w:rPr>
      </w:pPr>
    </w:p>
    <w:p w14:paraId="21BC2754" w14:textId="77777777" w:rsidR="008F0A58" w:rsidRPr="0084640C" w:rsidRDefault="008F0A58" w:rsidP="00BC7CB9">
      <w:pPr>
        <w:pStyle w:val="BodyText"/>
      </w:pPr>
      <w:r>
        <w:t>Saistībā ar vienu un to pašu medicīnisko stāvokli sportisti vienlaikus var iesniegt TLA pieteikumu tikai vienai ADO. Turklāt attiecībā uz vienu un to pašu medicīnisko stāvokli sportistiem vienlaikus var būt tikai viena TLA.</w:t>
      </w:r>
    </w:p>
    <w:p w14:paraId="35DA421F" w14:textId="77777777" w:rsidR="008F0A58" w:rsidRPr="0084640C" w:rsidRDefault="008F0A58" w:rsidP="0084640C">
      <w:pPr>
        <w:jc w:val="both"/>
        <w:rPr>
          <w:rFonts w:ascii="Times New Roman" w:eastAsia="Arial" w:hAnsi="Times New Roman" w:cs="Times New Roman"/>
          <w:noProof/>
          <w:sz w:val="24"/>
          <w:szCs w:val="24"/>
        </w:rPr>
      </w:pPr>
    </w:p>
    <w:p w14:paraId="11278205" w14:textId="25C84B61" w:rsidR="008F0A58" w:rsidRPr="00461177" w:rsidRDefault="00CC59CE" w:rsidP="00461177">
      <w:pPr>
        <w:pStyle w:val="BodyText"/>
        <w:rPr>
          <w:b/>
          <w:bCs/>
        </w:rPr>
      </w:pPr>
      <w:bookmarkStart w:id="58" w:name="_bookmark13"/>
      <w:bookmarkEnd w:id="58"/>
      <w:r>
        <w:rPr>
          <w:b/>
        </w:rPr>
        <w:t>1.0. Valsts līmeņa sportisti (VLS)</w:t>
      </w:r>
    </w:p>
    <w:p w14:paraId="1000810A" w14:textId="77777777" w:rsidR="00461177" w:rsidRPr="0084640C" w:rsidRDefault="00461177" w:rsidP="00461177">
      <w:pPr>
        <w:pStyle w:val="BodyText"/>
      </w:pPr>
    </w:p>
    <w:p w14:paraId="1376313D" w14:textId="7C5ABFAF" w:rsidR="008F0A58" w:rsidRPr="00461177" w:rsidRDefault="008F0A58" w:rsidP="009F1704">
      <w:pPr>
        <w:pStyle w:val="BodyText"/>
        <w:numPr>
          <w:ilvl w:val="2"/>
          <w:numId w:val="26"/>
        </w:numPr>
        <w:tabs>
          <w:tab w:val="left" w:pos="851"/>
        </w:tabs>
        <w:ind w:left="284" w:firstLine="0"/>
      </w:pPr>
      <w:bookmarkStart w:id="59" w:name="_NLAs_must_apply_to_their_NADO_for_a_TU"/>
      <w:bookmarkEnd w:id="59"/>
      <w:r>
        <w:t xml:space="preserve">VLS jāiesniedz TLA pieteikumi savai VADO. VADO lemj par to, kuri sportisti ir </w:t>
      </w:r>
      <w:r>
        <w:lastRenderedPageBreak/>
        <w:t>uzskatāmi par VLS. Tomēr, tā kā katrā VADO kritēriji var atšķirties, sportistiem ieteicams sazināties ar savu VADO, ja ir nepieciešams skaidrojums vai apstiprinājums. Lūdzu, skat. plūsmas diagrammu “Kur jāiesniedz pieteikumi valsts līmeņa sportistiem (vai zemāka līmeņa sportistiem)?” (2. attēls).</w:t>
      </w:r>
    </w:p>
    <w:p w14:paraId="384BBFD6" w14:textId="77777777" w:rsidR="008F0A58" w:rsidRPr="0084640C" w:rsidRDefault="008F0A58" w:rsidP="009F1704">
      <w:pPr>
        <w:pStyle w:val="BodyText"/>
        <w:numPr>
          <w:ilvl w:val="2"/>
          <w:numId w:val="26"/>
        </w:numPr>
        <w:tabs>
          <w:tab w:val="left" w:pos="851"/>
        </w:tabs>
        <w:ind w:left="284" w:firstLine="0"/>
      </w:pPr>
      <w:bookmarkStart w:id="60" w:name="_Note_that_some_athletes_may_not_be_con"/>
      <w:bookmarkEnd w:id="60"/>
      <w:r>
        <w:t>Ņemiet vērā, ka dažus sportistus var neuzskatīt par VLS un/vai viņi var būt zemas prioritātes sportisti konkrētajai VADO. Iespējams, ka viņiem nav iepriekš jāpiesakās TLA saņemšanai (</w:t>
      </w:r>
      <w:r>
        <w:rPr>
          <w:i/>
          <w:iCs/>
        </w:rPr>
        <w:t>ISTUE</w:t>
      </w:r>
      <w:r>
        <w:t xml:space="preserve"> 4.1. panta c) punkts). Sportistiem ir jāiepazīstas ar VADO noteikumiem vai jāsazinās ar VADO, lai saņemtu skaidrojumu.</w:t>
      </w:r>
    </w:p>
    <w:p w14:paraId="3B9349CF" w14:textId="77777777" w:rsidR="00727C18" w:rsidRDefault="00727C18">
      <w:pPr>
        <w:rPr>
          <w:rFonts w:ascii="Times New Roman" w:eastAsia="Arial" w:hAnsi="Times New Roman" w:cs="Times New Roman"/>
          <w:b/>
          <w:bCs/>
          <w:noProof/>
          <w:sz w:val="24"/>
          <w:szCs w:val="24"/>
        </w:rPr>
      </w:pPr>
      <w:r>
        <w:br w:type="page"/>
      </w:r>
    </w:p>
    <w:p w14:paraId="58968669" w14:textId="001B8A3F" w:rsidR="008F0A58" w:rsidRPr="00727C18" w:rsidRDefault="008F0A58" w:rsidP="00727C18">
      <w:pPr>
        <w:pStyle w:val="BodyText"/>
        <w:rPr>
          <w:b/>
          <w:bCs/>
        </w:rPr>
      </w:pPr>
      <w:r>
        <w:rPr>
          <w:b/>
        </w:rPr>
        <w:lastRenderedPageBreak/>
        <w:t>Kur jāiesniedz pieteikumi valsts līmeņa sportistiem (vai zemāka līmeņa sportistiem)?</w:t>
      </w:r>
    </w:p>
    <w:p w14:paraId="21AF49FB" w14:textId="77777777" w:rsidR="008F0A58" w:rsidRPr="0084640C" w:rsidRDefault="008F0A58" w:rsidP="00BC7CB9">
      <w:pPr>
        <w:pStyle w:val="BodyText"/>
      </w:pPr>
      <w:r>
        <w:t xml:space="preserve">Jānorāda, ka saskaņā ar Kodeksu un </w:t>
      </w:r>
      <w:r>
        <w:rPr>
          <w:i/>
          <w:iCs/>
        </w:rPr>
        <w:t>ISTUE</w:t>
      </w:r>
      <w:r>
        <w:t xml:space="preserve"> katra VADO var izlemt, kuri sportisti ietilpst tās jurisdikcijā.</w:t>
      </w:r>
    </w:p>
    <w:p w14:paraId="48A710FC" w14:textId="77777777" w:rsidR="008F0A58" w:rsidRPr="0084640C" w:rsidRDefault="008F0A58" w:rsidP="0084640C">
      <w:pPr>
        <w:jc w:val="both"/>
        <w:rPr>
          <w:rFonts w:ascii="Times New Roman" w:eastAsia="Arial" w:hAnsi="Times New Roman" w:cs="Times New Roman"/>
          <w:noProof/>
          <w:sz w:val="24"/>
          <w:szCs w:val="24"/>
        </w:rPr>
      </w:pPr>
    </w:p>
    <w:p w14:paraId="4C437FBE" w14:textId="77777777" w:rsidR="008F0A58" w:rsidRPr="00892DB6" w:rsidRDefault="008F0A58" w:rsidP="00892DB6">
      <w:pPr>
        <w:pStyle w:val="BodyText"/>
        <w:rPr>
          <w:b/>
          <w:bCs/>
        </w:rPr>
      </w:pPr>
      <w:bookmarkStart w:id="61" w:name="Figure_2:"/>
      <w:bookmarkEnd w:id="61"/>
      <w:r>
        <w:rPr>
          <w:b/>
        </w:rPr>
        <w:t>2. attēls.</w:t>
      </w:r>
    </w:p>
    <w:p w14:paraId="548880F3" w14:textId="77777777" w:rsidR="008F0A58" w:rsidRPr="0084640C" w:rsidRDefault="008F0A58" w:rsidP="0084640C">
      <w:pPr>
        <w:jc w:val="both"/>
        <w:rPr>
          <w:rFonts w:ascii="Times New Roman" w:eastAsia="Arial" w:hAnsi="Times New Roman" w:cs="Times New Roman"/>
          <w:b/>
          <w:bCs/>
          <w:noProof/>
          <w:sz w:val="24"/>
          <w:szCs w:val="24"/>
        </w:rPr>
      </w:pPr>
    </w:p>
    <w:p w14:paraId="40926BB1" w14:textId="1A64EF0B" w:rsidR="00386D4B" w:rsidRPr="0084640C" w:rsidRDefault="00007443" w:rsidP="00D379A4">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4E9C0678" wp14:editId="5D18C5B1">
            <wp:extent cx="5406390" cy="52539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6390" cy="5253990"/>
                    </a:xfrm>
                    <a:prstGeom prst="rect">
                      <a:avLst/>
                    </a:prstGeom>
                    <a:noFill/>
                    <a:ln>
                      <a:noFill/>
                    </a:ln>
                  </pic:spPr>
                </pic:pic>
              </a:graphicData>
            </a:graphic>
          </wp:inline>
        </w:drawing>
      </w:r>
    </w:p>
    <w:p w14:paraId="2047C576" w14:textId="6C096C73" w:rsidR="008F0A58" w:rsidRPr="0084640C" w:rsidRDefault="008F0A58" w:rsidP="0084640C">
      <w:pPr>
        <w:jc w:val="both"/>
        <w:rPr>
          <w:rFonts w:ascii="Times New Roman" w:eastAsia="Arial" w:hAnsi="Times New Roman" w:cs="Times New Roman"/>
          <w:noProof/>
          <w:sz w:val="24"/>
          <w:szCs w:val="24"/>
        </w:rPr>
      </w:pPr>
    </w:p>
    <w:p w14:paraId="7C6F15BB" w14:textId="1468E674" w:rsidR="008F0A58" w:rsidRPr="00892DB6" w:rsidRDefault="00892DB6" w:rsidP="00892DB6">
      <w:pPr>
        <w:pStyle w:val="BodyText"/>
        <w:rPr>
          <w:b/>
          <w:bCs/>
        </w:rPr>
      </w:pPr>
      <w:bookmarkStart w:id="62" w:name="_bookmark14"/>
      <w:bookmarkEnd w:id="62"/>
      <w:r>
        <w:rPr>
          <w:b/>
        </w:rPr>
        <w:t>2.0. Starptautiska līmeņa sportisti (SLS)</w:t>
      </w:r>
    </w:p>
    <w:p w14:paraId="4CA1AD48" w14:textId="77777777" w:rsidR="008F0A58" w:rsidRPr="0084640C" w:rsidRDefault="008F0A58" w:rsidP="0084640C">
      <w:pPr>
        <w:jc w:val="both"/>
        <w:rPr>
          <w:rFonts w:ascii="Times New Roman" w:eastAsia="Arial" w:hAnsi="Times New Roman" w:cs="Times New Roman"/>
          <w:b/>
          <w:bCs/>
          <w:noProof/>
          <w:sz w:val="24"/>
          <w:szCs w:val="24"/>
        </w:rPr>
      </w:pPr>
    </w:p>
    <w:p w14:paraId="718170DB" w14:textId="77777777" w:rsidR="008F0A58" w:rsidRPr="0084640C" w:rsidRDefault="008F0A58" w:rsidP="00BC7CB9">
      <w:pPr>
        <w:pStyle w:val="BodyText"/>
      </w:pPr>
      <w:r>
        <w:t>Starptautiska līmeņa sportistiem TLA pieteikumi jāiesniedz tieši savai SF. SF lemj, kuri sportisti ir uzskatāmi par starptautiska līmeņa sportistiem viņu sporta veidā, un tai šī informācija jāpublicē savā tīmekļa vietnē, ievietojot vai nu:</w:t>
      </w:r>
    </w:p>
    <w:p w14:paraId="0DD36943" w14:textId="77777777" w:rsidR="008F0A58" w:rsidRPr="0084640C" w:rsidRDefault="008F0A58" w:rsidP="0084640C">
      <w:pPr>
        <w:jc w:val="both"/>
        <w:rPr>
          <w:rFonts w:ascii="Times New Roman" w:eastAsia="Arial" w:hAnsi="Times New Roman" w:cs="Times New Roman"/>
          <w:noProof/>
          <w:sz w:val="24"/>
          <w:szCs w:val="24"/>
        </w:rPr>
      </w:pPr>
    </w:p>
    <w:p w14:paraId="0279F1CE" w14:textId="77777777" w:rsidR="008F0A58" w:rsidRPr="0084640C" w:rsidRDefault="008F0A58" w:rsidP="00892DB6">
      <w:pPr>
        <w:pStyle w:val="BodyText"/>
        <w:numPr>
          <w:ilvl w:val="2"/>
          <w:numId w:val="25"/>
        </w:numPr>
        <w:tabs>
          <w:tab w:val="left" w:pos="851"/>
        </w:tabs>
        <w:ind w:left="284" w:firstLine="0"/>
      </w:pPr>
      <w:bookmarkStart w:id="63" w:name="_a_list_of_athletes_under_their_jurisdi"/>
      <w:bookmarkEnd w:id="63"/>
      <w:r>
        <w:t>tās jurisdikcijā esošo sportistu sarakstu, vai</w:t>
      </w:r>
    </w:p>
    <w:p w14:paraId="1B3E23BC" w14:textId="77777777" w:rsidR="008F0A58" w:rsidRPr="0084640C" w:rsidRDefault="008F0A58" w:rsidP="00892DB6">
      <w:pPr>
        <w:pStyle w:val="BodyText"/>
        <w:numPr>
          <w:ilvl w:val="2"/>
          <w:numId w:val="25"/>
        </w:numPr>
        <w:tabs>
          <w:tab w:val="left" w:pos="851"/>
        </w:tabs>
        <w:ind w:left="284" w:firstLine="0"/>
      </w:pPr>
      <w:bookmarkStart w:id="64" w:name="_a_notice_that_clearly_sets_out_which_a"/>
      <w:bookmarkEnd w:id="64"/>
      <w:r>
        <w:t>paziņojumu, kurā skaidri norādīts, kurus sportistus tā uzskata par starptautiska līmeņa sportistiem un kuriem ir jāpiesakās jaunas TLA saņemšanai vai jāpieprasa jau piešķirtas VADO TLA atzīšana.</w:t>
      </w:r>
    </w:p>
    <w:p w14:paraId="39EDAA1B" w14:textId="77777777" w:rsidR="008F0A58" w:rsidRPr="0084640C" w:rsidRDefault="008F0A58" w:rsidP="0084640C">
      <w:pPr>
        <w:jc w:val="both"/>
        <w:rPr>
          <w:rFonts w:ascii="Times New Roman" w:eastAsia="Arial" w:hAnsi="Times New Roman" w:cs="Times New Roman"/>
          <w:noProof/>
          <w:sz w:val="24"/>
          <w:szCs w:val="24"/>
        </w:rPr>
      </w:pPr>
    </w:p>
    <w:p w14:paraId="6DA3B13C" w14:textId="77777777" w:rsidR="008F0A58" w:rsidRPr="0084640C" w:rsidRDefault="008F0A58" w:rsidP="00BC7CB9">
      <w:pPr>
        <w:pStyle w:val="BodyText"/>
      </w:pPr>
      <w:r>
        <w:t>Ja sportistam joprojām nav skaidrs, kur iesniegt pieteikumu, viņam jāsazinās tieši ar savu SF.</w:t>
      </w:r>
    </w:p>
    <w:p w14:paraId="3BD34C6C" w14:textId="77777777" w:rsidR="008F0A58" w:rsidRPr="0084640C" w:rsidRDefault="008F0A58" w:rsidP="0084640C">
      <w:pPr>
        <w:jc w:val="both"/>
        <w:rPr>
          <w:rFonts w:ascii="Times New Roman" w:eastAsia="Arial" w:hAnsi="Times New Roman" w:cs="Times New Roman"/>
          <w:noProof/>
          <w:sz w:val="24"/>
          <w:szCs w:val="24"/>
        </w:rPr>
      </w:pPr>
    </w:p>
    <w:p w14:paraId="3427AE5E" w14:textId="4A93641D" w:rsidR="008F0A58" w:rsidRPr="0084640C" w:rsidRDefault="008F0A58" w:rsidP="00BC7CB9">
      <w:pPr>
        <w:pStyle w:val="BodyText"/>
      </w:pPr>
      <w:r>
        <w:lastRenderedPageBreak/>
        <w:t xml:space="preserve">Ja sportists maina līmeni no valsts uz starptautisko, viņa pienākums ir brīdināt vai informēt SF par to, ja VADO viņam jau ir piešķīrusi TLA. Pēc tam SF jāpieprasa VADO piekļuve medicīniskajai informācijai, lai novērtētu un atzītu (vai neatzītu) attiecīgo TLA. Šis posms var nebūt nepieciešams, ja SF automātiski atzīst TLA. SF savā tīmekļa vietnē ir jāpublicē paziņojums, norādot, kādās situācijās TLA tiks automātiski atzīta. Par automātisko atzīšanu skat. </w:t>
      </w:r>
      <w:r>
        <w:rPr>
          <w:b/>
          <w:u w:val="thick" w:color="99A71C"/>
        </w:rPr>
        <w:t>21. nodaļu</w:t>
      </w:r>
      <w:r>
        <w:t>. Sportista VADO var viņam palīdzēt šajā procedūrā.</w:t>
      </w:r>
    </w:p>
    <w:p w14:paraId="71590B89" w14:textId="77777777" w:rsidR="008F0A58" w:rsidRPr="0084640C" w:rsidRDefault="008F0A58" w:rsidP="0084640C">
      <w:pPr>
        <w:jc w:val="both"/>
        <w:rPr>
          <w:rFonts w:ascii="Times New Roman" w:eastAsia="Arial" w:hAnsi="Times New Roman" w:cs="Times New Roman"/>
          <w:noProof/>
          <w:sz w:val="24"/>
          <w:szCs w:val="24"/>
        </w:rPr>
      </w:pPr>
    </w:p>
    <w:p w14:paraId="001C7A3D" w14:textId="77777777" w:rsidR="008F0A58" w:rsidRPr="0084640C" w:rsidRDefault="008F0A58" w:rsidP="00BC7CB9">
      <w:pPr>
        <w:pStyle w:val="BodyText"/>
      </w:pPr>
      <w:r>
        <w:t>Sportistam, kurš saskaņā ar savas SF noteikumiem nav SLS, bet kuram ir VADO piešķirta TLA un kurš pēc tam sacenšas noteiktā(-os) starptautiskā(-os) sporta pasākumā(-os), būs nepieciešams saņemt attiecīgās SF atzīšanu šai TLA, pirms to varēs uzskatīt par derīgu starptautiskā līmenī. SF ir ieteicams savā tīmekļa vietnē publicēt to sporta pasākumu sarakstu, saistībā ar kuriem sportistam ir jāpieprasa viņa VADO piešķirtās TLA atzīšana.</w:t>
      </w:r>
    </w:p>
    <w:p w14:paraId="5F8A2630" w14:textId="77777777" w:rsidR="008F0A58" w:rsidRPr="0084640C" w:rsidRDefault="008F0A58" w:rsidP="0084640C">
      <w:pPr>
        <w:jc w:val="both"/>
        <w:rPr>
          <w:rFonts w:ascii="Times New Roman" w:eastAsia="Arial" w:hAnsi="Times New Roman" w:cs="Times New Roman"/>
          <w:noProof/>
          <w:sz w:val="24"/>
          <w:szCs w:val="24"/>
        </w:rPr>
      </w:pPr>
    </w:p>
    <w:p w14:paraId="46A83715" w14:textId="0D2E51F5" w:rsidR="00892DB6" w:rsidRDefault="008F0A58" w:rsidP="00007443">
      <w:pPr>
        <w:pStyle w:val="BodyText"/>
      </w:pPr>
      <w:r>
        <w:t>Var būt gadījumi, kad sportistam, kas nav SLS, nav savai VADO iepriekš jāiesniedz pieteikums TLA saņemšanai (saskaņā ar VADO noteikumiem). Ja šis sportists nolemj sacensties kādā starptautiskā sporta pasākumā, kam nepieciešams iepriekšējs TLA apstiprinājums, viņam jāiesniedz pieteikums tieši tai SF, kas rīko attiecīgo sporta pasākumu, ja vien viņš ar atbilstošo VADO nav vienojies par TLA apstrādi. SF jāsniedz sportistam skaidri un kodolīgi norādījumi par to, kur un kad viņam jāiesniedz pieteikums. Var būt situācijas, jo īpaši sporta pasākumos ar lielu dalībnieku skaitu, kad saskaņā ar noteikumiem zemāka līmeņa sportisti var iesniegt pieteikumus tikai ar atpakaļejošu datumu.</w:t>
      </w:r>
      <w:bookmarkStart w:id="65" w:name="_bookmark15"/>
      <w:bookmarkEnd w:id="65"/>
    </w:p>
    <w:p w14:paraId="450AD070" w14:textId="77777777" w:rsidR="00007443" w:rsidRDefault="00007443" w:rsidP="00007443">
      <w:pPr>
        <w:pStyle w:val="BodyText"/>
        <w:rPr>
          <w:b/>
          <w:bCs/>
        </w:rPr>
      </w:pPr>
    </w:p>
    <w:p w14:paraId="32746D8B" w14:textId="0EE72099" w:rsidR="008F0A58" w:rsidRPr="00892DB6" w:rsidRDefault="00892DB6" w:rsidP="00892DB6">
      <w:pPr>
        <w:pStyle w:val="BodyText"/>
        <w:rPr>
          <w:b/>
          <w:bCs/>
        </w:rPr>
      </w:pPr>
      <w:r>
        <w:rPr>
          <w:b/>
        </w:rPr>
        <w:t>3.0. Amatieru līmeņa sportisti (ALS)</w:t>
      </w:r>
    </w:p>
    <w:p w14:paraId="379B477C" w14:textId="77777777" w:rsidR="008F0A58" w:rsidRPr="0084640C" w:rsidRDefault="008F0A58" w:rsidP="0084640C">
      <w:pPr>
        <w:jc w:val="both"/>
        <w:rPr>
          <w:rFonts w:ascii="Times New Roman" w:eastAsia="Arial" w:hAnsi="Times New Roman" w:cs="Times New Roman"/>
          <w:b/>
          <w:bCs/>
          <w:noProof/>
          <w:sz w:val="24"/>
          <w:szCs w:val="24"/>
        </w:rPr>
      </w:pPr>
    </w:p>
    <w:p w14:paraId="5B123FA7" w14:textId="77777777" w:rsidR="008F0A58" w:rsidRPr="0084640C" w:rsidRDefault="008F0A58" w:rsidP="00BC7CB9">
      <w:pPr>
        <w:pStyle w:val="BodyText"/>
      </w:pPr>
      <w:r>
        <w:t>Šī ir jauna sportistu kategorija, kas saskaņā ar 2021. gada Kodeksā iekļauto definīciju ietver tos sportistus, kuri nesacenšas augstā līmenī. ALS definē attiecīgā VADO, taču šajā kategorijā nevar iekļaut sportistus, kuri piecu gadu laikā pirms jebkāda ADNP izdarīšanas:</w:t>
      </w:r>
    </w:p>
    <w:p w14:paraId="6620E12D" w14:textId="77777777" w:rsidR="008F0A58" w:rsidRPr="0084640C" w:rsidRDefault="008F0A58" w:rsidP="0084640C">
      <w:pPr>
        <w:jc w:val="both"/>
        <w:rPr>
          <w:rFonts w:ascii="Times New Roman" w:eastAsia="Arial" w:hAnsi="Times New Roman" w:cs="Times New Roman"/>
          <w:noProof/>
          <w:sz w:val="24"/>
          <w:szCs w:val="24"/>
        </w:rPr>
      </w:pPr>
    </w:p>
    <w:p w14:paraId="166B70B0" w14:textId="77777777" w:rsidR="008F0A58" w:rsidRPr="0084640C" w:rsidRDefault="008F0A58" w:rsidP="00892DB6">
      <w:pPr>
        <w:pStyle w:val="BodyText"/>
        <w:numPr>
          <w:ilvl w:val="2"/>
          <w:numId w:val="24"/>
        </w:numPr>
        <w:tabs>
          <w:tab w:val="left" w:pos="851"/>
        </w:tabs>
        <w:ind w:left="284" w:firstLine="0"/>
      </w:pPr>
      <w:bookmarkStart w:id="66" w:name="_has_been_an_ILA_or_NLA;"/>
      <w:bookmarkEnd w:id="66"/>
      <w:r>
        <w:t>ir bijuši SLS vai VLS;</w:t>
      </w:r>
    </w:p>
    <w:p w14:paraId="32CED4A6" w14:textId="77777777" w:rsidR="008F0A58" w:rsidRPr="0084640C" w:rsidRDefault="008F0A58" w:rsidP="00892DB6">
      <w:pPr>
        <w:pStyle w:val="BodyText"/>
        <w:numPr>
          <w:ilvl w:val="2"/>
          <w:numId w:val="24"/>
        </w:numPr>
        <w:tabs>
          <w:tab w:val="left" w:pos="851"/>
        </w:tabs>
        <w:ind w:left="284" w:firstLine="0"/>
      </w:pPr>
      <w:bookmarkStart w:id="67" w:name="_represented_any_country_in_an_internat"/>
      <w:bookmarkEnd w:id="67"/>
      <w:r>
        <w:t>ir pārstāvējuši jebkuru valsti starptautiskā sporta pasākumā atklātā kategorijā;</w:t>
      </w:r>
    </w:p>
    <w:p w14:paraId="43C0AD6F" w14:textId="77777777" w:rsidR="008F0A58" w:rsidRPr="0084640C" w:rsidRDefault="008F0A58" w:rsidP="00892DB6">
      <w:pPr>
        <w:pStyle w:val="BodyText"/>
        <w:numPr>
          <w:ilvl w:val="2"/>
          <w:numId w:val="24"/>
        </w:numPr>
        <w:tabs>
          <w:tab w:val="left" w:pos="851"/>
        </w:tabs>
        <w:ind w:left="284" w:firstLine="0"/>
      </w:pPr>
      <w:bookmarkStart w:id="68" w:name="_been_included_within_any_Registered_Te"/>
      <w:bookmarkEnd w:id="68"/>
      <w:r>
        <w:t>ir bijuši iekļauti jebkādā pārbaudāmo sportistu reģistrā vai citā atrašanās vietas informācijas reģistrā.</w:t>
      </w:r>
    </w:p>
    <w:p w14:paraId="51CA5FF4" w14:textId="77777777" w:rsidR="008F0A58" w:rsidRPr="0084640C" w:rsidRDefault="008F0A58" w:rsidP="0084640C">
      <w:pPr>
        <w:jc w:val="both"/>
        <w:rPr>
          <w:rFonts w:ascii="Times New Roman" w:eastAsia="Arial" w:hAnsi="Times New Roman" w:cs="Times New Roman"/>
          <w:noProof/>
          <w:sz w:val="24"/>
          <w:szCs w:val="24"/>
        </w:rPr>
      </w:pPr>
    </w:p>
    <w:p w14:paraId="5BCFEB4E" w14:textId="77777777" w:rsidR="008F0A58" w:rsidRPr="0084640C" w:rsidRDefault="008F0A58" w:rsidP="00BC7CB9">
      <w:pPr>
        <w:pStyle w:val="BodyText"/>
      </w:pPr>
      <w:r>
        <w:t xml:space="preserve">Sportistiem ir jāiepazīstas ar piemērojamajiem VADO noteikumiem vai jāsazinās ar savu VADO, lai uzzinātu, vai viņiem ir iepriekš jāpiesakās TLA saņemšanai. Atkarībā no piemērojamajiem noteikumiem un saskaņā ar </w:t>
      </w:r>
      <w:r>
        <w:rPr>
          <w:i/>
          <w:iCs/>
        </w:rPr>
        <w:t>ISTUE</w:t>
      </w:r>
      <w:r>
        <w:t xml:space="preserve"> amatieru līmeņa sportists varēs pieteikties TLA saņemšanai ar atpakaļejošu datumu, ņemot vērā </w:t>
      </w:r>
      <w:r>
        <w:rPr>
          <w:i/>
          <w:iCs/>
        </w:rPr>
        <w:t>ISTUE</w:t>
      </w:r>
      <w:r>
        <w:t xml:space="preserve"> 4.1. panta c) un d) punktu.</w:t>
      </w:r>
    </w:p>
    <w:p w14:paraId="186E41EC" w14:textId="77777777" w:rsidR="00892DB6" w:rsidRDefault="00892DB6">
      <w:pPr>
        <w:rPr>
          <w:rFonts w:ascii="Times New Roman" w:eastAsia="Arial" w:hAnsi="Times New Roman" w:cs="Times New Roman"/>
          <w:b/>
          <w:bCs/>
          <w:noProof/>
          <w:sz w:val="24"/>
          <w:szCs w:val="24"/>
        </w:rPr>
      </w:pPr>
      <w:bookmarkStart w:id="69" w:name="Chapter_5:"/>
      <w:bookmarkEnd w:id="69"/>
      <w:r>
        <w:br w:type="page"/>
      </w:r>
    </w:p>
    <w:p w14:paraId="0CA41784" w14:textId="2E53564E" w:rsidR="008F0A58" w:rsidRPr="0084640C" w:rsidRDefault="008F0A58" w:rsidP="00892DB6">
      <w:pPr>
        <w:pStyle w:val="Heading2"/>
      </w:pPr>
      <w:bookmarkStart w:id="70" w:name="_Toc80085682"/>
      <w:r>
        <w:lastRenderedPageBreak/>
        <w:t>5. NODAĻA</w:t>
      </w:r>
      <w:bookmarkStart w:id="71" w:name="What_are_the_responsibilities_of_an_athl"/>
      <w:bookmarkStart w:id="72" w:name="_bookmark16"/>
      <w:bookmarkEnd w:id="71"/>
      <w:bookmarkEnd w:id="72"/>
      <w:r>
        <w:br/>
        <w:t>Kādi ir sportista pienākumi, iesniedzot pieteikumu TLA saņemšanai?</w:t>
      </w:r>
      <w:bookmarkEnd w:id="70"/>
    </w:p>
    <w:p w14:paraId="0E26E3D8" w14:textId="77777777" w:rsidR="008F0A58" w:rsidRPr="0084640C" w:rsidRDefault="008F0A58" w:rsidP="0084640C">
      <w:pPr>
        <w:jc w:val="both"/>
        <w:rPr>
          <w:rFonts w:ascii="Times New Roman" w:eastAsia="Arial Black" w:hAnsi="Times New Roman" w:cs="Times New Roman"/>
          <w:b/>
          <w:bCs/>
          <w:noProof/>
          <w:sz w:val="24"/>
          <w:szCs w:val="24"/>
        </w:rPr>
      </w:pPr>
    </w:p>
    <w:p w14:paraId="4EF5BC2B" w14:textId="764EF5DA" w:rsidR="003E481D" w:rsidRPr="0084640C" w:rsidRDefault="00DB434F" w:rsidP="003E481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1F0627D8" wp14:editId="4CD3D995">
            <wp:extent cx="5276215" cy="60382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700F390F" w14:textId="46268629" w:rsidR="008F0A58" w:rsidRPr="0084640C" w:rsidRDefault="008F0A58" w:rsidP="0084640C">
      <w:pPr>
        <w:jc w:val="both"/>
        <w:rPr>
          <w:rFonts w:ascii="Times New Roman" w:eastAsia="Arial" w:hAnsi="Times New Roman" w:cs="Times New Roman"/>
          <w:noProof/>
          <w:sz w:val="24"/>
          <w:szCs w:val="24"/>
        </w:rPr>
      </w:pPr>
    </w:p>
    <w:p w14:paraId="130CDCC1" w14:textId="77777777" w:rsidR="008F0A58" w:rsidRPr="0084640C" w:rsidRDefault="008F0A58" w:rsidP="00BC7CB9">
      <w:pPr>
        <w:pStyle w:val="BodyText"/>
      </w:pPr>
      <w:r>
        <w:t>Sportistam katra apmeklējuma laikā jāinformē savs ārsts/jāatgādina savam ārstam, ka viņš ir sportists atbilstoši viņa ADO definīcijai un tāpēc uz viņu attiecas antidopinga noteikumi.</w:t>
      </w:r>
    </w:p>
    <w:p w14:paraId="6F7D8598" w14:textId="77777777" w:rsidR="008F0A58" w:rsidRPr="0084640C" w:rsidRDefault="008F0A58" w:rsidP="0084640C">
      <w:pPr>
        <w:jc w:val="both"/>
        <w:rPr>
          <w:rFonts w:ascii="Times New Roman" w:eastAsia="Arial" w:hAnsi="Times New Roman" w:cs="Times New Roman"/>
          <w:noProof/>
          <w:sz w:val="24"/>
          <w:szCs w:val="24"/>
        </w:rPr>
      </w:pPr>
    </w:p>
    <w:p w14:paraId="321D8A55" w14:textId="3A6C7457" w:rsidR="008F0A58" w:rsidRPr="009A19A9" w:rsidRDefault="009A19A9" w:rsidP="009A19A9">
      <w:pPr>
        <w:pStyle w:val="BodyText"/>
        <w:rPr>
          <w:b/>
          <w:bCs/>
        </w:rPr>
      </w:pPr>
      <w:bookmarkStart w:id="73" w:name="_bookmark17"/>
      <w:bookmarkEnd w:id="73"/>
      <w:r>
        <w:rPr>
          <w:b/>
        </w:rPr>
        <w:t>1.0. Pietiekamas medicīniskās informācijas sniegšana ADO</w:t>
      </w:r>
    </w:p>
    <w:p w14:paraId="32509D12" w14:textId="77777777" w:rsidR="008F0A58" w:rsidRPr="0084640C" w:rsidRDefault="008F0A58" w:rsidP="0084640C">
      <w:pPr>
        <w:jc w:val="both"/>
        <w:rPr>
          <w:rFonts w:ascii="Times New Roman" w:eastAsia="Arial" w:hAnsi="Times New Roman" w:cs="Times New Roman"/>
          <w:b/>
          <w:bCs/>
          <w:noProof/>
          <w:sz w:val="24"/>
          <w:szCs w:val="24"/>
        </w:rPr>
      </w:pPr>
    </w:p>
    <w:p w14:paraId="59A68C3C" w14:textId="79005AC9" w:rsidR="008F0A58" w:rsidRPr="0084640C" w:rsidRDefault="008F0A58" w:rsidP="00BC7CB9">
      <w:pPr>
        <w:pStyle w:val="BodyText"/>
      </w:pPr>
      <w:r>
        <w:t xml:space="preserve">Sportista pienākums ir iesniegt pilnīgi aizpildītu TLA pieteikumu, kurā ietverta pietiekama medicīniskā informācija, lai apstiprinātu diagnozi ADO un ADO TLA komitejai. Ir ļoti ieteicams sportistam ņemt līdzi pie sava ārsta TLA pieteikuma anketu un attiecīgos </w:t>
      </w:r>
      <w:r>
        <w:rPr>
          <w:b/>
          <w:u w:val="thick" w:color="99A71C"/>
        </w:rPr>
        <w:t>TLA kontrolsarakstus</w:t>
      </w:r>
      <w:r>
        <w:t xml:space="preserve"> vai arī turēt gatavībā to elektronisko versiju.</w:t>
      </w:r>
    </w:p>
    <w:p w14:paraId="655ECBB0" w14:textId="77777777" w:rsidR="008F0A58" w:rsidRPr="0084640C"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A19A9" w14:paraId="0B22B644" w14:textId="77777777" w:rsidTr="00252D08">
        <w:tc>
          <w:tcPr>
            <w:tcW w:w="5000" w:type="pct"/>
          </w:tcPr>
          <w:p w14:paraId="3B3A23D7" w14:textId="5A0DC61B" w:rsidR="009A19A9" w:rsidRDefault="00252D08" w:rsidP="00252D08">
            <w:pPr>
              <w:pStyle w:val="BodyText"/>
              <w:jc w:val="center"/>
              <w:rPr>
                <w:b/>
                <w:bCs/>
              </w:rPr>
            </w:pPr>
            <w:r>
              <w:rPr>
                <w:b/>
              </w:rPr>
              <w:lastRenderedPageBreak/>
              <w:drawing>
                <wp:inline distT="0" distB="0" distL="0" distR="0" wp14:anchorId="5D75DAFD" wp14:editId="42B9BE31">
                  <wp:extent cx="594360" cy="60218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041" cy="603885"/>
                          </a:xfrm>
                          <a:prstGeom prst="rect">
                            <a:avLst/>
                          </a:prstGeom>
                        </pic:spPr>
                      </pic:pic>
                    </a:graphicData>
                  </a:graphic>
                </wp:inline>
              </w:drawing>
            </w:r>
          </w:p>
          <w:p w14:paraId="25D6FC58" w14:textId="2814A63C" w:rsidR="009A19A9" w:rsidRPr="009A19A9" w:rsidRDefault="009A19A9" w:rsidP="00252D08">
            <w:pPr>
              <w:pStyle w:val="BodyText"/>
              <w:jc w:val="center"/>
              <w:rPr>
                <w:b/>
                <w:bCs/>
              </w:rPr>
            </w:pPr>
            <w:r>
              <w:rPr>
                <w:b/>
              </w:rPr>
              <w:t>MEDICĪNISKĀS INFORMĀCIJAS SNIEGŠANAS PIEMĒRS</w:t>
            </w:r>
          </w:p>
          <w:p w14:paraId="439B7E21" w14:textId="77777777" w:rsidR="009A19A9" w:rsidRPr="0084640C" w:rsidRDefault="009A19A9" w:rsidP="009A19A9">
            <w:pPr>
              <w:jc w:val="both"/>
              <w:rPr>
                <w:rFonts w:ascii="Times New Roman" w:eastAsia="Arial" w:hAnsi="Times New Roman" w:cs="Times New Roman"/>
                <w:b/>
                <w:bCs/>
                <w:noProof/>
                <w:sz w:val="24"/>
                <w:szCs w:val="24"/>
              </w:rPr>
            </w:pPr>
          </w:p>
          <w:p w14:paraId="3F42A0BD" w14:textId="77777777" w:rsidR="009A19A9" w:rsidRPr="0084640C" w:rsidRDefault="009A19A9" w:rsidP="009A19A9">
            <w:pPr>
              <w:pStyle w:val="BodyText"/>
            </w:pPr>
            <w:r>
              <w:t>17 gadus vecs peldētājs, par kuru ir aizdomas, ka viņam ir diabēts. Ideālā gadījumā pirms konsultācijas ar ārstu viņš apskatīsies savas ADO tīmekļa vietnē, kur atradīs:</w:t>
            </w:r>
          </w:p>
          <w:p w14:paraId="7A1D49F3" w14:textId="77777777" w:rsidR="009A19A9" w:rsidRPr="0084640C" w:rsidRDefault="009A19A9" w:rsidP="009A19A9">
            <w:pPr>
              <w:jc w:val="both"/>
              <w:rPr>
                <w:rFonts w:ascii="Times New Roman" w:eastAsia="Arial" w:hAnsi="Times New Roman" w:cs="Times New Roman"/>
                <w:noProof/>
                <w:sz w:val="24"/>
                <w:szCs w:val="24"/>
              </w:rPr>
            </w:pPr>
          </w:p>
          <w:p w14:paraId="50AAE091" w14:textId="77777777" w:rsidR="009A19A9" w:rsidRPr="0084640C" w:rsidRDefault="009A19A9" w:rsidP="00252D08">
            <w:pPr>
              <w:pStyle w:val="BodyText"/>
              <w:numPr>
                <w:ilvl w:val="2"/>
                <w:numId w:val="23"/>
              </w:numPr>
              <w:tabs>
                <w:tab w:val="left" w:pos="852"/>
              </w:tabs>
              <w:ind w:left="284" w:firstLine="0"/>
            </w:pPr>
            <w:r>
              <w:t xml:space="preserve">TLA pieteikuma anketu. Tā būs viegli pieejama lejupielādei no attiecīgās ADO tīmekļa vietnes, vai arī to var ievadīt tieši </w:t>
            </w:r>
            <w:r>
              <w:rPr>
                <w:i/>
                <w:iCs/>
              </w:rPr>
              <w:t>ADAMS</w:t>
            </w:r>
            <w:r>
              <w:t xml:space="preserve"> sistēmā;</w:t>
            </w:r>
          </w:p>
          <w:p w14:paraId="41523E09" w14:textId="000D7DBD" w:rsidR="009A19A9" w:rsidRPr="009A19A9" w:rsidRDefault="009A19A9" w:rsidP="00252D08">
            <w:pPr>
              <w:pStyle w:val="BodyText"/>
              <w:numPr>
                <w:ilvl w:val="2"/>
                <w:numId w:val="23"/>
              </w:numPr>
              <w:tabs>
                <w:tab w:val="left" w:pos="852"/>
              </w:tabs>
              <w:ind w:left="284" w:firstLine="0"/>
            </w:pPr>
            <w:r>
              <w:t xml:space="preserve">diabēta TLA kontrolsaraksta kopiju (skat. turpmāk 3. attēlu). Ņemiet vērā, ka </w:t>
            </w:r>
            <w:r>
              <w:rPr>
                <w:b/>
              </w:rPr>
              <w:t xml:space="preserve">TLA </w:t>
            </w:r>
            <w:r>
              <w:rPr>
                <w:b/>
                <w:u w:val="thick" w:color="99A71C"/>
              </w:rPr>
              <w:t>kontrolsaraksti</w:t>
            </w:r>
            <w:r>
              <w:t xml:space="preserve"> attiecībā uz visbiežāk sastopamajiem medicīniskajiem stāvokļiem ir pieejami daudzās valodās.</w:t>
            </w:r>
          </w:p>
        </w:tc>
      </w:tr>
    </w:tbl>
    <w:p w14:paraId="67E7FA1D" w14:textId="77777777" w:rsidR="008F0A58" w:rsidRPr="0084640C" w:rsidRDefault="008F0A58" w:rsidP="0084640C">
      <w:pPr>
        <w:jc w:val="both"/>
        <w:rPr>
          <w:rFonts w:ascii="Times New Roman" w:eastAsia="Arial" w:hAnsi="Times New Roman" w:cs="Times New Roman"/>
          <w:noProof/>
          <w:sz w:val="24"/>
          <w:szCs w:val="24"/>
        </w:rPr>
      </w:pPr>
    </w:p>
    <w:p w14:paraId="2C561276" w14:textId="77777777" w:rsidR="008F0A58" w:rsidRPr="000B6971" w:rsidRDefault="008F0A58" w:rsidP="000B6971">
      <w:pPr>
        <w:pStyle w:val="BodyText"/>
        <w:rPr>
          <w:b/>
          <w:bCs/>
        </w:rPr>
      </w:pPr>
      <w:r>
        <w:rPr>
          <w:b/>
        </w:rPr>
        <w:t>3. attēls. TLA pieteikuma kontrolsaraksts diabētam (insulīns)</w:t>
      </w:r>
    </w:p>
    <w:p w14:paraId="7D0EFB07" w14:textId="77777777" w:rsidR="008F0A58" w:rsidRPr="0084640C" w:rsidRDefault="008F0A58" w:rsidP="0084640C">
      <w:pPr>
        <w:jc w:val="both"/>
        <w:rPr>
          <w:rFonts w:ascii="Times New Roman" w:eastAsia="Arial" w:hAnsi="Times New Roman" w:cs="Times New Roman"/>
          <w:b/>
          <w:bCs/>
          <w:noProof/>
          <w:sz w:val="24"/>
          <w:szCs w:val="24"/>
        </w:rPr>
      </w:pPr>
    </w:p>
    <w:p w14:paraId="10C3B962" w14:textId="6717E784" w:rsidR="000B6971" w:rsidRPr="0084640C" w:rsidRDefault="00F30745" w:rsidP="000B6971">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587AF1E5" wp14:editId="29A2D6D1">
            <wp:extent cx="4231005" cy="48475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1005" cy="4847590"/>
                    </a:xfrm>
                    <a:prstGeom prst="rect">
                      <a:avLst/>
                    </a:prstGeom>
                    <a:noFill/>
                    <a:ln>
                      <a:noFill/>
                    </a:ln>
                  </pic:spPr>
                </pic:pic>
              </a:graphicData>
            </a:graphic>
          </wp:inline>
        </w:drawing>
      </w:r>
    </w:p>
    <w:p w14:paraId="72C1E2A6" w14:textId="77777777" w:rsidR="00910BEA" w:rsidRPr="0084640C" w:rsidRDefault="00910BEA" w:rsidP="0084640C">
      <w:pPr>
        <w:jc w:val="both"/>
        <w:rPr>
          <w:rFonts w:ascii="Times New Roman" w:eastAsia="Arial" w:hAnsi="Times New Roman" w:cs="Times New Roman"/>
          <w:b/>
          <w:bCs/>
          <w:noProof/>
          <w:sz w:val="24"/>
          <w:szCs w:val="24"/>
        </w:rPr>
      </w:pPr>
    </w:p>
    <w:p w14:paraId="4B32BDDF" w14:textId="77777777" w:rsidR="008F0A58" w:rsidRPr="0084640C" w:rsidRDefault="008F0A58" w:rsidP="00BC7CB9">
      <w:pPr>
        <w:pStyle w:val="BodyText"/>
      </w:pPr>
      <w:r>
        <w:t xml:space="preserve">Sportistam jāsadarbojas ar savu ārstu, lai aizpildītu TLA pieteikuma anketu un savāktu apliecinošos dokumentus, kas norādīti TLA kontrolsarakstā. Ir svarīgi pārliecināties, ka ārsts TLA pieteikumā ir pareizi aizpildījis visu medicīniskās informācijas, diagnostikas un zāļu informācijas sadaļu. Ir arī svarīgi, lai viņš paraksta un datē ārsta apliecinājumu. Sportists var izvēlēties, vai viņš visu informāciju ADO sūtīs pa faksu, pa pastu vai drošā e-pasta vēstulē </w:t>
      </w:r>
      <w:r>
        <w:lastRenderedPageBreak/>
        <w:t xml:space="preserve">ADO, kas šo informāciju ievadīs </w:t>
      </w:r>
      <w:r>
        <w:rPr>
          <w:i/>
          <w:iCs/>
        </w:rPr>
        <w:t>ADAMS</w:t>
      </w:r>
      <w:r>
        <w:t xml:space="preserve"> sistēmā. Sportists vai ārsts var aizpildīt anketu tieši </w:t>
      </w:r>
      <w:r>
        <w:rPr>
          <w:i/>
          <w:iCs/>
        </w:rPr>
        <w:t>ADAMS</w:t>
      </w:r>
      <w:r>
        <w:t xml:space="preserve"> sistēmā, ja viņam ir konts.</w:t>
      </w:r>
    </w:p>
    <w:p w14:paraId="652D6CD8" w14:textId="77777777" w:rsidR="008F0A58" w:rsidRPr="0084640C" w:rsidRDefault="008F0A58" w:rsidP="0084640C">
      <w:pPr>
        <w:jc w:val="both"/>
        <w:rPr>
          <w:rFonts w:ascii="Times New Roman" w:eastAsia="Arial" w:hAnsi="Times New Roman" w:cs="Times New Roman"/>
          <w:noProof/>
          <w:sz w:val="24"/>
          <w:szCs w:val="24"/>
        </w:rPr>
      </w:pPr>
    </w:p>
    <w:p w14:paraId="1AB587B8" w14:textId="77777777" w:rsidR="008F0A58" w:rsidRPr="0084640C" w:rsidRDefault="008F0A58" w:rsidP="00BC7CB9">
      <w:pPr>
        <w:pStyle w:val="BodyText"/>
      </w:pPr>
      <w:r>
        <w:t xml:space="preserve">Sportistam un viņa ārstam ir svarīgi zināt, ka TLA pieteikums tiek uzskatīts par pilnīgu tikai tad, ja TLA komiteja var novērtēt, vai ir izpildīti </w:t>
      </w:r>
      <w:r>
        <w:rPr>
          <w:i/>
          <w:iCs/>
        </w:rPr>
        <w:t>ISTUE</w:t>
      </w:r>
      <w:r>
        <w:t xml:space="preserve"> (4.2. pants) noteiktie kritēriji.</w:t>
      </w:r>
    </w:p>
    <w:p w14:paraId="28595396" w14:textId="77777777" w:rsidR="008F0A58" w:rsidRPr="0084640C" w:rsidRDefault="008F0A58" w:rsidP="0084640C">
      <w:pPr>
        <w:jc w:val="both"/>
        <w:rPr>
          <w:rFonts w:ascii="Times New Roman" w:eastAsia="Arial" w:hAnsi="Times New Roman" w:cs="Times New Roman"/>
          <w:noProof/>
          <w:sz w:val="24"/>
          <w:szCs w:val="24"/>
        </w:rPr>
      </w:pPr>
    </w:p>
    <w:p w14:paraId="05E85DAA" w14:textId="77777777" w:rsidR="008F0A58" w:rsidRPr="0084640C" w:rsidRDefault="008F0A58" w:rsidP="00BC7CB9">
      <w:pPr>
        <w:pStyle w:val="BodyText"/>
      </w:pPr>
      <w:r>
        <w:t>TLA pieteikuma anketā jāiekļauj/jāiesniedz šāda informācija:</w:t>
      </w:r>
    </w:p>
    <w:p w14:paraId="34EA56E9" w14:textId="77777777" w:rsidR="008F0A58" w:rsidRPr="0084640C" w:rsidRDefault="008F0A58" w:rsidP="0084640C">
      <w:pPr>
        <w:jc w:val="both"/>
        <w:rPr>
          <w:rFonts w:ascii="Times New Roman" w:eastAsia="Arial" w:hAnsi="Times New Roman" w:cs="Times New Roman"/>
          <w:noProof/>
          <w:sz w:val="24"/>
          <w:szCs w:val="24"/>
        </w:rPr>
      </w:pPr>
    </w:p>
    <w:p w14:paraId="1D14FBF8" w14:textId="77777777" w:rsidR="008F0A58" w:rsidRPr="0084640C" w:rsidRDefault="008F0A58" w:rsidP="003F55BC">
      <w:pPr>
        <w:pStyle w:val="BodyText"/>
        <w:numPr>
          <w:ilvl w:val="3"/>
          <w:numId w:val="23"/>
        </w:numPr>
        <w:tabs>
          <w:tab w:val="left" w:pos="851"/>
        </w:tabs>
        <w:ind w:left="284" w:firstLine="0"/>
      </w:pPr>
      <w:bookmarkStart w:id="74" w:name="_the_relevant_diagnosis_and_medication_"/>
      <w:bookmarkEnd w:id="74"/>
      <w:r>
        <w:t>būtiskā informācija par diagnozi un zālēm (aizliegtās vielas/metodes nosaukums, deva, lietošanas veids un biežums un derīguma termiņš/ārstēšanas ilgums);</w:t>
      </w:r>
    </w:p>
    <w:p w14:paraId="49130BF8" w14:textId="77777777" w:rsidR="008F0A58" w:rsidRPr="0084640C" w:rsidRDefault="008F0A58" w:rsidP="003F55BC">
      <w:pPr>
        <w:pStyle w:val="BodyText"/>
        <w:numPr>
          <w:ilvl w:val="3"/>
          <w:numId w:val="23"/>
        </w:numPr>
        <w:tabs>
          <w:tab w:val="left" w:pos="851"/>
        </w:tabs>
        <w:ind w:left="284" w:firstLine="0"/>
      </w:pPr>
      <w:bookmarkStart w:id="75" w:name="_a_declaration_from_the_physician_(incl"/>
      <w:bookmarkEnd w:id="75"/>
      <w:r>
        <w:t>ārsta apliecinājums (tostarp vārds un uzvārds, kontaktinformācija un specialitāte) un</w:t>
      </w:r>
    </w:p>
    <w:p w14:paraId="7ABF0FBE" w14:textId="77777777" w:rsidR="008F0A58" w:rsidRPr="0084640C" w:rsidRDefault="008F0A58" w:rsidP="003F55BC">
      <w:pPr>
        <w:pStyle w:val="BodyText"/>
        <w:numPr>
          <w:ilvl w:val="3"/>
          <w:numId w:val="23"/>
        </w:numPr>
        <w:tabs>
          <w:tab w:val="left" w:pos="851"/>
        </w:tabs>
        <w:ind w:left="284" w:firstLine="0"/>
      </w:pPr>
      <w:bookmarkStart w:id="76" w:name="_supporting_medical_information_(includ"/>
      <w:bookmarkEnd w:id="76"/>
      <w:r>
        <w:t>atbalstoša medicīniskā informācija (tostarp izvērsta slimības vēsture, dokumenti, kurus izdevis(-uši) tas(-ie) ārsts(-i), kas noteicis(-kuši) sākotnējo diagnozi (ja tas ir iespējams), un visu atbilstošo pārbaužu, laboratorisko izmeklējumu un attēldiagnostikas izmeklējumu rezultāti, kā arī medicīnisko ziņojumu vai vēstuļu oriģināleksemplāri).</w:t>
      </w:r>
    </w:p>
    <w:p w14:paraId="3F5208E8" w14:textId="77777777" w:rsidR="008F0A58" w:rsidRPr="0084640C" w:rsidRDefault="008F0A58" w:rsidP="0084640C">
      <w:pPr>
        <w:jc w:val="both"/>
        <w:rPr>
          <w:rFonts w:ascii="Times New Roman" w:eastAsia="Arial" w:hAnsi="Times New Roman" w:cs="Times New Roman"/>
          <w:noProof/>
          <w:sz w:val="24"/>
          <w:szCs w:val="24"/>
        </w:rPr>
      </w:pPr>
    </w:p>
    <w:p w14:paraId="492C74D0" w14:textId="31D7AE2D" w:rsidR="008F0A58" w:rsidRPr="0084640C" w:rsidRDefault="008F0A58" w:rsidP="0084640C">
      <w:pPr>
        <w:jc w:val="both"/>
        <w:rPr>
          <w:rFonts w:ascii="Times New Roman" w:eastAsia="Arial" w:hAnsi="Times New Roman" w:cs="Times New Roman"/>
          <w:noProof/>
          <w:sz w:val="24"/>
          <w:szCs w:val="24"/>
        </w:rPr>
      </w:pPr>
      <w:r>
        <w:rPr>
          <w:rFonts w:ascii="Times New Roman" w:hAnsi="Times New Roman"/>
          <w:sz w:val="24"/>
        </w:rPr>
        <w:t xml:space="preserve">Sportistiem un ārstējošajiem ārstiem sīkākus paskaidrojumus vajadzētu skatīt </w:t>
      </w:r>
      <w:r>
        <w:rPr>
          <w:rFonts w:ascii="Times New Roman" w:hAnsi="Times New Roman"/>
          <w:b/>
          <w:sz w:val="24"/>
          <w:u w:val="thick" w:color="99A71C"/>
        </w:rPr>
        <w:t>TLA kontrolsarakstos</w:t>
      </w:r>
      <w:r>
        <w:rPr>
          <w:rFonts w:ascii="Times New Roman" w:hAnsi="Times New Roman"/>
          <w:sz w:val="24"/>
        </w:rPr>
        <w:t xml:space="preserve">, savukārt </w:t>
      </w:r>
      <w:r>
        <w:rPr>
          <w:rFonts w:ascii="Times New Roman" w:hAnsi="Times New Roman"/>
          <w:b/>
          <w:sz w:val="24"/>
          <w:u w:val="thick" w:color="99A71C"/>
        </w:rPr>
        <w:t>TLA vadlīnijās ārstiem</w:t>
      </w:r>
      <w:r>
        <w:rPr>
          <w:rFonts w:ascii="Times New Roman" w:hAnsi="Times New Roman"/>
          <w:sz w:val="24"/>
        </w:rPr>
        <w:t xml:space="preserve"> ir sniegts sīkāks prasību skaidrojums.</w:t>
      </w:r>
    </w:p>
    <w:p w14:paraId="53663178" w14:textId="77777777" w:rsidR="008F0A58" w:rsidRPr="0084640C" w:rsidRDefault="008F0A58" w:rsidP="0084640C">
      <w:pPr>
        <w:jc w:val="both"/>
        <w:rPr>
          <w:rFonts w:ascii="Times New Roman" w:eastAsia="Arial" w:hAnsi="Times New Roman" w:cs="Times New Roman"/>
          <w:noProof/>
          <w:sz w:val="24"/>
          <w:szCs w:val="24"/>
        </w:rPr>
      </w:pPr>
    </w:p>
    <w:p w14:paraId="1284B35F" w14:textId="77777777" w:rsidR="008F0A58" w:rsidRPr="0084640C" w:rsidRDefault="008F0A58" w:rsidP="00BC7CB9">
      <w:pPr>
        <w:pStyle w:val="BodyText"/>
      </w:pPr>
      <w:r>
        <w:t xml:space="preserve">Sportistiem jāsaglabā TLA pieteikuma anketas un visu minētā pieteikuma apliecināšanai iesniegto materiālu un informācijas pilnīga kopija. Visa atbilstošā medicīniskā informācija, kas nepieciešama TLA komitejai lēmuma pieņemšanai, jāievada </w:t>
      </w:r>
      <w:r>
        <w:rPr>
          <w:i/>
          <w:iCs/>
        </w:rPr>
        <w:t>ADAMS</w:t>
      </w:r>
      <w:r>
        <w:t xml:space="preserve"> sistēmā angļu vai franču valodā. Galu galā šo tulkojumu sagādāšana ir sportista pienākums, taču </w:t>
      </w:r>
      <w:r>
        <w:rPr>
          <w:i/>
          <w:iCs/>
        </w:rPr>
        <w:t>WADA</w:t>
      </w:r>
      <w:r>
        <w:t xml:space="preserve"> iesaka ADO palīdzēt saviem sportistiem.</w:t>
      </w:r>
    </w:p>
    <w:p w14:paraId="01DE8452" w14:textId="77777777" w:rsidR="008F0A58" w:rsidRPr="0084640C" w:rsidRDefault="008F0A58" w:rsidP="0084640C">
      <w:pPr>
        <w:jc w:val="both"/>
        <w:rPr>
          <w:rFonts w:ascii="Times New Roman" w:eastAsia="Arial" w:hAnsi="Times New Roman" w:cs="Times New Roman"/>
          <w:noProof/>
          <w:sz w:val="24"/>
          <w:szCs w:val="24"/>
        </w:rPr>
      </w:pPr>
    </w:p>
    <w:p w14:paraId="5086ED98" w14:textId="06EF3760" w:rsidR="008F0A58" w:rsidRPr="0084640C" w:rsidRDefault="008F0A58" w:rsidP="00BC7CB9">
      <w:pPr>
        <w:pStyle w:val="BodyText"/>
      </w:pPr>
      <w:r>
        <w:t xml:space="preserve">Informācija par TLA </w:t>
      </w:r>
      <w:r>
        <w:rPr>
          <w:i/>
          <w:iCs/>
        </w:rPr>
        <w:t>ADAMS</w:t>
      </w:r>
      <w:r>
        <w:t xml:space="preserve"> sistēmā jāievada angļu vai franču valodā. Ir pieņemami sniegt tulkotu kopsavilkumu, kurā paskaidrota diagnoze, klīnisko izmeklējumu pamatelementi, medicīniskās pārbaudes un ārstēšanas plāns. Nebūtu pieņemami pārtulkot tikai divas rindiņas no ārsta ziņojuma, kur norādīta diagnoze un ārstēšana. Kopsavilkums jāsagatavo ārstējošajam ārstam vai tādam ADO ārstam/personāla loceklim, kurš izprot gadījumu/stāvokli. (Piemērus skat. </w:t>
      </w:r>
      <w:r>
        <w:rPr>
          <w:b/>
          <w:u w:val="thick" w:color="99A71C"/>
        </w:rPr>
        <w:t>pielikumā</w:t>
      </w:r>
      <w:r>
        <w:t xml:space="preserve">.) Tomēr nepieciešamības gadījumā </w:t>
      </w:r>
      <w:r>
        <w:rPr>
          <w:i/>
          <w:iCs/>
        </w:rPr>
        <w:t>WADA</w:t>
      </w:r>
      <w:r>
        <w:t xml:space="preserve"> var pieprasīt papildu medicīnisko dokumentu tulkojumus.</w:t>
      </w:r>
    </w:p>
    <w:p w14:paraId="6355B5B6" w14:textId="77777777" w:rsidR="008F0A58" w:rsidRPr="0084640C" w:rsidRDefault="008F0A58" w:rsidP="0084640C">
      <w:pPr>
        <w:jc w:val="both"/>
        <w:rPr>
          <w:rFonts w:ascii="Times New Roman" w:eastAsia="Arial" w:hAnsi="Times New Roman" w:cs="Times New Roman"/>
          <w:noProof/>
          <w:sz w:val="24"/>
          <w:szCs w:val="24"/>
        </w:rPr>
      </w:pPr>
    </w:p>
    <w:p w14:paraId="4230304A" w14:textId="6E69ABD6" w:rsidR="008F0A58" w:rsidRPr="003F55BC" w:rsidRDefault="008F0A58" w:rsidP="003F55BC">
      <w:pPr>
        <w:pStyle w:val="BodyText"/>
        <w:rPr>
          <w:b/>
          <w:bCs/>
        </w:rPr>
      </w:pPr>
      <w:bookmarkStart w:id="77" w:name="_bookmark18"/>
      <w:bookmarkEnd w:id="77"/>
      <w:r>
        <w:rPr>
          <w:b/>
        </w:rPr>
        <w:t>2.0. Rīcība nepilnīgu pieteikumu gadījumā</w:t>
      </w:r>
    </w:p>
    <w:p w14:paraId="4DB96691" w14:textId="77777777" w:rsidR="008F0A58" w:rsidRPr="0084640C" w:rsidRDefault="008F0A58" w:rsidP="0084640C">
      <w:pPr>
        <w:jc w:val="both"/>
        <w:rPr>
          <w:rFonts w:ascii="Times New Roman" w:eastAsia="Arial" w:hAnsi="Times New Roman" w:cs="Times New Roman"/>
          <w:b/>
          <w:bCs/>
          <w:noProof/>
          <w:sz w:val="24"/>
          <w:szCs w:val="24"/>
        </w:rPr>
      </w:pPr>
    </w:p>
    <w:p w14:paraId="5CA0A0CA" w14:textId="77777777" w:rsidR="008F0A58" w:rsidRPr="0084640C" w:rsidRDefault="008F0A58" w:rsidP="00BC7CB9">
      <w:pPr>
        <w:pStyle w:val="BodyText"/>
      </w:pPr>
      <w:r>
        <w:t>TLA pieteikumu ADO TLA komiteja izskatīs tikai pēc tam, kad būs saņemta pienācīgi aizpildīta pieteikuma anketa, kam pievienota visa būtiskā medicīniskā informācija. Nepilnīgus pieteikumus ADO atgriež sportistam aizpildīšanai un atkārtotai iesniegšanai. ADO skaidri jāpaskaidro sportistiem, kāpēc viņu pieteikums tika atzīts par nepilnīgu.</w:t>
      </w:r>
    </w:p>
    <w:p w14:paraId="1945569A" w14:textId="77777777" w:rsidR="008F0A58" w:rsidRPr="0084640C" w:rsidRDefault="008F0A58" w:rsidP="0084640C">
      <w:pPr>
        <w:jc w:val="both"/>
        <w:rPr>
          <w:rFonts w:ascii="Times New Roman" w:eastAsia="Arial" w:hAnsi="Times New Roman" w:cs="Times New Roman"/>
          <w:noProof/>
          <w:sz w:val="24"/>
          <w:szCs w:val="24"/>
        </w:rPr>
      </w:pPr>
    </w:p>
    <w:p w14:paraId="14181708" w14:textId="731053E2" w:rsidR="008F0A58" w:rsidRPr="003F55BC" w:rsidRDefault="008F0A58" w:rsidP="003F55BC">
      <w:pPr>
        <w:pStyle w:val="BodyText"/>
        <w:rPr>
          <w:b/>
          <w:bCs/>
        </w:rPr>
      </w:pPr>
      <w:bookmarkStart w:id="78" w:name="_bookmark19"/>
      <w:bookmarkEnd w:id="78"/>
      <w:r>
        <w:rPr>
          <w:b/>
        </w:rPr>
        <w:t>3.0. Papildu informācijas iegūšana</w:t>
      </w:r>
    </w:p>
    <w:p w14:paraId="7B385383" w14:textId="77777777" w:rsidR="008F0A58" w:rsidRPr="0084640C" w:rsidRDefault="008F0A58" w:rsidP="0084640C">
      <w:pPr>
        <w:jc w:val="both"/>
        <w:rPr>
          <w:rFonts w:ascii="Times New Roman" w:eastAsia="Arial" w:hAnsi="Times New Roman" w:cs="Times New Roman"/>
          <w:b/>
          <w:bCs/>
          <w:noProof/>
          <w:sz w:val="24"/>
          <w:szCs w:val="24"/>
        </w:rPr>
      </w:pPr>
    </w:p>
    <w:p w14:paraId="3AE8BEFA" w14:textId="77777777" w:rsidR="008F0A58" w:rsidRPr="0084640C" w:rsidRDefault="008F0A58" w:rsidP="00BC7CB9">
      <w:pPr>
        <w:pStyle w:val="BodyText"/>
      </w:pPr>
      <w:r>
        <w:t>ADO TLA komiteja var pieprasīt sportistam vai viņa ārstam papildu informāciju, izmeklējumus vai attēldiagnostikas izmeklējumus, vai citu informāciju un/vai iesaistīt citus medicīnas vai zinātniskos ekspertus.</w:t>
      </w:r>
    </w:p>
    <w:p w14:paraId="4F931C59" w14:textId="77777777" w:rsidR="008F0A58" w:rsidRPr="0084640C" w:rsidRDefault="008F0A58" w:rsidP="0084640C">
      <w:pPr>
        <w:jc w:val="both"/>
        <w:rPr>
          <w:rFonts w:ascii="Times New Roman" w:eastAsia="Arial" w:hAnsi="Times New Roman" w:cs="Times New Roman"/>
          <w:noProof/>
          <w:sz w:val="24"/>
          <w:szCs w:val="24"/>
        </w:rPr>
      </w:pPr>
    </w:p>
    <w:p w14:paraId="59B358DF" w14:textId="77777777" w:rsidR="008F0A58" w:rsidRPr="0084640C" w:rsidRDefault="008F0A58" w:rsidP="00BC7CB9">
      <w:pPr>
        <w:pStyle w:val="BodyText"/>
      </w:pPr>
      <w:r>
        <w:t xml:space="preserve">Līdzīgi, kad </w:t>
      </w:r>
      <w:r>
        <w:rPr>
          <w:i/>
          <w:iCs/>
        </w:rPr>
        <w:t>WADA</w:t>
      </w:r>
      <w:r>
        <w:t xml:space="preserve"> TLA komiteja izskata lietu, tā var pieprasīt ADO un/vai sportistam papildu informāciju, tostarp papildu pētījumus, un/vai iesaistīt citus medicīnas vai zinātniskos ekspertus. Tomēr </w:t>
      </w:r>
      <w:r>
        <w:rPr>
          <w:i/>
          <w:iCs/>
        </w:rPr>
        <w:t>WADA</w:t>
      </w:r>
      <w:r>
        <w:t xml:space="preserve"> TLA komiteja var atsaukt piešķirto TLA, nepieprasot nekādu papildu informāciju, un tādā gadījumā sportistam būtu atkārtoti jāpiesakās TLA saņemšanai </w:t>
      </w:r>
      <w:r>
        <w:lastRenderedPageBreak/>
        <w:t xml:space="preserve">attiecīgajā ADO. Ja ADO ir iztulkojusi sportista dokumentāciju, sportistam tiek dota iespēja pārskatīt tulkojumu. Lūdzu, skat. 7. sadaļu, lai iegūtu papildu informāciju par TLA pārskatīšanu, ko veic </w:t>
      </w:r>
      <w:r>
        <w:rPr>
          <w:i/>
          <w:iCs/>
        </w:rPr>
        <w:t>WADA</w:t>
      </w:r>
      <w:r>
        <w:t>.</w:t>
      </w:r>
    </w:p>
    <w:p w14:paraId="50655B59" w14:textId="77777777" w:rsidR="008F0A58" w:rsidRPr="0084640C" w:rsidRDefault="008F0A58" w:rsidP="0084640C">
      <w:pPr>
        <w:jc w:val="both"/>
        <w:rPr>
          <w:rFonts w:ascii="Times New Roman" w:eastAsia="Arial" w:hAnsi="Times New Roman" w:cs="Times New Roman"/>
          <w:noProof/>
          <w:sz w:val="24"/>
          <w:szCs w:val="24"/>
        </w:rPr>
      </w:pPr>
    </w:p>
    <w:p w14:paraId="5B6E343B" w14:textId="3E861040" w:rsidR="008F0A58" w:rsidRPr="003F55BC" w:rsidRDefault="008F0A58" w:rsidP="003F55BC">
      <w:pPr>
        <w:pStyle w:val="BodyText"/>
        <w:rPr>
          <w:b/>
          <w:bCs/>
        </w:rPr>
      </w:pPr>
      <w:bookmarkStart w:id="79" w:name="_bookmark20"/>
      <w:bookmarkEnd w:id="79"/>
      <w:r>
        <w:rPr>
          <w:b/>
        </w:rPr>
        <w:t>4.0. Ārstniecības sākšana pirms TLA piešķiršanas</w:t>
      </w:r>
    </w:p>
    <w:p w14:paraId="2DD69F8A" w14:textId="77777777" w:rsidR="008F0A58" w:rsidRPr="0084640C" w:rsidRDefault="008F0A58" w:rsidP="0084640C">
      <w:pPr>
        <w:jc w:val="both"/>
        <w:rPr>
          <w:rFonts w:ascii="Times New Roman" w:eastAsia="Arial" w:hAnsi="Times New Roman" w:cs="Times New Roman"/>
          <w:b/>
          <w:bCs/>
          <w:noProof/>
          <w:sz w:val="24"/>
          <w:szCs w:val="24"/>
        </w:rPr>
      </w:pPr>
    </w:p>
    <w:p w14:paraId="1DB33E63" w14:textId="77777777" w:rsidR="008F0A58" w:rsidRPr="0084640C" w:rsidRDefault="008F0A58" w:rsidP="00BC7CB9">
      <w:pPr>
        <w:pStyle w:val="BodyText"/>
      </w:pPr>
      <w:r>
        <w:t>TLA ir derīga (no spēkā stāšanās dienas), tiklīdz ADO paziņo sportistam, ka TLA ir piešķirta.</w:t>
      </w:r>
    </w:p>
    <w:p w14:paraId="006D19DC" w14:textId="77777777" w:rsidR="008F0A58" w:rsidRPr="0084640C" w:rsidRDefault="008F0A58" w:rsidP="0084640C">
      <w:pPr>
        <w:jc w:val="both"/>
        <w:rPr>
          <w:rFonts w:ascii="Times New Roman" w:eastAsia="Arial" w:hAnsi="Times New Roman" w:cs="Times New Roman"/>
          <w:noProof/>
          <w:sz w:val="24"/>
          <w:szCs w:val="24"/>
        </w:rPr>
      </w:pPr>
    </w:p>
    <w:p w14:paraId="7485C1BE" w14:textId="77777777" w:rsidR="008F0A58" w:rsidRPr="0084640C" w:rsidRDefault="008F0A58" w:rsidP="00BC7CB9">
      <w:pPr>
        <w:pStyle w:val="BodyText"/>
      </w:pPr>
      <w:r>
        <w:t xml:space="preserve">Sportisti, kuru glabāšanā ir aizliegta(-as) viela(-as) vai aizliegta(-as) metode(-es) vai kuri lieto šādu(-as) vielu(-as) vai aizliegtu(-as) metodi(-es) pirms šā paziņojuma saņemšanas, to dara, paši uzņemoties par to atbildību. Šāda iepriekšēja lietošana vai glabāšana radītu ADNP gadījumā, ja TLA komiteja atteiktu TLA. Tomēr neatliekamās medicīniskajās situācijās vai situācijās, kad ir nepieciešama steidzama ārstēšana, sportistam nevajadzētu apdraudēt savu veselību vai riskēt ar to un viņam jāzina, ka šādos apstākļos viņš varēs pieteikties TLA saņemšanai ar atpakaļejošu datumu. Uz šādu TLA pieprasījumu joprojām attiecas kritēriji, kas uzskaitīti </w:t>
      </w:r>
      <w:r>
        <w:rPr>
          <w:i/>
          <w:iCs/>
        </w:rPr>
        <w:t>ISTUE</w:t>
      </w:r>
      <w:r>
        <w:t xml:space="preserve"> 4.2. pantā (ja vien nepiemēro </w:t>
      </w:r>
      <w:r>
        <w:rPr>
          <w:i/>
          <w:iCs/>
        </w:rPr>
        <w:t>ISTUE</w:t>
      </w:r>
      <w:r>
        <w:t xml:space="preserve"> 4.3. pantu).</w:t>
      </w:r>
    </w:p>
    <w:p w14:paraId="4A669866" w14:textId="77777777" w:rsidR="008F0A58" w:rsidRPr="0084640C" w:rsidRDefault="008F0A58" w:rsidP="0084640C">
      <w:pPr>
        <w:jc w:val="both"/>
        <w:rPr>
          <w:rFonts w:ascii="Times New Roman" w:eastAsia="Arial" w:hAnsi="Times New Roman" w:cs="Times New Roman"/>
          <w:noProof/>
          <w:sz w:val="24"/>
          <w:szCs w:val="24"/>
        </w:rPr>
      </w:pPr>
    </w:p>
    <w:p w14:paraId="5CF16887" w14:textId="77777777" w:rsidR="008F0A58" w:rsidRPr="0084640C" w:rsidRDefault="008F0A58" w:rsidP="00BC7CB9">
      <w:pPr>
        <w:pStyle w:val="BodyText"/>
      </w:pPr>
      <w:r>
        <w:t>Sportistiem jāpārbauda, vai viela vai metode, kuru viņi lieto vai kura ir viņu glabāšanā, ir likumīga konkrētajā jurisdikcijā (piemēram, valstī, štatā vai provincē), kur viņi sacenšas vai plāno sacensties. TLA sniedz tikai atļauju lietot un/vai glabāt aizliegtu vielu vai metodi sporta sacensību laikā. Piemēram, dažos štatos un valstīs kanabiss vai opioīdi ir nelegāli un, pārkāpjot šos noteikumus, var rasties nopietnas juridiskās sekas neatkarīgi no tā, vai sportistiem ir vai nav piešķirta TLA.</w:t>
      </w:r>
    </w:p>
    <w:p w14:paraId="3443FD54" w14:textId="77777777" w:rsidR="008F0A58" w:rsidRPr="0084640C" w:rsidRDefault="008F0A58" w:rsidP="0084640C">
      <w:pPr>
        <w:jc w:val="both"/>
        <w:rPr>
          <w:rFonts w:ascii="Times New Roman" w:eastAsia="Arial" w:hAnsi="Times New Roman" w:cs="Times New Roman"/>
          <w:noProof/>
          <w:sz w:val="24"/>
          <w:szCs w:val="24"/>
        </w:rPr>
      </w:pPr>
    </w:p>
    <w:p w14:paraId="2F5A43C7" w14:textId="28B114B5" w:rsidR="008F0A58" w:rsidRPr="003F55BC" w:rsidRDefault="008F0A58" w:rsidP="003F55BC">
      <w:pPr>
        <w:pStyle w:val="BodyText"/>
        <w:rPr>
          <w:b/>
          <w:bCs/>
        </w:rPr>
      </w:pPr>
      <w:bookmarkStart w:id="80" w:name="_bookmark21"/>
      <w:bookmarkEnd w:id="80"/>
      <w:r>
        <w:rPr>
          <w:b/>
        </w:rPr>
        <w:t>5.0. Ar TLA pieteikumu saistītās izmaksas</w:t>
      </w:r>
    </w:p>
    <w:p w14:paraId="34E6EEFA" w14:textId="77777777" w:rsidR="008F0A58" w:rsidRPr="0084640C" w:rsidRDefault="008F0A58" w:rsidP="0084640C">
      <w:pPr>
        <w:jc w:val="both"/>
        <w:rPr>
          <w:rFonts w:ascii="Times New Roman" w:eastAsia="Arial" w:hAnsi="Times New Roman" w:cs="Times New Roman"/>
          <w:b/>
          <w:bCs/>
          <w:noProof/>
          <w:sz w:val="24"/>
          <w:szCs w:val="24"/>
        </w:rPr>
      </w:pPr>
    </w:p>
    <w:p w14:paraId="1A6AC3D1" w14:textId="77777777" w:rsidR="008F0A58" w:rsidRPr="0084640C" w:rsidRDefault="008F0A58" w:rsidP="00BC7CB9">
      <w:pPr>
        <w:pStyle w:val="BodyText"/>
      </w:pPr>
      <w:r>
        <w:t>Sportistam ir pienākums segt visas izmaksas, kas ir saistītas ar TLA pieteikumu, un sagatavot jebkuru papildinformāciju, ko pieprasa TLA komiteja.</w:t>
      </w:r>
    </w:p>
    <w:p w14:paraId="69EC69AB" w14:textId="77777777" w:rsidR="003F55BC" w:rsidRDefault="003F55BC">
      <w:pPr>
        <w:rPr>
          <w:rFonts w:ascii="Times New Roman" w:eastAsia="Arial" w:hAnsi="Times New Roman" w:cs="Times New Roman"/>
          <w:b/>
          <w:bCs/>
          <w:noProof/>
          <w:sz w:val="24"/>
          <w:szCs w:val="24"/>
        </w:rPr>
      </w:pPr>
      <w:bookmarkStart w:id="81" w:name="Chapter_6:"/>
      <w:bookmarkEnd w:id="81"/>
      <w:r>
        <w:br w:type="page"/>
      </w:r>
    </w:p>
    <w:p w14:paraId="1AD79C49" w14:textId="3778BC63" w:rsidR="008F0A58" w:rsidRPr="0084640C" w:rsidRDefault="008F0A58" w:rsidP="003F55BC">
      <w:pPr>
        <w:pStyle w:val="Heading2"/>
      </w:pPr>
      <w:bookmarkStart w:id="82" w:name="_Toc80085683"/>
      <w:r>
        <w:lastRenderedPageBreak/>
        <w:t>6. NODAĻA</w:t>
      </w:r>
      <w:bookmarkStart w:id="83" w:name="What_happens_after_an_athlete_submits_a_"/>
      <w:bookmarkStart w:id="84" w:name="_bookmark22"/>
      <w:bookmarkEnd w:id="83"/>
      <w:bookmarkEnd w:id="84"/>
      <w:r>
        <w:br/>
        <w:t>Kas notiek pēc tam, kad sportists ir iesniedzis TLA pieteikumu?</w:t>
      </w:r>
      <w:bookmarkEnd w:id="82"/>
    </w:p>
    <w:p w14:paraId="5C934F52" w14:textId="77777777" w:rsidR="008F0A58" w:rsidRPr="0084640C" w:rsidRDefault="008F0A58" w:rsidP="0084640C">
      <w:pPr>
        <w:jc w:val="both"/>
        <w:rPr>
          <w:rFonts w:ascii="Times New Roman" w:eastAsia="Arial Black" w:hAnsi="Times New Roman" w:cs="Times New Roman"/>
          <w:b/>
          <w:bCs/>
          <w:noProof/>
          <w:sz w:val="24"/>
          <w:szCs w:val="24"/>
        </w:rPr>
      </w:pPr>
    </w:p>
    <w:p w14:paraId="5EF12F07" w14:textId="5C5F6B92" w:rsidR="009223CB" w:rsidRPr="0084640C" w:rsidRDefault="003712E8" w:rsidP="009223CB">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C64009D" wp14:editId="1413F309">
            <wp:extent cx="5276215" cy="6038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03DFBB40" w14:textId="615D9A31" w:rsidR="008F0A58" w:rsidRPr="0084640C" w:rsidRDefault="008F0A58" w:rsidP="0084640C">
      <w:pPr>
        <w:jc w:val="both"/>
        <w:rPr>
          <w:rFonts w:ascii="Times New Roman" w:eastAsia="Arial" w:hAnsi="Times New Roman" w:cs="Times New Roman"/>
          <w:noProof/>
          <w:sz w:val="24"/>
          <w:szCs w:val="24"/>
        </w:rPr>
      </w:pPr>
    </w:p>
    <w:p w14:paraId="391F43C4" w14:textId="7E4151DE" w:rsidR="008F0A58" w:rsidRPr="009223CB" w:rsidRDefault="008F0A58" w:rsidP="009223CB">
      <w:pPr>
        <w:pStyle w:val="BodyText"/>
        <w:rPr>
          <w:b/>
          <w:bCs/>
        </w:rPr>
      </w:pPr>
      <w:r>
        <w:rPr>
          <w:b/>
        </w:rPr>
        <w:t>1.0. TLA pieteikuma apstrāde</w:t>
      </w:r>
    </w:p>
    <w:p w14:paraId="7F7794E9" w14:textId="77777777" w:rsidR="008F0A58" w:rsidRPr="0084640C" w:rsidRDefault="008F0A58" w:rsidP="0084640C">
      <w:pPr>
        <w:jc w:val="both"/>
        <w:rPr>
          <w:rFonts w:ascii="Times New Roman" w:eastAsia="Arial" w:hAnsi="Times New Roman" w:cs="Times New Roman"/>
          <w:b/>
          <w:bCs/>
          <w:noProof/>
          <w:sz w:val="24"/>
          <w:szCs w:val="24"/>
        </w:rPr>
      </w:pPr>
    </w:p>
    <w:p w14:paraId="29989F43" w14:textId="77777777" w:rsidR="008F0A58" w:rsidRPr="0084640C" w:rsidRDefault="008F0A58" w:rsidP="00BC7CB9">
      <w:pPr>
        <w:pStyle w:val="BodyText"/>
      </w:pPr>
      <w:r>
        <w:t xml:space="preserve">TLA pieteikumus izskata attiecīgā ADO TLA komiteja. Saskaņā ar </w:t>
      </w:r>
      <w:r>
        <w:rPr>
          <w:i/>
          <w:iCs/>
        </w:rPr>
        <w:t>ISTUE</w:t>
      </w:r>
      <w:r>
        <w:t xml:space="preserve"> 6.9. pantu TLA komiteja pieņem lēmumu par TLA piešķiršanu vai atteikšanu iespējami drīz un parasti (t. i., ja vien nerodas ārkārtas apstākļi) ne vēlāk kā 21 dienu pēc pilnīgi aizpildīta pieteikuma saņemšanas. Turklāt ADO ir jāievada visa attiecīgā informācija </w:t>
      </w:r>
      <w:r>
        <w:rPr>
          <w:i/>
          <w:iCs/>
        </w:rPr>
        <w:t>ADAMS</w:t>
      </w:r>
      <w:r>
        <w:t xml:space="preserve"> sistēmā 21 dienas laikā no lēmuma pieņemšanas dienas.</w:t>
      </w:r>
    </w:p>
    <w:p w14:paraId="5F22A77A" w14:textId="77777777" w:rsidR="008F0A58" w:rsidRPr="0084640C" w:rsidRDefault="008F0A58" w:rsidP="0084640C">
      <w:pPr>
        <w:jc w:val="both"/>
        <w:rPr>
          <w:rFonts w:ascii="Times New Roman" w:eastAsia="Arial" w:hAnsi="Times New Roman" w:cs="Times New Roman"/>
          <w:noProof/>
          <w:sz w:val="24"/>
          <w:szCs w:val="24"/>
        </w:rPr>
      </w:pPr>
    </w:p>
    <w:p w14:paraId="4F7FE0DD" w14:textId="77777777" w:rsidR="008F0A58" w:rsidRPr="0084640C" w:rsidRDefault="008F0A58" w:rsidP="00BC7CB9">
      <w:pPr>
        <w:pStyle w:val="BodyText"/>
      </w:pPr>
      <w:r>
        <w:t>Pēc TLA pieteikuma izvērtēšanas sportistam tiks izsniegts vai nu TLA sertifikāts, vai vēstule, kurā sportistam būs paskaidrots, kāpēc viņam ir atteikta TLA (apstiprinot visus būtiskos noraidošā lēmuma iemeslus vai ar piešķirto TLA saistītos nosacījumus).</w:t>
      </w:r>
    </w:p>
    <w:p w14:paraId="77E26D8D" w14:textId="77777777" w:rsidR="008F0A58" w:rsidRPr="0084640C" w:rsidRDefault="008F0A58" w:rsidP="0084640C">
      <w:pPr>
        <w:jc w:val="both"/>
        <w:rPr>
          <w:rFonts w:ascii="Times New Roman" w:eastAsia="Arial" w:hAnsi="Times New Roman" w:cs="Times New Roman"/>
          <w:noProof/>
          <w:sz w:val="24"/>
          <w:szCs w:val="24"/>
        </w:rPr>
      </w:pPr>
    </w:p>
    <w:p w14:paraId="4491B04F" w14:textId="4DD5CAAF" w:rsidR="008F0A58" w:rsidRDefault="009223CB" w:rsidP="009223CB">
      <w:pPr>
        <w:pStyle w:val="BodyText"/>
        <w:rPr>
          <w:b/>
          <w:bCs/>
        </w:rPr>
      </w:pPr>
      <w:bookmarkStart w:id="85" w:name="_bookmark24"/>
      <w:bookmarkEnd w:id="85"/>
      <w:r>
        <w:rPr>
          <w:b/>
        </w:rPr>
        <w:lastRenderedPageBreak/>
        <w:t>2.0. TLA derīgums</w:t>
      </w:r>
    </w:p>
    <w:p w14:paraId="1DCD8826" w14:textId="77777777" w:rsidR="009223CB" w:rsidRPr="009223CB" w:rsidRDefault="009223CB" w:rsidP="009223CB">
      <w:pPr>
        <w:pStyle w:val="BodyText"/>
        <w:rPr>
          <w:b/>
          <w:bCs/>
        </w:rPr>
      </w:pPr>
    </w:p>
    <w:p w14:paraId="2425AABB" w14:textId="105A7318" w:rsidR="008F0A58" w:rsidRPr="0084640C" w:rsidRDefault="008F0A58" w:rsidP="009223CB">
      <w:pPr>
        <w:pStyle w:val="BodyText"/>
        <w:numPr>
          <w:ilvl w:val="2"/>
          <w:numId w:val="22"/>
        </w:numPr>
        <w:tabs>
          <w:tab w:val="left" w:pos="851"/>
        </w:tabs>
        <w:ind w:left="284" w:firstLine="0"/>
      </w:pPr>
      <w:bookmarkStart w:id="86" w:name="_The_TUEC_assigns_a_start_and_end_date_"/>
      <w:bookmarkEnd w:id="86"/>
      <w:r>
        <w:t xml:space="preserve">TLA komiteja katrai TLA nosaka sākuma un beigu datumu, pēc kura automātiski beidzas šīs TLA derīgums. TLA komitejai jāizmanto </w:t>
      </w:r>
      <w:r>
        <w:rPr>
          <w:i/>
          <w:iCs/>
        </w:rPr>
        <w:t>WADA</w:t>
      </w:r>
      <w:r>
        <w:t xml:space="preserve"> </w:t>
      </w:r>
      <w:r>
        <w:rPr>
          <w:b/>
          <w:u w:val="thick" w:color="99A71C"/>
        </w:rPr>
        <w:t>TLA vadlīnijas ārstiem</w:t>
      </w:r>
      <w:r>
        <w:t>, kas tai palīdzēs noteikt TLA derīguma termiņu. Sportistiem ir jāzina TLA derīguma termiņš un jābūt gataviem pietiekami laicīgi pirms tā beigām iesniegt atkārtotu pieteikumu.</w:t>
      </w:r>
    </w:p>
    <w:p w14:paraId="54138E37" w14:textId="77777777" w:rsidR="008F0A58" w:rsidRPr="0084640C" w:rsidRDefault="008F0A58" w:rsidP="009223CB">
      <w:pPr>
        <w:pStyle w:val="BodyText"/>
        <w:numPr>
          <w:ilvl w:val="2"/>
          <w:numId w:val="22"/>
        </w:numPr>
        <w:tabs>
          <w:tab w:val="left" w:pos="851"/>
        </w:tabs>
        <w:ind w:left="284" w:firstLine="0"/>
      </w:pPr>
      <w:bookmarkStart w:id="87" w:name="_A_TUE_may_be_cancelled_prior_to_its_ex"/>
      <w:bookmarkEnd w:id="87"/>
      <w:r>
        <w:t>Ja sportists neievēro visas TLA komitejas noteiktās prasības vai nosacījumus TLA piešķiršanas brīdī, TLA var tikt anulēta pirms tās derīguma termiņa beigām. Piemēram, TLA komiteja var atļaut izmantot testosteronu ar stingriem nosacījumiem, kas var ietvert atjauninātu klīnisko pārbaužu rezultātu iesniegšanu ADO.</w:t>
      </w:r>
    </w:p>
    <w:p w14:paraId="0D43BC5C" w14:textId="77777777" w:rsidR="008F0A58" w:rsidRPr="0084640C" w:rsidRDefault="008F0A58" w:rsidP="009223CB">
      <w:pPr>
        <w:pStyle w:val="BodyText"/>
        <w:numPr>
          <w:ilvl w:val="2"/>
          <w:numId w:val="22"/>
        </w:numPr>
        <w:tabs>
          <w:tab w:val="left" w:pos="851"/>
        </w:tabs>
        <w:ind w:left="284" w:firstLine="0"/>
      </w:pPr>
      <w:bookmarkStart w:id="88" w:name="_An_MEO_TUE_may_only_be_granted_for_the"/>
      <w:bookmarkEnd w:id="88"/>
      <w:r>
        <w:t>LSRO TLA var piešķirt tikai uz LSRO rīkotā sporta pasākuma laiku</w:t>
      </w:r>
      <w:r>
        <w:rPr>
          <w:i/>
        </w:rPr>
        <w:t xml:space="preserve">. </w:t>
      </w:r>
      <w:r>
        <w:t>Ja sportistam jāturpina lietot aizliegto vielu vai metodi un jāpiedalās sporta sacensībās, viņam būs jāiesniedz pieteikums attiecīgajai ADO (t. i., attiecīgi VADO vai SF) jaunas TLA saņemšanai.</w:t>
      </w:r>
    </w:p>
    <w:p w14:paraId="53822E66" w14:textId="77777777" w:rsidR="009223CB" w:rsidRDefault="009223CB">
      <w:pPr>
        <w:rPr>
          <w:rFonts w:ascii="Times New Roman" w:eastAsia="Arial" w:hAnsi="Times New Roman" w:cs="Times New Roman"/>
          <w:b/>
          <w:bCs/>
          <w:noProof/>
          <w:sz w:val="24"/>
          <w:szCs w:val="24"/>
        </w:rPr>
      </w:pPr>
      <w:bookmarkStart w:id="89" w:name="Chapter_7:"/>
      <w:bookmarkEnd w:id="89"/>
      <w:r>
        <w:br w:type="page"/>
      </w:r>
    </w:p>
    <w:p w14:paraId="083E9CF6" w14:textId="505FAE76" w:rsidR="008F0A58" w:rsidRPr="0084640C" w:rsidRDefault="008F0A58" w:rsidP="00862512">
      <w:pPr>
        <w:pStyle w:val="Heading2"/>
      </w:pPr>
      <w:bookmarkStart w:id="90" w:name="_Toc80085684"/>
      <w:r>
        <w:lastRenderedPageBreak/>
        <w:t>7. NODAĻA</w:t>
      </w:r>
      <w:bookmarkStart w:id="91" w:name="What_happens_after_a_TUE_is_granted?"/>
      <w:bookmarkStart w:id="92" w:name="_bookmark25"/>
      <w:bookmarkEnd w:id="91"/>
      <w:bookmarkEnd w:id="92"/>
      <w:r>
        <w:br/>
        <w:t>Kas notiek pēc TLA piešķiršanas?</w:t>
      </w:r>
      <w:bookmarkEnd w:id="90"/>
    </w:p>
    <w:p w14:paraId="65184FDF" w14:textId="77777777" w:rsidR="008F0A58" w:rsidRPr="0084640C" w:rsidRDefault="008F0A58" w:rsidP="0084640C">
      <w:pPr>
        <w:jc w:val="both"/>
        <w:rPr>
          <w:rFonts w:ascii="Times New Roman" w:eastAsia="Arial Black" w:hAnsi="Times New Roman" w:cs="Times New Roman"/>
          <w:b/>
          <w:bCs/>
          <w:noProof/>
          <w:sz w:val="24"/>
          <w:szCs w:val="24"/>
        </w:rPr>
      </w:pPr>
    </w:p>
    <w:p w14:paraId="6EF4E0CA" w14:textId="30F296CA" w:rsidR="00862512" w:rsidRPr="0084640C" w:rsidRDefault="005C489E" w:rsidP="00C8303A">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4BE6DBFC" wp14:editId="67728F5B">
            <wp:extent cx="5276215" cy="60382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6156F4AE" w14:textId="756997E3" w:rsidR="008F0A58" w:rsidRPr="0084640C" w:rsidRDefault="008F0A58" w:rsidP="0084640C">
      <w:pPr>
        <w:jc w:val="both"/>
        <w:rPr>
          <w:rFonts w:ascii="Times New Roman" w:eastAsia="Arial" w:hAnsi="Times New Roman" w:cs="Times New Roman"/>
          <w:noProof/>
          <w:sz w:val="24"/>
          <w:szCs w:val="24"/>
        </w:rPr>
      </w:pPr>
    </w:p>
    <w:p w14:paraId="5FF59744" w14:textId="2140F47F" w:rsidR="008F0A58" w:rsidRPr="00C8303A" w:rsidRDefault="008F0A58" w:rsidP="00C8303A">
      <w:pPr>
        <w:pStyle w:val="BodyText"/>
        <w:rPr>
          <w:b/>
          <w:bCs/>
        </w:rPr>
      </w:pPr>
      <w:r>
        <w:rPr>
          <w:b/>
        </w:rPr>
        <w:t>1.0. Izmaiņas ārstēšanā</w:t>
      </w:r>
    </w:p>
    <w:p w14:paraId="6BB906A8" w14:textId="77777777" w:rsidR="008F0A58" w:rsidRPr="0084640C" w:rsidRDefault="008F0A58" w:rsidP="0084640C">
      <w:pPr>
        <w:jc w:val="both"/>
        <w:rPr>
          <w:rFonts w:ascii="Times New Roman" w:eastAsia="Arial" w:hAnsi="Times New Roman" w:cs="Times New Roman"/>
          <w:b/>
          <w:bCs/>
          <w:noProof/>
          <w:sz w:val="24"/>
          <w:szCs w:val="24"/>
        </w:rPr>
      </w:pPr>
    </w:p>
    <w:p w14:paraId="34415E02" w14:textId="77777777" w:rsidR="008F0A58" w:rsidRPr="0084640C" w:rsidRDefault="008F0A58" w:rsidP="00BC7CB9">
      <w:pPr>
        <w:pStyle w:val="BodyText"/>
      </w:pPr>
      <w:r>
        <w:t>TLA piešķir attiecībā uz noteiktu devu, ievadīšanas biežumu, ievadīšanas veidu un ārstēšanas ilgumu. Tāpēc, ja tiek izdarītas būtiskas izmaiņas TLA minētajos nosacījumos, sportistam ir jāsazinās ar savu ADO, lai noskaidrotu, vai viņš var vienkārši sniegt jauno informāciju vai arī viņam jāiesniedz pieteikums jaunas TLA saņemšanai. Ir atzīts, ka noteiktu medicīnisko stāvokļu, piemēram, insulīnatkarīgā diabēta, gadījumā devas var mainīties, jo īpaši ārstēšanas sākumposmā. ADO var pieļaut nelielu elastību saistībā ar devām, bet tas ir jānorāda piešķirtās TLA nosacījumos. Jāapzinās, ka, ja sportistam ir nelabvēlīgs analīžu rezultāts (</w:t>
      </w:r>
      <w:r>
        <w:rPr>
          <w:i/>
          <w:iCs/>
        </w:rPr>
        <w:t>AAF</w:t>
      </w:r>
      <w:r>
        <w:t>), kas nav saderīgs ar TLA, viņam var izvirzīt apsūdzību antidopinga noteikumu pārkāpumā. Piemēram, sportistam ir TLA, kas atļauj dienā lietot 10 mg vielas X, tomēr tā paraugā konstatētā aizliegtās vielas aplēstā koncentrācija parāda, ka viņš ir lietojis daudz vairāk par atļauto devu.</w:t>
      </w:r>
    </w:p>
    <w:p w14:paraId="4AC039AF" w14:textId="77777777" w:rsidR="008F0A58" w:rsidRPr="0084640C" w:rsidRDefault="008F0A58" w:rsidP="0084640C">
      <w:pPr>
        <w:jc w:val="both"/>
        <w:rPr>
          <w:rFonts w:ascii="Times New Roman" w:eastAsia="Arial" w:hAnsi="Times New Roman" w:cs="Times New Roman"/>
          <w:noProof/>
          <w:sz w:val="24"/>
          <w:szCs w:val="24"/>
        </w:rPr>
      </w:pPr>
    </w:p>
    <w:p w14:paraId="4B71C8F0" w14:textId="47DE7837" w:rsidR="008F0A58" w:rsidRPr="00C8303A" w:rsidRDefault="008F0A58" w:rsidP="00C8303A">
      <w:pPr>
        <w:pStyle w:val="BodyText"/>
        <w:rPr>
          <w:b/>
          <w:bCs/>
        </w:rPr>
      </w:pPr>
      <w:bookmarkStart w:id="93" w:name="_bookmark27"/>
      <w:bookmarkEnd w:id="93"/>
      <w:r>
        <w:rPr>
          <w:b/>
        </w:rPr>
        <w:t>2.0. TLA atjaunošana</w:t>
      </w:r>
    </w:p>
    <w:p w14:paraId="67367B46" w14:textId="77777777" w:rsidR="008F0A58" w:rsidRPr="0084640C" w:rsidRDefault="008F0A58" w:rsidP="0084640C">
      <w:pPr>
        <w:jc w:val="both"/>
        <w:rPr>
          <w:rFonts w:ascii="Times New Roman" w:eastAsia="Arial" w:hAnsi="Times New Roman" w:cs="Times New Roman"/>
          <w:b/>
          <w:bCs/>
          <w:noProof/>
          <w:sz w:val="24"/>
          <w:szCs w:val="24"/>
        </w:rPr>
      </w:pPr>
    </w:p>
    <w:p w14:paraId="30240F56" w14:textId="77777777" w:rsidR="008F0A58" w:rsidRPr="0084640C" w:rsidRDefault="008F0A58" w:rsidP="00BC7CB9">
      <w:pPr>
        <w:pStyle w:val="BodyText"/>
      </w:pPr>
      <w:r>
        <w:t>Kaut arī ne visas pārbaudes vai novērtējumi ir obligāti jāatkārto, TLA nevar atjaunot bez jaunas medicīniskās konsultācijas un apstiprinājuma. Sportistam jāaizpilda jauns pieteikums, ko paraksta viņa ārsts. Sportistam jāiesniedz atkārtots pieteikums jaunās TLA saņemšanai jau laikus, lai līdz spēkā esošās TLA derīguma termiņa beigām būtu pietiekami daudz laika lēmuma pieņemšanai par pieteikumu. Nekādā gadījumā nav atļauta TLA derīguma termiņa automātiska pagarināšana.</w:t>
      </w:r>
    </w:p>
    <w:p w14:paraId="726D2716" w14:textId="77777777" w:rsidR="008F0A58" w:rsidRPr="0084640C" w:rsidRDefault="008F0A58" w:rsidP="0084640C">
      <w:pPr>
        <w:jc w:val="both"/>
        <w:rPr>
          <w:rFonts w:ascii="Times New Roman" w:eastAsia="Arial" w:hAnsi="Times New Roman" w:cs="Times New Roman"/>
          <w:noProof/>
          <w:sz w:val="24"/>
          <w:szCs w:val="24"/>
        </w:rPr>
      </w:pPr>
    </w:p>
    <w:p w14:paraId="608176D1" w14:textId="77777777" w:rsidR="008F0A58" w:rsidRPr="0084640C" w:rsidRDefault="008F0A58" w:rsidP="00BC7CB9">
      <w:pPr>
        <w:pStyle w:val="BodyText"/>
      </w:pPr>
      <w:r>
        <w:t>Iespējams, nav nepieciešams veikt plašu atkārtotu novērtēšanu, jo īpaši ilgstošu medicīnisko stāvokļu gadījumā. Tomēr tas jāizvērtē katrā atsevišķā gadījumā, un sportistam ir ieteicams sniegt atjauninātu informāciju, nevis īsu ārsta rezumējumu, kurā teikts, ka sportistam jāturpina ārstēšana. Kaut arī sportists var saņemt paziņojumu par to, ka tuvojas viņa TLA derīguma termiņa beigas, viņa pienākums ir būt informētam un nepieciešamības gadījumā iesniegt pieteikumu savas TLA atjaunošanai.</w:t>
      </w:r>
    </w:p>
    <w:p w14:paraId="61B82BA1" w14:textId="77777777" w:rsidR="008F0A58" w:rsidRPr="0084640C" w:rsidRDefault="008F0A58" w:rsidP="0084640C">
      <w:pPr>
        <w:jc w:val="both"/>
        <w:rPr>
          <w:rFonts w:ascii="Times New Roman" w:eastAsia="Arial" w:hAnsi="Times New Roman" w:cs="Times New Roman"/>
          <w:noProof/>
          <w:sz w:val="24"/>
          <w:szCs w:val="24"/>
        </w:rPr>
      </w:pPr>
    </w:p>
    <w:p w14:paraId="716EBB6B" w14:textId="77777777" w:rsidR="008F0A58" w:rsidRPr="0084640C" w:rsidRDefault="008F0A58" w:rsidP="00BC7CB9">
      <w:pPr>
        <w:pStyle w:val="BodyText"/>
      </w:pPr>
      <w:r>
        <w:t>Ja sportists iesniedz pieteikumu TLA atjaunošanai, ADO automātiski pārnes attiecīgo medicīnisko informāciju no iepriekšējās(-ajām) TLA uz jauno pieteikumu.</w:t>
      </w:r>
    </w:p>
    <w:p w14:paraId="41199C46" w14:textId="77777777" w:rsidR="00C8303A" w:rsidRDefault="00C8303A">
      <w:pPr>
        <w:rPr>
          <w:rFonts w:ascii="Times New Roman" w:eastAsia="Arial" w:hAnsi="Times New Roman" w:cs="Times New Roman"/>
          <w:b/>
          <w:bCs/>
          <w:noProof/>
          <w:sz w:val="24"/>
          <w:szCs w:val="24"/>
        </w:rPr>
      </w:pPr>
      <w:bookmarkStart w:id="94" w:name="Chapter_8:"/>
      <w:bookmarkEnd w:id="94"/>
      <w:r>
        <w:br w:type="page"/>
      </w:r>
    </w:p>
    <w:p w14:paraId="2E45AE04" w14:textId="1FA66D9C" w:rsidR="008F0A58" w:rsidRPr="0084640C" w:rsidRDefault="008F0A58" w:rsidP="00C8303A">
      <w:pPr>
        <w:pStyle w:val="Heading2"/>
      </w:pPr>
      <w:bookmarkStart w:id="95" w:name="_Toc80085685"/>
      <w:r>
        <w:lastRenderedPageBreak/>
        <w:t>8. NODAĻA</w:t>
      </w:r>
      <w:bookmarkStart w:id="96" w:name="What_happens_if_a_TUE_is_denied?"/>
      <w:bookmarkStart w:id="97" w:name="_bookmark28"/>
      <w:bookmarkEnd w:id="96"/>
      <w:bookmarkEnd w:id="97"/>
      <w:r>
        <w:br/>
        <w:t>Kas notiek, ja TLA tiek atteikta?</w:t>
      </w:r>
      <w:bookmarkEnd w:id="95"/>
    </w:p>
    <w:p w14:paraId="4231A27A" w14:textId="77777777" w:rsidR="008F0A58" w:rsidRPr="0084640C" w:rsidRDefault="008F0A58" w:rsidP="0084640C">
      <w:pPr>
        <w:jc w:val="both"/>
        <w:rPr>
          <w:rFonts w:ascii="Times New Roman" w:eastAsia="Arial Black" w:hAnsi="Times New Roman" w:cs="Times New Roman"/>
          <w:b/>
          <w:bCs/>
          <w:noProof/>
          <w:sz w:val="24"/>
          <w:szCs w:val="24"/>
        </w:rPr>
      </w:pPr>
    </w:p>
    <w:p w14:paraId="2CBAEF0B" w14:textId="29DB9D6D" w:rsidR="00841103" w:rsidRPr="0084640C" w:rsidRDefault="00EC1B11" w:rsidP="00841103">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558F1B0B" wp14:editId="758C7E71">
            <wp:extent cx="5276215" cy="6038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157D7230" w14:textId="2CD2C421" w:rsidR="008F0A58" w:rsidRPr="0084640C" w:rsidRDefault="008F0A58" w:rsidP="0084640C">
      <w:pPr>
        <w:jc w:val="both"/>
        <w:rPr>
          <w:rFonts w:ascii="Times New Roman" w:eastAsia="Arial" w:hAnsi="Times New Roman" w:cs="Times New Roman"/>
          <w:noProof/>
          <w:sz w:val="24"/>
          <w:szCs w:val="24"/>
        </w:rPr>
      </w:pPr>
    </w:p>
    <w:p w14:paraId="089256B6" w14:textId="2C2150BB" w:rsidR="008F0A58" w:rsidRPr="00841103" w:rsidRDefault="008F0A58" w:rsidP="00841103">
      <w:pPr>
        <w:pStyle w:val="BodyText"/>
        <w:rPr>
          <w:b/>
          <w:bCs/>
        </w:rPr>
      </w:pPr>
      <w:r>
        <w:rPr>
          <w:b/>
        </w:rPr>
        <w:t>1.0. Noraidījuma iemeslu skaidrojums</w:t>
      </w:r>
    </w:p>
    <w:p w14:paraId="71152B3A" w14:textId="77777777" w:rsidR="008F0A58" w:rsidRPr="0084640C" w:rsidRDefault="008F0A58" w:rsidP="0084640C">
      <w:pPr>
        <w:jc w:val="both"/>
        <w:rPr>
          <w:rFonts w:ascii="Times New Roman" w:eastAsia="Arial" w:hAnsi="Times New Roman" w:cs="Times New Roman"/>
          <w:b/>
          <w:bCs/>
          <w:noProof/>
          <w:sz w:val="24"/>
          <w:szCs w:val="24"/>
        </w:rPr>
      </w:pPr>
    </w:p>
    <w:p w14:paraId="5428493A" w14:textId="77777777" w:rsidR="008F0A58" w:rsidRPr="0084640C" w:rsidRDefault="008F0A58" w:rsidP="00BC7CB9">
      <w:pPr>
        <w:pStyle w:val="BodyText"/>
      </w:pPr>
      <w:r>
        <w:t xml:space="preserve">Ja TLA pieteikums tiek noraidīts, TLA komitejai ir jāsniedz sportistam paskaidrojums par TLA atteikšanas iemeslu(-iem), ievērojot katru no attiecīgajiem </w:t>
      </w:r>
      <w:r>
        <w:rPr>
          <w:i/>
          <w:iCs/>
        </w:rPr>
        <w:t>ISTUE</w:t>
      </w:r>
      <w:r>
        <w:t xml:space="preserve"> 4.2. panta kritērijiem. Nav pietiekami vienkārši paziņot, ka “nav ticis izpildīts 4.2. panta c) punkts (nav pamatoti pieļaujamas alternatīvas)”. TLA komitejai sīkāk jāpaskaidro, kā tā pieņēma savu lēmumu.</w:t>
      </w:r>
    </w:p>
    <w:p w14:paraId="288E2B56" w14:textId="77777777" w:rsidR="008F0A58" w:rsidRPr="0084640C" w:rsidRDefault="008F0A58" w:rsidP="0084640C">
      <w:pPr>
        <w:jc w:val="both"/>
        <w:rPr>
          <w:rFonts w:ascii="Times New Roman" w:eastAsia="Arial" w:hAnsi="Times New Roman" w:cs="Times New Roman"/>
          <w:noProof/>
          <w:sz w:val="24"/>
          <w:szCs w:val="24"/>
        </w:rPr>
      </w:pPr>
    </w:p>
    <w:p w14:paraId="71213FFB" w14:textId="48053724" w:rsidR="008F0A58" w:rsidRPr="00841103" w:rsidRDefault="008F0A58" w:rsidP="00841103">
      <w:pPr>
        <w:pStyle w:val="BodyText"/>
        <w:rPr>
          <w:b/>
          <w:bCs/>
        </w:rPr>
      </w:pPr>
      <w:bookmarkStart w:id="98" w:name="_bookmark30"/>
      <w:bookmarkEnd w:id="98"/>
      <w:r>
        <w:rPr>
          <w:b/>
        </w:rPr>
        <w:t>2.0. Trūkstošā medicīniskā informācija</w:t>
      </w:r>
    </w:p>
    <w:p w14:paraId="23A073CD" w14:textId="77777777" w:rsidR="008F0A58" w:rsidRPr="0084640C" w:rsidRDefault="008F0A58" w:rsidP="0084640C">
      <w:pPr>
        <w:jc w:val="both"/>
        <w:rPr>
          <w:rFonts w:ascii="Times New Roman" w:eastAsia="Arial" w:hAnsi="Times New Roman" w:cs="Times New Roman"/>
          <w:b/>
          <w:bCs/>
          <w:noProof/>
          <w:sz w:val="24"/>
          <w:szCs w:val="24"/>
        </w:rPr>
      </w:pPr>
    </w:p>
    <w:p w14:paraId="5D873D70" w14:textId="77777777" w:rsidR="008F0A58" w:rsidRPr="0084640C" w:rsidRDefault="008F0A58" w:rsidP="00BC7CB9">
      <w:pPr>
        <w:pStyle w:val="BodyText"/>
      </w:pPr>
      <w:r>
        <w:t xml:space="preserve">Ja TLA tiek atteikta tāpēc, ka trūkst medicīnisko pārbaužu rezultātu un/vai citas informācijas, kas nepieciešama, lai pierādītu atbilstību </w:t>
      </w:r>
      <w:r>
        <w:rPr>
          <w:i/>
          <w:iCs/>
        </w:rPr>
        <w:t>ISTUE</w:t>
      </w:r>
      <w:r>
        <w:t xml:space="preserve"> 4.2. panta kritērijiem, šo lietu nevajadzētu nodot izskatīšanai attiecīgajā valsts līmeņa pārsūdzības iestādē, Sporta šķīrējtiesā (</w:t>
      </w:r>
      <w:r>
        <w:rPr>
          <w:i/>
          <w:iCs/>
        </w:rPr>
        <w:t>CAS</w:t>
      </w:r>
      <w:r>
        <w:t xml:space="preserve">) vai </w:t>
      </w:r>
      <w:r>
        <w:rPr>
          <w:i/>
          <w:iCs/>
        </w:rPr>
        <w:lastRenderedPageBreak/>
        <w:t>WADA</w:t>
      </w:r>
      <w:r>
        <w:t>. Tā vietā lieta jāpapildina un atkārtoti jāiesniedz ADO. Sportistiem jāsazinās ar ADO, lai saņemtu palīdzību un norādījumus.</w:t>
      </w:r>
    </w:p>
    <w:p w14:paraId="4F9ECC26" w14:textId="77777777" w:rsidR="00841103" w:rsidRDefault="00841103">
      <w:pPr>
        <w:rPr>
          <w:rFonts w:ascii="Times New Roman" w:eastAsia="Arial" w:hAnsi="Times New Roman" w:cs="Times New Roman"/>
          <w:b/>
          <w:bCs/>
          <w:noProof/>
          <w:sz w:val="24"/>
          <w:szCs w:val="24"/>
        </w:rPr>
      </w:pPr>
      <w:bookmarkStart w:id="99" w:name="Chapter_9:"/>
      <w:bookmarkEnd w:id="99"/>
      <w:r>
        <w:br w:type="page"/>
      </w:r>
    </w:p>
    <w:p w14:paraId="6E76ECE1" w14:textId="05764AA6" w:rsidR="008F0A58" w:rsidRPr="0084640C" w:rsidRDefault="008F0A58" w:rsidP="00841103">
      <w:pPr>
        <w:pStyle w:val="Heading2"/>
      </w:pPr>
      <w:bookmarkStart w:id="100" w:name="_Toc80085686"/>
      <w:r>
        <w:lastRenderedPageBreak/>
        <w:t>9. NODAĻA</w:t>
      </w:r>
      <w:bookmarkStart w:id="101" w:name="Where_to_appeal_a_TUE_decision?"/>
      <w:bookmarkStart w:id="102" w:name="_bookmark31"/>
      <w:bookmarkEnd w:id="101"/>
      <w:bookmarkEnd w:id="102"/>
      <w:r>
        <w:br/>
        <w:t>Kur pārsūdzēt lēmumu par TLA piešķiršanu?</w:t>
      </w:r>
      <w:bookmarkEnd w:id="100"/>
    </w:p>
    <w:p w14:paraId="636A6AA6" w14:textId="77777777" w:rsidR="008F0A58" w:rsidRPr="0084640C" w:rsidRDefault="008F0A58" w:rsidP="0084640C">
      <w:pPr>
        <w:jc w:val="both"/>
        <w:rPr>
          <w:rFonts w:ascii="Times New Roman" w:eastAsia="Arial Black" w:hAnsi="Times New Roman" w:cs="Times New Roman"/>
          <w:b/>
          <w:bCs/>
          <w:noProof/>
          <w:sz w:val="24"/>
          <w:szCs w:val="24"/>
        </w:rPr>
      </w:pPr>
    </w:p>
    <w:p w14:paraId="434FD513" w14:textId="6BDB3B51" w:rsidR="00663207" w:rsidRPr="0084640C" w:rsidRDefault="000A123C" w:rsidP="00663207">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219A52E9" wp14:editId="62623013">
            <wp:extent cx="5276215" cy="60382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77C38DCE" w14:textId="067EA36A" w:rsidR="008F0A58" w:rsidRPr="0084640C" w:rsidRDefault="008F0A58" w:rsidP="0084640C">
      <w:pPr>
        <w:jc w:val="both"/>
        <w:rPr>
          <w:rFonts w:ascii="Times New Roman" w:eastAsia="Arial" w:hAnsi="Times New Roman" w:cs="Times New Roman"/>
          <w:noProof/>
          <w:sz w:val="24"/>
          <w:szCs w:val="24"/>
        </w:rPr>
      </w:pPr>
    </w:p>
    <w:p w14:paraId="24240D40" w14:textId="159AD3D4" w:rsidR="008F0A58" w:rsidRPr="00663207" w:rsidRDefault="008F0A58" w:rsidP="00663207">
      <w:pPr>
        <w:pStyle w:val="BodyText"/>
        <w:rPr>
          <w:b/>
          <w:bCs/>
        </w:rPr>
      </w:pPr>
      <w:r>
        <w:rPr>
          <w:b/>
        </w:rPr>
        <w:t>1.0. Valsts līmeņa sportists</w:t>
      </w:r>
    </w:p>
    <w:p w14:paraId="161D1C01" w14:textId="77777777" w:rsidR="008F0A58" w:rsidRPr="0084640C" w:rsidRDefault="008F0A58" w:rsidP="0084640C">
      <w:pPr>
        <w:jc w:val="both"/>
        <w:rPr>
          <w:rFonts w:ascii="Times New Roman" w:eastAsia="Arial" w:hAnsi="Times New Roman" w:cs="Times New Roman"/>
          <w:b/>
          <w:bCs/>
          <w:noProof/>
          <w:sz w:val="24"/>
          <w:szCs w:val="24"/>
        </w:rPr>
      </w:pPr>
    </w:p>
    <w:p w14:paraId="75C81E56" w14:textId="77777777" w:rsidR="008F0A58" w:rsidRPr="0084640C" w:rsidRDefault="008F0A58" w:rsidP="00BC7CB9">
      <w:pPr>
        <w:pStyle w:val="BodyText"/>
      </w:pPr>
      <w:r>
        <w:t>Ja VLS vēlas pārsūdzēt valsts antidopinga organizācijas TLA komitejas lēmumu, viņš to dara attiecīgajā valsts līmeņa pārsūdzības iestādē savā valstī. Šīs procedūras laikā valsts antidopinga organizācijai šim sportistam jāsniedz norādījumi.</w:t>
      </w:r>
    </w:p>
    <w:p w14:paraId="1940D07E" w14:textId="77777777" w:rsidR="008F0A58" w:rsidRPr="0084640C" w:rsidRDefault="008F0A58" w:rsidP="0084640C">
      <w:pPr>
        <w:jc w:val="both"/>
        <w:rPr>
          <w:rFonts w:ascii="Times New Roman" w:eastAsia="Arial" w:hAnsi="Times New Roman" w:cs="Times New Roman"/>
          <w:noProof/>
          <w:sz w:val="24"/>
          <w:szCs w:val="24"/>
        </w:rPr>
      </w:pPr>
    </w:p>
    <w:p w14:paraId="668B2001" w14:textId="77777777" w:rsidR="008F0A58" w:rsidRPr="0084640C" w:rsidRDefault="008F0A58" w:rsidP="00BC7CB9">
      <w:pPr>
        <w:pStyle w:val="BodyText"/>
      </w:pPr>
      <w:r>
        <w:t xml:space="preserve">VLS nevar iesniegt pārsūdzību Sporta šķīrējtiesā, ja tas nav paredzēts viņa valsts antidopinga organizācijas noteikumos. Valsts līmeņa pārsūdzības iestādes lēmums ir galīgs. Tomēr </w:t>
      </w:r>
      <w:r>
        <w:rPr>
          <w:i/>
          <w:iCs/>
        </w:rPr>
        <w:t>WADA</w:t>
      </w:r>
      <w:r>
        <w:t xml:space="preserve"> un sportista SF (un attiecīgā gadījumā Starptautiskajai Olimpiskajai komitejai vai Starptautiskajai Paraolimpiskajai komitejai) ir tiesības valsts līmeņa pārsūdzības iestādes lēmumu pārsūdzēt Sporta šķīrējtiesā. </w:t>
      </w:r>
      <w:r>
        <w:rPr>
          <w:i/>
          <w:iCs/>
        </w:rPr>
        <w:t>WADA</w:t>
      </w:r>
      <w:r>
        <w:t xml:space="preserve"> var pēc savas iniciatīvas jebkurā laikā pārskatīt jebkuru lēmumu par TLA.</w:t>
      </w:r>
    </w:p>
    <w:p w14:paraId="0257A2FB" w14:textId="77777777" w:rsidR="008F0A58" w:rsidRPr="0084640C" w:rsidRDefault="008F0A58" w:rsidP="0084640C">
      <w:pPr>
        <w:jc w:val="both"/>
        <w:rPr>
          <w:rFonts w:ascii="Times New Roman" w:eastAsia="Arial" w:hAnsi="Times New Roman" w:cs="Times New Roman"/>
          <w:noProof/>
          <w:sz w:val="24"/>
          <w:szCs w:val="24"/>
        </w:rPr>
      </w:pPr>
    </w:p>
    <w:p w14:paraId="771417C6" w14:textId="77777777" w:rsidR="008F0A58" w:rsidRPr="0084640C" w:rsidRDefault="008F0A58" w:rsidP="00BC7CB9">
      <w:pPr>
        <w:pStyle w:val="BodyText"/>
      </w:pPr>
      <w:r>
        <w:t xml:space="preserve">VLS var arī lūgt </w:t>
      </w:r>
      <w:r>
        <w:rPr>
          <w:i/>
          <w:iCs/>
        </w:rPr>
        <w:t>WADA</w:t>
      </w:r>
      <w:r>
        <w:t xml:space="preserve"> pārskatīt valsts antidopinga organizācijas TLA komitejas lēmumu, tomēr </w:t>
      </w:r>
      <w:r>
        <w:rPr>
          <w:i/>
          <w:iCs/>
        </w:rPr>
        <w:t>WADA</w:t>
      </w:r>
      <w:r>
        <w:t xml:space="preserve"> nav pienākums veikt šādu pārskatīšanu.</w:t>
      </w:r>
    </w:p>
    <w:p w14:paraId="58E107A8" w14:textId="77777777" w:rsidR="008F0A58" w:rsidRPr="0084640C" w:rsidRDefault="008F0A58" w:rsidP="0084640C">
      <w:pPr>
        <w:jc w:val="both"/>
        <w:rPr>
          <w:rFonts w:ascii="Times New Roman" w:eastAsia="Arial" w:hAnsi="Times New Roman" w:cs="Times New Roman"/>
          <w:noProof/>
          <w:sz w:val="24"/>
          <w:szCs w:val="24"/>
        </w:rPr>
      </w:pPr>
    </w:p>
    <w:p w14:paraId="44877DF9" w14:textId="462A16E2" w:rsidR="008F0A58" w:rsidRPr="00663207" w:rsidRDefault="008F0A58" w:rsidP="00663207">
      <w:pPr>
        <w:pStyle w:val="BodyText"/>
        <w:rPr>
          <w:b/>
          <w:bCs/>
        </w:rPr>
      </w:pPr>
      <w:bookmarkStart w:id="103" w:name="_bookmark33"/>
      <w:bookmarkEnd w:id="103"/>
      <w:r>
        <w:rPr>
          <w:b/>
        </w:rPr>
        <w:t>2.0. Starptautiska līmeņa sportists</w:t>
      </w:r>
    </w:p>
    <w:p w14:paraId="1CF88703" w14:textId="77777777" w:rsidR="008F0A58" w:rsidRPr="0084640C" w:rsidRDefault="008F0A58" w:rsidP="0084640C">
      <w:pPr>
        <w:jc w:val="both"/>
        <w:rPr>
          <w:rFonts w:ascii="Times New Roman" w:eastAsia="Arial" w:hAnsi="Times New Roman" w:cs="Times New Roman"/>
          <w:b/>
          <w:bCs/>
          <w:noProof/>
          <w:sz w:val="24"/>
          <w:szCs w:val="24"/>
        </w:rPr>
      </w:pPr>
    </w:p>
    <w:p w14:paraId="0560317F" w14:textId="77777777" w:rsidR="008F0A58" w:rsidRPr="0084640C" w:rsidRDefault="008F0A58" w:rsidP="00BC7CB9">
      <w:pPr>
        <w:pStyle w:val="BodyText"/>
      </w:pPr>
      <w:r>
        <w:t xml:space="preserve">SLS var lūgt </w:t>
      </w:r>
      <w:r>
        <w:rPr>
          <w:i/>
          <w:iCs/>
        </w:rPr>
        <w:t>WADA</w:t>
      </w:r>
      <w:r>
        <w:t xml:space="preserve"> pārskatīt noraidīto TLA pieteikumu. Tomēr </w:t>
      </w:r>
      <w:r>
        <w:rPr>
          <w:i/>
          <w:iCs/>
        </w:rPr>
        <w:t>WADA</w:t>
      </w:r>
      <w:r>
        <w:t xml:space="preserve"> nav pienākuma pārskatīt visus lēmumus par TLA piešķiršanu un tā to var darīt pēc saviem ieskatiem. Ir gadījumi, kuros </w:t>
      </w:r>
      <w:r>
        <w:rPr>
          <w:i/>
          <w:iCs/>
        </w:rPr>
        <w:t>WADA</w:t>
      </w:r>
      <w:r>
        <w:t xml:space="preserve"> ir jāpiekrīt pārskatīšanai (skat. 7. sadaļu).</w:t>
      </w:r>
    </w:p>
    <w:p w14:paraId="5657797A" w14:textId="77777777" w:rsidR="008F0A58" w:rsidRPr="0084640C" w:rsidRDefault="008F0A58" w:rsidP="0084640C">
      <w:pPr>
        <w:jc w:val="both"/>
        <w:rPr>
          <w:rFonts w:ascii="Times New Roman" w:eastAsia="Arial" w:hAnsi="Times New Roman" w:cs="Times New Roman"/>
          <w:noProof/>
          <w:sz w:val="24"/>
          <w:szCs w:val="24"/>
        </w:rPr>
      </w:pPr>
    </w:p>
    <w:p w14:paraId="74DC1AD4" w14:textId="77777777" w:rsidR="008F0A58" w:rsidRPr="0084640C" w:rsidRDefault="008F0A58" w:rsidP="00BC7CB9">
      <w:pPr>
        <w:pStyle w:val="BodyText"/>
      </w:pPr>
      <w:r>
        <w:t xml:space="preserve">SLS (vai viņa VADO) var pārsūdzēt Sporta šķīrējtiesā SF lēmumu par TLA, ja </w:t>
      </w:r>
      <w:r>
        <w:rPr>
          <w:i/>
          <w:iCs/>
        </w:rPr>
        <w:t>WADA</w:t>
      </w:r>
      <w:r>
        <w:t xml:space="preserve"> šo lēmumu nepārskata vai ja </w:t>
      </w:r>
      <w:r>
        <w:rPr>
          <w:i/>
          <w:iCs/>
        </w:rPr>
        <w:t>WADA</w:t>
      </w:r>
      <w:r>
        <w:t xml:space="preserve"> to pārskata un lēmums pēc pārskatīšanas paliek nemainīts.</w:t>
      </w:r>
    </w:p>
    <w:p w14:paraId="3AFE2B3B" w14:textId="77777777" w:rsidR="008F0A58" w:rsidRPr="0084640C" w:rsidRDefault="008F0A58" w:rsidP="0084640C">
      <w:pPr>
        <w:jc w:val="both"/>
        <w:rPr>
          <w:rFonts w:ascii="Times New Roman" w:eastAsia="Arial" w:hAnsi="Times New Roman" w:cs="Times New Roman"/>
          <w:noProof/>
          <w:sz w:val="24"/>
          <w:szCs w:val="24"/>
        </w:rPr>
      </w:pPr>
    </w:p>
    <w:p w14:paraId="43CD45C8" w14:textId="77777777" w:rsidR="008F0A58" w:rsidRPr="0084640C" w:rsidRDefault="008F0A58" w:rsidP="00BC7CB9">
      <w:pPr>
        <w:pStyle w:val="BodyText"/>
      </w:pPr>
      <w:r>
        <w:t>Ir svarīgi norādīt, ka šādos gadījumos lēmums, kuru pārsūdz sportists vai VADO, ir SF lēmums par TLA.</w:t>
      </w:r>
    </w:p>
    <w:p w14:paraId="34FAF135" w14:textId="77777777" w:rsidR="008F0A58" w:rsidRPr="0084640C" w:rsidRDefault="008F0A58" w:rsidP="0084640C">
      <w:pPr>
        <w:jc w:val="both"/>
        <w:rPr>
          <w:rFonts w:ascii="Times New Roman" w:eastAsia="Arial" w:hAnsi="Times New Roman" w:cs="Times New Roman"/>
          <w:noProof/>
          <w:sz w:val="24"/>
          <w:szCs w:val="24"/>
        </w:rPr>
      </w:pPr>
    </w:p>
    <w:p w14:paraId="1A045925" w14:textId="77777777" w:rsidR="008F0A58" w:rsidRPr="0084640C" w:rsidRDefault="008F0A58" w:rsidP="00BC7CB9">
      <w:pPr>
        <w:pStyle w:val="BodyText"/>
      </w:pPr>
      <w:r>
        <w:t xml:space="preserve">Ja </w:t>
      </w:r>
      <w:r>
        <w:rPr>
          <w:i/>
          <w:iCs/>
        </w:rPr>
        <w:t>WADA</w:t>
      </w:r>
      <w:r>
        <w:t xml:space="preserve"> pārskata jebkuru lēmumu par TLA un to atceļ, sportists vai attiecīgā VADO, vai SF var šo </w:t>
      </w:r>
      <w:r>
        <w:rPr>
          <w:i/>
          <w:iCs/>
        </w:rPr>
        <w:t>WADA</w:t>
      </w:r>
      <w:r>
        <w:t xml:space="preserve"> lēmumu pārsūdzēt Sporta šķīrējtiesā.</w:t>
      </w:r>
    </w:p>
    <w:p w14:paraId="38808C79" w14:textId="77777777" w:rsidR="00663207" w:rsidRDefault="00663207">
      <w:pPr>
        <w:rPr>
          <w:rFonts w:ascii="Times New Roman" w:eastAsia="Arial" w:hAnsi="Times New Roman" w:cs="Times New Roman"/>
          <w:b/>
          <w:bCs/>
          <w:noProof/>
          <w:sz w:val="24"/>
          <w:szCs w:val="24"/>
        </w:rPr>
      </w:pPr>
      <w:bookmarkStart w:id="104" w:name="Chapter_10:"/>
      <w:bookmarkStart w:id="105" w:name="_bookmark34"/>
      <w:bookmarkEnd w:id="104"/>
      <w:bookmarkEnd w:id="105"/>
      <w:r>
        <w:br w:type="page"/>
      </w:r>
    </w:p>
    <w:p w14:paraId="380E0F61" w14:textId="260CF288" w:rsidR="008F0A58" w:rsidRPr="0084640C" w:rsidRDefault="008F0A58" w:rsidP="00663207">
      <w:pPr>
        <w:pStyle w:val="Heading2"/>
      </w:pPr>
      <w:bookmarkStart w:id="106" w:name="_Toc80085687"/>
      <w:r>
        <w:lastRenderedPageBreak/>
        <w:t>10. NODAĻA</w:t>
      </w:r>
      <w:bookmarkStart w:id="107" w:name="How_the_athletes'_personal_information_i"/>
      <w:bookmarkStart w:id="108" w:name="_bookmark35"/>
      <w:bookmarkEnd w:id="107"/>
      <w:bookmarkEnd w:id="108"/>
      <w:r>
        <w:br/>
        <w:t>Kā visas TLA procedūras laikā tiek apstrādāti sportistu personas dati</w:t>
      </w:r>
      <w:bookmarkEnd w:id="106"/>
    </w:p>
    <w:p w14:paraId="0E70C140" w14:textId="3549F155" w:rsidR="008F0A58" w:rsidRDefault="008F0A58" w:rsidP="0084640C">
      <w:pPr>
        <w:jc w:val="both"/>
        <w:rPr>
          <w:rFonts w:ascii="Times New Roman" w:eastAsia="Arial Black" w:hAnsi="Times New Roman" w:cs="Times New Roman"/>
          <w:noProof/>
          <w:sz w:val="24"/>
          <w:szCs w:val="24"/>
        </w:rPr>
      </w:pPr>
    </w:p>
    <w:p w14:paraId="43D4E0AE" w14:textId="320F111C" w:rsidR="006F2333" w:rsidRPr="00663207" w:rsidRDefault="004168F2" w:rsidP="006F2333">
      <w:pPr>
        <w:jc w:val="center"/>
        <w:rPr>
          <w:rFonts w:ascii="Times New Roman" w:eastAsia="Arial Black" w:hAnsi="Times New Roman" w:cs="Times New Roman"/>
          <w:noProof/>
          <w:sz w:val="24"/>
          <w:szCs w:val="24"/>
        </w:rPr>
      </w:pPr>
      <w:r>
        <w:rPr>
          <w:rFonts w:ascii="Times New Roman" w:hAnsi="Times New Roman"/>
          <w:noProof/>
          <w:sz w:val="24"/>
        </w:rPr>
        <w:drawing>
          <wp:inline distT="0" distB="0" distL="0" distR="0" wp14:anchorId="18E684BB" wp14:editId="19E2EF9D">
            <wp:extent cx="5276215" cy="60382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70BC243D" w14:textId="679B172C" w:rsidR="00663207" w:rsidRPr="00663207" w:rsidRDefault="00663207" w:rsidP="0084640C">
      <w:pPr>
        <w:jc w:val="both"/>
        <w:rPr>
          <w:rFonts w:ascii="Times New Roman" w:eastAsia="Arial Black" w:hAnsi="Times New Roman" w:cs="Times New Roman"/>
          <w:noProof/>
          <w:sz w:val="24"/>
          <w:szCs w:val="24"/>
        </w:rPr>
      </w:pPr>
    </w:p>
    <w:p w14:paraId="6F42E900" w14:textId="1A555AD2" w:rsidR="008F0A58" w:rsidRPr="006F2333" w:rsidRDefault="006F2333" w:rsidP="006F2333">
      <w:pPr>
        <w:pStyle w:val="BodyText"/>
        <w:rPr>
          <w:b/>
          <w:bCs/>
        </w:rPr>
      </w:pPr>
      <w:r>
        <w:rPr>
          <w:b/>
        </w:rPr>
        <w:t>1.0. Sportista datu apstrāde</w:t>
      </w:r>
    </w:p>
    <w:p w14:paraId="74F18AAD" w14:textId="77777777" w:rsidR="008F0A58" w:rsidRPr="0084640C" w:rsidRDefault="008F0A58" w:rsidP="0084640C">
      <w:pPr>
        <w:jc w:val="both"/>
        <w:rPr>
          <w:rFonts w:ascii="Times New Roman" w:eastAsia="Arial" w:hAnsi="Times New Roman" w:cs="Times New Roman"/>
          <w:b/>
          <w:bCs/>
          <w:noProof/>
          <w:sz w:val="24"/>
          <w:szCs w:val="24"/>
        </w:rPr>
      </w:pPr>
    </w:p>
    <w:p w14:paraId="7161FB6B" w14:textId="77777777" w:rsidR="008F0A58" w:rsidRPr="0084640C" w:rsidRDefault="008F0A58" w:rsidP="00BC7CB9">
      <w:pPr>
        <w:pStyle w:val="BodyText"/>
      </w:pPr>
      <w:r>
        <w:t>Kad sportists iesniedz pieteikumu TLA saņemšanai, viņiem tiek lūgts sniegt ziņas par savu veselību ADO, lai tās, konsultējoties ar veselības aprūpes speciālistiem, varētu noteikt, vai šis sportists var izmantot kādu vielu vai metodi, kas parasti sportā būtu aizliegta. Šīs ziņas ietver medicīniskā stāvokļa diagnozi un informāciju par zālēm, kā arī medicīniskos datus, piemēram, slimību vēsturi, izmeklējumu rezultātus, attēldiagnostikas izmeklējumus u. c.</w:t>
      </w:r>
    </w:p>
    <w:p w14:paraId="56F7195A" w14:textId="77777777" w:rsidR="008F0A58" w:rsidRPr="0084640C" w:rsidRDefault="008F0A58" w:rsidP="0084640C">
      <w:pPr>
        <w:jc w:val="both"/>
        <w:rPr>
          <w:rFonts w:ascii="Times New Roman" w:eastAsia="Arial" w:hAnsi="Times New Roman" w:cs="Times New Roman"/>
          <w:noProof/>
          <w:sz w:val="24"/>
          <w:szCs w:val="24"/>
        </w:rPr>
      </w:pPr>
    </w:p>
    <w:p w14:paraId="609477AC" w14:textId="420ED50E" w:rsidR="008F0A58" w:rsidRPr="0084640C" w:rsidRDefault="008F0A58" w:rsidP="00BC7CB9">
      <w:pPr>
        <w:pStyle w:val="BodyText"/>
      </w:pPr>
      <w:r>
        <w:t>Sportista ADO jāsniedz viņam pilnīgas ziņas par viņa pieteikumam nepieciešamo informāciju, to, kā tā tiks izmantota un kam tā būs pieejama pieteikuma iesniegšanas procedūras laikā. TLA pieteikuma anketā tiek sniegts šīs informācijas kopsavilkums.</w:t>
      </w:r>
    </w:p>
    <w:p w14:paraId="3ABFE37E" w14:textId="77777777" w:rsidR="008F0A58" w:rsidRPr="0084640C" w:rsidRDefault="008F0A58" w:rsidP="0084640C">
      <w:pPr>
        <w:jc w:val="both"/>
        <w:rPr>
          <w:rFonts w:ascii="Times New Roman" w:eastAsia="Arial" w:hAnsi="Times New Roman" w:cs="Times New Roman"/>
          <w:noProof/>
          <w:sz w:val="24"/>
          <w:szCs w:val="24"/>
        </w:rPr>
      </w:pPr>
    </w:p>
    <w:p w14:paraId="6E8722BA" w14:textId="77777777" w:rsidR="008F0A58" w:rsidRPr="0084640C" w:rsidRDefault="008F0A58" w:rsidP="00BC7CB9">
      <w:pPr>
        <w:pStyle w:val="BodyText"/>
      </w:pPr>
      <w:r>
        <w:lastRenderedPageBreak/>
        <w:t>Kad sportists piesakās TLA saņemšanai, ADO var lūgt viņam apstiprināt, ka viņš atļauj savam ārstam nepieciešamības gadījumā sniegt attiecīgās TLA komitejas locekļiem papildu informāciju par viņa veselību. TLA komitejas locekļi ir ārsti, kuru uzdevums ir novērtēt TLA pieteikumus. Sportists jebkurā laikā var atsaukt savam ārstam doto atļauju sniegt šo informāciju. Ja sportists to izdara, TLA pieteikumu vai TLA atzīšanas pieprasījumu uzskata par atsauktu un neapstiprina.</w:t>
      </w:r>
    </w:p>
    <w:p w14:paraId="514C1E20" w14:textId="77777777" w:rsidR="008F0A58" w:rsidRPr="0084640C" w:rsidRDefault="008F0A58" w:rsidP="0084640C">
      <w:pPr>
        <w:jc w:val="both"/>
        <w:rPr>
          <w:rFonts w:ascii="Times New Roman" w:eastAsia="Arial" w:hAnsi="Times New Roman" w:cs="Times New Roman"/>
          <w:noProof/>
          <w:sz w:val="24"/>
          <w:szCs w:val="24"/>
        </w:rPr>
      </w:pPr>
    </w:p>
    <w:p w14:paraId="702C8278" w14:textId="77777777" w:rsidR="008F0A58" w:rsidRPr="0084640C" w:rsidRDefault="008F0A58" w:rsidP="00BC7CB9">
      <w:pPr>
        <w:pStyle w:val="BodyText"/>
      </w:pPr>
      <w:r>
        <w:t xml:space="preserve">Kad TLA pieteikums ir pabeigts un ja sportistam ir konts </w:t>
      </w:r>
      <w:r>
        <w:rPr>
          <w:i/>
          <w:iCs/>
        </w:rPr>
        <w:t>ADAMS</w:t>
      </w:r>
      <w:r>
        <w:t xml:space="preserve"> sistēmā, viņš to var iesniegt tieši šajā platformā. ADO var atļaut iesniegt pieteikumu arī ierakstītā pasta sūtījumā vai drošā portālā. Izmantojot e-pastu, nav ieteicams pievienot pieteikumu un papildu dokumentus; tā vietā </w:t>
      </w:r>
      <w:r>
        <w:rPr>
          <w:i/>
          <w:iCs/>
        </w:rPr>
        <w:t>WADA</w:t>
      </w:r>
      <w:r>
        <w:t xml:space="preserve"> iesaka izmantot drošu failu koplietošanas sistēmu, lai drošā veidā koplietotu šos dokumentus. Šajās sistēmās ir iespējams koplietot saiti uz drošu vietu, kur sportists ir augšupielādējis savus dokumentus. Lietojot šīs sistēmas, sportisti var arī iestatīt saites atļaujas, piemēram, pieprasot saņēmējam sevi autentificēt (piemēram, ievadot paroli), nodrošinot, ka dokumenti ir lejupielādējami tikai ierobežotu laiku, un paziņojot sportistam, kad tie tiek lejupielādēti. Arī sportista ADO var nosūtīt “augšupielādes saiti” pa e-pastu, ja tā izmanto kādu no šīm sistēmām. Ja šīs sistēmas nav pieejamas, sportistam jāapsver iespēja vismaz aizsargāt savus dokumentus ar paroli, ko viņš var atsevišķi koplietot ar ADO.</w:t>
      </w:r>
    </w:p>
    <w:p w14:paraId="7696356B" w14:textId="77777777" w:rsidR="008F0A58" w:rsidRPr="0084640C" w:rsidRDefault="008F0A58" w:rsidP="0084640C">
      <w:pPr>
        <w:jc w:val="both"/>
        <w:rPr>
          <w:rFonts w:ascii="Times New Roman" w:eastAsia="Arial" w:hAnsi="Times New Roman" w:cs="Times New Roman"/>
          <w:noProof/>
          <w:sz w:val="24"/>
          <w:szCs w:val="24"/>
        </w:rPr>
      </w:pPr>
    </w:p>
    <w:p w14:paraId="7B8C4593" w14:textId="77777777" w:rsidR="008F0A58" w:rsidRPr="0084640C" w:rsidRDefault="008F0A58" w:rsidP="00BC7CB9">
      <w:pPr>
        <w:pStyle w:val="BodyText"/>
      </w:pPr>
      <w:r>
        <w:t xml:space="preserve">Neatkarīgi no tā, kādā veidā sportists ir iesniedzis savu TLA pieteikumu, ADO to augšupielādē </w:t>
      </w:r>
      <w:r>
        <w:rPr>
          <w:i/>
          <w:iCs/>
        </w:rPr>
        <w:t>ADAMS</w:t>
      </w:r>
      <w:r>
        <w:t xml:space="preserve"> sistēmā, lai tas būtu pieejams </w:t>
      </w:r>
      <w:r>
        <w:rPr>
          <w:i/>
          <w:iCs/>
        </w:rPr>
        <w:t>WADA</w:t>
      </w:r>
      <w:r>
        <w:t xml:space="preserve"> un citām ADO, kam tas ir nepieciešams TLA pārskatīšanai un atzīšanai.</w:t>
      </w:r>
    </w:p>
    <w:p w14:paraId="16002A72" w14:textId="77777777" w:rsidR="008F0A58" w:rsidRPr="0084640C" w:rsidRDefault="008F0A58" w:rsidP="0084640C">
      <w:pPr>
        <w:jc w:val="both"/>
        <w:rPr>
          <w:rFonts w:ascii="Times New Roman" w:eastAsia="Arial" w:hAnsi="Times New Roman" w:cs="Times New Roman"/>
          <w:noProof/>
          <w:sz w:val="24"/>
          <w:szCs w:val="24"/>
        </w:rPr>
      </w:pPr>
    </w:p>
    <w:p w14:paraId="1F692006" w14:textId="77777777" w:rsidR="008F0A58" w:rsidRPr="0084640C" w:rsidRDefault="008F0A58" w:rsidP="00BC7CB9">
      <w:pPr>
        <w:pStyle w:val="BodyText"/>
      </w:pPr>
      <w:r>
        <w:t>Precīzāk:</w:t>
      </w:r>
    </w:p>
    <w:p w14:paraId="1EFE3A08" w14:textId="77777777" w:rsidR="008F0A58" w:rsidRPr="0084640C" w:rsidRDefault="008F0A58" w:rsidP="0084640C">
      <w:pPr>
        <w:jc w:val="both"/>
        <w:rPr>
          <w:rFonts w:ascii="Times New Roman" w:eastAsia="Arial" w:hAnsi="Times New Roman" w:cs="Times New Roman"/>
          <w:noProof/>
          <w:sz w:val="24"/>
          <w:szCs w:val="24"/>
        </w:rPr>
      </w:pPr>
    </w:p>
    <w:p w14:paraId="1A05130F" w14:textId="46D9EF56" w:rsidR="008F0A58" w:rsidRPr="0084640C" w:rsidRDefault="008F0A58" w:rsidP="006F2333">
      <w:pPr>
        <w:pStyle w:val="BodyText"/>
        <w:numPr>
          <w:ilvl w:val="2"/>
          <w:numId w:val="21"/>
        </w:numPr>
        <w:tabs>
          <w:tab w:val="left" w:pos="851"/>
        </w:tabs>
        <w:ind w:left="284" w:firstLine="0"/>
      </w:pPr>
      <w:bookmarkStart w:id="109" w:name="_WADA_needs_access_to_complete_TUE_info"/>
      <w:bookmarkEnd w:id="109"/>
      <w:r>
        <w:rPr>
          <w:i/>
          <w:iCs/>
        </w:rPr>
        <w:t>WADA</w:t>
      </w:r>
      <w:r>
        <w:t xml:space="preserve"> ir nepieciešama piekļuve visai informācijai, kas par TLA ir pieejama </w:t>
      </w:r>
      <w:r>
        <w:rPr>
          <w:i/>
          <w:iCs/>
        </w:rPr>
        <w:t>ADAMS</w:t>
      </w:r>
      <w:r>
        <w:t xml:space="preserve"> sistēmā, lai pārliecinātos, ka TLA tiek piešķirtas vai atteiktas saskaņā ar Kodeksa un </w:t>
      </w:r>
      <w:r>
        <w:rPr>
          <w:i/>
          <w:iCs/>
        </w:rPr>
        <w:t>ISTUE</w:t>
      </w:r>
      <w:r>
        <w:t xml:space="preserve"> noteikumiem. Vairāk par to, kā </w:t>
      </w:r>
      <w:r>
        <w:rPr>
          <w:i/>
          <w:iCs/>
        </w:rPr>
        <w:t>WADA</w:t>
      </w:r>
      <w:r>
        <w:t xml:space="preserve"> apstrādā informāciju par TLA, varat uzzināt </w:t>
      </w:r>
      <w:r>
        <w:rPr>
          <w:b/>
          <w:i/>
          <w:iCs/>
          <w:u w:val="thick" w:color="99A71C"/>
        </w:rPr>
        <w:t>ADAMS</w:t>
      </w:r>
      <w:r>
        <w:rPr>
          <w:b/>
          <w:u w:val="thick" w:color="99A71C"/>
        </w:rPr>
        <w:t xml:space="preserve"> sistēmas konfidencialitātes politikā</w:t>
      </w:r>
      <w:r>
        <w:t>;</w:t>
      </w:r>
    </w:p>
    <w:p w14:paraId="4FB8EB3C" w14:textId="77777777" w:rsidR="008F0A58" w:rsidRPr="0084640C" w:rsidRDefault="008F0A58" w:rsidP="006F2333">
      <w:pPr>
        <w:pStyle w:val="BodyText"/>
        <w:numPr>
          <w:ilvl w:val="2"/>
          <w:numId w:val="21"/>
        </w:numPr>
        <w:tabs>
          <w:tab w:val="left" w:pos="851"/>
        </w:tabs>
        <w:ind w:left="284" w:firstLine="0"/>
      </w:pPr>
      <w:bookmarkStart w:id="110" w:name="_The_athlete’s_NADO_and_IF_need_to_know"/>
      <w:bookmarkEnd w:id="110"/>
      <w:r>
        <w:t xml:space="preserve">sportista VADO un SF ir jāzina, ka TLA ir piešķirta vai atteikta un kam tā ir domāta, lai tā zinātu, ka </w:t>
      </w:r>
      <w:r>
        <w:rPr>
          <w:i/>
          <w:iCs/>
        </w:rPr>
        <w:t>AAF</w:t>
      </w:r>
      <w:r>
        <w:t xml:space="preserve"> nav uzskatāms par ADNP, ja tas ietilpst TLA piemērošanas jomā;</w:t>
      </w:r>
    </w:p>
    <w:p w14:paraId="04252CE6" w14:textId="77777777" w:rsidR="008F0A58" w:rsidRPr="0084640C" w:rsidRDefault="008F0A58" w:rsidP="006F2333">
      <w:pPr>
        <w:pStyle w:val="BodyText"/>
        <w:numPr>
          <w:ilvl w:val="2"/>
          <w:numId w:val="21"/>
        </w:numPr>
        <w:tabs>
          <w:tab w:val="left" w:pos="851"/>
        </w:tabs>
        <w:ind w:left="284" w:firstLine="0"/>
      </w:pPr>
      <w:bookmarkStart w:id="111" w:name="_If_an_ADO_needs_to_recognize_the_TUE,_"/>
      <w:bookmarkEnd w:id="111"/>
      <w:r>
        <w:t xml:space="preserve">ja ADO jāatzīst TLA, tai jāsazinās ar to iestādi, kas to ir piešķīrusi, un jāpieprasa piekļuve medicīniskajai dokumentācijai, kas atrodas </w:t>
      </w:r>
      <w:r>
        <w:rPr>
          <w:i/>
          <w:iCs/>
        </w:rPr>
        <w:t>ADAMS</w:t>
      </w:r>
      <w:r>
        <w:t xml:space="preserve"> sistēmas cilnē “Diagnosis Information” [Informācija par diagnozi], un</w:t>
      </w:r>
    </w:p>
    <w:p w14:paraId="21382DB4" w14:textId="77777777" w:rsidR="008F0A58" w:rsidRPr="0084640C" w:rsidRDefault="008F0A58" w:rsidP="006F2333">
      <w:pPr>
        <w:pStyle w:val="BodyText"/>
        <w:numPr>
          <w:ilvl w:val="2"/>
          <w:numId w:val="21"/>
        </w:numPr>
        <w:tabs>
          <w:tab w:val="left" w:pos="851"/>
        </w:tabs>
        <w:ind w:left="284" w:firstLine="0"/>
      </w:pPr>
      <w:bookmarkStart w:id="112" w:name="_If_ADOs_work_with_service_providers_to"/>
      <w:bookmarkEnd w:id="112"/>
      <w:r>
        <w:t>ja ADO sadarbojas ar pakalpojumu sniedzējiem, kas pārvalda TLA, iespējams, arī tiem būs piekļuve informācijai par TLA. Ja tas tā ir, ADO par to jāinformē sportists.</w:t>
      </w:r>
    </w:p>
    <w:p w14:paraId="033E0412" w14:textId="77777777" w:rsidR="008F0A58" w:rsidRPr="0084640C" w:rsidRDefault="008F0A58" w:rsidP="0084640C">
      <w:pPr>
        <w:jc w:val="both"/>
        <w:rPr>
          <w:rFonts w:ascii="Times New Roman" w:eastAsia="Arial" w:hAnsi="Times New Roman" w:cs="Times New Roman"/>
          <w:noProof/>
          <w:sz w:val="24"/>
          <w:szCs w:val="24"/>
        </w:rPr>
      </w:pPr>
    </w:p>
    <w:p w14:paraId="7D2EEA6C" w14:textId="7FB862F1" w:rsidR="008F0A58" w:rsidRPr="0084640C" w:rsidRDefault="008F0A58" w:rsidP="0084640C">
      <w:pPr>
        <w:jc w:val="both"/>
        <w:rPr>
          <w:rFonts w:ascii="Times New Roman" w:eastAsia="Arial" w:hAnsi="Times New Roman" w:cs="Times New Roman"/>
          <w:noProof/>
          <w:sz w:val="24"/>
          <w:szCs w:val="24"/>
        </w:rPr>
      </w:pPr>
      <w:r>
        <w:rPr>
          <w:rFonts w:ascii="Times New Roman" w:hAnsi="Times New Roman"/>
          <w:sz w:val="24"/>
        </w:rPr>
        <w:t xml:space="preserve">Lai labāk saprastu, kā </w:t>
      </w:r>
      <w:r>
        <w:rPr>
          <w:rFonts w:ascii="Times New Roman" w:hAnsi="Times New Roman"/>
          <w:i/>
          <w:iCs/>
          <w:sz w:val="24"/>
        </w:rPr>
        <w:t>ADAMS</w:t>
      </w:r>
      <w:r>
        <w:rPr>
          <w:rFonts w:ascii="Times New Roman" w:hAnsi="Times New Roman"/>
          <w:sz w:val="24"/>
        </w:rPr>
        <w:t xml:space="preserve"> sistēmā tiek apstrādāta ar TLA saistītā informācija, sportisti var izlasīt atbildi uz jautājumu “</w:t>
      </w:r>
      <w:r>
        <w:rPr>
          <w:rFonts w:ascii="Times New Roman" w:hAnsi="Times New Roman"/>
          <w:b/>
          <w:sz w:val="24"/>
          <w:u w:val="thick" w:color="99A71C"/>
        </w:rPr>
        <w:t>What information is collected in ADAMS and how is it used and shared?</w:t>
      </w:r>
      <w:r>
        <w:rPr>
          <w:rFonts w:ascii="Times New Roman" w:hAnsi="Times New Roman"/>
          <w:sz w:val="24"/>
        </w:rPr>
        <w:t xml:space="preserve">” [Kāda informācija tiek savākta </w:t>
      </w:r>
      <w:r>
        <w:rPr>
          <w:rFonts w:ascii="Times New Roman" w:hAnsi="Times New Roman"/>
          <w:i/>
          <w:iCs/>
          <w:sz w:val="24"/>
        </w:rPr>
        <w:t>ADAMS</w:t>
      </w:r>
      <w:r>
        <w:rPr>
          <w:rFonts w:ascii="Times New Roman" w:hAnsi="Times New Roman"/>
          <w:sz w:val="24"/>
        </w:rPr>
        <w:t xml:space="preserve"> sistēmā, un kā tā tiek izmantota un koplietota?] mūsu </w:t>
      </w:r>
      <w:r>
        <w:rPr>
          <w:rFonts w:ascii="Times New Roman" w:hAnsi="Times New Roman"/>
          <w:b/>
          <w:i/>
          <w:iCs/>
          <w:sz w:val="24"/>
          <w:u w:val="thick" w:color="99A71C"/>
        </w:rPr>
        <w:t>ADAMS</w:t>
      </w:r>
      <w:r>
        <w:rPr>
          <w:rFonts w:ascii="Times New Roman" w:hAnsi="Times New Roman"/>
          <w:b/>
          <w:sz w:val="24"/>
          <w:u w:val="thick" w:color="99A71C"/>
        </w:rPr>
        <w:t xml:space="preserve"> sistēmas privātuma un drošības BUJ</w:t>
      </w:r>
      <w:r>
        <w:rPr>
          <w:rFonts w:ascii="Times New Roman" w:hAnsi="Times New Roman"/>
          <w:sz w:val="24"/>
        </w:rPr>
        <w:t>.</w:t>
      </w:r>
    </w:p>
    <w:p w14:paraId="0BE420CF" w14:textId="77777777" w:rsidR="008F0A58" w:rsidRPr="0084640C" w:rsidRDefault="008F0A58" w:rsidP="0084640C">
      <w:pPr>
        <w:jc w:val="both"/>
        <w:rPr>
          <w:rFonts w:ascii="Times New Roman" w:eastAsia="Arial" w:hAnsi="Times New Roman" w:cs="Times New Roman"/>
          <w:noProof/>
          <w:sz w:val="24"/>
          <w:szCs w:val="24"/>
        </w:rPr>
      </w:pPr>
    </w:p>
    <w:p w14:paraId="49CB5B13" w14:textId="77777777" w:rsidR="008F0A58" w:rsidRPr="0084640C" w:rsidRDefault="008F0A58" w:rsidP="00BC7CB9">
      <w:pPr>
        <w:pStyle w:val="BodyText"/>
      </w:pPr>
      <w:r>
        <w:t xml:space="preserve">Ārpus </w:t>
      </w:r>
      <w:r>
        <w:rPr>
          <w:i/>
          <w:iCs/>
        </w:rPr>
        <w:t>ADAMS</w:t>
      </w:r>
      <w:r>
        <w:t xml:space="preserve"> sistēmas TLA pieteikumus novērtēs personas, kas ADO un </w:t>
      </w:r>
      <w:r>
        <w:rPr>
          <w:i/>
          <w:iCs/>
        </w:rPr>
        <w:t>WADA</w:t>
      </w:r>
      <w:r>
        <w:t xml:space="preserve"> ir atbildīgas par TLA. Tos novērtēs arī ārsti, kas darbojas sportista ADO un </w:t>
      </w:r>
      <w:r>
        <w:rPr>
          <w:i/>
          <w:iCs/>
        </w:rPr>
        <w:t>WADA</w:t>
      </w:r>
      <w:r>
        <w:t xml:space="preserve"> TLA komitejā. Dažreiz, lai pareizi novērtētu pieteikumu, ir jāapspriežas arī ar citiem neatkarīgajiem ekspertiem.</w:t>
      </w:r>
    </w:p>
    <w:p w14:paraId="1971B262" w14:textId="77777777" w:rsidR="008F0A58" w:rsidRPr="0084640C" w:rsidRDefault="008F0A58" w:rsidP="0084640C">
      <w:pPr>
        <w:jc w:val="both"/>
        <w:rPr>
          <w:rFonts w:ascii="Times New Roman" w:eastAsia="Arial" w:hAnsi="Times New Roman" w:cs="Times New Roman"/>
          <w:noProof/>
          <w:sz w:val="24"/>
          <w:szCs w:val="24"/>
        </w:rPr>
      </w:pPr>
    </w:p>
    <w:p w14:paraId="39D52235" w14:textId="30782955" w:rsidR="008F0A58" w:rsidRPr="006F2333" w:rsidRDefault="006F2333" w:rsidP="006F2333">
      <w:pPr>
        <w:pStyle w:val="BodyText"/>
        <w:rPr>
          <w:b/>
          <w:bCs/>
        </w:rPr>
      </w:pPr>
      <w:bookmarkStart w:id="113" w:name="_bookmark37"/>
      <w:bookmarkEnd w:id="113"/>
      <w:r>
        <w:rPr>
          <w:b/>
        </w:rPr>
        <w:t>2.0. Sportista datu aizsardzība</w:t>
      </w:r>
    </w:p>
    <w:p w14:paraId="408E2578" w14:textId="77777777" w:rsidR="008F0A58" w:rsidRPr="0084640C" w:rsidRDefault="008F0A58" w:rsidP="0084640C">
      <w:pPr>
        <w:jc w:val="both"/>
        <w:rPr>
          <w:rFonts w:ascii="Times New Roman" w:eastAsia="Arial" w:hAnsi="Times New Roman" w:cs="Times New Roman"/>
          <w:b/>
          <w:bCs/>
          <w:noProof/>
          <w:sz w:val="24"/>
          <w:szCs w:val="24"/>
        </w:rPr>
      </w:pPr>
    </w:p>
    <w:p w14:paraId="28403ABF" w14:textId="77777777" w:rsidR="008F0A58" w:rsidRPr="0084640C" w:rsidRDefault="008F0A58" w:rsidP="00BC7CB9">
      <w:pPr>
        <w:pStyle w:val="BodyText"/>
      </w:pPr>
      <w:r>
        <w:t xml:space="preserve">ADO ir jāievēro stingras konfidencialitātes prasības attiecībā uz informāciju, kas saistīta ar </w:t>
      </w:r>
      <w:r>
        <w:lastRenderedPageBreak/>
        <w:t>sportista TLA. Visa informācija, kas ietverta TLA pieteikumā, tostarp apliecinošie medicīniskie dati, un visa cita informācija, kas saistīta ar TLA pieprasījuma novērtēšanu, jāapstrādā saskaņā ar medicīniskās konfidencialitātes principiem.</w:t>
      </w:r>
    </w:p>
    <w:p w14:paraId="431A762C" w14:textId="77777777" w:rsidR="008F0A58" w:rsidRPr="0084640C" w:rsidRDefault="008F0A58" w:rsidP="0084640C">
      <w:pPr>
        <w:jc w:val="both"/>
        <w:rPr>
          <w:rFonts w:ascii="Times New Roman" w:eastAsia="Arial" w:hAnsi="Times New Roman" w:cs="Times New Roman"/>
          <w:noProof/>
          <w:sz w:val="24"/>
          <w:szCs w:val="24"/>
        </w:rPr>
      </w:pPr>
    </w:p>
    <w:p w14:paraId="69344615" w14:textId="77777777" w:rsidR="008F0A58" w:rsidRPr="0084640C" w:rsidRDefault="008F0A58" w:rsidP="00BC7CB9">
      <w:pPr>
        <w:pStyle w:val="BodyText"/>
      </w:pPr>
      <w:r>
        <w:t>Ārstiem, kas ir TLA komitejas locekļi, un visiem pārējiem ekspertiem, ar kuriem ir notikušas apspriedes, ir jāievēro konfidencialitātes līgumi. Ārstiem parasti ir jāpilda arī vairākas profesionālās saistības, lai aizsargātu savu pacientu konfidencialitāti.</w:t>
      </w:r>
    </w:p>
    <w:p w14:paraId="15717424" w14:textId="77777777" w:rsidR="008F0A58" w:rsidRPr="0084640C" w:rsidRDefault="008F0A58" w:rsidP="0084640C">
      <w:pPr>
        <w:jc w:val="both"/>
        <w:rPr>
          <w:rFonts w:ascii="Times New Roman" w:eastAsia="Arial" w:hAnsi="Times New Roman" w:cs="Times New Roman"/>
          <w:noProof/>
          <w:sz w:val="24"/>
          <w:szCs w:val="24"/>
        </w:rPr>
      </w:pPr>
    </w:p>
    <w:p w14:paraId="3C813AC2" w14:textId="1805B7AB" w:rsidR="008F0A58" w:rsidRPr="0084640C" w:rsidRDefault="008F0A58" w:rsidP="0084640C">
      <w:pPr>
        <w:jc w:val="both"/>
        <w:rPr>
          <w:rFonts w:ascii="Times New Roman" w:eastAsia="Arial" w:hAnsi="Times New Roman" w:cs="Times New Roman"/>
          <w:noProof/>
          <w:sz w:val="24"/>
          <w:szCs w:val="24"/>
        </w:rPr>
      </w:pPr>
      <w:r>
        <w:rPr>
          <w:rFonts w:ascii="Times New Roman" w:hAnsi="Times New Roman"/>
          <w:sz w:val="24"/>
        </w:rPr>
        <w:t xml:space="preserve">Saskaņā ar </w:t>
      </w:r>
      <w:r>
        <w:rPr>
          <w:rFonts w:ascii="Times New Roman" w:hAnsi="Times New Roman"/>
          <w:b/>
          <w:sz w:val="24"/>
          <w:u w:val="thick" w:color="99A71C"/>
        </w:rPr>
        <w:t>Starptautisko privātuma un personas datu aizsardzības standartu (</w:t>
      </w:r>
      <w:r>
        <w:rPr>
          <w:rFonts w:ascii="Times New Roman" w:hAnsi="Times New Roman"/>
          <w:b/>
          <w:i/>
          <w:iCs/>
          <w:sz w:val="24"/>
          <w:u w:val="thick" w:color="99A71C"/>
        </w:rPr>
        <w:t>ISPPPI</w:t>
      </w:r>
      <w:r>
        <w:rPr>
          <w:rFonts w:ascii="Times New Roman" w:hAnsi="Times New Roman"/>
          <w:b/>
          <w:sz w:val="24"/>
          <w:u w:val="thick" w:color="99A71C"/>
        </w:rPr>
        <w:t>)</w:t>
      </w:r>
      <w:r>
        <w:rPr>
          <w:rFonts w:ascii="Times New Roman" w:hAnsi="Times New Roman"/>
          <w:sz w:val="24"/>
        </w:rPr>
        <w:t xml:space="preserve"> konfidencialitātes līgumi ir jāparaksta arī ADO personālam, un ADO jāīsteno stingri privātuma un drošības pasākumi, lai aizsargātu sportista personas datus. </w:t>
      </w:r>
      <w:r>
        <w:rPr>
          <w:rFonts w:ascii="Times New Roman" w:hAnsi="Times New Roman"/>
          <w:i/>
          <w:iCs/>
          <w:sz w:val="24"/>
        </w:rPr>
        <w:t>ISPPPI</w:t>
      </w:r>
      <w:r>
        <w:rPr>
          <w:rFonts w:ascii="Times New Roman" w:hAnsi="Times New Roman"/>
          <w:sz w:val="24"/>
        </w:rPr>
        <w:t xml:space="preserve"> ir noteikts, ka ADO ir jāpiemēro augstāks drošības līmenis ar TLA saistītajai informācijai, jo šī informācija ir konfidenciāla.</w:t>
      </w:r>
    </w:p>
    <w:p w14:paraId="44B7E85D" w14:textId="77777777" w:rsidR="008F0A58" w:rsidRPr="0084640C" w:rsidRDefault="008F0A58" w:rsidP="0084640C">
      <w:pPr>
        <w:jc w:val="both"/>
        <w:rPr>
          <w:rFonts w:ascii="Times New Roman" w:eastAsia="Arial" w:hAnsi="Times New Roman" w:cs="Times New Roman"/>
          <w:noProof/>
          <w:sz w:val="24"/>
          <w:szCs w:val="24"/>
        </w:rPr>
      </w:pPr>
    </w:p>
    <w:p w14:paraId="5E5A00FD" w14:textId="0CB48B8B" w:rsidR="008F0A58" w:rsidRPr="0084640C" w:rsidRDefault="008F0A58" w:rsidP="0084640C">
      <w:pPr>
        <w:jc w:val="both"/>
        <w:rPr>
          <w:rFonts w:ascii="Times New Roman" w:eastAsia="Arial" w:hAnsi="Times New Roman" w:cs="Times New Roman"/>
          <w:noProof/>
          <w:sz w:val="24"/>
          <w:szCs w:val="24"/>
        </w:rPr>
      </w:pPr>
      <w:r>
        <w:rPr>
          <w:rFonts w:ascii="Times New Roman" w:hAnsi="Times New Roman"/>
          <w:sz w:val="24"/>
        </w:rPr>
        <w:t xml:space="preserve">Informāciju par drošību </w:t>
      </w:r>
      <w:r>
        <w:rPr>
          <w:rFonts w:ascii="Times New Roman" w:hAnsi="Times New Roman"/>
          <w:i/>
          <w:iCs/>
          <w:sz w:val="24"/>
        </w:rPr>
        <w:t>ADAMS</w:t>
      </w:r>
      <w:r>
        <w:rPr>
          <w:rFonts w:ascii="Times New Roman" w:hAnsi="Times New Roman"/>
          <w:sz w:val="24"/>
        </w:rPr>
        <w:t xml:space="preserve"> sistēmā var atrast, izlasot atbildi uz jautājumu “</w:t>
      </w:r>
      <w:r>
        <w:rPr>
          <w:rFonts w:ascii="Times New Roman" w:hAnsi="Times New Roman"/>
          <w:b/>
          <w:sz w:val="24"/>
          <w:u w:val="thick" w:color="99A71C"/>
        </w:rPr>
        <w:t>How is your information protected in ADAMS?</w:t>
      </w:r>
      <w:r>
        <w:rPr>
          <w:rFonts w:ascii="Times New Roman" w:hAnsi="Times New Roman"/>
          <w:sz w:val="24"/>
        </w:rPr>
        <w:t xml:space="preserve">” [Kā </w:t>
      </w:r>
      <w:r>
        <w:rPr>
          <w:rFonts w:ascii="Times New Roman" w:hAnsi="Times New Roman"/>
          <w:i/>
          <w:iCs/>
          <w:sz w:val="24"/>
        </w:rPr>
        <w:t>ADAMS</w:t>
      </w:r>
      <w:r>
        <w:rPr>
          <w:rFonts w:ascii="Times New Roman" w:hAnsi="Times New Roman"/>
          <w:sz w:val="24"/>
        </w:rPr>
        <w:t xml:space="preserve"> sistēmā tiek aizsargāta jūsu informācija?] mūsu </w:t>
      </w:r>
      <w:r>
        <w:rPr>
          <w:rFonts w:ascii="Times New Roman" w:hAnsi="Times New Roman"/>
          <w:b/>
          <w:i/>
          <w:iCs/>
          <w:sz w:val="24"/>
          <w:u w:val="thick" w:color="99A71C"/>
        </w:rPr>
        <w:t>ADAMS</w:t>
      </w:r>
      <w:r>
        <w:rPr>
          <w:rFonts w:ascii="Times New Roman" w:hAnsi="Times New Roman"/>
          <w:b/>
          <w:sz w:val="24"/>
          <w:u w:val="thick" w:color="99A71C"/>
        </w:rPr>
        <w:t xml:space="preserve"> sistēmas privātuma un drošības BUJ</w:t>
      </w:r>
      <w:r>
        <w:rPr>
          <w:rFonts w:ascii="Times New Roman" w:hAnsi="Times New Roman"/>
          <w:sz w:val="24"/>
        </w:rPr>
        <w:t>.</w:t>
      </w:r>
    </w:p>
    <w:p w14:paraId="3DE4D582" w14:textId="566BC989" w:rsidR="008F0A58"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2351C" w14:paraId="43281F5C" w14:textId="77777777" w:rsidTr="00EB4053">
        <w:tc>
          <w:tcPr>
            <w:tcW w:w="5000" w:type="pct"/>
          </w:tcPr>
          <w:p w14:paraId="60557E7D" w14:textId="50338521" w:rsidR="00C2351C" w:rsidRDefault="00EB4053" w:rsidP="00EB4053">
            <w:pPr>
              <w:pStyle w:val="BodyText"/>
              <w:jc w:val="center"/>
              <w:rPr>
                <w:b/>
                <w:bCs/>
              </w:rPr>
            </w:pPr>
            <w:r>
              <w:rPr>
                <w:b/>
              </w:rPr>
              <w:drawing>
                <wp:inline distT="0" distB="0" distL="0" distR="0" wp14:anchorId="638721B2" wp14:editId="52249A48">
                  <wp:extent cx="476316" cy="41915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6316" cy="419158"/>
                          </a:xfrm>
                          <a:prstGeom prst="rect">
                            <a:avLst/>
                          </a:prstGeom>
                        </pic:spPr>
                      </pic:pic>
                    </a:graphicData>
                  </a:graphic>
                </wp:inline>
              </w:drawing>
            </w:r>
          </w:p>
          <w:p w14:paraId="6D34857B" w14:textId="77777777" w:rsidR="00C2351C" w:rsidRDefault="00C2351C" w:rsidP="00C2351C">
            <w:pPr>
              <w:pStyle w:val="BodyText"/>
              <w:rPr>
                <w:b/>
                <w:bCs/>
              </w:rPr>
            </w:pPr>
          </w:p>
          <w:p w14:paraId="0943DC69" w14:textId="4AE27879" w:rsidR="00C2351C" w:rsidRPr="00C2351C" w:rsidRDefault="00C2351C" w:rsidP="00C2351C">
            <w:pPr>
              <w:pStyle w:val="BodyText"/>
              <w:rPr>
                <w:b/>
                <w:bCs/>
              </w:rPr>
            </w:pPr>
            <w:r>
              <w:rPr>
                <w:b/>
              </w:rPr>
              <w:t>Svarīgi atcerēties!</w:t>
            </w:r>
          </w:p>
          <w:p w14:paraId="0B6B6BA9" w14:textId="77777777" w:rsidR="00C2351C" w:rsidRPr="0084640C" w:rsidRDefault="00C2351C" w:rsidP="00C2351C">
            <w:pPr>
              <w:jc w:val="both"/>
              <w:rPr>
                <w:rFonts w:ascii="Times New Roman" w:eastAsia="Arial" w:hAnsi="Times New Roman" w:cs="Times New Roman"/>
                <w:b/>
                <w:bCs/>
                <w:noProof/>
                <w:sz w:val="24"/>
                <w:szCs w:val="24"/>
              </w:rPr>
            </w:pPr>
          </w:p>
          <w:p w14:paraId="330DD8C2" w14:textId="77777777" w:rsidR="00C2351C" w:rsidRPr="0084640C" w:rsidRDefault="00C2351C" w:rsidP="00C2351C">
            <w:pPr>
              <w:pStyle w:val="BodyText"/>
              <w:numPr>
                <w:ilvl w:val="2"/>
                <w:numId w:val="20"/>
              </w:numPr>
              <w:tabs>
                <w:tab w:val="left" w:pos="828"/>
              </w:tabs>
              <w:ind w:left="284" w:firstLine="0"/>
            </w:pPr>
            <w:bookmarkStart w:id="114" w:name="_Athletes_should_familiarize_themselves"/>
            <w:bookmarkEnd w:id="114"/>
            <w:r>
              <w:t>Sportistiem jāiepazīstas ar aizliegto vielu un metožu sarakstu un TLA procedūru.</w:t>
            </w:r>
          </w:p>
          <w:p w14:paraId="35416451" w14:textId="77777777" w:rsidR="00C2351C" w:rsidRPr="0084640C" w:rsidRDefault="00C2351C" w:rsidP="00C2351C">
            <w:pPr>
              <w:pStyle w:val="BodyText"/>
              <w:numPr>
                <w:ilvl w:val="2"/>
                <w:numId w:val="20"/>
              </w:numPr>
              <w:tabs>
                <w:tab w:val="left" w:pos="828"/>
              </w:tabs>
              <w:ind w:left="284" w:firstLine="0"/>
            </w:pPr>
            <w:bookmarkStart w:id="115" w:name="_Athletes_should_reach_out_to_their_ADO"/>
            <w:bookmarkEnd w:id="115"/>
            <w:r>
              <w:t>Sportistiem jāvēršas savās ADO, lai saņemtu palīdzību un norādījumus par TLA procedūru.</w:t>
            </w:r>
          </w:p>
          <w:p w14:paraId="28B24919" w14:textId="6B0916C4" w:rsidR="00C2351C" w:rsidRPr="00C2351C" w:rsidRDefault="00C2351C" w:rsidP="00C2351C">
            <w:pPr>
              <w:pStyle w:val="BodyText"/>
              <w:numPr>
                <w:ilvl w:val="2"/>
                <w:numId w:val="20"/>
              </w:numPr>
              <w:tabs>
                <w:tab w:val="left" w:pos="828"/>
              </w:tabs>
              <w:ind w:left="284" w:firstLine="0"/>
            </w:pPr>
            <w:bookmarkStart w:id="116" w:name="_WADA_cautions_athletes_to_ensure_that_"/>
            <w:bookmarkEnd w:id="116"/>
            <w:r>
              <w:rPr>
                <w:i/>
                <w:iCs/>
              </w:rPr>
              <w:t>WADA</w:t>
            </w:r>
            <w:r>
              <w:t xml:space="preserve"> brīdina sportistus par to, ka viņiem ir jānodrošina, lai viņu TLA apliecinošā dokumentācija ir pietiekama </w:t>
            </w:r>
            <w:r>
              <w:rPr>
                <w:i/>
                <w:iCs/>
              </w:rPr>
              <w:t>ISTUE</w:t>
            </w:r>
            <w:r>
              <w:t xml:space="preserve"> kritēriju izpildei. Nepieciešamās medicīniskās informācijas kopsavilkums, kas paredzēts sportistiem un viņu ārstiem, ir atrodams </w:t>
            </w:r>
            <w:r>
              <w:rPr>
                <w:b/>
                <w:bCs/>
                <w:i/>
                <w:iCs/>
              </w:rPr>
              <w:t>WADA</w:t>
            </w:r>
            <w:r>
              <w:rPr>
                <w:b/>
                <w:bCs/>
              </w:rPr>
              <w:t xml:space="preserve"> tīmekļa vietnē</w:t>
            </w:r>
            <w:r>
              <w:t xml:space="preserve"> (turpmāk testā – “</w:t>
            </w:r>
            <w:r>
              <w:rPr>
                <w:b/>
                <w:bCs/>
                <w:u w:val="thick" w:color="99A71C"/>
              </w:rPr>
              <w:t>TLA kontrolsaraksti</w:t>
            </w:r>
            <w:r>
              <w:t>”).</w:t>
            </w:r>
          </w:p>
          <w:p w14:paraId="5AAB1D78" w14:textId="77777777" w:rsidR="00C2351C" w:rsidRPr="00C2351C" w:rsidRDefault="00C2351C" w:rsidP="00C2351C">
            <w:pPr>
              <w:pStyle w:val="BodyText"/>
              <w:numPr>
                <w:ilvl w:val="2"/>
                <w:numId w:val="20"/>
              </w:numPr>
              <w:tabs>
                <w:tab w:val="left" w:pos="828"/>
              </w:tabs>
              <w:ind w:left="284" w:firstLine="0"/>
            </w:pPr>
            <w:bookmarkStart w:id="117" w:name="_Athletes_should_declare_any_medication"/>
            <w:bookmarkEnd w:id="117"/>
            <w:r>
              <w:t>Sportistiem dopinga kontroles anketā jānorāda visas zāles vai uztura bagātinātāji, ko viņi lieto.</w:t>
            </w:r>
          </w:p>
          <w:p w14:paraId="7196792E" w14:textId="2CB9B545" w:rsidR="00C2351C" w:rsidRPr="0084640C" w:rsidRDefault="00C2351C" w:rsidP="00C2351C">
            <w:pPr>
              <w:pStyle w:val="BodyText"/>
              <w:numPr>
                <w:ilvl w:val="2"/>
                <w:numId w:val="20"/>
              </w:numPr>
              <w:tabs>
                <w:tab w:val="left" w:pos="828"/>
              </w:tabs>
              <w:ind w:left="284" w:firstLine="0"/>
            </w:pPr>
            <w:bookmarkStart w:id="118" w:name="_Athletes_should_be_aware_that_there_ar"/>
            <w:bookmarkEnd w:id="118"/>
            <w:r>
              <w:t xml:space="preserve">Sportistiem jāzina, ka noteiktās situācijās TLA pieteikumus var iesniegt ar atpakaļejošu datumu (skat. </w:t>
            </w:r>
            <w:r>
              <w:rPr>
                <w:b/>
                <w:u w:val="thick" w:color="99A71C"/>
              </w:rPr>
              <w:t>10. nodaļu</w:t>
            </w:r>
            <w:r>
              <w:t>).</w:t>
            </w:r>
          </w:p>
          <w:p w14:paraId="5E5377CF" w14:textId="77777777" w:rsidR="00C2351C" w:rsidRDefault="00C2351C" w:rsidP="0084640C">
            <w:pPr>
              <w:jc w:val="both"/>
              <w:rPr>
                <w:rFonts w:ascii="Times New Roman" w:eastAsia="Arial" w:hAnsi="Times New Roman" w:cs="Times New Roman"/>
                <w:noProof/>
                <w:sz w:val="24"/>
                <w:szCs w:val="24"/>
              </w:rPr>
            </w:pPr>
          </w:p>
        </w:tc>
      </w:tr>
    </w:tbl>
    <w:p w14:paraId="5F72C8EB" w14:textId="77777777" w:rsidR="00EB4053" w:rsidRDefault="00EB4053" w:rsidP="00F12890">
      <w:pPr>
        <w:pStyle w:val="BodyText"/>
      </w:pPr>
      <w:bookmarkStart w:id="119" w:name="_bookmark38"/>
      <w:bookmarkEnd w:id="119"/>
    </w:p>
    <w:p w14:paraId="08AC5231" w14:textId="77777777" w:rsidR="00EB4053" w:rsidRDefault="00EB4053">
      <w:pPr>
        <w:rPr>
          <w:rFonts w:ascii="Times New Roman" w:eastAsia="Arial" w:hAnsi="Times New Roman" w:cs="Times New Roman"/>
          <w:b/>
          <w:bCs/>
          <w:noProof/>
          <w:sz w:val="28"/>
          <w:szCs w:val="28"/>
        </w:rPr>
      </w:pPr>
      <w:r>
        <w:br w:type="page"/>
      </w:r>
    </w:p>
    <w:p w14:paraId="3E5F52F9" w14:textId="2B203318" w:rsidR="008F0A58" w:rsidRPr="00EB4053" w:rsidRDefault="008F0A58" w:rsidP="00EB4053">
      <w:pPr>
        <w:pStyle w:val="Heading1"/>
      </w:pPr>
      <w:bookmarkStart w:id="120" w:name="_Toc80085688"/>
      <w:r>
        <w:lastRenderedPageBreak/>
        <w:t>3. SADAĻA</w:t>
      </w:r>
      <w:r>
        <w:br/>
        <w:t>TLA iegūšana</w:t>
      </w:r>
      <w:bookmarkEnd w:id="120"/>
    </w:p>
    <w:p w14:paraId="0C75CBD7" w14:textId="77777777" w:rsidR="00EB4053" w:rsidRDefault="00EB4053" w:rsidP="00EB4053">
      <w:pPr>
        <w:pStyle w:val="BodyText"/>
        <w:rPr>
          <w:b/>
          <w:bCs/>
        </w:rPr>
      </w:pPr>
    </w:p>
    <w:p w14:paraId="69FEF139" w14:textId="2372F6E1" w:rsidR="008F0A58" w:rsidRPr="00EB4053" w:rsidRDefault="008F0A58" w:rsidP="00EB4053">
      <w:pPr>
        <w:pStyle w:val="BodyText"/>
        <w:rPr>
          <w:b/>
          <w:bCs/>
        </w:rPr>
      </w:pPr>
      <w:r>
        <w:rPr>
          <w:b/>
        </w:rPr>
        <w:t>Šī sadaļa palīdzēs izprast Terapeitiskās lietošanas atļaujas starptautiskā standarta 4.0. pantu. Šie ir galvenie kritēriji, kas jāzina ikvienai personai, piesakoties TLA saņemšanai vai novērtējot TLA. Papildu skaidrojumam ir iekļauti hipotētiski piemēri.</w:t>
      </w:r>
    </w:p>
    <w:p w14:paraId="7478FE95" w14:textId="77777777" w:rsidR="008F0A58" w:rsidRPr="0084640C" w:rsidRDefault="008F0A58" w:rsidP="0084640C">
      <w:pPr>
        <w:jc w:val="both"/>
        <w:rPr>
          <w:rFonts w:ascii="Times New Roman" w:eastAsia="Arial" w:hAnsi="Times New Roman" w:cs="Times New Roman"/>
          <w:b/>
          <w:bCs/>
          <w:noProof/>
          <w:sz w:val="24"/>
          <w:szCs w:val="24"/>
        </w:rPr>
      </w:pPr>
    </w:p>
    <w:p w14:paraId="50E485D7" w14:textId="3DDD6DEA" w:rsidR="008F0A58" w:rsidRPr="0084640C" w:rsidRDefault="00D6550B" w:rsidP="001C4EF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72CE923B" wp14:editId="06CB7C5C">
            <wp:extent cx="5760720" cy="381571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3815715"/>
                    </a:xfrm>
                    <a:prstGeom prst="rect">
                      <a:avLst/>
                    </a:prstGeom>
                  </pic:spPr>
                </pic:pic>
              </a:graphicData>
            </a:graphic>
          </wp:inline>
        </w:drawing>
      </w:r>
    </w:p>
    <w:p w14:paraId="78F95508" w14:textId="77777777" w:rsidR="00D6550B" w:rsidRDefault="00D6550B">
      <w:pPr>
        <w:rPr>
          <w:rFonts w:ascii="Times New Roman" w:eastAsia="Arial" w:hAnsi="Times New Roman" w:cs="Times New Roman"/>
          <w:b/>
          <w:bCs/>
          <w:noProof/>
          <w:sz w:val="24"/>
          <w:szCs w:val="24"/>
        </w:rPr>
      </w:pPr>
      <w:bookmarkStart w:id="121" w:name="Chapter_11:"/>
      <w:bookmarkEnd w:id="121"/>
      <w:r>
        <w:br w:type="page"/>
      </w:r>
    </w:p>
    <w:p w14:paraId="1EED5883" w14:textId="670AC2C6" w:rsidR="008F0A58" w:rsidRPr="0084640C" w:rsidRDefault="008F0A58" w:rsidP="00D6550B">
      <w:pPr>
        <w:pStyle w:val="Heading2"/>
      </w:pPr>
      <w:bookmarkStart w:id="122" w:name="_Toc80085689"/>
      <w:r>
        <w:lastRenderedPageBreak/>
        <w:t>11. NODAĻA</w:t>
      </w:r>
      <w:bookmarkStart w:id="123" w:name="When_may_an_athlete_apply_for_a_retroact"/>
      <w:bookmarkEnd w:id="123"/>
      <w:r>
        <w:br/>
        <w:t xml:space="preserve">Kad sportists var pieteikties </w:t>
      </w:r>
      <w:bookmarkStart w:id="124" w:name="_bookmark39"/>
      <w:bookmarkEnd w:id="124"/>
      <w:r>
        <w:t>TLA saņemšanai ar atpakaļejošu datumu (</w:t>
      </w:r>
      <w:r>
        <w:rPr>
          <w:i/>
          <w:iCs/>
        </w:rPr>
        <w:t>ISTUE</w:t>
      </w:r>
      <w:r>
        <w:t xml:space="preserve"> 4.1. pants)?</w:t>
      </w:r>
      <w:bookmarkEnd w:id="122"/>
    </w:p>
    <w:p w14:paraId="35B3A751" w14:textId="77777777" w:rsidR="00D6550B" w:rsidRDefault="00D6550B" w:rsidP="00BC7CB9">
      <w:pPr>
        <w:pStyle w:val="BodyText"/>
      </w:pPr>
    </w:p>
    <w:p w14:paraId="7BF61ADA" w14:textId="0F43663B" w:rsidR="002309E4" w:rsidRDefault="00B83538" w:rsidP="002309E4">
      <w:pPr>
        <w:pStyle w:val="BodyText"/>
        <w:jc w:val="center"/>
      </w:pPr>
      <w:r>
        <w:drawing>
          <wp:inline distT="0" distB="0" distL="0" distR="0" wp14:anchorId="3F18DE41" wp14:editId="228CD13A">
            <wp:extent cx="4983480" cy="48310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83480" cy="4831080"/>
                    </a:xfrm>
                    <a:prstGeom prst="rect">
                      <a:avLst/>
                    </a:prstGeom>
                    <a:noFill/>
                    <a:ln>
                      <a:noFill/>
                    </a:ln>
                  </pic:spPr>
                </pic:pic>
              </a:graphicData>
            </a:graphic>
          </wp:inline>
        </w:drawing>
      </w:r>
    </w:p>
    <w:p w14:paraId="0CB6457E" w14:textId="51A9D8FC" w:rsidR="00D6550B" w:rsidRDefault="00D6550B" w:rsidP="00BC7CB9">
      <w:pPr>
        <w:pStyle w:val="BodyText"/>
      </w:pPr>
    </w:p>
    <w:p w14:paraId="4D979E72" w14:textId="48269F33" w:rsidR="008F0A58" w:rsidRPr="0084640C" w:rsidRDefault="008F0A58" w:rsidP="00BC7CB9">
      <w:pPr>
        <w:pStyle w:val="BodyText"/>
      </w:pPr>
      <w:r>
        <w:t xml:space="preserve">Kaut arī </w:t>
      </w:r>
      <w:r>
        <w:rPr>
          <w:i/>
          <w:iCs/>
        </w:rPr>
        <w:t>WADA</w:t>
      </w:r>
      <w:r>
        <w:t xml:space="preserve"> mudina visus sportistus iepriekš pieteikties TLA saņemšanai, tas ne vienmēr ir iespējams, jo īpaši, ja sportistiem nepieciešama tūlītēja medicīniska palīdzība. Sportista veselība un drošība ir vissvarīgākā, un nevajadzētu atteikties no ārstēšanas, ja tas varētu apdraudēt sportista veselību.</w:t>
      </w:r>
    </w:p>
    <w:p w14:paraId="23AB9597" w14:textId="77777777" w:rsidR="008F0A58" w:rsidRPr="0084640C" w:rsidRDefault="008F0A58" w:rsidP="0084640C">
      <w:pPr>
        <w:jc w:val="both"/>
        <w:rPr>
          <w:rFonts w:ascii="Times New Roman" w:eastAsia="Arial" w:hAnsi="Times New Roman" w:cs="Times New Roman"/>
          <w:noProof/>
          <w:sz w:val="24"/>
          <w:szCs w:val="24"/>
        </w:rPr>
      </w:pPr>
    </w:p>
    <w:p w14:paraId="1161D58F" w14:textId="4106080C" w:rsidR="008F0A58" w:rsidRPr="0084640C" w:rsidRDefault="008F0A58" w:rsidP="00BC7CB9">
      <w:pPr>
        <w:pStyle w:val="BodyText"/>
      </w:pPr>
      <w:r>
        <w:rPr>
          <w:i/>
          <w:iCs/>
        </w:rPr>
        <w:t>ISTUE</w:t>
      </w:r>
      <w:r>
        <w:t xml:space="preserve"> 4.1. panta a)–e) punkts aptver dažādas situācijas, kurās sportists var nespēt iesniegt iepriekšēju TLA pieteikumu vai viņam var netikt prasīts to darīt. Saskaņā ar 4.1. pantu iesniegtais pieteikums ar atpakaļejošu datumu dod sportistam iespēju pieteikties TLA tikai pēc aizliegtās vielas vai metodes lietošanas sākšanas. Lai piešķirtu TLA ar atpakaļejošu datumu saskaņā ar </w:t>
      </w:r>
      <w:r>
        <w:rPr>
          <w:i/>
          <w:iCs/>
        </w:rPr>
        <w:t>ISTUE</w:t>
      </w:r>
      <w:r>
        <w:t xml:space="preserve"> 4.1. pantu, tik un tā ir jāizpilda visi </w:t>
      </w:r>
      <w:r>
        <w:rPr>
          <w:i/>
          <w:iCs/>
        </w:rPr>
        <w:t>ISTUE</w:t>
      </w:r>
      <w:r>
        <w:t xml:space="preserve"> 4.2. pantā noteiktie kritēriji.</w:t>
      </w:r>
    </w:p>
    <w:p w14:paraId="54C1E704" w14:textId="77777777" w:rsidR="008F0A58" w:rsidRPr="0084640C" w:rsidRDefault="008F0A58" w:rsidP="0084640C">
      <w:pPr>
        <w:jc w:val="both"/>
        <w:rPr>
          <w:rFonts w:ascii="Times New Roman" w:eastAsia="Arial" w:hAnsi="Times New Roman" w:cs="Times New Roman"/>
          <w:noProof/>
          <w:sz w:val="24"/>
          <w:szCs w:val="24"/>
        </w:rPr>
      </w:pPr>
    </w:p>
    <w:p w14:paraId="2DC86556" w14:textId="77777777" w:rsidR="008F0A58" w:rsidRPr="0084640C" w:rsidRDefault="008F0A58" w:rsidP="00BC7CB9">
      <w:pPr>
        <w:pStyle w:val="BodyText"/>
      </w:pPr>
      <w:r>
        <w:t xml:space="preserve">Pieņemot lēmumus par atbilstību </w:t>
      </w:r>
      <w:r>
        <w:rPr>
          <w:i/>
          <w:iCs/>
        </w:rPr>
        <w:t>ISTUE</w:t>
      </w:r>
      <w:r>
        <w:t xml:space="preserve"> 4.1. pantā minētajiem kritērijiem TLA piešķiršanai ar atpakaļejošu datumu, bieži vien tiek vērtēti ne tikai medicīniskie faktori. Tādējādi katrā atsevišķā gadījumā tie jāizvērtē attiecīgajai ADO, nepieciešamības gadījumā apspriežoties ar savas TLA komitejas locekli(-ļiem).</w:t>
      </w:r>
    </w:p>
    <w:p w14:paraId="7BE468C2" w14:textId="77777777" w:rsidR="008F0A58" w:rsidRPr="0084640C" w:rsidRDefault="008F0A58" w:rsidP="0084640C">
      <w:pPr>
        <w:jc w:val="both"/>
        <w:rPr>
          <w:rFonts w:ascii="Times New Roman" w:eastAsia="Arial" w:hAnsi="Times New Roman" w:cs="Times New Roman"/>
          <w:noProof/>
          <w:sz w:val="24"/>
          <w:szCs w:val="24"/>
        </w:rPr>
      </w:pPr>
    </w:p>
    <w:p w14:paraId="36981E33" w14:textId="77777777" w:rsidR="008F0A58" w:rsidRPr="0084640C" w:rsidRDefault="008F0A58" w:rsidP="00BC7CB9">
      <w:pPr>
        <w:pStyle w:val="BodyText"/>
      </w:pPr>
      <w:r>
        <w:t xml:space="preserve">Pieteikumus TLA piešķiršanai ar atpakaļejošu datumu var iesniegt turpmāk minētajos </w:t>
      </w:r>
      <w:r>
        <w:lastRenderedPageBreak/>
        <w:t>apstākļos.</w:t>
      </w:r>
    </w:p>
    <w:p w14:paraId="04CB6B7D" w14:textId="77777777" w:rsidR="008F0A58" w:rsidRPr="0084640C" w:rsidRDefault="008F0A58" w:rsidP="0084640C">
      <w:pPr>
        <w:jc w:val="both"/>
        <w:rPr>
          <w:rFonts w:ascii="Times New Roman" w:eastAsia="Arial" w:hAnsi="Times New Roman" w:cs="Times New Roman"/>
          <w:noProof/>
          <w:sz w:val="24"/>
          <w:szCs w:val="24"/>
        </w:rPr>
      </w:pPr>
    </w:p>
    <w:p w14:paraId="66E30C4A" w14:textId="59619ADE" w:rsidR="008F0A58" w:rsidRPr="002309E4" w:rsidRDefault="007D42F3" w:rsidP="007D42F3">
      <w:pPr>
        <w:pStyle w:val="BodyText"/>
        <w:rPr>
          <w:b/>
          <w:bCs/>
        </w:rPr>
      </w:pPr>
      <w:bookmarkStart w:id="125" w:name="_bookmark40"/>
      <w:bookmarkEnd w:id="125"/>
      <w:r>
        <w:rPr>
          <w:b/>
        </w:rPr>
        <w:t>1.0. Pieteikums TLA piešķiršanai ar atpakaļejošu datumu</w:t>
      </w:r>
    </w:p>
    <w:p w14:paraId="2F5B64B3" w14:textId="77777777" w:rsidR="008F0A58" w:rsidRPr="0084640C" w:rsidRDefault="008F0A58" w:rsidP="0084640C">
      <w:pPr>
        <w:jc w:val="both"/>
        <w:rPr>
          <w:rFonts w:ascii="Times New Roman" w:eastAsia="Arial" w:hAnsi="Times New Roman" w:cs="Times New Roman"/>
          <w:b/>
          <w:bCs/>
          <w:noProof/>
          <w:sz w:val="24"/>
          <w:szCs w:val="24"/>
        </w:rPr>
      </w:pPr>
    </w:p>
    <w:p w14:paraId="6032FD7E" w14:textId="4EB3643F" w:rsidR="008F0A58" w:rsidRPr="007D42F3" w:rsidRDefault="007D42F3" w:rsidP="007D42F3">
      <w:pPr>
        <w:pStyle w:val="BodyText"/>
        <w:rPr>
          <w:b/>
          <w:bCs/>
        </w:rPr>
      </w:pPr>
      <w:bookmarkStart w:id="126" w:name="a)_Emergency_or_urgent_treatment_of_a_me"/>
      <w:bookmarkEnd w:id="126"/>
      <w:r>
        <w:rPr>
          <w:b/>
        </w:rPr>
        <w:t>a) Ir bijusi nepieciešama neatliekamā palīdzība vai kāda medicīniska stāvokļa akūta ārstēšana.</w:t>
      </w:r>
    </w:p>
    <w:p w14:paraId="1F33BC24" w14:textId="77777777" w:rsidR="008F0A58" w:rsidRPr="0084640C" w:rsidRDefault="008F0A58" w:rsidP="0084640C">
      <w:pPr>
        <w:jc w:val="both"/>
        <w:rPr>
          <w:rFonts w:ascii="Times New Roman" w:eastAsia="Arial Black" w:hAnsi="Times New Roman" w:cs="Times New Roman"/>
          <w:b/>
          <w:bCs/>
          <w:noProof/>
          <w:sz w:val="24"/>
          <w:szCs w:val="24"/>
        </w:rPr>
      </w:pPr>
    </w:p>
    <w:p w14:paraId="1EC5841A" w14:textId="77777777" w:rsidR="008F0A58" w:rsidRPr="0084640C" w:rsidRDefault="008F0A58" w:rsidP="00BC7CB9">
      <w:pPr>
        <w:pStyle w:val="BodyText"/>
      </w:pPr>
      <w:r>
        <w:t xml:space="preserve">Jaunajā </w:t>
      </w:r>
      <w:r>
        <w:rPr>
          <w:i/>
          <w:iCs/>
        </w:rPr>
        <w:t>ISTUE</w:t>
      </w:r>
      <w:r>
        <w:t xml:space="preserve"> redakcijā tika pievienots vārds “akūta”, jo ir atzīts, ka sportistiem var parakstīt zāles, ko viņiem ieteicams sākt lietot nekavējoties, vai noteikt ārstēšanu, ko ieteicams sākt nekavējoties. Kaut arī tā var nebūt īsta neatliekama medicīniskā situācija, nespēja nekavējoties sākt ārstēšanu var apdraudēt sportista veselību.</w:t>
      </w:r>
    </w:p>
    <w:p w14:paraId="1A6996D0" w14:textId="77777777" w:rsidR="008F0A58" w:rsidRPr="0084640C" w:rsidRDefault="008F0A58" w:rsidP="0084640C">
      <w:pPr>
        <w:jc w:val="both"/>
        <w:rPr>
          <w:rFonts w:ascii="Times New Roman" w:eastAsia="Arial" w:hAnsi="Times New Roman" w:cs="Times New Roman"/>
          <w:noProof/>
          <w:sz w:val="24"/>
          <w:szCs w:val="24"/>
        </w:rPr>
      </w:pPr>
    </w:p>
    <w:p w14:paraId="5FCB7A55" w14:textId="77777777" w:rsidR="008F0A58" w:rsidRPr="0084640C" w:rsidRDefault="008F0A58" w:rsidP="00BC7CB9">
      <w:pPr>
        <w:pStyle w:val="BodyText"/>
      </w:pPr>
      <w:r>
        <w:t>ADO vajadzētu būt iekšējām procedūrām paātrinātai TLA pieteikumu izvērtēšanai un TLA piešķiršanai ārkārtas situācijās, kad tas ir iespējams.</w:t>
      </w:r>
    </w:p>
    <w:p w14:paraId="59C6704D" w14:textId="77777777" w:rsidR="008F0A58" w:rsidRDefault="008F0A58" w:rsidP="0084640C">
      <w:pPr>
        <w:jc w:val="both"/>
        <w:rPr>
          <w:rFonts w:ascii="Times New Roman" w:eastAsia="Arial" w:hAnsi="Times New Roman" w:cs="Times New Roman"/>
          <w:noProof/>
          <w:sz w:val="24"/>
          <w:szCs w:val="24"/>
        </w:rPr>
      </w:pPr>
    </w:p>
    <w:tbl>
      <w:tblPr>
        <w:tblStyle w:val="TableGrid"/>
        <w:tblW w:w="0" w:type="auto"/>
        <w:tblLook w:val="04A0" w:firstRow="1" w:lastRow="0" w:firstColumn="1" w:lastColumn="0" w:noHBand="0" w:noVBand="1"/>
      </w:tblPr>
      <w:tblGrid>
        <w:gridCol w:w="9288"/>
      </w:tblGrid>
      <w:tr w:rsidR="00274682" w14:paraId="528D6F67" w14:textId="77777777" w:rsidTr="00274682">
        <w:tc>
          <w:tcPr>
            <w:tcW w:w="9288" w:type="dxa"/>
          </w:tcPr>
          <w:p w14:paraId="3F519096" w14:textId="77777777" w:rsidR="00B37184" w:rsidRDefault="00B37184" w:rsidP="00BC3370">
            <w:pPr>
              <w:pStyle w:val="BodyText"/>
              <w:jc w:val="center"/>
              <w:rPr>
                <w:b/>
                <w:bCs/>
              </w:rPr>
            </w:pPr>
          </w:p>
          <w:p w14:paraId="4F701BFB" w14:textId="207EE630" w:rsidR="00274682" w:rsidRDefault="00BC3370" w:rsidP="00BC3370">
            <w:pPr>
              <w:pStyle w:val="BodyText"/>
              <w:jc w:val="center"/>
              <w:rPr>
                <w:b/>
                <w:bCs/>
              </w:rPr>
            </w:pPr>
            <w:r>
              <w:rPr>
                <w:b/>
              </w:rPr>
              <w:drawing>
                <wp:inline distT="0" distB="0" distL="0" distR="0" wp14:anchorId="70DF62C6" wp14:editId="760FBB8D">
                  <wp:extent cx="662940" cy="64594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4BA7DA7F" w14:textId="01A26E5A" w:rsidR="00274682" w:rsidRPr="007D42F3" w:rsidRDefault="00274682" w:rsidP="00BC3370">
            <w:pPr>
              <w:pStyle w:val="BodyText"/>
              <w:jc w:val="center"/>
              <w:rPr>
                <w:b/>
                <w:bCs/>
              </w:rPr>
            </w:pPr>
            <w:r>
              <w:rPr>
                <w:b/>
              </w:rPr>
              <w:t>PIEMĒRS 4.1. PANTA a) PUNKTĀ APRAKSTĪTAJAM GADĪJUMAM – “NEATLIEKAMĀ PALĪDZĪBA”</w:t>
            </w:r>
          </w:p>
          <w:p w14:paraId="5A174B42" w14:textId="77777777" w:rsidR="00BC3370" w:rsidRDefault="00BC3370" w:rsidP="00274682">
            <w:pPr>
              <w:pStyle w:val="BodyText"/>
              <w:rPr>
                <w:b/>
                <w:bCs/>
              </w:rPr>
            </w:pPr>
          </w:p>
          <w:p w14:paraId="3A3EE065" w14:textId="0EDBDE03" w:rsidR="00BC3370" w:rsidRPr="007D42F3" w:rsidRDefault="00274682" w:rsidP="00274682">
            <w:pPr>
              <w:pStyle w:val="BodyText"/>
              <w:rPr>
                <w:b/>
                <w:bCs/>
              </w:rPr>
            </w:pPr>
            <w:r>
              <w:rPr>
                <w:b/>
              </w:rPr>
              <w:t>Vispārīga informācija</w:t>
            </w:r>
          </w:p>
          <w:p w14:paraId="2AA12738" w14:textId="77777777" w:rsidR="00274682" w:rsidRPr="0084640C" w:rsidRDefault="00274682" w:rsidP="00274682">
            <w:pPr>
              <w:pStyle w:val="BodyText"/>
              <w:numPr>
                <w:ilvl w:val="3"/>
                <w:numId w:val="19"/>
              </w:numPr>
              <w:tabs>
                <w:tab w:val="left" w:pos="840"/>
              </w:tabs>
              <w:ind w:left="284" w:firstLine="0"/>
            </w:pPr>
            <w:r>
              <w:t>Sportists ir 28 gadus vecs profesionāls futbolists.</w:t>
            </w:r>
          </w:p>
          <w:p w14:paraId="036A472C" w14:textId="77777777" w:rsidR="00274682" w:rsidRPr="0084640C" w:rsidRDefault="00274682" w:rsidP="00274682">
            <w:pPr>
              <w:jc w:val="both"/>
              <w:rPr>
                <w:rFonts w:ascii="Times New Roman" w:eastAsia="Arial" w:hAnsi="Times New Roman" w:cs="Times New Roman"/>
                <w:noProof/>
                <w:sz w:val="24"/>
                <w:szCs w:val="24"/>
              </w:rPr>
            </w:pPr>
          </w:p>
          <w:p w14:paraId="1F3907F7" w14:textId="77777777" w:rsidR="00274682" w:rsidRPr="007D42F3" w:rsidRDefault="00274682" w:rsidP="00274682">
            <w:pPr>
              <w:pStyle w:val="BodyText"/>
              <w:rPr>
                <w:b/>
                <w:bCs/>
              </w:rPr>
            </w:pPr>
            <w:r>
              <w:rPr>
                <w:b/>
              </w:rPr>
              <w:t>Situācijas apraksts</w:t>
            </w:r>
          </w:p>
          <w:p w14:paraId="69F34790" w14:textId="77777777" w:rsidR="00274682" w:rsidRPr="0084640C" w:rsidRDefault="00274682" w:rsidP="00274682">
            <w:pPr>
              <w:pStyle w:val="BodyText"/>
              <w:numPr>
                <w:ilvl w:val="3"/>
                <w:numId w:val="19"/>
              </w:numPr>
              <w:tabs>
                <w:tab w:val="left" w:pos="864"/>
              </w:tabs>
              <w:ind w:left="284" w:firstLine="0"/>
            </w:pPr>
            <w:r>
              <w:t>Sportists pārstāv savu valsti starptautiskā turnīrā.</w:t>
            </w:r>
          </w:p>
          <w:p w14:paraId="350D43AE" w14:textId="77777777" w:rsidR="00274682" w:rsidRPr="0084640C" w:rsidRDefault="00274682" w:rsidP="00274682">
            <w:pPr>
              <w:pStyle w:val="BodyText"/>
              <w:numPr>
                <w:ilvl w:val="3"/>
                <w:numId w:val="19"/>
              </w:numPr>
              <w:tabs>
                <w:tab w:val="left" w:pos="864"/>
              </w:tabs>
              <w:ind w:left="284" w:firstLine="0"/>
            </w:pPr>
            <w:r>
              <w:t>Turnīrs notiek vasaras vidū, un temperatūra ir ārkārtīgi augsta.</w:t>
            </w:r>
          </w:p>
          <w:p w14:paraId="58EA3CA2" w14:textId="77777777" w:rsidR="00274682" w:rsidRPr="0084640C" w:rsidRDefault="00274682" w:rsidP="00274682">
            <w:pPr>
              <w:pStyle w:val="BodyText"/>
              <w:numPr>
                <w:ilvl w:val="3"/>
                <w:numId w:val="19"/>
              </w:numPr>
              <w:tabs>
                <w:tab w:val="left" w:pos="864"/>
              </w:tabs>
              <w:ind w:left="284" w:firstLine="0"/>
            </w:pPr>
            <w:r>
              <w:t>Pēc spēles spēlētājs ir tuvu sabrukumam un viņam ir dažas dehidratācijas klīniskās pazīmes, kā arī hipertermija.</w:t>
            </w:r>
          </w:p>
          <w:p w14:paraId="2D24E533" w14:textId="77777777" w:rsidR="00274682" w:rsidRPr="0084640C" w:rsidRDefault="00274682" w:rsidP="00274682">
            <w:pPr>
              <w:pStyle w:val="BodyText"/>
              <w:numPr>
                <w:ilvl w:val="3"/>
                <w:numId w:val="19"/>
              </w:numPr>
              <w:tabs>
                <w:tab w:val="left" w:pos="864"/>
              </w:tabs>
              <w:ind w:left="284" w:firstLine="0"/>
            </w:pPr>
            <w:r>
              <w:t>Komandas ārsts spēlētājam ģērbtuvē ievada 1000 ml IV infūziju (500 ml NaCl + 500 ml glikozes), kā arī ārstē viņu no hipertermijas.</w:t>
            </w:r>
          </w:p>
          <w:p w14:paraId="7B79A0E7" w14:textId="77777777" w:rsidR="00274682" w:rsidRPr="0084640C" w:rsidRDefault="00274682" w:rsidP="00274682">
            <w:pPr>
              <w:jc w:val="both"/>
              <w:rPr>
                <w:rFonts w:ascii="Times New Roman" w:eastAsia="Arial" w:hAnsi="Times New Roman" w:cs="Times New Roman"/>
                <w:noProof/>
                <w:sz w:val="24"/>
                <w:szCs w:val="24"/>
              </w:rPr>
            </w:pPr>
          </w:p>
          <w:p w14:paraId="041EB3C9" w14:textId="77777777" w:rsidR="00274682" w:rsidRPr="007D42F3" w:rsidRDefault="00274682" w:rsidP="00274682">
            <w:pPr>
              <w:pStyle w:val="BodyText"/>
              <w:rPr>
                <w:b/>
                <w:bCs/>
              </w:rPr>
            </w:pPr>
            <w:r>
              <w:rPr>
                <w:b/>
              </w:rPr>
              <w:t>Kopsavilkums</w:t>
            </w:r>
          </w:p>
          <w:p w14:paraId="089B8D6E" w14:textId="2EC96841" w:rsidR="00BC3370" w:rsidRPr="00274682" w:rsidRDefault="00274682" w:rsidP="00BC3370">
            <w:pPr>
              <w:pStyle w:val="BodyText"/>
              <w:numPr>
                <w:ilvl w:val="3"/>
                <w:numId w:val="19"/>
              </w:numPr>
              <w:tabs>
                <w:tab w:val="left" w:pos="851"/>
              </w:tabs>
              <w:ind w:left="284" w:firstLine="0"/>
            </w:pPr>
            <w:r>
              <w:t xml:space="preserve">Komandas ārsts var iesniegt pieteikumu TLA saņemšanai ar atpakaļejošu datumu saskaņā ar </w:t>
            </w:r>
            <w:r>
              <w:rPr>
                <w:i/>
                <w:iCs/>
              </w:rPr>
              <w:t>ISTUE</w:t>
            </w:r>
            <w:r>
              <w:t xml:space="preserve"> 4.1. panta a) punktu.</w:t>
            </w:r>
          </w:p>
        </w:tc>
      </w:tr>
    </w:tbl>
    <w:p w14:paraId="2EA48D03" w14:textId="242BD62F" w:rsidR="0082370E" w:rsidRDefault="0082370E"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BC3370" w14:paraId="1F960F1C" w14:textId="77777777" w:rsidTr="0082370E">
        <w:tc>
          <w:tcPr>
            <w:tcW w:w="5000" w:type="pct"/>
          </w:tcPr>
          <w:p w14:paraId="73E7D90E" w14:textId="77777777" w:rsidR="00B37184" w:rsidRDefault="00B37184" w:rsidP="0082370E">
            <w:pPr>
              <w:pStyle w:val="BodyText"/>
              <w:jc w:val="center"/>
              <w:rPr>
                <w:b/>
                <w:bCs/>
              </w:rPr>
            </w:pPr>
          </w:p>
          <w:p w14:paraId="5823EABA" w14:textId="07FF9AF2" w:rsidR="0082370E" w:rsidRDefault="0082370E" w:rsidP="0082370E">
            <w:pPr>
              <w:pStyle w:val="BodyText"/>
              <w:jc w:val="center"/>
              <w:rPr>
                <w:b/>
                <w:bCs/>
              </w:rPr>
            </w:pPr>
            <w:r>
              <w:rPr>
                <w:b/>
              </w:rPr>
              <w:drawing>
                <wp:inline distT="0" distB="0" distL="0" distR="0" wp14:anchorId="560FB1C0" wp14:editId="3322F4FB">
                  <wp:extent cx="662940" cy="64594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52327C5A" w14:textId="07941CDC" w:rsidR="00BC3370" w:rsidRPr="00BC3370" w:rsidRDefault="00BC3370" w:rsidP="0082370E">
            <w:pPr>
              <w:pStyle w:val="BodyText"/>
              <w:jc w:val="center"/>
              <w:rPr>
                <w:b/>
                <w:bCs/>
              </w:rPr>
            </w:pPr>
            <w:r>
              <w:rPr>
                <w:b/>
              </w:rPr>
              <w:t>PIEMĒRS 4.1. PANTA a) PUNKTĀ APRAKSTĪTAJAM GADĪJUMAM – “AKŪTA ĀRSTĒŠANA”</w:t>
            </w:r>
          </w:p>
          <w:p w14:paraId="472DB90C" w14:textId="77777777" w:rsidR="0082370E" w:rsidRDefault="0082370E" w:rsidP="00BC3370">
            <w:pPr>
              <w:pStyle w:val="BodyText"/>
              <w:rPr>
                <w:b/>
                <w:bCs/>
              </w:rPr>
            </w:pPr>
          </w:p>
          <w:p w14:paraId="75D962D5" w14:textId="48BAF3F4" w:rsidR="00BC3370" w:rsidRPr="007D42F3" w:rsidRDefault="00BC3370" w:rsidP="00BC3370">
            <w:pPr>
              <w:pStyle w:val="BodyText"/>
              <w:rPr>
                <w:b/>
                <w:bCs/>
              </w:rPr>
            </w:pPr>
            <w:r>
              <w:rPr>
                <w:b/>
              </w:rPr>
              <w:t>Vispārīga informācija</w:t>
            </w:r>
          </w:p>
          <w:p w14:paraId="4592B727" w14:textId="77777777" w:rsidR="00BC3370" w:rsidRPr="0084640C" w:rsidRDefault="00BC3370" w:rsidP="00BC3370">
            <w:pPr>
              <w:pStyle w:val="BodyText"/>
              <w:numPr>
                <w:ilvl w:val="3"/>
                <w:numId w:val="19"/>
              </w:numPr>
              <w:tabs>
                <w:tab w:val="left" w:pos="852"/>
              </w:tabs>
              <w:ind w:left="284" w:firstLine="0"/>
            </w:pPr>
            <w:r>
              <w:t>25 gadus vecs izturības sporta veida sportists.</w:t>
            </w:r>
          </w:p>
          <w:p w14:paraId="288930D5" w14:textId="77777777" w:rsidR="00BC3370" w:rsidRPr="0084640C" w:rsidRDefault="00BC3370" w:rsidP="00BC3370">
            <w:pPr>
              <w:pStyle w:val="BodyText"/>
              <w:numPr>
                <w:ilvl w:val="3"/>
                <w:numId w:val="19"/>
              </w:numPr>
              <w:tabs>
                <w:tab w:val="left" w:pos="852"/>
              </w:tabs>
              <w:ind w:left="284" w:firstLine="0"/>
            </w:pPr>
            <w:r>
              <w:t>Dokumentēta astma un smaga alerģija pret ziedputekšņiem kopš bērnības.</w:t>
            </w:r>
          </w:p>
          <w:p w14:paraId="322310CE" w14:textId="77777777" w:rsidR="00BC3370" w:rsidRPr="0084640C" w:rsidRDefault="00BC3370" w:rsidP="00BC3370">
            <w:pPr>
              <w:jc w:val="both"/>
              <w:rPr>
                <w:rFonts w:ascii="Times New Roman" w:eastAsia="Arial" w:hAnsi="Times New Roman" w:cs="Times New Roman"/>
                <w:noProof/>
                <w:sz w:val="24"/>
                <w:szCs w:val="24"/>
              </w:rPr>
            </w:pPr>
          </w:p>
          <w:p w14:paraId="064875DF" w14:textId="77777777" w:rsidR="00BC3370" w:rsidRPr="00BC3370" w:rsidRDefault="00BC3370" w:rsidP="00BC3370">
            <w:pPr>
              <w:pStyle w:val="BodyText"/>
              <w:rPr>
                <w:b/>
                <w:bCs/>
              </w:rPr>
            </w:pPr>
            <w:r>
              <w:rPr>
                <w:b/>
              </w:rPr>
              <w:lastRenderedPageBreak/>
              <w:t>Pašreiz lietotās zāles:</w:t>
            </w:r>
          </w:p>
          <w:p w14:paraId="24DEA6FB" w14:textId="77777777" w:rsidR="00BC3370" w:rsidRPr="0084640C" w:rsidRDefault="00BC3370" w:rsidP="00BC3370">
            <w:pPr>
              <w:pStyle w:val="BodyText"/>
              <w:numPr>
                <w:ilvl w:val="3"/>
                <w:numId w:val="19"/>
              </w:numPr>
              <w:tabs>
                <w:tab w:val="left" w:pos="840"/>
              </w:tabs>
              <w:ind w:left="426" w:firstLine="0"/>
            </w:pPr>
            <w:r>
              <w:t>flutikazona un formoterola inhalācijas;</w:t>
            </w:r>
          </w:p>
          <w:p w14:paraId="0CB8C327" w14:textId="77777777" w:rsidR="00BC3370" w:rsidRPr="0084640C" w:rsidRDefault="00BC3370" w:rsidP="00BC3370">
            <w:pPr>
              <w:pStyle w:val="BodyText"/>
              <w:numPr>
                <w:ilvl w:val="3"/>
                <w:numId w:val="19"/>
              </w:numPr>
              <w:tabs>
                <w:tab w:val="left" w:pos="840"/>
              </w:tabs>
              <w:ind w:left="426" w:firstLine="0"/>
            </w:pPr>
            <w:r>
              <w:t>perorāls leikotriēna antagonists;</w:t>
            </w:r>
          </w:p>
          <w:p w14:paraId="27236C16" w14:textId="77777777" w:rsidR="00BC3370" w:rsidRPr="0084640C" w:rsidRDefault="00BC3370" w:rsidP="00BC3370">
            <w:pPr>
              <w:pStyle w:val="BodyText"/>
              <w:numPr>
                <w:ilvl w:val="3"/>
                <w:numId w:val="19"/>
              </w:numPr>
              <w:tabs>
                <w:tab w:val="left" w:pos="840"/>
              </w:tabs>
              <w:ind w:left="426" w:firstLine="0"/>
            </w:pPr>
            <w:r>
              <w:t>perorāls antihistamīna līdzeklis;</w:t>
            </w:r>
          </w:p>
          <w:p w14:paraId="14F65552" w14:textId="77777777" w:rsidR="00BC3370" w:rsidRPr="0084640C" w:rsidRDefault="00BC3370" w:rsidP="00BC3370">
            <w:pPr>
              <w:pStyle w:val="BodyText"/>
              <w:numPr>
                <w:ilvl w:val="3"/>
                <w:numId w:val="19"/>
              </w:numPr>
              <w:tabs>
                <w:tab w:val="left" w:pos="840"/>
              </w:tabs>
              <w:ind w:left="426" w:firstLine="0"/>
            </w:pPr>
            <w:r>
              <w:t>salbutamola un ipratropija bromīda inhalācijas pirms treniņiem.</w:t>
            </w:r>
          </w:p>
          <w:p w14:paraId="4933EFA6" w14:textId="77777777" w:rsidR="00BC3370" w:rsidRPr="0084640C" w:rsidRDefault="00BC3370" w:rsidP="00BC3370">
            <w:pPr>
              <w:jc w:val="both"/>
              <w:rPr>
                <w:rFonts w:ascii="Times New Roman" w:eastAsia="Arial" w:hAnsi="Times New Roman" w:cs="Times New Roman"/>
                <w:noProof/>
                <w:sz w:val="24"/>
                <w:szCs w:val="24"/>
              </w:rPr>
            </w:pPr>
          </w:p>
          <w:p w14:paraId="687D8A5F" w14:textId="77777777" w:rsidR="00BC3370" w:rsidRPr="00BC3370" w:rsidRDefault="00BC3370" w:rsidP="00BC3370">
            <w:pPr>
              <w:pStyle w:val="BodyText"/>
              <w:rPr>
                <w:b/>
                <w:bCs/>
              </w:rPr>
            </w:pPr>
            <w:r>
              <w:rPr>
                <w:b/>
              </w:rPr>
              <w:t>Situācijas apraksts</w:t>
            </w:r>
          </w:p>
          <w:p w14:paraId="33323AE6" w14:textId="77777777" w:rsidR="00BC3370" w:rsidRPr="0084640C" w:rsidRDefault="00BC3370" w:rsidP="00BC3370">
            <w:pPr>
              <w:pStyle w:val="BodyText"/>
              <w:numPr>
                <w:ilvl w:val="3"/>
                <w:numId w:val="19"/>
              </w:numPr>
              <w:tabs>
                <w:tab w:val="left" w:pos="816"/>
              </w:tabs>
              <w:ind w:left="284" w:firstLine="0"/>
            </w:pPr>
            <w:r>
              <w:t>Intensīvas ziedputekšņu sezonas laikā sportists piedalās nozīmīgās sporta spēlēs.</w:t>
            </w:r>
          </w:p>
          <w:p w14:paraId="290A61F9" w14:textId="77777777" w:rsidR="00BC3370" w:rsidRPr="0084640C" w:rsidRDefault="00BC3370" w:rsidP="00BC3370">
            <w:pPr>
              <w:pStyle w:val="BodyText"/>
              <w:numPr>
                <w:ilvl w:val="3"/>
                <w:numId w:val="19"/>
              </w:numPr>
              <w:tabs>
                <w:tab w:val="left" w:pos="816"/>
              </w:tabs>
              <w:ind w:left="284" w:firstLine="0"/>
            </w:pPr>
            <w:r>
              <w:t>Trīs dienas pirms sacensībām sportistam saasinās astma, kādēļ ir nepieciešama steidzama medicīniskā konsultācija.</w:t>
            </w:r>
          </w:p>
          <w:p w14:paraId="0E5D4DD3" w14:textId="77777777" w:rsidR="00BC3370" w:rsidRPr="0084640C" w:rsidRDefault="00BC3370" w:rsidP="00BC3370">
            <w:pPr>
              <w:pStyle w:val="BodyText"/>
              <w:numPr>
                <w:ilvl w:val="3"/>
                <w:numId w:val="19"/>
              </w:numPr>
              <w:tabs>
                <w:tab w:val="left" w:pos="816"/>
              </w:tabs>
              <w:ind w:left="284" w:firstLine="0"/>
            </w:pPr>
            <w:r>
              <w:t>Ārstējošais ārsts iesaka palielināt salbutamola inhalācijas un perorāli ievadīt prednizolonu.</w:t>
            </w:r>
          </w:p>
          <w:p w14:paraId="2C7F4C41" w14:textId="77777777" w:rsidR="00BC3370" w:rsidRPr="0084640C" w:rsidRDefault="00BC3370" w:rsidP="00BC3370">
            <w:pPr>
              <w:pStyle w:val="BodyText"/>
              <w:numPr>
                <w:ilvl w:val="3"/>
                <w:numId w:val="19"/>
              </w:numPr>
              <w:tabs>
                <w:tab w:val="left" w:pos="816"/>
              </w:tabs>
              <w:ind w:left="284" w:firstLine="0"/>
            </w:pPr>
            <w:r>
              <w:t xml:space="preserve">Sportists tiek izvēlēts dopinga kontrolei, un rezultāti šīm abām vielām ir pozitīvi (t. i., tiek iegūts </w:t>
            </w:r>
            <w:r>
              <w:rPr>
                <w:i/>
                <w:iCs/>
              </w:rPr>
              <w:t>AAF</w:t>
            </w:r>
            <w:r>
              <w:t>).</w:t>
            </w:r>
          </w:p>
          <w:p w14:paraId="2A9D20B9" w14:textId="77777777" w:rsidR="00BC3370" w:rsidRPr="0084640C" w:rsidRDefault="00BC3370" w:rsidP="00BC3370">
            <w:pPr>
              <w:jc w:val="both"/>
              <w:rPr>
                <w:rFonts w:ascii="Times New Roman" w:eastAsia="Arial" w:hAnsi="Times New Roman" w:cs="Times New Roman"/>
                <w:noProof/>
                <w:sz w:val="24"/>
                <w:szCs w:val="24"/>
              </w:rPr>
            </w:pPr>
          </w:p>
          <w:p w14:paraId="68FD1B24" w14:textId="77777777" w:rsidR="00BC3370" w:rsidRPr="00BC3370" w:rsidRDefault="00BC3370" w:rsidP="00BC3370">
            <w:pPr>
              <w:pStyle w:val="BodyText"/>
              <w:rPr>
                <w:b/>
                <w:bCs/>
              </w:rPr>
            </w:pPr>
            <w:r>
              <w:rPr>
                <w:b/>
              </w:rPr>
              <w:t>Kopsavilkums</w:t>
            </w:r>
          </w:p>
          <w:p w14:paraId="06CA7278" w14:textId="42FBE616" w:rsidR="00BC3370" w:rsidRPr="00BC3370" w:rsidRDefault="00BC3370" w:rsidP="00BC3370">
            <w:pPr>
              <w:pStyle w:val="BodyText"/>
              <w:numPr>
                <w:ilvl w:val="3"/>
                <w:numId w:val="19"/>
              </w:numPr>
              <w:tabs>
                <w:tab w:val="left" w:pos="852"/>
              </w:tabs>
              <w:ind w:left="426" w:firstLine="0"/>
            </w:pPr>
            <w:r>
              <w:t>Sportists var iesniegt pieteikumu TLA saņemšanai ar atpakaļejošu datumu saskaņā ar 4.1. panta a) punktu, pieteikumu pamatojot ar medicīniskajiem dokumentiem.</w:t>
            </w:r>
          </w:p>
        </w:tc>
      </w:tr>
    </w:tbl>
    <w:p w14:paraId="4B8BF5F1" w14:textId="77777777" w:rsidR="0082370E" w:rsidRDefault="0082370E">
      <w:pPr>
        <w:rPr>
          <w:rFonts w:ascii="Times New Roman" w:eastAsia="Arial" w:hAnsi="Times New Roman" w:cs="Times New Roman"/>
          <w:b/>
          <w:bCs/>
          <w:noProof/>
          <w:sz w:val="24"/>
          <w:szCs w:val="24"/>
        </w:rPr>
      </w:pPr>
      <w:bookmarkStart w:id="127" w:name="b)_Insufficient_time,_opportunity_or_oth"/>
      <w:bookmarkEnd w:id="127"/>
      <w:r>
        <w:lastRenderedPageBreak/>
        <w:br w:type="page"/>
      </w:r>
    </w:p>
    <w:p w14:paraId="2261F957" w14:textId="74CB0A7A" w:rsidR="008F0A58" w:rsidRPr="0082370E" w:rsidRDefault="0082370E" w:rsidP="0082370E">
      <w:pPr>
        <w:pStyle w:val="BodyText"/>
        <w:rPr>
          <w:b/>
          <w:bCs/>
        </w:rPr>
      </w:pPr>
      <w:r>
        <w:rPr>
          <w:b/>
        </w:rPr>
        <w:lastRenderedPageBreak/>
        <w:t>b) Laika vai iespēju trūkuma vai citu ārkārtēju apstākļu dēļ pirms parauga paņemšanas nebija iespējams iesniegt/izskatīt TLA pieteikumu.</w:t>
      </w:r>
    </w:p>
    <w:p w14:paraId="04EAB0C6" w14:textId="3A8C5A20" w:rsidR="0082370E" w:rsidRDefault="0082370E" w:rsidP="0084640C">
      <w:pPr>
        <w:jc w:val="both"/>
        <w:rPr>
          <w:rFonts w:ascii="Times New Roman" w:eastAsia="Arial Black"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2370E" w14:paraId="3D695D5A" w14:textId="77777777" w:rsidTr="00B37184">
        <w:tc>
          <w:tcPr>
            <w:tcW w:w="5000" w:type="pct"/>
          </w:tcPr>
          <w:p w14:paraId="0204AA22" w14:textId="77777777" w:rsidR="00B37184" w:rsidRDefault="00B37184" w:rsidP="0082370E">
            <w:pPr>
              <w:pStyle w:val="BodyText"/>
              <w:jc w:val="center"/>
              <w:rPr>
                <w:b/>
                <w:bCs/>
              </w:rPr>
            </w:pPr>
          </w:p>
          <w:p w14:paraId="4D5CB447" w14:textId="0B8B81F1" w:rsidR="0082370E" w:rsidRDefault="0082370E" w:rsidP="0082370E">
            <w:pPr>
              <w:pStyle w:val="BodyText"/>
              <w:jc w:val="center"/>
              <w:rPr>
                <w:b/>
                <w:bCs/>
              </w:rPr>
            </w:pPr>
            <w:r>
              <w:rPr>
                <w:b/>
              </w:rPr>
              <w:drawing>
                <wp:inline distT="0" distB="0" distL="0" distR="0" wp14:anchorId="6930DDCC" wp14:editId="12B9D638">
                  <wp:extent cx="662940" cy="64594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6F4C42C8" w14:textId="10CE1733" w:rsidR="0082370E" w:rsidRPr="0082370E" w:rsidRDefault="0082370E" w:rsidP="0082370E">
            <w:pPr>
              <w:pStyle w:val="BodyText"/>
              <w:jc w:val="center"/>
              <w:rPr>
                <w:b/>
                <w:bCs/>
              </w:rPr>
            </w:pPr>
            <w:r>
              <w:rPr>
                <w:b/>
              </w:rPr>
              <w:t>PIEMĒRS 4.1. PANTA b) PUNKTĀ APRAKSTĪTAJAM GADĪJUMAM. 1. GADĪJUMS</w:t>
            </w:r>
          </w:p>
          <w:p w14:paraId="07B4BD76" w14:textId="77777777" w:rsidR="0082370E" w:rsidRDefault="0082370E" w:rsidP="0082370E">
            <w:pPr>
              <w:pStyle w:val="BodyText"/>
              <w:rPr>
                <w:b/>
                <w:bCs/>
              </w:rPr>
            </w:pPr>
          </w:p>
          <w:p w14:paraId="5BAAF7A7" w14:textId="654E4B89" w:rsidR="0082370E" w:rsidRPr="0082370E" w:rsidRDefault="0082370E" w:rsidP="0082370E">
            <w:pPr>
              <w:pStyle w:val="BodyText"/>
              <w:rPr>
                <w:rFonts w:eastAsiaTheme="minorHAnsi"/>
                <w:b/>
                <w:bCs/>
              </w:rPr>
            </w:pPr>
            <w:r>
              <w:rPr>
                <w:b/>
              </w:rPr>
              <w:t>Vispārīga informācija</w:t>
            </w:r>
          </w:p>
          <w:p w14:paraId="48EBAB64" w14:textId="77777777" w:rsidR="0082370E" w:rsidRPr="0084640C" w:rsidRDefault="0082370E" w:rsidP="0082370E">
            <w:pPr>
              <w:pStyle w:val="BodyText"/>
              <w:numPr>
                <w:ilvl w:val="3"/>
                <w:numId w:val="19"/>
              </w:numPr>
              <w:tabs>
                <w:tab w:val="left" w:pos="840"/>
              </w:tabs>
              <w:ind w:left="284" w:firstLine="0"/>
            </w:pPr>
            <w:r>
              <w:t>Sportists ir 20 gadus vecs sprinteris.</w:t>
            </w:r>
          </w:p>
          <w:p w14:paraId="141B007C" w14:textId="77777777" w:rsidR="0082370E" w:rsidRPr="0084640C" w:rsidRDefault="0082370E" w:rsidP="0082370E">
            <w:pPr>
              <w:pStyle w:val="BodyText"/>
              <w:numPr>
                <w:ilvl w:val="3"/>
                <w:numId w:val="19"/>
              </w:numPr>
              <w:tabs>
                <w:tab w:val="left" w:pos="840"/>
              </w:tabs>
              <w:ind w:left="284" w:firstLine="0"/>
            </w:pPr>
            <w:r>
              <w:t>Viņam bērnībā ir diagnosticēts 1. tipa diabēts.</w:t>
            </w:r>
          </w:p>
          <w:p w14:paraId="6AEE50C3" w14:textId="77777777" w:rsidR="0082370E" w:rsidRPr="0084640C" w:rsidRDefault="0082370E" w:rsidP="0082370E">
            <w:pPr>
              <w:jc w:val="both"/>
              <w:rPr>
                <w:rFonts w:ascii="Times New Roman" w:eastAsia="Arial" w:hAnsi="Times New Roman" w:cs="Times New Roman"/>
                <w:noProof/>
                <w:sz w:val="24"/>
                <w:szCs w:val="24"/>
              </w:rPr>
            </w:pPr>
          </w:p>
          <w:p w14:paraId="539D4020" w14:textId="77777777" w:rsidR="0082370E" w:rsidRPr="0082370E" w:rsidRDefault="0082370E" w:rsidP="0082370E">
            <w:pPr>
              <w:pStyle w:val="BodyText"/>
              <w:rPr>
                <w:b/>
                <w:bCs/>
              </w:rPr>
            </w:pPr>
            <w:r>
              <w:rPr>
                <w:b/>
              </w:rPr>
              <w:t>Pašreiz lietotās zāles:</w:t>
            </w:r>
          </w:p>
          <w:p w14:paraId="52B1EC0F" w14:textId="77777777" w:rsidR="0082370E" w:rsidRPr="0084640C" w:rsidRDefault="0082370E" w:rsidP="0082370E">
            <w:pPr>
              <w:pStyle w:val="BodyText"/>
              <w:numPr>
                <w:ilvl w:val="3"/>
                <w:numId w:val="19"/>
              </w:numPr>
              <w:tabs>
                <w:tab w:val="left" w:pos="864"/>
              </w:tabs>
              <w:ind w:left="284" w:firstLine="0"/>
            </w:pPr>
            <w:r>
              <w:t>5 SV</w:t>
            </w:r>
            <w:r>
              <w:rPr>
                <w:i/>
                <w:iCs/>
              </w:rPr>
              <w:t xml:space="preserve"> Lantus Solostar</w:t>
            </w:r>
            <w:r>
              <w:t xml:space="preserve"> dienā;</w:t>
            </w:r>
          </w:p>
          <w:p w14:paraId="0EB9CC86" w14:textId="77777777" w:rsidR="0082370E" w:rsidRPr="0084640C" w:rsidRDefault="0082370E" w:rsidP="0082370E">
            <w:pPr>
              <w:pStyle w:val="BodyText"/>
              <w:numPr>
                <w:ilvl w:val="3"/>
                <w:numId w:val="19"/>
              </w:numPr>
              <w:tabs>
                <w:tab w:val="left" w:pos="864"/>
              </w:tabs>
              <w:ind w:left="284" w:firstLine="0"/>
            </w:pPr>
            <w:r>
              <w:t xml:space="preserve">2,5 SV </w:t>
            </w:r>
            <w:r>
              <w:rPr>
                <w:i/>
                <w:iCs/>
              </w:rPr>
              <w:t>Novorapid</w:t>
            </w:r>
            <w:r>
              <w:t xml:space="preserve"> pirms galvenās ēdienreizes un pēc vajadzības.</w:t>
            </w:r>
          </w:p>
          <w:p w14:paraId="08E7F8B1" w14:textId="77777777" w:rsidR="0082370E" w:rsidRPr="0084640C" w:rsidRDefault="0082370E" w:rsidP="0082370E">
            <w:pPr>
              <w:jc w:val="both"/>
              <w:rPr>
                <w:rFonts w:ascii="Times New Roman" w:eastAsia="Arial" w:hAnsi="Times New Roman" w:cs="Times New Roman"/>
                <w:noProof/>
                <w:sz w:val="24"/>
                <w:szCs w:val="24"/>
              </w:rPr>
            </w:pPr>
          </w:p>
          <w:p w14:paraId="463C40C5" w14:textId="77777777" w:rsidR="0082370E" w:rsidRPr="0082370E" w:rsidRDefault="0082370E" w:rsidP="0082370E">
            <w:pPr>
              <w:pStyle w:val="BodyText"/>
              <w:rPr>
                <w:b/>
                <w:bCs/>
              </w:rPr>
            </w:pPr>
            <w:r>
              <w:rPr>
                <w:b/>
              </w:rPr>
              <w:t>Situācijas apraksts</w:t>
            </w:r>
          </w:p>
          <w:p w14:paraId="108D8E53" w14:textId="77777777" w:rsidR="0082370E" w:rsidRPr="0084640C" w:rsidRDefault="0082370E" w:rsidP="0082370E">
            <w:pPr>
              <w:pStyle w:val="BodyText"/>
              <w:numPr>
                <w:ilvl w:val="3"/>
                <w:numId w:val="19"/>
              </w:numPr>
              <w:tabs>
                <w:tab w:val="left" w:pos="851"/>
              </w:tabs>
              <w:ind w:left="284" w:firstLine="0"/>
            </w:pPr>
            <w:r>
              <w:t>Sportists uzvar koledžas sacensībās un četras dienas vēlāk kvalificējas valsts čempionātam.</w:t>
            </w:r>
          </w:p>
          <w:p w14:paraId="2199C7F1" w14:textId="77777777" w:rsidR="0082370E" w:rsidRPr="0084640C" w:rsidRDefault="0082370E" w:rsidP="0082370E">
            <w:pPr>
              <w:pStyle w:val="BodyText"/>
              <w:numPr>
                <w:ilvl w:val="3"/>
                <w:numId w:val="19"/>
              </w:numPr>
              <w:tabs>
                <w:tab w:val="left" w:pos="851"/>
              </w:tabs>
              <w:ind w:left="284" w:firstLine="0"/>
            </w:pPr>
            <w:r>
              <w:t>Viņš nekad nav piedalījies valsts līmeņa sacensībās.</w:t>
            </w:r>
          </w:p>
          <w:p w14:paraId="23982E76" w14:textId="77777777" w:rsidR="0082370E" w:rsidRPr="0084640C" w:rsidRDefault="0082370E" w:rsidP="0082370E">
            <w:pPr>
              <w:pStyle w:val="BodyText"/>
              <w:numPr>
                <w:ilvl w:val="3"/>
                <w:numId w:val="19"/>
              </w:numPr>
              <w:tabs>
                <w:tab w:val="left" w:pos="851"/>
              </w:tabs>
              <w:ind w:left="284" w:firstLine="0"/>
            </w:pPr>
            <w:r>
              <w:t>VADO pieprasa, lai visi sportisti, kas sacenšas valsts līmenī, iepriekš iesniedz pieteikumu TLA saņemšanai.</w:t>
            </w:r>
          </w:p>
          <w:p w14:paraId="203B2A67" w14:textId="77777777" w:rsidR="0082370E" w:rsidRPr="0084640C" w:rsidRDefault="0082370E" w:rsidP="0082370E">
            <w:pPr>
              <w:pStyle w:val="BodyText"/>
              <w:numPr>
                <w:ilvl w:val="3"/>
                <w:numId w:val="19"/>
              </w:numPr>
              <w:tabs>
                <w:tab w:val="left" w:pos="851"/>
              </w:tabs>
              <w:ind w:left="284" w:firstLine="0"/>
            </w:pPr>
            <w:r>
              <w:t>Sportists ir prom no mājām, viņam nav tūlītējas piekļuves medicīniskajiem dokumentiem un viņš nevar sagatavot TLA pieteikumu pirms sporta pasākuma.</w:t>
            </w:r>
          </w:p>
          <w:p w14:paraId="18D67A7A" w14:textId="77777777" w:rsidR="0082370E" w:rsidRPr="0084640C" w:rsidRDefault="0082370E" w:rsidP="0082370E">
            <w:pPr>
              <w:pStyle w:val="BodyText"/>
              <w:numPr>
                <w:ilvl w:val="3"/>
                <w:numId w:val="19"/>
              </w:numPr>
              <w:tabs>
                <w:tab w:val="left" w:pos="851"/>
              </w:tabs>
              <w:ind w:left="284" w:firstLine="0"/>
            </w:pPr>
            <w:r>
              <w:t xml:space="preserve">Sportists piedalās sacensībās, un viņam veic pārbaudi un iegūst </w:t>
            </w:r>
            <w:r>
              <w:rPr>
                <w:i/>
                <w:iCs/>
              </w:rPr>
              <w:t>AAF</w:t>
            </w:r>
            <w:r>
              <w:t xml:space="preserve"> attiecībā uz insulīnu.</w:t>
            </w:r>
          </w:p>
          <w:p w14:paraId="7725519D" w14:textId="77777777" w:rsidR="0082370E" w:rsidRPr="0084640C" w:rsidRDefault="0082370E" w:rsidP="0082370E">
            <w:pPr>
              <w:jc w:val="both"/>
              <w:rPr>
                <w:rFonts w:ascii="Times New Roman" w:eastAsia="Arial" w:hAnsi="Times New Roman" w:cs="Times New Roman"/>
                <w:noProof/>
                <w:sz w:val="24"/>
                <w:szCs w:val="24"/>
              </w:rPr>
            </w:pPr>
          </w:p>
          <w:p w14:paraId="6DB8F62F" w14:textId="77777777" w:rsidR="0082370E" w:rsidRPr="0082370E" w:rsidRDefault="0082370E" w:rsidP="0082370E">
            <w:pPr>
              <w:pStyle w:val="BodyText"/>
              <w:rPr>
                <w:b/>
                <w:bCs/>
              </w:rPr>
            </w:pPr>
            <w:r>
              <w:rPr>
                <w:b/>
              </w:rPr>
              <w:t>Kopsavilkums</w:t>
            </w:r>
          </w:p>
          <w:p w14:paraId="1177D66A" w14:textId="56A7C591" w:rsidR="0082370E" w:rsidRPr="0082370E" w:rsidRDefault="0082370E" w:rsidP="0082370E">
            <w:pPr>
              <w:pStyle w:val="BodyText"/>
              <w:numPr>
                <w:ilvl w:val="3"/>
                <w:numId w:val="19"/>
              </w:numPr>
              <w:tabs>
                <w:tab w:val="left" w:pos="816"/>
              </w:tabs>
              <w:ind w:left="284" w:firstLine="0"/>
            </w:pPr>
            <w:r>
              <w:t xml:space="preserve">Sportists var iesniegt pieteikumu TLA saņemšanai ar atpakaļejošu datumu saskaņā ar </w:t>
            </w:r>
            <w:r>
              <w:rPr>
                <w:i/>
                <w:iCs/>
              </w:rPr>
              <w:t>ISTUE</w:t>
            </w:r>
            <w:r>
              <w:t xml:space="preserve"> 4.1. panta b) punktu.</w:t>
            </w:r>
          </w:p>
        </w:tc>
      </w:tr>
    </w:tbl>
    <w:p w14:paraId="71A531CE" w14:textId="7551CF81" w:rsidR="00CA5028" w:rsidRDefault="00CA5028">
      <w:pPr>
        <w:rPr>
          <w:rFonts w:ascii="Times New Roman" w:eastAsia="Arial Black"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A5028" w14:paraId="6CDC063C" w14:textId="77777777" w:rsidTr="000B025D">
        <w:tc>
          <w:tcPr>
            <w:tcW w:w="5000" w:type="pct"/>
          </w:tcPr>
          <w:p w14:paraId="2DA41A23" w14:textId="77777777" w:rsidR="00B37184" w:rsidRDefault="00B37184" w:rsidP="00DC086E">
            <w:pPr>
              <w:pStyle w:val="BodyText"/>
              <w:jc w:val="center"/>
              <w:rPr>
                <w:rFonts w:eastAsia="Arial Black"/>
                <w:b/>
                <w:bCs/>
              </w:rPr>
            </w:pPr>
          </w:p>
          <w:p w14:paraId="0D3E27FD" w14:textId="31127F22" w:rsidR="00DC086E" w:rsidRDefault="00DC086E" w:rsidP="00DC086E">
            <w:pPr>
              <w:pStyle w:val="BodyText"/>
              <w:jc w:val="center"/>
              <w:rPr>
                <w:rFonts w:eastAsia="Arial Black"/>
                <w:b/>
                <w:bCs/>
              </w:rPr>
            </w:pPr>
            <w:r>
              <w:rPr>
                <w:b/>
              </w:rPr>
              <w:drawing>
                <wp:inline distT="0" distB="0" distL="0" distR="0" wp14:anchorId="60F1604F" wp14:editId="2708AA21">
                  <wp:extent cx="662940" cy="64594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321F2CFB" w14:textId="0178AAD4" w:rsidR="00CA5028" w:rsidRPr="0082370E" w:rsidRDefault="00CA5028" w:rsidP="00DC086E">
            <w:pPr>
              <w:pStyle w:val="BodyText"/>
              <w:jc w:val="center"/>
              <w:rPr>
                <w:rFonts w:eastAsia="Arial Black"/>
                <w:b/>
                <w:bCs/>
              </w:rPr>
            </w:pPr>
            <w:r>
              <w:rPr>
                <w:b/>
              </w:rPr>
              <w:t>PIEMĒRS 4.1. PANTA b) PUNKTĀ APRAKSTĪTAJAM GADĪJUMAM. 2. GADĪJUMS</w:t>
            </w:r>
          </w:p>
          <w:p w14:paraId="4FEF49FA" w14:textId="77777777" w:rsidR="00DC086E" w:rsidRDefault="00DC086E" w:rsidP="00CA5028">
            <w:pPr>
              <w:pStyle w:val="BodyText"/>
              <w:rPr>
                <w:b/>
                <w:bCs/>
              </w:rPr>
            </w:pPr>
          </w:p>
          <w:p w14:paraId="710D6D07" w14:textId="4172107C" w:rsidR="00CA5028" w:rsidRPr="0082370E" w:rsidRDefault="00CA5028" w:rsidP="00CA5028">
            <w:pPr>
              <w:pStyle w:val="BodyText"/>
              <w:rPr>
                <w:b/>
                <w:bCs/>
              </w:rPr>
            </w:pPr>
            <w:r>
              <w:rPr>
                <w:b/>
              </w:rPr>
              <w:t>Vispārīga informācija</w:t>
            </w:r>
          </w:p>
          <w:p w14:paraId="2B1C8933" w14:textId="77777777" w:rsidR="00CA5028" w:rsidRPr="0084640C" w:rsidRDefault="00CA5028" w:rsidP="00CA5028">
            <w:pPr>
              <w:pStyle w:val="BodyText"/>
              <w:numPr>
                <w:ilvl w:val="3"/>
                <w:numId w:val="19"/>
              </w:numPr>
              <w:tabs>
                <w:tab w:val="left" w:pos="852"/>
              </w:tabs>
              <w:ind w:left="284" w:firstLine="0"/>
            </w:pPr>
            <w:r>
              <w:t>Sportiste ir 27 gadus veca peldētāja.</w:t>
            </w:r>
          </w:p>
          <w:p w14:paraId="00C8337C" w14:textId="77777777" w:rsidR="00CA5028" w:rsidRPr="0084640C" w:rsidRDefault="00CA5028" w:rsidP="00CA5028">
            <w:pPr>
              <w:pStyle w:val="BodyText"/>
              <w:numPr>
                <w:ilvl w:val="3"/>
                <w:numId w:val="19"/>
              </w:numPr>
              <w:tabs>
                <w:tab w:val="left" w:pos="852"/>
              </w:tabs>
              <w:ind w:left="284" w:firstLine="0"/>
            </w:pPr>
            <w:r>
              <w:t>Pirms pieciem gadiem viņai diagnosticēja čūlaino kolītu.</w:t>
            </w:r>
          </w:p>
          <w:p w14:paraId="1B6BDA3D" w14:textId="77777777" w:rsidR="00CA5028" w:rsidRPr="0084640C" w:rsidRDefault="00CA5028" w:rsidP="00CA5028">
            <w:pPr>
              <w:jc w:val="both"/>
              <w:rPr>
                <w:rFonts w:ascii="Times New Roman" w:eastAsia="Arial" w:hAnsi="Times New Roman" w:cs="Times New Roman"/>
                <w:noProof/>
                <w:sz w:val="24"/>
                <w:szCs w:val="24"/>
              </w:rPr>
            </w:pPr>
          </w:p>
          <w:p w14:paraId="13A026DD" w14:textId="77777777" w:rsidR="00CA5028" w:rsidRPr="0082370E" w:rsidRDefault="00CA5028" w:rsidP="00CA5028">
            <w:pPr>
              <w:pStyle w:val="BodyText"/>
              <w:rPr>
                <w:b/>
                <w:bCs/>
              </w:rPr>
            </w:pPr>
            <w:r>
              <w:rPr>
                <w:b/>
              </w:rPr>
              <w:t>Pašreiz lietotās zāles:</w:t>
            </w:r>
          </w:p>
          <w:p w14:paraId="01FF9CF5" w14:textId="77777777" w:rsidR="00CA5028" w:rsidRPr="0084640C" w:rsidRDefault="00CA5028" w:rsidP="00CA5028">
            <w:pPr>
              <w:pStyle w:val="BodyText"/>
              <w:numPr>
                <w:ilvl w:val="3"/>
                <w:numId w:val="19"/>
              </w:numPr>
              <w:tabs>
                <w:tab w:val="left" w:pos="864"/>
              </w:tabs>
              <w:ind w:left="284" w:firstLine="0"/>
            </w:pPr>
            <w:r>
              <w:t>500 mg sulfasalazīna trīs reizes dienā;</w:t>
            </w:r>
          </w:p>
          <w:p w14:paraId="4635025D" w14:textId="77777777" w:rsidR="00CA5028" w:rsidRPr="0084640C" w:rsidRDefault="00CA5028" w:rsidP="00CA5028">
            <w:pPr>
              <w:pStyle w:val="BodyText"/>
              <w:numPr>
                <w:ilvl w:val="3"/>
                <w:numId w:val="19"/>
              </w:numPr>
              <w:tabs>
                <w:tab w:val="left" w:pos="864"/>
              </w:tabs>
              <w:ind w:left="284" w:firstLine="0"/>
            </w:pPr>
            <w:r>
              <w:t>bezrecepšu probiotiķi.</w:t>
            </w:r>
          </w:p>
          <w:p w14:paraId="7AA87114" w14:textId="77777777" w:rsidR="00CA5028" w:rsidRPr="0084640C" w:rsidRDefault="00CA5028" w:rsidP="00CA5028">
            <w:pPr>
              <w:jc w:val="both"/>
              <w:rPr>
                <w:rFonts w:ascii="Times New Roman" w:eastAsia="Arial" w:hAnsi="Times New Roman" w:cs="Times New Roman"/>
                <w:noProof/>
                <w:sz w:val="24"/>
                <w:szCs w:val="24"/>
              </w:rPr>
            </w:pPr>
          </w:p>
          <w:p w14:paraId="2B0709C6" w14:textId="77777777" w:rsidR="00CA5028" w:rsidRPr="0082370E" w:rsidRDefault="00CA5028" w:rsidP="00CA5028">
            <w:pPr>
              <w:pStyle w:val="BodyText"/>
              <w:rPr>
                <w:b/>
                <w:bCs/>
              </w:rPr>
            </w:pPr>
            <w:r>
              <w:rPr>
                <w:b/>
              </w:rPr>
              <w:lastRenderedPageBreak/>
              <w:t>Situācijas apraksts</w:t>
            </w:r>
          </w:p>
          <w:p w14:paraId="480EADFF" w14:textId="77777777" w:rsidR="00CA5028" w:rsidRPr="0084640C" w:rsidRDefault="00CA5028" w:rsidP="00CA5028">
            <w:pPr>
              <w:pStyle w:val="BodyText"/>
              <w:numPr>
                <w:ilvl w:val="3"/>
                <w:numId w:val="19"/>
              </w:numPr>
              <w:tabs>
                <w:tab w:val="left" w:pos="828"/>
              </w:tabs>
              <w:ind w:left="284" w:firstLine="0"/>
            </w:pPr>
            <w:r>
              <w:t>Četras dienas pirms valsts līmeņa peldēšanas sacensībām sportistei saasinās čūlainais kolīts.</w:t>
            </w:r>
          </w:p>
          <w:p w14:paraId="7635EAE5" w14:textId="77777777" w:rsidR="00CA5028" w:rsidRPr="0084640C" w:rsidRDefault="00CA5028" w:rsidP="00CA5028">
            <w:pPr>
              <w:pStyle w:val="BodyText"/>
              <w:numPr>
                <w:ilvl w:val="3"/>
                <w:numId w:val="19"/>
              </w:numPr>
              <w:tabs>
                <w:tab w:val="left" w:pos="828"/>
              </w:tabs>
              <w:ind w:left="284" w:firstLine="0"/>
            </w:pPr>
            <w:r>
              <w:t>Viņas ārsts izraksta 7 dienu prednizolona kursu, un sportiste piesakās TLA saņemšanai.</w:t>
            </w:r>
          </w:p>
          <w:p w14:paraId="0D815C8A" w14:textId="77777777" w:rsidR="00CA5028" w:rsidRPr="0084640C" w:rsidRDefault="00CA5028" w:rsidP="00CA5028">
            <w:pPr>
              <w:pStyle w:val="BodyText"/>
              <w:numPr>
                <w:ilvl w:val="3"/>
                <w:numId w:val="19"/>
              </w:numPr>
              <w:tabs>
                <w:tab w:val="left" w:pos="828"/>
              </w:tabs>
              <w:ind w:left="284" w:firstLine="0"/>
            </w:pPr>
            <w:r>
              <w:t>ADO saņēma sportistes pieteikumu dienu pirms sporta pasākuma un neiesniedza to savai TLA komitejai līdz viņas sacensību dienai.</w:t>
            </w:r>
          </w:p>
          <w:p w14:paraId="36C7CBA9" w14:textId="77777777" w:rsidR="00CA5028" w:rsidRPr="0084640C" w:rsidRDefault="00CA5028" w:rsidP="00CA5028">
            <w:pPr>
              <w:pStyle w:val="BodyText"/>
              <w:numPr>
                <w:ilvl w:val="3"/>
                <w:numId w:val="19"/>
              </w:numPr>
              <w:tabs>
                <w:tab w:val="left" w:pos="828"/>
              </w:tabs>
              <w:ind w:left="284" w:firstLine="0"/>
            </w:pPr>
            <w:r>
              <w:t xml:space="preserve">Viņa ieguva trešo vietu un pēc tam tika pārbaudīta. Pārbaudē viņai atklājās </w:t>
            </w:r>
            <w:r>
              <w:rPr>
                <w:i/>
                <w:iCs/>
              </w:rPr>
              <w:t>AAF</w:t>
            </w:r>
            <w:r>
              <w:t>.</w:t>
            </w:r>
          </w:p>
          <w:p w14:paraId="29DCEEB5" w14:textId="77777777" w:rsidR="00CA5028" w:rsidRPr="0084640C" w:rsidRDefault="00CA5028" w:rsidP="00CA5028">
            <w:pPr>
              <w:jc w:val="both"/>
              <w:rPr>
                <w:rFonts w:ascii="Times New Roman" w:eastAsia="Arial" w:hAnsi="Times New Roman" w:cs="Times New Roman"/>
                <w:noProof/>
                <w:sz w:val="24"/>
                <w:szCs w:val="24"/>
              </w:rPr>
            </w:pPr>
          </w:p>
          <w:p w14:paraId="1BBE6734" w14:textId="77777777" w:rsidR="00CA5028" w:rsidRPr="0082370E" w:rsidRDefault="00CA5028" w:rsidP="00CA5028">
            <w:pPr>
              <w:pStyle w:val="BodyText"/>
              <w:rPr>
                <w:b/>
                <w:bCs/>
              </w:rPr>
            </w:pPr>
            <w:r>
              <w:rPr>
                <w:b/>
              </w:rPr>
              <w:t>Kopsavilkums</w:t>
            </w:r>
          </w:p>
          <w:p w14:paraId="78FF152B" w14:textId="701CAD01" w:rsidR="00CA5028" w:rsidRPr="00CA5028" w:rsidRDefault="00CA5028" w:rsidP="00CA5028">
            <w:pPr>
              <w:pStyle w:val="BodyText"/>
              <w:numPr>
                <w:ilvl w:val="3"/>
                <w:numId w:val="19"/>
              </w:numPr>
              <w:tabs>
                <w:tab w:val="left" w:pos="840"/>
              </w:tabs>
              <w:ind w:left="284" w:firstLine="0"/>
            </w:pPr>
            <w:r>
              <w:t xml:space="preserve">ADO apstrādā pieteikumu kā pieteikumu TLA saņemšanai ar atpakaļejošu datumu saskaņā ar </w:t>
            </w:r>
            <w:r>
              <w:rPr>
                <w:i/>
                <w:iCs/>
              </w:rPr>
              <w:t>ISTUE</w:t>
            </w:r>
            <w:r>
              <w:t xml:space="preserve"> 4.1. panta b) punktu.</w:t>
            </w:r>
          </w:p>
        </w:tc>
      </w:tr>
    </w:tbl>
    <w:p w14:paraId="27EE650C" w14:textId="77777777" w:rsidR="00EA01A6" w:rsidRDefault="00EA01A6" w:rsidP="00F12890">
      <w:pPr>
        <w:pStyle w:val="BodyText"/>
      </w:pPr>
      <w:bookmarkStart w:id="128" w:name="c)_Due_to_national_level_prioritization_"/>
      <w:bookmarkEnd w:id="128"/>
    </w:p>
    <w:p w14:paraId="4C7C4E3E" w14:textId="77777777" w:rsidR="00EA01A6" w:rsidRDefault="00EA01A6">
      <w:pPr>
        <w:rPr>
          <w:rFonts w:ascii="Times New Roman" w:eastAsia="Arial Black" w:hAnsi="Times New Roman" w:cs="Times New Roman"/>
          <w:b/>
          <w:bCs/>
          <w:noProof/>
          <w:sz w:val="24"/>
          <w:szCs w:val="24"/>
        </w:rPr>
      </w:pPr>
      <w:r>
        <w:br w:type="page"/>
      </w:r>
    </w:p>
    <w:p w14:paraId="78D5081B" w14:textId="137CB2CC" w:rsidR="008F0A58" w:rsidRPr="00EA01A6" w:rsidRDefault="00EA01A6" w:rsidP="00EA01A6">
      <w:pPr>
        <w:pStyle w:val="BodyText"/>
        <w:rPr>
          <w:b/>
          <w:bCs/>
        </w:rPr>
      </w:pPr>
      <w:r>
        <w:rPr>
          <w:b/>
        </w:rPr>
        <w:lastRenderedPageBreak/>
        <w:t>c) Valsts līmeņa prioritāšu dēļ atsevišķos sporta veidos sportista valsts antidopinga organizācija neatļāva vai nepieprasīja sportistam iesniegt iepriekšēju TLA pieteikumu.</w:t>
      </w:r>
    </w:p>
    <w:p w14:paraId="1FA4FBBB" w14:textId="77777777" w:rsidR="008F0A58" w:rsidRPr="0084640C" w:rsidRDefault="008F0A58" w:rsidP="0084640C">
      <w:pPr>
        <w:jc w:val="both"/>
        <w:rPr>
          <w:rFonts w:ascii="Times New Roman" w:eastAsia="Arial Black" w:hAnsi="Times New Roman" w:cs="Times New Roman"/>
          <w:b/>
          <w:bCs/>
          <w:noProof/>
          <w:sz w:val="24"/>
          <w:szCs w:val="24"/>
        </w:rPr>
      </w:pPr>
    </w:p>
    <w:p w14:paraId="1759FB98" w14:textId="77777777" w:rsidR="008F0A58" w:rsidRPr="0084640C" w:rsidRDefault="008F0A58" w:rsidP="00EA01A6">
      <w:pPr>
        <w:pStyle w:val="BodyText"/>
        <w:numPr>
          <w:ilvl w:val="3"/>
          <w:numId w:val="19"/>
        </w:numPr>
        <w:tabs>
          <w:tab w:val="left" w:pos="851"/>
        </w:tabs>
        <w:ind w:left="284" w:firstLine="0"/>
      </w:pPr>
      <w:bookmarkStart w:id="129" w:name="_NADOs_may_prioritize_certain_sports_du"/>
      <w:bookmarkEnd w:id="129"/>
      <w:r>
        <w:t>Valsts antidopinga organizācija var piešķirt prioritāti noteiktiem sporta veidiem resursu vai citu leģitīmu iemeslu dēļ un tādējādi neatļaut sportistiem, kuri piedalās sacensībās konkrētos sporta veidos, iesniegt iepriekšējus TLA pieteikumus, vai nepieprasīt, lai viņi to dara.</w:t>
      </w:r>
    </w:p>
    <w:p w14:paraId="4F5C01A2" w14:textId="77777777" w:rsidR="008F0A58" w:rsidRPr="0084640C" w:rsidRDefault="008F0A58" w:rsidP="00EA01A6">
      <w:pPr>
        <w:pStyle w:val="BodyText"/>
        <w:numPr>
          <w:ilvl w:val="3"/>
          <w:numId w:val="19"/>
        </w:numPr>
        <w:tabs>
          <w:tab w:val="left" w:pos="851"/>
        </w:tabs>
        <w:ind w:left="284" w:firstLine="0"/>
      </w:pPr>
      <w:bookmarkStart w:id="130" w:name="_More_guidance_regarding_this_is_usuall"/>
      <w:bookmarkEnd w:id="130"/>
      <w:r>
        <w:t>Plašāka informācija par to parasti ir iekļauta valsts antidopinga organizācijas antidopinga noteikumos, un norādījumiem jābūt pieejamiem arī valsts antidopinga organizācijas tīmekļa vietnē.</w:t>
      </w:r>
    </w:p>
    <w:p w14:paraId="17B789C2" w14:textId="77777777" w:rsidR="008F0A58" w:rsidRPr="0084640C"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A11C0" w14:paraId="1886D9CF" w14:textId="77777777" w:rsidTr="000B025D">
        <w:tc>
          <w:tcPr>
            <w:tcW w:w="5000" w:type="pct"/>
          </w:tcPr>
          <w:p w14:paraId="1FC3288C" w14:textId="1CF75475" w:rsidR="00E2080C" w:rsidRDefault="00E2080C" w:rsidP="00DA11C0">
            <w:pPr>
              <w:pStyle w:val="BodyText"/>
              <w:rPr>
                <w:b/>
                <w:bCs/>
              </w:rPr>
            </w:pPr>
          </w:p>
          <w:p w14:paraId="576FDEED" w14:textId="79C7FC71" w:rsidR="00E2080C" w:rsidRDefault="00E2080C" w:rsidP="00E2080C">
            <w:pPr>
              <w:pStyle w:val="BodyText"/>
              <w:jc w:val="center"/>
              <w:rPr>
                <w:b/>
                <w:bCs/>
              </w:rPr>
            </w:pPr>
            <w:r>
              <w:rPr>
                <w:b/>
              </w:rPr>
              <w:drawing>
                <wp:inline distT="0" distB="0" distL="0" distR="0" wp14:anchorId="082C6CCC" wp14:editId="2B567765">
                  <wp:extent cx="662940" cy="64594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6ABDB103" w14:textId="7A2CB25A" w:rsidR="00DA11C0" w:rsidRPr="006138BD" w:rsidRDefault="00DA11C0" w:rsidP="00E2080C">
            <w:pPr>
              <w:pStyle w:val="BodyText"/>
              <w:jc w:val="center"/>
              <w:rPr>
                <w:b/>
                <w:bCs/>
              </w:rPr>
            </w:pPr>
            <w:r>
              <w:rPr>
                <w:b/>
              </w:rPr>
              <w:t>PIEMĒRS 4.1. PANTA c) PUNKTĀ APRAKSTĪTAJAM GADĪJUMAM</w:t>
            </w:r>
          </w:p>
          <w:p w14:paraId="0A3CA612" w14:textId="77777777" w:rsidR="00DA11C0" w:rsidRPr="006138BD" w:rsidRDefault="00DA11C0" w:rsidP="00DA11C0">
            <w:pPr>
              <w:pStyle w:val="BodyText"/>
              <w:rPr>
                <w:b/>
                <w:bCs/>
              </w:rPr>
            </w:pPr>
            <w:r>
              <w:rPr>
                <w:b/>
              </w:rPr>
              <w:t>Vispārīga informācija</w:t>
            </w:r>
          </w:p>
          <w:p w14:paraId="642F2107" w14:textId="77777777" w:rsidR="00DA11C0" w:rsidRPr="0084640C" w:rsidRDefault="00DA11C0" w:rsidP="00DA11C0">
            <w:pPr>
              <w:pStyle w:val="BodyText"/>
              <w:numPr>
                <w:ilvl w:val="3"/>
                <w:numId w:val="19"/>
              </w:numPr>
              <w:tabs>
                <w:tab w:val="left" w:pos="828"/>
              </w:tabs>
              <w:ind w:left="284" w:firstLine="0"/>
            </w:pPr>
            <w:r>
              <w:t>Sportiste ir 30 gadus veca hokejiste.</w:t>
            </w:r>
          </w:p>
          <w:p w14:paraId="7F12EE18" w14:textId="77777777" w:rsidR="00DA11C0" w:rsidRPr="0084640C" w:rsidRDefault="00DA11C0" w:rsidP="00DA11C0">
            <w:pPr>
              <w:pStyle w:val="BodyText"/>
              <w:numPr>
                <w:ilvl w:val="3"/>
                <w:numId w:val="19"/>
              </w:numPr>
              <w:tabs>
                <w:tab w:val="left" w:pos="828"/>
              </w:tabs>
              <w:ind w:left="284" w:firstLine="0"/>
            </w:pPr>
            <w:r>
              <w:t>Sportistei iepriekš tika diagnosticēts policistisko olnīcu sindroms.</w:t>
            </w:r>
          </w:p>
          <w:p w14:paraId="144505C8" w14:textId="77777777" w:rsidR="00DA11C0" w:rsidRPr="0084640C" w:rsidRDefault="00DA11C0" w:rsidP="00DA11C0">
            <w:pPr>
              <w:jc w:val="both"/>
              <w:rPr>
                <w:rFonts w:ascii="Times New Roman" w:eastAsia="Arial" w:hAnsi="Times New Roman" w:cs="Times New Roman"/>
                <w:noProof/>
                <w:sz w:val="24"/>
                <w:szCs w:val="24"/>
              </w:rPr>
            </w:pPr>
          </w:p>
          <w:p w14:paraId="36FB9543" w14:textId="77777777" w:rsidR="00DA11C0" w:rsidRPr="006138BD" w:rsidRDefault="00DA11C0" w:rsidP="00DA11C0">
            <w:pPr>
              <w:pStyle w:val="BodyText"/>
              <w:rPr>
                <w:b/>
                <w:bCs/>
              </w:rPr>
            </w:pPr>
            <w:r>
              <w:rPr>
                <w:b/>
              </w:rPr>
              <w:t>Pašreiz lietotās zāles:</w:t>
            </w:r>
          </w:p>
          <w:p w14:paraId="6C99E961" w14:textId="77777777" w:rsidR="00DA11C0" w:rsidRPr="0084640C" w:rsidRDefault="00DA11C0" w:rsidP="00DA11C0">
            <w:pPr>
              <w:pStyle w:val="BodyText"/>
              <w:numPr>
                <w:ilvl w:val="3"/>
                <w:numId w:val="19"/>
              </w:numPr>
              <w:tabs>
                <w:tab w:val="left" w:pos="852"/>
              </w:tabs>
              <w:ind w:left="284" w:firstLine="0"/>
            </w:pPr>
            <w:r>
              <w:t>50 mg spironolaktona vienreiz dienā.</w:t>
            </w:r>
          </w:p>
          <w:p w14:paraId="679B175C" w14:textId="77777777" w:rsidR="00DA11C0" w:rsidRPr="0084640C" w:rsidRDefault="00DA11C0" w:rsidP="00DA11C0">
            <w:pPr>
              <w:jc w:val="both"/>
              <w:rPr>
                <w:rFonts w:ascii="Times New Roman" w:eastAsia="Arial" w:hAnsi="Times New Roman" w:cs="Times New Roman"/>
                <w:noProof/>
                <w:sz w:val="24"/>
                <w:szCs w:val="24"/>
              </w:rPr>
            </w:pPr>
          </w:p>
          <w:p w14:paraId="43DC1EA1" w14:textId="77777777" w:rsidR="00DA11C0" w:rsidRPr="006138BD" w:rsidRDefault="00DA11C0" w:rsidP="00DA11C0">
            <w:pPr>
              <w:pStyle w:val="BodyText"/>
              <w:rPr>
                <w:b/>
                <w:bCs/>
              </w:rPr>
            </w:pPr>
            <w:r>
              <w:rPr>
                <w:b/>
              </w:rPr>
              <w:t>Situācijas apraksts</w:t>
            </w:r>
          </w:p>
          <w:p w14:paraId="6E8FEA24" w14:textId="77777777" w:rsidR="00DA11C0" w:rsidRPr="0084640C" w:rsidRDefault="00DA11C0" w:rsidP="00DA11C0">
            <w:pPr>
              <w:pStyle w:val="BodyText"/>
              <w:numPr>
                <w:ilvl w:val="3"/>
                <w:numId w:val="19"/>
              </w:numPr>
              <w:tabs>
                <w:tab w:val="left" w:pos="828"/>
              </w:tabs>
              <w:ind w:left="284" w:firstLine="0"/>
            </w:pPr>
            <w:r>
              <w:t xml:space="preserve">Sacenšoties valsts čempionātos, viņai veic pārbaudi un tiek iegūts </w:t>
            </w:r>
            <w:r>
              <w:rPr>
                <w:i/>
                <w:iCs/>
              </w:rPr>
              <w:t>AAF</w:t>
            </w:r>
            <w:r>
              <w:t xml:space="preserve"> attiecībā uz spironolaktonu un tā metabolītiem.</w:t>
            </w:r>
          </w:p>
          <w:p w14:paraId="2216573F" w14:textId="77777777" w:rsidR="00DA11C0" w:rsidRPr="0084640C" w:rsidRDefault="00DA11C0" w:rsidP="00DA11C0">
            <w:pPr>
              <w:pStyle w:val="BodyText"/>
              <w:numPr>
                <w:ilvl w:val="3"/>
                <w:numId w:val="19"/>
              </w:numPr>
              <w:tabs>
                <w:tab w:val="left" w:pos="828"/>
              </w:tabs>
              <w:ind w:left="284" w:firstLine="0"/>
            </w:pPr>
            <w:r>
              <w:t>Viņas valstī ir maz hokejistu, un populārāks ir futbols, regbijs un vieglatlētika.</w:t>
            </w:r>
          </w:p>
          <w:p w14:paraId="4E1DE294" w14:textId="77777777" w:rsidR="00DA11C0" w:rsidRPr="0084640C" w:rsidRDefault="00DA11C0" w:rsidP="00DA11C0">
            <w:pPr>
              <w:pStyle w:val="BodyText"/>
              <w:numPr>
                <w:ilvl w:val="3"/>
                <w:numId w:val="19"/>
              </w:numPr>
              <w:tabs>
                <w:tab w:val="left" w:pos="828"/>
              </w:tabs>
              <w:ind w:left="284" w:firstLine="0"/>
            </w:pPr>
            <w:r>
              <w:t>Lai piešķirtu resursiem prioritāti, šī konkrētā valsts antidopinga organizācija paziņo, ka valsts līmeņa hokeja spēlētājiem nav nepieciešama iepriekšēja TLA.</w:t>
            </w:r>
          </w:p>
          <w:p w14:paraId="6B8A27AC" w14:textId="77777777" w:rsidR="00DA11C0" w:rsidRPr="0084640C" w:rsidRDefault="00DA11C0" w:rsidP="00DA11C0">
            <w:pPr>
              <w:jc w:val="both"/>
              <w:rPr>
                <w:rFonts w:ascii="Times New Roman" w:eastAsia="Arial" w:hAnsi="Times New Roman" w:cs="Times New Roman"/>
                <w:noProof/>
                <w:sz w:val="24"/>
                <w:szCs w:val="24"/>
              </w:rPr>
            </w:pPr>
          </w:p>
          <w:p w14:paraId="2E20DE82" w14:textId="77777777" w:rsidR="00DA11C0" w:rsidRPr="006138BD" w:rsidRDefault="00DA11C0" w:rsidP="00DA11C0">
            <w:pPr>
              <w:pStyle w:val="BodyText"/>
              <w:rPr>
                <w:b/>
                <w:bCs/>
              </w:rPr>
            </w:pPr>
            <w:r>
              <w:rPr>
                <w:b/>
              </w:rPr>
              <w:t>Kopsavilkums</w:t>
            </w:r>
          </w:p>
          <w:p w14:paraId="701CB634" w14:textId="551CF5D4" w:rsidR="00DA11C0" w:rsidRDefault="00DA11C0" w:rsidP="008E1009">
            <w:pPr>
              <w:pStyle w:val="BodyText"/>
              <w:numPr>
                <w:ilvl w:val="3"/>
                <w:numId w:val="19"/>
              </w:numPr>
              <w:tabs>
                <w:tab w:val="left" w:pos="840"/>
              </w:tabs>
              <w:ind w:left="284" w:firstLine="0"/>
            </w:pPr>
            <w:r>
              <w:t xml:space="preserve">Sportiste var iesniegt pieteikumu TLA saņemšanai ar atpakaļejošu datumu saskaņā ar </w:t>
            </w:r>
            <w:r>
              <w:rPr>
                <w:i/>
                <w:iCs/>
              </w:rPr>
              <w:t>ISTUE</w:t>
            </w:r>
            <w:r>
              <w:t xml:space="preserve"> 4.1. panta c) punktu.</w:t>
            </w:r>
          </w:p>
        </w:tc>
      </w:tr>
    </w:tbl>
    <w:p w14:paraId="025DB1E3" w14:textId="77777777" w:rsidR="008E1009" w:rsidRDefault="008E1009">
      <w:pPr>
        <w:rPr>
          <w:rFonts w:ascii="Times New Roman" w:eastAsia="Arial" w:hAnsi="Times New Roman" w:cs="Times New Roman"/>
          <w:b/>
          <w:bCs/>
          <w:noProof/>
          <w:sz w:val="24"/>
          <w:szCs w:val="24"/>
        </w:rPr>
      </w:pPr>
      <w:bookmarkStart w:id="131" w:name="d)_If_an_ADO_chooses_to_collect_a_sample"/>
      <w:bookmarkEnd w:id="131"/>
      <w:r>
        <w:br w:type="page"/>
      </w:r>
    </w:p>
    <w:p w14:paraId="324E143D" w14:textId="3AD41844" w:rsidR="008F0A58" w:rsidRPr="008E1009" w:rsidRDefault="008E1009" w:rsidP="008E1009">
      <w:pPr>
        <w:pStyle w:val="BodyText"/>
        <w:rPr>
          <w:b/>
          <w:bCs/>
        </w:rPr>
      </w:pPr>
      <w:r>
        <w:rPr>
          <w:b/>
        </w:rPr>
        <w:lastRenderedPageBreak/>
        <w:t>d) Ja ADO izvēlas savākt paraugu no tāda sportista, kas nav ne SLS, ne VLS, un ja šis sportists lieto aizliegtu vielu vai aizliegtu metodi terapeitisku apsvērumu dēļ, tad ADO šim sportistam var atļaut pieteikties TLA saņemšanai ar atpakaļejošu datumu.</w:t>
      </w:r>
    </w:p>
    <w:p w14:paraId="786B31E3" w14:textId="77777777" w:rsidR="008F0A58" w:rsidRPr="0084640C" w:rsidRDefault="008F0A58" w:rsidP="0084640C">
      <w:pPr>
        <w:jc w:val="both"/>
        <w:rPr>
          <w:rFonts w:ascii="Times New Roman" w:eastAsia="Arial Black" w:hAnsi="Times New Roman" w:cs="Times New Roman"/>
          <w:b/>
          <w:bCs/>
          <w:noProof/>
          <w:sz w:val="24"/>
          <w:szCs w:val="24"/>
        </w:rPr>
      </w:pPr>
    </w:p>
    <w:p w14:paraId="4365C77A" w14:textId="77777777" w:rsidR="008F0A58" w:rsidRPr="0084640C" w:rsidRDefault="008F0A58" w:rsidP="0039217F">
      <w:pPr>
        <w:pStyle w:val="BodyText"/>
        <w:numPr>
          <w:ilvl w:val="3"/>
          <w:numId w:val="19"/>
        </w:numPr>
        <w:tabs>
          <w:tab w:val="left" w:pos="851"/>
        </w:tabs>
        <w:ind w:left="284" w:firstLine="0"/>
      </w:pPr>
      <w:bookmarkStart w:id="132" w:name="_Dependent_on_the_ADO_rules_athletes_co"/>
      <w:bookmarkEnd w:id="132"/>
      <w:r>
        <w:t>Atkarībā no ADO noteikumiem sportistiem, kuri piedalās sacensībās zemākā līmenī nekā valsts līmenī, var netikt prasīts un/vai atļauts pieteikties TLA saņemšanai pirms aizliegtās vielas vai metodes lietošanas.</w:t>
      </w:r>
    </w:p>
    <w:p w14:paraId="32A27075" w14:textId="5FDBE12D" w:rsidR="008F0A58"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9217F" w14:paraId="71B95066" w14:textId="77777777" w:rsidTr="000B025D">
        <w:tc>
          <w:tcPr>
            <w:tcW w:w="5000" w:type="pct"/>
          </w:tcPr>
          <w:p w14:paraId="3840F912" w14:textId="77777777" w:rsidR="003657D4" w:rsidRDefault="003657D4" w:rsidP="003657D4">
            <w:pPr>
              <w:pStyle w:val="BodyText"/>
              <w:jc w:val="center"/>
              <w:rPr>
                <w:b/>
                <w:bCs/>
              </w:rPr>
            </w:pPr>
          </w:p>
          <w:p w14:paraId="5CD44007" w14:textId="6AC23A3C" w:rsidR="003657D4" w:rsidRDefault="003657D4" w:rsidP="003657D4">
            <w:pPr>
              <w:pStyle w:val="BodyText"/>
              <w:jc w:val="center"/>
              <w:rPr>
                <w:b/>
                <w:bCs/>
              </w:rPr>
            </w:pPr>
            <w:r>
              <w:rPr>
                <w:b/>
              </w:rPr>
              <w:drawing>
                <wp:inline distT="0" distB="0" distL="0" distR="0" wp14:anchorId="59AA5BCD" wp14:editId="7790AA4D">
                  <wp:extent cx="662940" cy="64594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6F317E87" w14:textId="7822744A" w:rsidR="0039217F" w:rsidRPr="0039217F" w:rsidRDefault="0039217F" w:rsidP="003657D4">
            <w:pPr>
              <w:pStyle w:val="BodyText"/>
              <w:jc w:val="center"/>
              <w:rPr>
                <w:b/>
                <w:bCs/>
              </w:rPr>
            </w:pPr>
            <w:r>
              <w:rPr>
                <w:b/>
              </w:rPr>
              <w:t>PIEMĒRS 4.1. PANTA d) PUNKTĀ APRAKSTĪTAJAM GADĪJUMAM</w:t>
            </w:r>
          </w:p>
          <w:p w14:paraId="06A0E8BE" w14:textId="77777777" w:rsidR="003657D4" w:rsidRDefault="003657D4" w:rsidP="0039217F">
            <w:pPr>
              <w:pStyle w:val="BodyText"/>
              <w:rPr>
                <w:b/>
                <w:bCs/>
              </w:rPr>
            </w:pPr>
          </w:p>
          <w:p w14:paraId="58D000DF" w14:textId="377B0CA5" w:rsidR="0039217F" w:rsidRPr="0039217F" w:rsidRDefault="0039217F" w:rsidP="0039217F">
            <w:pPr>
              <w:pStyle w:val="BodyText"/>
              <w:rPr>
                <w:b/>
                <w:bCs/>
              </w:rPr>
            </w:pPr>
            <w:r>
              <w:rPr>
                <w:b/>
              </w:rPr>
              <w:t>Vispārīga informācija</w:t>
            </w:r>
          </w:p>
          <w:p w14:paraId="3EBE405B" w14:textId="77777777" w:rsidR="0039217F" w:rsidRPr="0084640C" w:rsidRDefault="0039217F" w:rsidP="009B2D6B">
            <w:pPr>
              <w:pStyle w:val="BodyText"/>
              <w:numPr>
                <w:ilvl w:val="3"/>
                <w:numId w:val="19"/>
              </w:numPr>
              <w:tabs>
                <w:tab w:val="left" w:pos="828"/>
              </w:tabs>
              <w:ind w:left="284" w:firstLine="0"/>
            </w:pPr>
            <w:r>
              <w:t>Sportists ir 17 gadus vecs lodes grūdējs.</w:t>
            </w:r>
          </w:p>
          <w:p w14:paraId="23B7B8A1" w14:textId="77777777" w:rsidR="0039217F" w:rsidRPr="0084640C" w:rsidRDefault="0039217F" w:rsidP="009B2D6B">
            <w:pPr>
              <w:pStyle w:val="BodyText"/>
              <w:numPr>
                <w:ilvl w:val="3"/>
                <w:numId w:val="19"/>
              </w:numPr>
              <w:tabs>
                <w:tab w:val="left" w:pos="828"/>
              </w:tabs>
              <w:ind w:left="284" w:firstLine="0"/>
            </w:pPr>
            <w:r>
              <w:t>Viņam 7 gadu vecumā tika diagnosticēts uzmanības deficīta un hiperaktivitātes sindroms (UDHS).</w:t>
            </w:r>
          </w:p>
          <w:p w14:paraId="5A32BC99" w14:textId="77777777" w:rsidR="0039217F" w:rsidRPr="0084640C" w:rsidRDefault="0039217F" w:rsidP="0039217F">
            <w:pPr>
              <w:jc w:val="both"/>
              <w:rPr>
                <w:rFonts w:ascii="Times New Roman" w:eastAsia="Arial" w:hAnsi="Times New Roman" w:cs="Times New Roman"/>
                <w:noProof/>
                <w:sz w:val="24"/>
                <w:szCs w:val="24"/>
              </w:rPr>
            </w:pPr>
          </w:p>
          <w:p w14:paraId="677A17B1" w14:textId="77777777" w:rsidR="0039217F" w:rsidRPr="0039217F" w:rsidRDefault="0039217F" w:rsidP="0039217F">
            <w:pPr>
              <w:pStyle w:val="BodyText"/>
              <w:rPr>
                <w:b/>
                <w:bCs/>
              </w:rPr>
            </w:pPr>
            <w:r>
              <w:rPr>
                <w:b/>
              </w:rPr>
              <w:t>Pašreiz lietotās zāles:</w:t>
            </w:r>
          </w:p>
          <w:p w14:paraId="51EBC089" w14:textId="77777777" w:rsidR="0039217F" w:rsidRPr="0084640C" w:rsidRDefault="0039217F" w:rsidP="009B2D6B">
            <w:pPr>
              <w:pStyle w:val="BodyText"/>
              <w:numPr>
                <w:ilvl w:val="3"/>
                <w:numId w:val="19"/>
              </w:numPr>
              <w:tabs>
                <w:tab w:val="left" w:pos="828"/>
              </w:tabs>
              <w:ind w:left="284" w:firstLine="0"/>
            </w:pPr>
            <w:r>
              <w:t xml:space="preserve">54 mg </w:t>
            </w:r>
            <w:r>
              <w:rPr>
                <w:i/>
                <w:iCs/>
              </w:rPr>
              <w:t>Concerta</w:t>
            </w:r>
            <w:r>
              <w:t xml:space="preserve"> katru rītu;</w:t>
            </w:r>
          </w:p>
          <w:p w14:paraId="5C461C70" w14:textId="77777777" w:rsidR="0039217F" w:rsidRPr="0084640C" w:rsidRDefault="0039217F" w:rsidP="009B2D6B">
            <w:pPr>
              <w:pStyle w:val="BodyText"/>
              <w:numPr>
                <w:ilvl w:val="3"/>
                <w:numId w:val="19"/>
              </w:numPr>
              <w:tabs>
                <w:tab w:val="left" w:pos="828"/>
              </w:tabs>
              <w:ind w:left="284" w:firstLine="0"/>
            </w:pPr>
            <w:r>
              <w:t xml:space="preserve">10 mg </w:t>
            </w:r>
            <w:r>
              <w:rPr>
                <w:i/>
                <w:iCs/>
              </w:rPr>
              <w:t>Ritalin</w:t>
            </w:r>
            <w:r>
              <w:t xml:space="preserve"> vienreiz dienā plkst. 16.00.</w:t>
            </w:r>
          </w:p>
          <w:p w14:paraId="08BDD845" w14:textId="77777777" w:rsidR="0039217F" w:rsidRPr="0084640C" w:rsidRDefault="0039217F" w:rsidP="0039217F">
            <w:pPr>
              <w:jc w:val="both"/>
              <w:rPr>
                <w:rFonts w:ascii="Times New Roman" w:eastAsia="Arial" w:hAnsi="Times New Roman" w:cs="Times New Roman"/>
                <w:noProof/>
                <w:sz w:val="24"/>
                <w:szCs w:val="24"/>
              </w:rPr>
            </w:pPr>
          </w:p>
          <w:p w14:paraId="761E91E6" w14:textId="77777777" w:rsidR="0039217F" w:rsidRPr="0039217F" w:rsidRDefault="0039217F" w:rsidP="0039217F">
            <w:pPr>
              <w:pStyle w:val="BodyText"/>
              <w:rPr>
                <w:b/>
                <w:bCs/>
              </w:rPr>
            </w:pPr>
            <w:r>
              <w:rPr>
                <w:b/>
              </w:rPr>
              <w:t>Situācijas apraksts</w:t>
            </w:r>
          </w:p>
          <w:p w14:paraId="0DD025A9" w14:textId="77777777" w:rsidR="0039217F" w:rsidRPr="0084640C" w:rsidRDefault="0039217F" w:rsidP="009B2D6B">
            <w:pPr>
              <w:pStyle w:val="BodyText"/>
              <w:numPr>
                <w:ilvl w:val="3"/>
                <w:numId w:val="19"/>
              </w:numPr>
              <w:tabs>
                <w:tab w:val="left" w:pos="828"/>
              </w:tabs>
              <w:ind w:left="284" w:firstLine="0"/>
            </w:pPr>
            <w:r>
              <w:t>Šis jaunais sportists piedalās savā pirmajā valsts čempionātā un iegūst pārsteidzoši augstu vietu uz goda pjedestāla.</w:t>
            </w:r>
          </w:p>
          <w:p w14:paraId="054176AD" w14:textId="77777777" w:rsidR="0039217F" w:rsidRPr="0084640C" w:rsidRDefault="0039217F" w:rsidP="009B2D6B">
            <w:pPr>
              <w:pStyle w:val="BodyText"/>
              <w:numPr>
                <w:ilvl w:val="3"/>
                <w:numId w:val="19"/>
              </w:numPr>
              <w:tabs>
                <w:tab w:val="left" w:pos="828"/>
              </w:tabs>
              <w:ind w:left="284" w:firstLine="0"/>
            </w:pPr>
            <w:r>
              <w:t xml:space="preserve">Viņu izvēlas dopinga kontrolei, un viņam iegūst </w:t>
            </w:r>
            <w:r>
              <w:rPr>
                <w:i/>
                <w:iCs/>
              </w:rPr>
              <w:t>AAF</w:t>
            </w:r>
            <w:r>
              <w:t>.</w:t>
            </w:r>
          </w:p>
          <w:p w14:paraId="3B7279C1" w14:textId="77777777" w:rsidR="0039217F" w:rsidRPr="0084640C" w:rsidRDefault="0039217F" w:rsidP="0039217F">
            <w:pPr>
              <w:jc w:val="both"/>
              <w:rPr>
                <w:rFonts w:ascii="Times New Roman" w:eastAsia="Arial" w:hAnsi="Times New Roman" w:cs="Times New Roman"/>
                <w:noProof/>
                <w:sz w:val="24"/>
                <w:szCs w:val="24"/>
              </w:rPr>
            </w:pPr>
          </w:p>
          <w:p w14:paraId="31B5AFB7" w14:textId="77777777" w:rsidR="0039217F" w:rsidRPr="0039217F" w:rsidRDefault="0039217F" w:rsidP="0039217F">
            <w:pPr>
              <w:pStyle w:val="BodyText"/>
              <w:rPr>
                <w:b/>
                <w:bCs/>
              </w:rPr>
            </w:pPr>
            <w:r>
              <w:rPr>
                <w:b/>
              </w:rPr>
              <w:t>Kopsavilkums</w:t>
            </w:r>
          </w:p>
          <w:p w14:paraId="12A57D01" w14:textId="59D41865" w:rsidR="0039217F" w:rsidRPr="0039217F" w:rsidRDefault="0039217F" w:rsidP="009B2D6B">
            <w:pPr>
              <w:pStyle w:val="BodyText"/>
              <w:numPr>
                <w:ilvl w:val="3"/>
                <w:numId w:val="19"/>
              </w:numPr>
              <w:tabs>
                <w:tab w:val="left" w:pos="816"/>
              </w:tabs>
              <w:ind w:left="284" w:firstLine="0"/>
            </w:pPr>
            <w:r>
              <w:t xml:space="preserve">Valsts antidopinga organizācija iesaka sportistam iesniegt pieteikumu TLA saņemšanai ar atpakaļejošu datumu saskaņā ar </w:t>
            </w:r>
            <w:r>
              <w:rPr>
                <w:i/>
                <w:iCs/>
              </w:rPr>
              <w:t>ISTUE</w:t>
            </w:r>
            <w:r>
              <w:t xml:space="preserve"> 4.1. panta d) punktu.</w:t>
            </w:r>
          </w:p>
        </w:tc>
      </w:tr>
    </w:tbl>
    <w:p w14:paraId="56E15B23" w14:textId="77777777" w:rsidR="002C4BE6" w:rsidRDefault="002C4BE6">
      <w:pPr>
        <w:rPr>
          <w:rFonts w:ascii="Times New Roman" w:eastAsia="Arial" w:hAnsi="Times New Roman" w:cs="Times New Roman"/>
          <w:b/>
          <w:bCs/>
          <w:noProof/>
          <w:sz w:val="24"/>
          <w:szCs w:val="24"/>
        </w:rPr>
      </w:pPr>
      <w:bookmarkStart w:id="133" w:name="e)_Out-of-competition_use_of_a_prohibite"/>
      <w:bookmarkEnd w:id="133"/>
      <w:r>
        <w:br w:type="page"/>
      </w:r>
    </w:p>
    <w:p w14:paraId="59FEEA52" w14:textId="7A9DDC2C" w:rsidR="008F0A58" w:rsidRPr="002C4BE6" w:rsidRDefault="0060377B" w:rsidP="002C4BE6">
      <w:pPr>
        <w:pStyle w:val="BodyText"/>
        <w:rPr>
          <w:b/>
          <w:bCs/>
        </w:rPr>
      </w:pPr>
      <w:r>
        <w:rPr>
          <w:b/>
        </w:rPr>
        <w:lastRenderedPageBreak/>
        <w:t>e) Tādas aizliegtās vielas lietošana ārpus sacensībām, kas ir aizliegta tikai sacensību laikā.</w:t>
      </w:r>
    </w:p>
    <w:p w14:paraId="23702FD2" w14:textId="77777777" w:rsidR="008F0A58" w:rsidRPr="0084640C" w:rsidRDefault="008F0A58" w:rsidP="0084640C">
      <w:pPr>
        <w:jc w:val="both"/>
        <w:rPr>
          <w:rFonts w:ascii="Times New Roman" w:eastAsia="Arial Black" w:hAnsi="Times New Roman" w:cs="Times New Roman"/>
          <w:b/>
          <w:bCs/>
          <w:noProof/>
          <w:sz w:val="24"/>
          <w:szCs w:val="24"/>
        </w:rPr>
      </w:pPr>
    </w:p>
    <w:p w14:paraId="21E75193" w14:textId="4654B42F" w:rsidR="008F0A58" w:rsidRPr="0084640C" w:rsidRDefault="008F0A58" w:rsidP="000B025D">
      <w:pPr>
        <w:pStyle w:val="BodyText"/>
        <w:numPr>
          <w:ilvl w:val="3"/>
          <w:numId w:val="19"/>
        </w:numPr>
        <w:tabs>
          <w:tab w:val="left" w:pos="851"/>
        </w:tabs>
        <w:ind w:left="284" w:firstLine="0"/>
      </w:pPr>
      <w:bookmarkStart w:id="134" w:name="_In_certain_situations,_an_athlete_may_"/>
      <w:bookmarkEnd w:id="134"/>
      <w:r>
        <w:t xml:space="preserve">Atsevišķās situācijās sportistam var būt nepieciešama ārstēšana ārpus sacensībām, lietojot zāles, kas satur vielu, kura ir aizliegta tikai sacensību laikā. Šādās situācijās tik un tā paraugā vielu var atrast pietiekamā daudzumā un sacensību laikā veiktās pārbaudēs pastāv </w:t>
      </w:r>
      <w:r>
        <w:rPr>
          <w:i/>
          <w:iCs/>
        </w:rPr>
        <w:t>AAF</w:t>
      </w:r>
      <w:r>
        <w:t xml:space="preserve"> risks. Citiem vārdiem sakot, vairākas dienas pēc šādas vielas lietošanas tā joprojām var būt palikusi sportista organismā un var tikt konstatēta antidopinga pārbaudē.</w:t>
      </w:r>
    </w:p>
    <w:p w14:paraId="50193852" w14:textId="77777777" w:rsidR="008F0A58" w:rsidRPr="0084640C" w:rsidRDefault="008F0A58" w:rsidP="000B025D">
      <w:pPr>
        <w:pStyle w:val="BodyText"/>
        <w:numPr>
          <w:ilvl w:val="3"/>
          <w:numId w:val="19"/>
        </w:numPr>
        <w:tabs>
          <w:tab w:val="left" w:pos="851"/>
        </w:tabs>
        <w:ind w:left="284" w:firstLine="0"/>
      </w:pPr>
      <w:bookmarkStart w:id="135" w:name="_If_the_athlete_returns_an_AAF,_in_such"/>
      <w:bookmarkEnd w:id="135"/>
      <w:r>
        <w:t xml:space="preserve">Ja sportistam pārbaudē atklājas </w:t>
      </w:r>
      <w:r>
        <w:rPr>
          <w:i/>
          <w:iCs/>
        </w:rPr>
        <w:t>AAF</w:t>
      </w:r>
      <w:r>
        <w:t>, ADO jādod iespēja sportistam pieteikties TLA saņemšanai ar atpakaļejošu datumu attiecībā uz attiecīgo aizliegto vielu (ja sportists tai jau nav iepriekš pieteicies). Piemērs ir glikokortikoīdu (GK) lietošana ārpus sacensībām.</w:t>
      </w:r>
    </w:p>
    <w:p w14:paraId="72929267" w14:textId="77777777" w:rsidR="008F0A58" w:rsidRPr="0084640C" w:rsidRDefault="008F0A58" w:rsidP="0084640C">
      <w:pPr>
        <w:jc w:val="both"/>
        <w:rPr>
          <w:rFonts w:ascii="Times New Roman" w:eastAsia="Arial" w:hAnsi="Times New Roman" w:cs="Times New Roman"/>
          <w:noProof/>
          <w:sz w:val="24"/>
          <w:szCs w:val="24"/>
        </w:rPr>
      </w:pPr>
    </w:p>
    <w:p w14:paraId="7C0779D7" w14:textId="77777777" w:rsidR="008F0A58" w:rsidRPr="0084640C" w:rsidRDefault="008F0A58" w:rsidP="00BC7CB9">
      <w:pPr>
        <w:pStyle w:val="BodyText"/>
      </w:pPr>
      <w:r>
        <w:rPr>
          <w:i/>
          <w:iCs/>
        </w:rPr>
        <w:t>ISTUE</w:t>
      </w:r>
      <w:r>
        <w:t xml:space="preserve"> 4.1. panta e) punkts nodrošina, ka sportistam ir tiesības pieteikties TLA saņemšanai ar atpakaļejošu datumu, bet arī atceļ prasību ADO izvērtēt iepriekšējus TLA pieteikumus, kas bieži vien nav nepieciešami.</w:t>
      </w:r>
    </w:p>
    <w:p w14:paraId="5FF76B33" w14:textId="77777777" w:rsidR="008F0A58" w:rsidRPr="0084640C" w:rsidRDefault="008F0A58" w:rsidP="0084640C">
      <w:pPr>
        <w:jc w:val="both"/>
        <w:rPr>
          <w:rFonts w:ascii="Times New Roman" w:eastAsia="Arial" w:hAnsi="Times New Roman" w:cs="Times New Roman"/>
          <w:noProof/>
          <w:sz w:val="24"/>
          <w:szCs w:val="24"/>
        </w:rPr>
      </w:pPr>
    </w:p>
    <w:p w14:paraId="31D877F8" w14:textId="77777777" w:rsidR="008F0A58" w:rsidRPr="0084640C" w:rsidRDefault="008F0A58" w:rsidP="00BC7CB9">
      <w:pPr>
        <w:pStyle w:val="BodyText"/>
      </w:pPr>
      <w:r>
        <w:t xml:space="preserve">Sniedzot izvērstāku skaidrojumu par </w:t>
      </w:r>
      <w:r>
        <w:rPr>
          <w:i/>
          <w:iCs/>
        </w:rPr>
        <w:t>ISTUE</w:t>
      </w:r>
      <w:r>
        <w:t xml:space="preserve"> 4.1. panta e) punktu, jānorāda, ka pārāk strauja zāļu lietošanas pārtraukšana vai devas samazināšana var nelabvēlīgi ietekmēt veselību un to nekad nevajadzētu darīt bez konsultēšanās ar sportista ārstu un saistīto risku pilnīgas novērtēšanas.</w:t>
      </w:r>
    </w:p>
    <w:p w14:paraId="206B18DE" w14:textId="77777777" w:rsidR="008F0A58" w:rsidRPr="0084640C" w:rsidRDefault="008F0A58" w:rsidP="0084640C">
      <w:pPr>
        <w:jc w:val="both"/>
        <w:rPr>
          <w:rFonts w:ascii="Times New Roman" w:eastAsia="Arial" w:hAnsi="Times New Roman" w:cs="Times New Roman"/>
          <w:noProof/>
          <w:sz w:val="24"/>
          <w:szCs w:val="24"/>
        </w:rPr>
      </w:pPr>
    </w:p>
    <w:p w14:paraId="47A5B66B" w14:textId="40CAB5CE" w:rsidR="008F0A58" w:rsidRPr="0084640C" w:rsidRDefault="008F0A58" w:rsidP="00BC7CB9">
      <w:pPr>
        <w:pStyle w:val="BodyText"/>
      </w:pPr>
      <w:r>
        <w:t xml:space="preserve">Attiecībā uz GK 2022. gadā tiks noteikti jauni ziņošanas līmeņi un </w:t>
      </w:r>
      <w:r w:rsidR="00667592" w:rsidRPr="00667592">
        <w:t>izdalīšanās</w:t>
      </w:r>
      <w:r w:rsidR="00667592">
        <w:t xml:space="preserve"> </w:t>
      </w:r>
      <w:r>
        <w:t xml:space="preserve">periodi, kā arī tiks izdarītas izmaiņas aizliegtajos GK ievadīšanas veidos. </w:t>
      </w:r>
      <w:r w:rsidR="00DE1DB2" w:rsidRPr="00DE1DB2">
        <w:t xml:space="preserve">Izdalīšanās </w:t>
      </w:r>
      <w:r>
        <w:t xml:space="preserve">periodi palīdzēs sportistiem noteikt, vai viņiem pastāv </w:t>
      </w:r>
      <w:r>
        <w:rPr>
          <w:i/>
          <w:iCs/>
        </w:rPr>
        <w:t>AAF</w:t>
      </w:r>
      <w:r>
        <w:t xml:space="preserve"> risks sacensību laikā veiktā pārbaudē un vai būtu nepieciešams pieteikties TLA saņemšanai. Skaidrs, ka, tuvojoties </w:t>
      </w:r>
      <w:r w:rsidR="00DE1DB2" w:rsidRPr="00DE1DB2">
        <w:t xml:space="preserve">izdalīšanās </w:t>
      </w:r>
      <w:r>
        <w:t xml:space="preserve">perioda beigām, pieaug iespējamība, ka tiks pārsniegts GK ziņošanas līmenis. Tomēr sportistiem, kuri lieto jebkuras zāles, kas var būt aizliegtas, jābūt gataviem nepieciešamības gadījumā uzrādīt atbilstošu medicīnisko dokumentāciju. Skat. </w:t>
      </w:r>
      <w:r>
        <w:rPr>
          <w:b/>
          <w:u w:val="thick" w:color="99A71C"/>
        </w:rPr>
        <w:t>TLA kontrolsarakstus</w:t>
      </w:r>
      <w:r>
        <w:t xml:space="preserve"> par attiecīgajiem medicīniskajiem stāvokļiem.</w:t>
      </w:r>
    </w:p>
    <w:p w14:paraId="3A83E16D" w14:textId="77777777" w:rsidR="008F0A58" w:rsidRPr="0084640C"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B025D" w14:paraId="4AA9747D" w14:textId="77777777" w:rsidTr="000B025D">
        <w:tc>
          <w:tcPr>
            <w:tcW w:w="5000" w:type="pct"/>
          </w:tcPr>
          <w:p w14:paraId="79636276" w14:textId="0FFA6EFC" w:rsidR="000B025D" w:rsidRDefault="000B025D" w:rsidP="000B025D">
            <w:pPr>
              <w:pStyle w:val="BodyText"/>
              <w:rPr>
                <w:b/>
                <w:bCs/>
              </w:rPr>
            </w:pPr>
          </w:p>
          <w:p w14:paraId="1580818E" w14:textId="7DF6ED6A" w:rsidR="000B025D" w:rsidRDefault="000B025D" w:rsidP="000B025D">
            <w:pPr>
              <w:pStyle w:val="BodyText"/>
              <w:jc w:val="center"/>
              <w:rPr>
                <w:b/>
                <w:bCs/>
              </w:rPr>
            </w:pPr>
            <w:r>
              <w:rPr>
                <w:b/>
              </w:rPr>
              <w:drawing>
                <wp:inline distT="0" distB="0" distL="0" distR="0" wp14:anchorId="04FEEAA1" wp14:editId="427BE45A">
                  <wp:extent cx="662940" cy="64594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1889383C" w14:textId="77777777" w:rsidR="000B025D" w:rsidRPr="000B025D" w:rsidRDefault="000B025D" w:rsidP="000B025D">
            <w:pPr>
              <w:pStyle w:val="BodyText"/>
              <w:jc w:val="center"/>
              <w:rPr>
                <w:b/>
                <w:bCs/>
              </w:rPr>
            </w:pPr>
            <w:r>
              <w:rPr>
                <w:b/>
              </w:rPr>
              <w:t>PIEMĒRS 4.1. PANTA e) PUNKTĀ APRAKSTĪTAJAM GADĪJUMAM. 1. SITUĀCIJA</w:t>
            </w:r>
          </w:p>
          <w:p w14:paraId="633F1915" w14:textId="77777777" w:rsidR="000B025D" w:rsidRDefault="000B025D" w:rsidP="000B025D">
            <w:pPr>
              <w:pStyle w:val="BodyText"/>
              <w:rPr>
                <w:b/>
                <w:bCs/>
              </w:rPr>
            </w:pPr>
          </w:p>
          <w:p w14:paraId="06B218D1" w14:textId="77777777" w:rsidR="000B025D" w:rsidRPr="000B025D" w:rsidRDefault="000B025D" w:rsidP="000B025D">
            <w:pPr>
              <w:pStyle w:val="BodyText"/>
              <w:rPr>
                <w:b/>
                <w:bCs/>
              </w:rPr>
            </w:pPr>
            <w:r>
              <w:rPr>
                <w:b/>
              </w:rPr>
              <w:t>Vispārīga informācija</w:t>
            </w:r>
          </w:p>
          <w:p w14:paraId="796EC9C3" w14:textId="77777777" w:rsidR="000B025D" w:rsidRPr="0084640C" w:rsidRDefault="000B025D" w:rsidP="000B025D">
            <w:pPr>
              <w:pStyle w:val="BodyText"/>
              <w:numPr>
                <w:ilvl w:val="3"/>
                <w:numId w:val="19"/>
              </w:numPr>
              <w:tabs>
                <w:tab w:val="left" w:pos="852"/>
              </w:tabs>
              <w:ind w:left="284" w:firstLine="0"/>
            </w:pPr>
            <w:r>
              <w:t>Sportists ir 33 gadus vecs basketbolists ratiņkrēslā.</w:t>
            </w:r>
          </w:p>
          <w:p w14:paraId="2A3F34C1" w14:textId="77777777" w:rsidR="000B025D" w:rsidRPr="0084640C" w:rsidRDefault="000B025D" w:rsidP="000B025D">
            <w:pPr>
              <w:pStyle w:val="BodyText"/>
              <w:numPr>
                <w:ilvl w:val="3"/>
                <w:numId w:val="19"/>
              </w:numPr>
              <w:tabs>
                <w:tab w:val="left" w:pos="852"/>
              </w:tabs>
              <w:ind w:left="284" w:firstLine="0"/>
            </w:pPr>
            <w:r>
              <w:t>Nedēļu pirms Eiropas čempionāta viņam diagnosticē bronhītu.</w:t>
            </w:r>
          </w:p>
          <w:p w14:paraId="55D78DC7" w14:textId="77777777" w:rsidR="000B025D" w:rsidRPr="0084640C" w:rsidRDefault="000B025D" w:rsidP="000B025D">
            <w:pPr>
              <w:pStyle w:val="BodyText"/>
              <w:numPr>
                <w:ilvl w:val="3"/>
                <w:numId w:val="19"/>
              </w:numPr>
              <w:tabs>
                <w:tab w:val="left" w:pos="852"/>
              </w:tabs>
              <w:ind w:left="284" w:firstLine="0"/>
            </w:pPr>
            <w:r>
              <w:t>Viņa ārsts izraksta antibiotiku un prednizona kursu, kas jāpabeidz dienu pirms sacensībām.</w:t>
            </w:r>
          </w:p>
          <w:p w14:paraId="4966F7F0" w14:textId="77777777" w:rsidR="000B025D" w:rsidRPr="0084640C" w:rsidRDefault="000B025D" w:rsidP="000B025D">
            <w:pPr>
              <w:jc w:val="both"/>
              <w:rPr>
                <w:rFonts w:ascii="Times New Roman" w:eastAsia="Arial" w:hAnsi="Times New Roman" w:cs="Times New Roman"/>
                <w:noProof/>
                <w:sz w:val="24"/>
                <w:szCs w:val="24"/>
              </w:rPr>
            </w:pPr>
          </w:p>
          <w:p w14:paraId="0E429A91" w14:textId="77777777" w:rsidR="000B025D" w:rsidRPr="000B025D" w:rsidRDefault="000B025D" w:rsidP="000B025D">
            <w:pPr>
              <w:pStyle w:val="BodyText"/>
              <w:rPr>
                <w:b/>
                <w:bCs/>
              </w:rPr>
            </w:pPr>
            <w:r>
              <w:rPr>
                <w:b/>
              </w:rPr>
              <w:t>Zāles:</w:t>
            </w:r>
          </w:p>
          <w:p w14:paraId="2C306121" w14:textId="77777777" w:rsidR="000B025D" w:rsidRPr="0084640C" w:rsidRDefault="000B025D" w:rsidP="000B025D">
            <w:pPr>
              <w:pStyle w:val="BodyText"/>
              <w:numPr>
                <w:ilvl w:val="3"/>
                <w:numId w:val="19"/>
              </w:numPr>
              <w:tabs>
                <w:tab w:val="left" w:pos="840"/>
              </w:tabs>
              <w:ind w:left="284" w:firstLine="0"/>
            </w:pPr>
            <w:r>
              <w:t>500 mg amoksicilīna trīs reizes dienā 7 dienas;</w:t>
            </w:r>
          </w:p>
          <w:p w14:paraId="570AE828" w14:textId="77777777" w:rsidR="000B025D" w:rsidRPr="0084640C" w:rsidRDefault="000B025D" w:rsidP="000B025D">
            <w:pPr>
              <w:pStyle w:val="BodyText"/>
              <w:numPr>
                <w:ilvl w:val="3"/>
                <w:numId w:val="19"/>
              </w:numPr>
              <w:tabs>
                <w:tab w:val="left" w:pos="840"/>
              </w:tabs>
              <w:ind w:left="284" w:firstLine="0"/>
            </w:pPr>
            <w:r>
              <w:t>30 mg prednizolona no rīta 5 dienas.</w:t>
            </w:r>
          </w:p>
          <w:p w14:paraId="58793713" w14:textId="77777777" w:rsidR="000B025D" w:rsidRPr="0084640C" w:rsidRDefault="000B025D" w:rsidP="000B025D">
            <w:pPr>
              <w:jc w:val="both"/>
              <w:rPr>
                <w:rFonts w:ascii="Times New Roman" w:eastAsia="Arial" w:hAnsi="Times New Roman" w:cs="Times New Roman"/>
                <w:noProof/>
                <w:sz w:val="24"/>
                <w:szCs w:val="24"/>
              </w:rPr>
            </w:pPr>
          </w:p>
          <w:p w14:paraId="3D42A700" w14:textId="77777777" w:rsidR="000B025D" w:rsidRPr="000B025D" w:rsidRDefault="000B025D" w:rsidP="000B025D">
            <w:pPr>
              <w:pStyle w:val="BodyText"/>
              <w:rPr>
                <w:b/>
                <w:bCs/>
              </w:rPr>
            </w:pPr>
            <w:r>
              <w:rPr>
                <w:b/>
              </w:rPr>
              <w:t>Situācijas apraksts</w:t>
            </w:r>
          </w:p>
          <w:p w14:paraId="410D6F56" w14:textId="77777777" w:rsidR="000B025D" w:rsidRPr="0084640C" w:rsidRDefault="000B025D" w:rsidP="000B025D">
            <w:pPr>
              <w:pStyle w:val="BodyText"/>
              <w:numPr>
                <w:ilvl w:val="3"/>
                <w:numId w:val="19"/>
              </w:numPr>
              <w:tabs>
                <w:tab w:val="left" w:pos="840"/>
              </w:tabs>
              <w:ind w:left="284" w:firstLine="0"/>
            </w:pPr>
            <w:r>
              <w:t xml:space="preserve">Viņam sacensību laikā veic pārbaudi un iegūst </w:t>
            </w:r>
            <w:r>
              <w:rPr>
                <w:i/>
                <w:iCs/>
              </w:rPr>
              <w:t>AAF</w:t>
            </w:r>
            <w:r>
              <w:t xml:space="preserve"> attiecībā uz prednizolonu.</w:t>
            </w:r>
          </w:p>
          <w:p w14:paraId="3B7502E5" w14:textId="77777777" w:rsidR="000B025D" w:rsidRPr="0084640C" w:rsidRDefault="000B025D" w:rsidP="000B025D">
            <w:pPr>
              <w:jc w:val="both"/>
              <w:rPr>
                <w:rFonts w:ascii="Times New Roman" w:eastAsia="Arial" w:hAnsi="Times New Roman" w:cs="Times New Roman"/>
                <w:noProof/>
                <w:sz w:val="24"/>
                <w:szCs w:val="24"/>
              </w:rPr>
            </w:pPr>
          </w:p>
          <w:p w14:paraId="12FCDE11" w14:textId="77777777" w:rsidR="000B025D" w:rsidRPr="000B025D" w:rsidRDefault="000B025D" w:rsidP="000B025D">
            <w:pPr>
              <w:pStyle w:val="BodyText"/>
              <w:rPr>
                <w:b/>
                <w:bCs/>
              </w:rPr>
            </w:pPr>
            <w:r>
              <w:rPr>
                <w:b/>
              </w:rPr>
              <w:t>Kopsavilkums</w:t>
            </w:r>
          </w:p>
          <w:p w14:paraId="1EEB79B9" w14:textId="0B13CD49" w:rsidR="000B025D" w:rsidRPr="000B025D" w:rsidRDefault="000B025D" w:rsidP="000B025D">
            <w:pPr>
              <w:pStyle w:val="BodyText"/>
              <w:numPr>
                <w:ilvl w:val="3"/>
                <w:numId w:val="19"/>
              </w:numPr>
              <w:tabs>
                <w:tab w:val="left" w:pos="851"/>
              </w:tabs>
              <w:ind w:left="284" w:firstLine="0"/>
            </w:pPr>
            <w:r>
              <w:t xml:space="preserve">Sportists var iesniegt pieteikumu TLA saņemšanai saskaņā ar </w:t>
            </w:r>
            <w:r>
              <w:rPr>
                <w:i/>
                <w:iCs/>
              </w:rPr>
              <w:t>ISTUE</w:t>
            </w:r>
            <w:r>
              <w:t xml:space="preserve"> 4.1. panta e) punktu.</w:t>
            </w:r>
          </w:p>
        </w:tc>
      </w:tr>
    </w:tbl>
    <w:p w14:paraId="71F8B0FD" w14:textId="47126E88" w:rsidR="000B025D" w:rsidRDefault="000B025D">
      <w:pPr>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B025D" w14:paraId="49C99B55" w14:textId="77777777" w:rsidTr="000B025D">
        <w:tc>
          <w:tcPr>
            <w:tcW w:w="5000" w:type="pct"/>
          </w:tcPr>
          <w:p w14:paraId="68DEFFD1" w14:textId="4E08E073" w:rsidR="000B025D" w:rsidRDefault="000B025D" w:rsidP="000B025D">
            <w:pPr>
              <w:pStyle w:val="BodyText"/>
              <w:rPr>
                <w:rFonts w:eastAsia="Arial Black"/>
                <w:b/>
                <w:bCs/>
              </w:rPr>
            </w:pPr>
          </w:p>
          <w:p w14:paraId="4597685B" w14:textId="5C8B36F6" w:rsidR="000B025D" w:rsidRDefault="000B025D" w:rsidP="000B025D">
            <w:pPr>
              <w:pStyle w:val="BodyText"/>
              <w:jc w:val="center"/>
              <w:rPr>
                <w:rFonts w:eastAsia="Arial Black"/>
                <w:b/>
                <w:bCs/>
              </w:rPr>
            </w:pPr>
            <w:r>
              <w:rPr>
                <w:b/>
              </w:rPr>
              <w:drawing>
                <wp:inline distT="0" distB="0" distL="0" distR="0" wp14:anchorId="63C85547" wp14:editId="177C83CD">
                  <wp:extent cx="662940" cy="64594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2513F71F" w14:textId="3726DC52" w:rsidR="000B025D" w:rsidRPr="000B025D" w:rsidRDefault="000B025D" w:rsidP="000B025D">
            <w:pPr>
              <w:pStyle w:val="BodyText"/>
              <w:jc w:val="center"/>
              <w:rPr>
                <w:rFonts w:eastAsia="Arial Black"/>
                <w:b/>
                <w:bCs/>
              </w:rPr>
            </w:pPr>
            <w:r>
              <w:rPr>
                <w:b/>
              </w:rPr>
              <w:t>PIEMĒRS 4.1. PANTA e) PUNKTĀ APRAKSTĪTAJAM GADĪJUMAM. 2. SITUĀCIJA</w:t>
            </w:r>
          </w:p>
          <w:p w14:paraId="79985D71" w14:textId="77777777" w:rsidR="000B025D" w:rsidRDefault="000B025D" w:rsidP="000B025D">
            <w:pPr>
              <w:pStyle w:val="BodyText"/>
              <w:rPr>
                <w:b/>
                <w:bCs/>
              </w:rPr>
            </w:pPr>
          </w:p>
          <w:p w14:paraId="09FC37B5" w14:textId="07022D81" w:rsidR="000B025D" w:rsidRPr="000B025D" w:rsidRDefault="000B025D" w:rsidP="000B025D">
            <w:pPr>
              <w:pStyle w:val="BodyText"/>
              <w:rPr>
                <w:b/>
                <w:bCs/>
              </w:rPr>
            </w:pPr>
            <w:r>
              <w:rPr>
                <w:b/>
              </w:rPr>
              <w:t>Vispārīga informācija</w:t>
            </w:r>
          </w:p>
          <w:p w14:paraId="2BF1CD42" w14:textId="77777777" w:rsidR="000B025D" w:rsidRPr="0084640C" w:rsidRDefault="000B025D" w:rsidP="000B025D">
            <w:pPr>
              <w:pStyle w:val="BodyText"/>
              <w:numPr>
                <w:ilvl w:val="3"/>
                <w:numId w:val="19"/>
              </w:numPr>
              <w:tabs>
                <w:tab w:val="left" w:pos="840"/>
              </w:tabs>
              <w:ind w:left="284" w:firstLine="0"/>
            </w:pPr>
            <w:r>
              <w:t>27 gadus vecs vīriešu regbija spēlētājs ar 2. pakāpes akromioklavikulārās locītavas sastiepumu (pleca dislokācija).</w:t>
            </w:r>
          </w:p>
          <w:p w14:paraId="765C20C9" w14:textId="77777777" w:rsidR="000B025D" w:rsidRPr="0084640C" w:rsidRDefault="000B025D" w:rsidP="000B025D">
            <w:pPr>
              <w:pStyle w:val="BodyText"/>
              <w:numPr>
                <w:ilvl w:val="3"/>
                <w:numId w:val="19"/>
              </w:numPr>
              <w:tabs>
                <w:tab w:val="left" w:pos="840"/>
              </w:tabs>
              <w:ind w:left="284" w:firstLine="0"/>
            </w:pPr>
            <w:r>
              <w:t>Sportistam veic fizioterapiju un uzliek ledu, un viņš lieto nesteroīdos pretiekaisuma līdzekļus.</w:t>
            </w:r>
          </w:p>
          <w:p w14:paraId="4762A79F" w14:textId="77777777" w:rsidR="000B025D" w:rsidRPr="0084640C" w:rsidRDefault="000B025D" w:rsidP="000B025D">
            <w:pPr>
              <w:pStyle w:val="BodyText"/>
              <w:numPr>
                <w:ilvl w:val="3"/>
                <w:numId w:val="19"/>
              </w:numPr>
              <w:tabs>
                <w:tab w:val="left" w:pos="840"/>
              </w:tabs>
              <w:ind w:left="284" w:firstLine="0"/>
            </w:pPr>
            <w:r>
              <w:t>Viņš pārtrauc trenēties un izlaiž divas spēles.</w:t>
            </w:r>
          </w:p>
          <w:p w14:paraId="2EC5481E" w14:textId="77777777" w:rsidR="000B025D" w:rsidRPr="0084640C" w:rsidRDefault="000B025D" w:rsidP="000B025D">
            <w:pPr>
              <w:pStyle w:val="BodyText"/>
              <w:numPr>
                <w:ilvl w:val="3"/>
                <w:numId w:val="19"/>
              </w:numPr>
              <w:tabs>
                <w:tab w:val="left" w:pos="840"/>
              </w:tabs>
              <w:ind w:left="284" w:firstLine="0"/>
            </w:pPr>
            <w:r>
              <w:t>Viņš vēlas spēlēt nākamajā spēlē, taču joprojām jūt sāpes.</w:t>
            </w:r>
          </w:p>
          <w:p w14:paraId="616C7A11" w14:textId="77777777" w:rsidR="000B025D" w:rsidRPr="0084640C" w:rsidRDefault="000B025D" w:rsidP="000B025D">
            <w:pPr>
              <w:pStyle w:val="BodyText"/>
              <w:numPr>
                <w:ilvl w:val="3"/>
                <w:numId w:val="19"/>
              </w:numPr>
              <w:tabs>
                <w:tab w:val="left" w:pos="840"/>
              </w:tabs>
              <w:ind w:left="284" w:firstLine="0"/>
            </w:pPr>
            <w:r>
              <w:t>Komandas ārsts nosūta viņu pie ortopēdiskā ķirurga, kurš 36 stundas pirms nākamās spēles viņam akromioklavikulārajā locītavā injicē GK.</w:t>
            </w:r>
          </w:p>
          <w:p w14:paraId="1993CFD8" w14:textId="77777777" w:rsidR="000B025D" w:rsidRPr="0084640C" w:rsidRDefault="000B025D" w:rsidP="000B025D">
            <w:pPr>
              <w:pStyle w:val="BodyText"/>
              <w:numPr>
                <w:ilvl w:val="3"/>
                <w:numId w:val="19"/>
              </w:numPr>
              <w:tabs>
                <w:tab w:val="left" w:pos="840"/>
              </w:tabs>
              <w:ind w:left="284" w:firstLine="0"/>
            </w:pPr>
            <w:r>
              <w:t>Sportists pieprasa ortopēdam medicīnisko izziņu, ko viņš iesniedz savam ārstam, lai viņš to reģistrētu.</w:t>
            </w:r>
          </w:p>
          <w:p w14:paraId="56995A00" w14:textId="77777777" w:rsidR="000B025D" w:rsidRPr="0084640C" w:rsidRDefault="000B025D" w:rsidP="000B025D">
            <w:pPr>
              <w:jc w:val="both"/>
              <w:rPr>
                <w:rFonts w:ascii="Times New Roman" w:eastAsia="Arial" w:hAnsi="Times New Roman" w:cs="Times New Roman"/>
                <w:noProof/>
                <w:sz w:val="24"/>
                <w:szCs w:val="24"/>
              </w:rPr>
            </w:pPr>
          </w:p>
          <w:p w14:paraId="541E853F" w14:textId="77777777" w:rsidR="000B025D" w:rsidRPr="000B025D" w:rsidRDefault="000B025D" w:rsidP="000B025D">
            <w:pPr>
              <w:pStyle w:val="BodyText"/>
              <w:rPr>
                <w:b/>
                <w:bCs/>
              </w:rPr>
            </w:pPr>
            <w:r>
              <w:rPr>
                <w:b/>
              </w:rPr>
              <w:t>Zāles:</w:t>
            </w:r>
          </w:p>
          <w:p w14:paraId="31EA9429" w14:textId="77777777" w:rsidR="000B025D" w:rsidRPr="0084640C" w:rsidRDefault="000B025D" w:rsidP="000B025D">
            <w:pPr>
              <w:pStyle w:val="BodyText"/>
              <w:numPr>
                <w:ilvl w:val="3"/>
                <w:numId w:val="19"/>
              </w:numPr>
              <w:tabs>
                <w:tab w:val="left" w:pos="828"/>
              </w:tabs>
              <w:ind w:left="284" w:firstLine="0"/>
            </w:pPr>
            <w:r>
              <w:t>1 ml betametazona (</w:t>
            </w:r>
            <w:r>
              <w:rPr>
                <w:i/>
                <w:iCs/>
              </w:rPr>
              <w:t>Celestone</w:t>
            </w:r>
            <w:r>
              <w:t>), ko injicē akromioklavikulārajā locītavā;</w:t>
            </w:r>
          </w:p>
          <w:p w14:paraId="0F42AD4F" w14:textId="77777777" w:rsidR="000B025D" w:rsidRPr="0084640C" w:rsidRDefault="000B025D" w:rsidP="000B025D">
            <w:pPr>
              <w:pStyle w:val="BodyText"/>
              <w:numPr>
                <w:ilvl w:val="3"/>
                <w:numId w:val="19"/>
              </w:numPr>
              <w:tabs>
                <w:tab w:val="left" w:pos="828"/>
              </w:tabs>
              <w:ind w:left="284" w:firstLine="0"/>
            </w:pPr>
            <w:r>
              <w:t>500 mg paracetamola (četras reizes dienā pa divām tabletēm).</w:t>
            </w:r>
          </w:p>
          <w:p w14:paraId="0BFF5CF6" w14:textId="77777777" w:rsidR="000B025D" w:rsidRPr="0084640C" w:rsidRDefault="000B025D" w:rsidP="000B025D">
            <w:pPr>
              <w:jc w:val="both"/>
              <w:rPr>
                <w:rFonts w:ascii="Times New Roman" w:eastAsia="Arial" w:hAnsi="Times New Roman" w:cs="Times New Roman"/>
                <w:noProof/>
                <w:sz w:val="24"/>
                <w:szCs w:val="24"/>
              </w:rPr>
            </w:pPr>
          </w:p>
          <w:p w14:paraId="5E9DF1C1" w14:textId="77777777" w:rsidR="000B025D" w:rsidRPr="000B025D" w:rsidRDefault="000B025D" w:rsidP="000B025D">
            <w:pPr>
              <w:pStyle w:val="BodyText"/>
              <w:rPr>
                <w:b/>
                <w:bCs/>
              </w:rPr>
            </w:pPr>
            <w:r>
              <w:rPr>
                <w:b/>
              </w:rPr>
              <w:t>Situācijas apraksts</w:t>
            </w:r>
          </w:p>
          <w:p w14:paraId="6C504F47" w14:textId="77777777" w:rsidR="000B025D" w:rsidRPr="0084640C" w:rsidRDefault="000B025D" w:rsidP="000B025D">
            <w:pPr>
              <w:pStyle w:val="BodyText"/>
              <w:numPr>
                <w:ilvl w:val="3"/>
                <w:numId w:val="19"/>
              </w:numPr>
              <w:tabs>
                <w:tab w:val="left" w:pos="864"/>
              </w:tabs>
              <w:ind w:left="284" w:firstLine="0"/>
            </w:pPr>
            <w:r>
              <w:t xml:space="preserve">Sportists piedalās spēlē, un pēc tam viņam veic dopinga kontroli, iegūstot </w:t>
            </w:r>
            <w:r>
              <w:rPr>
                <w:i/>
                <w:iCs/>
              </w:rPr>
              <w:t>AAF</w:t>
            </w:r>
            <w:r>
              <w:t xml:space="preserve"> attiecībā uz betamezonu.</w:t>
            </w:r>
          </w:p>
          <w:p w14:paraId="5FFE52A6" w14:textId="77777777" w:rsidR="000B025D" w:rsidRPr="0084640C" w:rsidRDefault="000B025D" w:rsidP="000B025D">
            <w:pPr>
              <w:jc w:val="both"/>
              <w:rPr>
                <w:rFonts w:ascii="Times New Roman" w:eastAsia="Arial" w:hAnsi="Times New Roman" w:cs="Times New Roman"/>
                <w:noProof/>
                <w:sz w:val="24"/>
                <w:szCs w:val="24"/>
              </w:rPr>
            </w:pPr>
          </w:p>
          <w:p w14:paraId="3AB58DE3" w14:textId="77777777" w:rsidR="000B025D" w:rsidRPr="000B025D" w:rsidRDefault="000B025D" w:rsidP="000B025D">
            <w:pPr>
              <w:pStyle w:val="BodyText"/>
              <w:rPr>
                <w:b/>
                <w:bCs/>
              </w:rPr>
            </w:pPr>
            <w:r>
              <w:rPr>
                <w:b/>
              </w:rPr>
              <w:t>Kopsavilkums</w:t>
            </w:r>
          </w:p>
          <w:p w14:paraId="45CC4D98" w14:textId="49711270" w:rsidR="000B025D" w:rsidRPr="000B025D" w:rsidRDefault="000B025D" w:rsidP="000B025D">
            <w:pPr>
              <w:pStyle w:val="BodyText"/>
              <w:numPr>
                <w:ilvl w:val="3"/>
                <w:numId w:val="19"/>
              </w:numPr>
              <w:tabs>
                <w:tab w:val="left" w:pos="816"/>
              </w:tabs>
              <w:ind w:left="284" w:firstLine="0"/>
            </w:pPr>
            <w:r>
              <w:t xml:space="preserve">Viņš var iesniegt pieteikumu TLA saņemšanai saskaņā ar </w:t>
            </w:r>
            <w:r>
              <w:rPr>
                <w:i/>
                <w:iCs/>
              </w:rPr>
              <w:t>ISTUE</w:t>
            </w:r>
            <w:r>
              <w:t xml:space="preserve"> 4.1. panta e) punktu.</w:t>
            </w:r>
          </w:p>
        </w:tc>
      </w:tr>
    </w:tbl>
    <w:p w14:paraId="2949E4AB" w14:textId="62CD402B" w:rsidR="008F0A58"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B025D" w14:paraId="684D8633" w14:textId="77777777" w:rsidTr="000B025D">
        <w:tc>
          <w:tcPr>
            <w:tcW w:w="5000" w:type="pct"/>
          </w:tcPr>
          <w:p w14:paraId="305CC66E" w14:textId="77777777" w:rsidR="000B025D" w:rsidRPr="000B025D" w:rsidRDefault="000B025D" w:rsidP="00A90C80">
            <w:pPr>
              <w:rPr>
                <w:rFonts w:ascii="Times New Roman" w:hAnsi="Times New Roman" w:cs="Times New Roman"/>
                <w:b/>
                <w:noProof/>
                <w:sz w:val="24"/>
                <w:szCs w:val="28"/>
              </w:rPr>
            </w:pPr>
            <w:r>
              <w:rPr>
                <w:rFonts w:ascii="Times New Roman" w:hAnsi="Times New Roman"/>
                <w:b/>
                <w:sz w:val="24"/>
              </w:rPr>
              <w:t>TLA saņemšanai ar atpakaļejošu datumu saskaņā ar 4.1. panta c)–e) punktu:</w:t>
            </w:r>
          </w:p>
          <w:p w14:paraId="72353C3B" w14:textId="77777777" w:rsidR="000B025D" w:rsidRPr="000B025D" w:rsidRDefault="000B025D" w:rsidP="00A90C80">
            <w:pPr>
              <w:numPr>
                <w:ilvl w:val="0"/>
                <w:numId w:val="18"/>
              </w:numPr>
              <w:tabs>
                <w:tab w:val="left" w:pos="851"/>
              </w:tabs>
              <w:ind w:left="284" w:firstLine="0"/>
              <w:rPr>
                <w:rFonts w:ascii="Times New Roman" w:hAnsi="Times New Roman" w:cs="Times New Roman"/>
                <w:noProof/>
                <w:sz w:val="24"/>
                <w:szCs w:val="28"/>
              </w:rPr>
            </w:pPr>
            <w:r>
              <w:rPr>
                <w:rFonts w:ascii="Times New Roman" w:hAnsi="Times New Roman"/>
                <w:sz w:val="24"/>
              </w:rPr>
              <w:t>sportistam ir ieteicams jau iepriekš savākt attiecīgus medicīniskos pārskatus gadījumam, ja radīsies nepieciešamība pieteikties TLA saņemšanai ar atpakaļejošu datumu;</w:t>
            </w:r>
          </w:p>
          <w:p w14:paraId="30347A88" w14:textId="10801B09" w:rsidR="000B025D" w:rsidRPr="000B025D" w:rsidRDefault="000B025D" w:rsidP="00A90C80">
            <w:pPr>
              <w:numPr>
                <w:ilvl w:val="0"/>
                <w:numId w:val="18"/>
              </w:numPr>
              <w:tabs>
                <w:tab w:val="left" w:pos="851"/>
              </w:tabs>
              <w:ind w:left="284" w:firstLine="0"/>
              <w:rPr>
                <w:rFonts w:ascii="Times New Roman" w:hAnsi="Times New Roman" w:cs="Times New Roman"/>
                <w:noProof/>
                <w:color w:val="3E3E3E"/>
                <w:sz w:val="24"/>
                <w:szCs w:val="28"/>
              </w:rPr>
            </w:pPr>
            <w:r>
              <w:rPr>
                <w:rFonts w:ascii="Times New Roman" w:hAnsi="Times New Roman"/>
                <w:i/>
                <w:iCs/>
                <w:sz w:val="24"/>
              </w:rPr>
              <w:t>WADA</w:t>
            </w:r>
            <w:r>
              <w:rPr>
                <w:rFonts w:ascii="Times New Roman" w:hAnsi="Times New Roman"/>
                <w:sz w:val="24"/>
              </w:rPr>
              <w:t xml:space="preserve"> aicina ikvienu sportistu sazināties ar ADO, lai apspriestu procedūru TLA piešķiršanai ar atpakaļejošu datumu un labāk izprastu savas tiesības un pienākumus.</w:t>
            </w:r>
          </w:p>
        </w:tc>
      </w:tr>
    </w:tbl>
    <w:p w14:paraId="1EBF405E" w14:textId="77777777" w:rsidR="000B025D" w:rsidRDefault="000B025D" w:rsidP="00F12890">
      <w:pPr>
        <w:pStyle w:val="BodyText"/>
      </w:pPr>
    </w:p>
    <w:p w14:paraId="0901788B" w14:textId="77777777" w:rsidR="000B025D" w:rsidRDefault="000B025D">
      <w:pPr>
        <w:rPr>
          <w:rFonts w:ascii="Times New Roman" w:eastAsia="Arial" w:hAnsi="Times New Roman" w:cs="Times New Roman"/>
          <w:b/>
          <w:bCs/>
          <w:noProof/>
          <w:sz w:val="24"/>
          <w:szCs w:val="24"/>
        </w:rPr>
      </w:pPr>
      <w:r>
        <w:br w:type="page"/>
      </w:r>
    </w:p>
    <w:p w14:paraId="31DDF541" w14:textId="4AA75B22" w:rsidR="008F0A58" w:rsidRPr="0084640C" w:rsidRDefault="008F0A58" w:rsidP="000B025D">
      <w:pPr>
        <w:pStyle w:val="Heading2"/>
      </w:pPr>
      <w:bookmarkStart w:id="136" w:name="_Toc80085690"/>
      <w:r>
        <w:lastRenderedPageBreak/>
        <w:t>12. NODAĻA</w:t>
      </w:r>
      <w:bookmarkStart w:id="137" w:name="_bookmark41"/>
      <w:bookmarkStart w:id="138" w:name="Criteria_for_the_grant_of_a_TUE_(ISTUE_A"/>
      <w:bookmarkEnd w:id="137"/>
      <w:bookmarkEnd w:id="138"/>
      <w:r>
        <w:br/>
        <w:t>Kritēriji TLA piešķiršanai (</w:t>
      </w:r>
      <w:r>
        <w:rPr>
          <w:i/>
          <w:iCs/>
        </w:rPr>
        <w:t>ISTUE</w:t>
      </w:r>
      <w:r>
        <w:t xml:space="preserve"> 4.2. pants)</w:t>
      </w:r>
      <w:bookmarkEnd w:id="136"/>
    </w:p>
    <w:p w14:paraId="2B169B14" w14:textId="3BA97466" w:rsidR="008F0A58" w:rsidRDefault="008F0A58" w:rsidP="0084640C">
      <w:pPr>
        <w:jc w:val="both"/>
        <w:rPr>
          <w:rFonts w:ascii="Times New Roman" w:eastAsia="Arial Black" w:hAnsi="Times New Roman" w:cs="Times New Roman"/>
          <w:b/>
          <w:bCs/>
          <w:noProof/>
          <w:sz w:val="24"/>
          <w:szCs w:val="24"/>
        </w:rPr>
      </w:pPr>
    </w:p>
    <w:p w14:paraId="6442A97B" w14:textId="30C4CFA9" w:rsidR="00F12890" w:rsidRPr="0084640C" w:rsidRDefault="005A2DCD" w:rsidP="00F12890">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1ABAE176" wp14:editId="34C97CC8">
            <wp:extent cx="4983480" cy="48310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83480" cy="4831080"/>
                    </a:xfrm>
                    <a:prstGeom prst="rect">
                      <a:avLst/>
                    </a:prstGeom>
                    <a:noFill/>
                    <a:ln>
                      <a:noFill/>
                    </a:ln>
                  </pic:spPr>
                </pic:pic>
              </a:graphicData>
            </a:graphic>
          </wp:inline>
        </w:drawing>
      </w:r>
    </w:p>
    <w:p w14:paraId="5BF0D246" w14:textId="77777777" w:rsidR="00340762" w:rsidRPr="0084640C" w:rsidRDefault="00340762" w:rsidP="0084640C">
      <w:pPr>
        <w:jc w:val="both"/>
        <w:rPr>
          <w:rFonts w:ascii="Times New Roman" w:eastAsia="Arial Black"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2"/>
        <w:gridCol w:w="283"/>
        <w:gridCol w:w="2863"/>
      </w:tblGrid>
      <w:tr w:rsidR="00D77D84" w14:paraId="45A789BF" w14:textId="77777777" w:rsidTr="00D77D84">
        <w:tc>
          <w:tcPr>
            <w:tcW w:w="3277" w:type="pct"/>
            <w:vAlign w:val="center"/>
          </w:tcPr>
          <w:p w14:paraId="7CDA2CF1" w14:textId="77777777" w:rsidR="00D77D84" w:rsidRPr="0084640C" w:rsidRDefault="00D77D84" w:rsidP="00034A83">
            <w:pPr>
              <w:pStyle w:val="BodyText"/>
            </w:pPr>
            <w:r>
              <w:rPr>
                <w:i/>
                <w:iCs/>
              </w:rPr>
              <w:t>ISTUE</w:t>
            </w:r>
            <w:r>
              <w:t xml:space="preserve"> 4.2. pantā ir noteikti galvenie kritēriji, kas jāizpilda, lai piešķirtu TLA. TLA komiteja novērtēs sportista un viņa ārsta sniegto medicīnisko informāciju, lai noteiktu, vai, izvērtējot iespējamības, viņi ir izpildījuši pienākumu pierādīt atbilstību visiem četriem kritērijiem. TLA tiks piešķirta tikai tad, ja būs izpildīti visi </w:t>
            </w:r>
            <w:r>
              <w:rPr>
                <w:i/>
                <w:iCs/>
              </w:rPr>
              <w:t>ISTUE</w:t>
            </w:r>
            <w:r>
              <w:t xml:space="preserve"> 4.2. pantā uzskaitītie nosacījumi.</w:t>
            </w:r>
          </w:p>
          <w:p w14:paraId="7E7F6972" w14:textId="77777777" w:rsidR="00D77D84" w:rsidRDefault="00D77D84" w:rsidP="00034A83">
            <w:pPr>
              <w:pStyle w:val="BodyText"/>
            </w:pPr>
          </w:p>
          <w:p w14:paraId="41A6BDBE" w14:textId="2A15E9DC" w:rsidR="00D77D84" w:rsidRDefault="00D77D84" w:rsidP="00034A83">
            <w:pPr>
              <w:pStyle w:val="BodyText"/>
            </w:pPr>
            <w:r>
              <w:t>“Iespējamību izvērtēšana” ir zemāks pierādīšanas standarts nekā “pietiekama pierādīšana”, un tas nozīmē, ka TLA komiteja ir pārliecinājusies, ka pastāv lielāka iespējamība, ka kritērijs ir izpildīts.</w:t>
            </w:r>
          </w:p>
        </w:tc>
        <w:tc>
          <w:tcPr>
            <w:tcW w:w="155" w:type="pct"/>
            <w:tcBorders>
              <w:right w:val="single" w:sz="4" w:space="0" w:color="auto"/>
            </w:tcBorders>
          </w:tcPr>
          <w:p w14:paraId="2A280BDB" w14:textId="77777777" w:rsidR="00D77D84" w:rsidRPr="00034A83" w:rsidRDefault="00D77D84" w:rsidP="00034A83">
            <w:pPr>
              <w:pStyle w:val="BodyText"/>
              <w:rPr>
                <w:b/>
                <w:bCs/>
              </w:rPr>
            </w:pPr>
          </w:p>
        </w:tc>
        <w:tc>
          <w:tcPr>
            <w:tcW w:w="1568" w:type="pct"/>
            <w:tcBorders>
              <w:top w:val="single" w:sz="4" w:space="0" w:color="auto"/>
              <w:left w:val="single" w:sz="4" w:space="0" w:color="auto"/>
              <w:bottom w:val="single" w:sz="4" w:space="0" w:color="auto"/>
              <w:right w:val="single" w:sz="4" w:space="0" w:color="auto"/>
            </w:tcBorders>
            <w:vAlign w:val="center"/>
          </w:tcPr>
          <w:p w14:paraId="66086EDA" w14:textId="59ABAD66" w:rsidR="00D77D84" w:rsidRPr="00034A83" w:rsidRDefault="00D77D84" w:rsidP="00034A83">
            <w:pPr>
              <w:pStyle w:val="BodyText"/>
              <w:rPr>
                <w:b/>
                <w:bCs/>
              </w:rPr>
            </w:pPr>
            <w:r>
              <w:rPr>
                <w:b/>
              </w:rPr>
              <w:t>Viens no diviem Kodeksa pamatmērķiem ir šāds:</w:t>
            </w:r>
          </w:p>
          <w:p w14:paraId="6C9180F4" w14:textId="77777777" w:rsidR="00D77D84" w:rsidRDefault="00D77D84" w:rsidP="00034A83">
            <w:pPr>
              <w:pStyle w:val="BodyText"/>
            </w:pPr>
          </w:p>
          <w:p w14:paraId="34CA0827" w14:textId="250CEFBA" w:rsidR="00D77D84" w:rsidRPr="00034A83" w:rsidRDefault="00D77D84" w:rsidP="00034A83">
            <w:pPr>
              <w:pStyle w:val="BodyText"/>
              <w:rPr>
                <w:i/>
                <w:iCs/>
              </w:rPr>
            </w:pPr>
            <w:r>
              <w:rPr>
                <w:i/>
              </w:rPr>
              <w:t>aizsargāt sportistu pamattiesības piedalīties sportā, kurā netiek lietots dopings, tādējādi visā pasaulē veicināt sportistu veselību, godīgumu un vienlīdzību.</w:t>
            </w:r>
          </w:p>
        </w:tc>
      </w:tr>
    </w:tbl>
    <w:p w14:paraId="06830F4A" w14:textId="77777777" w:rsidR="008F0A58" w:rsidRPr="0084640C" w:rsidRDefault="008F0A58" w:rsidP="0084640C">
      <w:pPr>
        <w:jc w:val="both"/>
        <w:rPr>
          <w:rFonts w:ascii="Times New Roman" w:eastAsia="Arial" w:hAnsi="Times New Roman" w:cs="Times New Roman"/>
          <w:noProof/>
          <w:sz w:val="24"/>
          <w:szCs w:val="24"/>
        </w:rPr>
      </w:pPr>
    </w:p>
    <w:p w14:paraId="6CEE4F57" w14:textId="77777777" w:rsidR="008F0A58" w:rsidRPr="0084640C" w:rsidRDefault="008F0A58" w:rsidP="00BC7CB9">
      <w:pPr>
        <w:pStyle w:val="BodyText"/>
      </w:pPr>
      <w:r>
        <w:t>Turpmāk ir sniegts šo četru kritēriju skaidrojums, pēc kura ir minēti gadījumu piemēri.</w:t>
      </w:r>
    </w:p>
    <w:p w14:paraId="35D6EC05" w14:textId="77777777" w:rsidR="008F0A58" w:rsidRPr="0084640C" w:rsidRDefault="008F0A58" w:rsidP="0084640C">
      <w:pPr>
        <w:jc w:val="both"/>
        <w:rPr>
          <w:rFonts w:ascii="Times New Roman" w:eastAsia="Arial" w:hAnsi="Times New Roman" w:cs="Times New Roman"/>
          <w:noProof/>
          <w:sz w:val="24"/>
          <w:szCs w:val="24"/>
        </w:rPr>
      </w:pPr>
    </w:p>
    <w:p w14:paraId="11293ECE" w14:textId="6A735FC2" w:rsidR="008F0A58" w:rsidRPr="0060377B" w:rsidRDefault="0060377B" w:rsidP="00415934">
      <w:pPr>
        <w:pStyle w:val="BodyText"/>
        <w:keepNext/>
        <w:keepLines/>
        <w:rPr>
          <w:b/>
          <w:bCs/>
        </w:rPr>
      </w:pPr>
      <w:bookmarkStart w:id="139" w:name="_bookmark42"/>
      <w:bookmarkEnd w:id="139"/>
      <w:r>
        <w:rPr>
          <w:b/>
        </w:rPr>
        <w:lastRenderedPageBreak/>
        <w:t xml:space="preserve">1.0. Atbilstības </w:t>
      </w:r>
      <w:r>
        <w:rPr>
          <w:b/>
          <w:i/>
          <w:iCs/>
        </w:rPr>
        <w:t>ISTUE</w:t>
      </w:r>
      <w:r>
        <w:rPr>
          <w:b/>
        </w:rPr>
        <w:t xml:space="preserve"> 4.2. panta kritērijiem novērtēšana</w:t>
      </w:r>
    </w:p>
    <w:p w14:paraId="765B2725" w14:textId="77777777" w:rsidR="008F0A58" w:rsidRPr="0084640C" w:rsidRDefault="008F0A58" w:rsidP="00415934">
      <w:pPr>
        <w:keepNext/>
        <w:keepLines/>
        <w:jc w:val="both"/>
        <w:rPr>
          <w:rFonts w:ascii="Times New Roman" w:eastAsia="Arial" w:hAnsi="Times New Roman" w:cs="Times New Roman"/>
          <w:b/>
          <w:bCs/>
          <w:noProof/>
          <w:sz w:val="24"/>
          <w:szCs w:val="24"/>
        </w:rPr>
      </w:pPr>
    </w:p>
    <w:p w14:paraId="21F9AD21" w14:textId="21E7EAC7" w:rsidR="008F0A58" w:rsidRPr="0060377B" w:rsidRDefault="0060377B" w:rsidP="00415934">
      <w:pPr>
        <w:pStyle w:val="BodyText"/>
        <w:keepNext/>
        <w:keepLines/>
        <w:rPr>
          <w:b/>
          <w:bCs/>
        </w:rPr>
      </w:pPr>
      <w:bookmarkStart w:id="140" w:name="a)_The_prohibited_substance_or_prohibite"/>
      <w:bookmarkEnd w:id="140"/>
      <w:r>
        <w:rPr>
          <w:b/>
        </w:rPr>
        <w:t>a) Attiecīgā aizliegtā viela vai aizliegtā metode ir nepieciešama, lai ārstētu kādu diagnosticētu medicīnisko stāvokli, kas pamatots ar attiecīgiem klīniskiem pierādījumiem.</w:t>
      </w:r>
    </w:p>
    <w:p w14:paraId="02739A0B" w14:textId="77777777" w:rsidR="008F0A58" w:rsidRPr="0084640C" w:rsidRDefault="008F0A58" w:rsidP="00415934">
      <w:pPr>
        <w:keepNext/>
        <w:keepLines/>
        <w:jc w:val="both"/>
        <w:rPr>
          <w:rFonts w:ascii="Times New Roman" w:eastAsia="Arial Black" w:hAnsi="Times New Roman" w:cs="Times New Roman"/>
          <w:b/>
          <w:bCs/>
          <w:noProof/>
          <w:sz w:val="24"/>
          <w:szCs w:val="24"/>
        </w:rPr>
      </w:pPr>
    </w:p>
    <w:p w14:paraId="27E93D50" w14:textId="334A1EB4" w:rsidR="008F0A58" w:rsidRPr="0084640C" w:rsidRDefault="008F0A58" w:rsidP="00415934">
      <w:pPr>
        <w:pStyle w:val="BodyText"/>
        <w:keepNext/>
        <w:keepLines/>
      </w:pPr>
      <w:r>
        <w:t xml:space="preserve">Lai izpildītu šo nosacījumu, sportistam jāpierāda, ka, izvērtējot iespējamības, viņam patiešām ir medicīniskais stāvoklis, un ar ārsta palīdzību jāpierāda, ka šim medicīniskajam stāvoklim nepieciešama aprakstītā ārstēšana. Nepietiek, ka viņa ārsts vienkārši nosaka diagnozi. TLA komitejai, kas vērtē TLA pieteikumus, jāspēj saprast, kā noteikta šī diagnoze. Sīkāka informācija par nepieciešamo dokumentāciju ir aprakstīta </w:t>
      </w:r>
      <w:r>
        <w:rPr>
          <w:b/>
          <w:u w:val="thick" w:color="99A71C"/>
        </w:rPr>
        <w:t>TLA vadlīnijās ārstiem</w:t>
      </w:r>
      <w:r>
        <w:t xml:space="preserve"> un </w:t>
      </w:r>
      <w:r>
        <w:rPr>
          <w:b/>
          <w:u w:val="thick" w:color="99A71C"/>
        </w:rPr>
        <w:t>TLA kontrolsarakstos</w:t>
      </w:r>
      <w:r>
        <w:t xml:space="preserve"> attiecībā uz dažādiem medicīniskajiem stāvokļiem un ir pieejama lejupielādei </w:t>
      </w:r>
      <w:r>
        <w:rPr>
          <w:i/>
          <w:iCs/>
        </w:rPr>
        <w:t>WADA</w:t>
      </w:r>
      <w:r>
        <w:t xml:space="preserve"> tīmekļa vietnē.</w:t>
      </w:r>
    </w:p>
    <w:p w14:paraId="39E1EB13" w14:textId="77777777" w:rsidR="008F0A58" w:rsidRPr="0084640C" w:rsidRDefault="008F0A58" w:rsidP="0084640C">
      <w:pPr>
        <w:jc w:val="both"/>
        <w:rPr>
          <w:rFonts w:ascii="Times New Roman" w:eastAsia="Arial" w:hAnsi="Times New Roman" w:cs="Times New Roman"/>
          <w:noProof/>
          <w:sz w:val="24"/>
          <w:szCs w:val="24"/>
        </w:rPr>
      </w:pPr>
    </w:p>
    <w:p w14:paraId="2B040D8C" w14:textId="7330CC54" w:rsidR="008F0A58" w:rsidRDefault="008F0A58" w:rsidP="00BC7CB9">
      <w:pPr>
        <w:pStyle w:val="BodyText"/>
      </w:pPr>
      <w:r>
        <w:t xml:space="preserve">Aizliegtās vielas vai aizliegtās metodes lietošana var būt daļa no nepieciešamajiem diagnostikas izmeklējumiem, nevis ārstēšana. Tomēr tam vajadzētu būt retam gadījumam un pieteikums tik un tā jāapstiprina ar stingru medicīnisko pamatojumu (piezīme par </w:t>
      </w:r>
      <w:r>
        <w:rPr>
          <w:i/>
          <w:iCs/>
        </w:rPr>
        <w:t>ISTUE</w:t>
      </w:r>
      <w:r>
        <w:t xml:space="preserve"> 4.2. panta a) punktu). Piemērs var būt adrenokortikotropā hormona (AKTH) stimulācijas pārbaude, ko izmanto virsnieru mazspējas diagnosticēšanai. Jānorāda, ka “diagnostikas izmeklējumi” neietver aizliegtu vielu, piemēram, testosterona, izmēģinājumus vai pētījumus.</w:t>
      </w:r>
    </w:p>
    <w:p w14:paraId="321B9E7D" w14:textId="77777777" w:rsidR="0060377B" w:rsidRPr="0084640C" w:rsidRDefault="0060377B" w:rsidP="00BC7CB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0377B" w14:paraId="019FDB10" w14:textId="77777777" w:rsidTr="00BC170A">
        <w:tc>
          <w:tcPr>
            <w:tcW w:w="5000" w:type="pct"/>
          </w:tcPr>
          <w:p w14:paraId="0E3515F6" w14:textId="6C199CC1" w:rsidR="0060377B" w:rsidRDefault="0060377B" w:rsidP="0060377B">
            <w:pPr>
              <w:pStyle w:val="BodyText"/>
              <w:jc w:val="center"/>
              <w:rPr>
                <w:b/>
                <w:bCs/>
              </w:rPr>
            </w:pPr>
            <w:r>
              <w:rPr>
                <w:b/>
              </w:rPr>
              <w:drawing>
                <wp:inline distT="0" distB="0" distL="0" distR="0" wp14:anchorId="5A07E549" wp14:editId="7BF4185A">
                  <wp:extent cx="662940" cy="64594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3CDAB7FC" w14:textId="534EB9A7" w:rsidR="0060377B" w:rsidRPr="0060377B" w:rsidRDefault="0060377B" w:rsidP="0060377B">
            <w:pPr>
              <w:pStyle w:val="BodyText"/>
              <w:jc w:val="center"/>
              <w:rPr>
                <w:b/>
                <w:bCs/>
              </w:rPr>
            </w:pPr>
            <w:r>
              <w:rPr>
                <w:b/>
              </w:rPr>
              <w:t>PIEMĒRS 4.2. PANTA a) PUNKTĀ APRAKSTĪTAJAM GADĪJUMAM</w:t>
            </w:r>
          </w:p>
          <w:p w14:paraId="418CE8BC" w14:textId="77777777" w:rsidR="0060377B" w:rsidRDefault="0060377B" w:rsidP="0060377B">
            <w:pPr>
              <w:pStyle w:val="BodyText"/>
              <w:rPr>
                <w:b/>
                <w:bCs/>
              </w:rPr>
            </w:pPr>
          </w:p>
          <w:p w14:paraId="2DD107C1" w14:textId="689BF182" w:rsidR="0060377B" w:rsidRPr="0060377B" w:rsidRDefault="0060377B" w:rsidP="0060377B">
            <w:pPr>
              <w:pStyle w:val="BodyText"/>
              <w:rPr>
                <w:b/>
                <w:bCs/>
              </w:rPr>
            </w:pPr>
            <w:r>
              <w:rPr>
                <w:b/>
              </w:rPr>
              <w:t>Vispārīga informācija</w:t>
            </w:r>
          </w:p>
          <w:p w14:paraId="47233C59" w14:textId="77777777" w:rsidR="0060377B" w:rsidRPr="0084640C" w:rsidRDefault="0060377B" w:rsidP="0060377B">
            <w:pPr>
              <w:pStyle w:val="BodyText"/>
              <w:numPr>
                <w:ilvl w:val="3"/>
                <w:numId w:val="17"/>
              </w:numPr>
              <w:tabs>
                <w:tab w:val="left" w:pos="828"/>
              </w:tabs>
              <w:ind w:left="284" w:firstLine="0"/>
            </w:pPr>
            <w:r>
              <w:t>Sportists ir futbolists, kurš iekļuvis valsts U17 izlasē.</w:t>
            </w:r>
          </w:p>
          <w:p w14:paraId="2DCEF5E1" w14:textId="77777777" w:rsidR="0060377B" w:rsidRPr="0084640C" w:rsidRDefault="0060377B" w:rsidP="0060377B">
            <w:pPr>
              <w:pStyle w:val="BodyText"/>
              <w:numPr>
                <w:ilvl w:val="3"/>
                <w:numId w:val="17"/>
              </w:numPr>
              <w:tabs>
                <w:tab w:val="left" w:pos="828"/>
              </w:tabs>
              <w:ind w:left="284" w:firstLine="0"/>
            </w:pPr>
            <w:r>
              <w:t>Viņš ir izrādījis neuzmanību skolā un sarunājies stundu laikā.</w:t>
            </w:r>
          </w:p>
          <w:p w14:paraId="77BB8084" w14:textId="77777777" w:rsidR="0060377B" w:rsidRPr="0084640C" w:rsidRDefault="0060377B" w:rsidP="0060377B">
            <w:pPr>
              <w:pStyle w:val="BodyText"/>
              <w:numPr>
                <w:ilvl w:val="3"/>
                <w:numId w:val="17"/>
              </w:numPr>
              <w:tabs>
                <w:tab w:val="left" w:pos="828"/>
              </w:tabs>
              <w:ind w:left="284" w:firstLine="0"/>
            </w:pPr>
            <w:r>
              <w:t>Konsultācijas ar viņa ģimenes ārstu liecina par to, ka viņam var būt uzmanības deficīta un hiperaktivitātes sindroms (UDHS).</w:t>
            </w:r>
          </w:p>
          <w:p w14:paraId="6F3E489A" w14:textId="77777777" w:rsidR="0060377B" w:rsidRPr="0084640C" w:rsidRDefault="0060377B" w:rsidP="0060377B">
            <w:pPr>
              <w:pStyle w:val="BodyText"/>
              <w:numPr>
                <w:ilvl w:val="3"/>
                <w:numId w:val="17"/>
              </w:numPr>
              <w:tabs>
                <w:tab w:val="left" w:pos="828"/>
              </w:tabs>
              <w:ind w:left="284" w:firstLine="0"/>
            </w:pPr>
            <w:r>
              <w:t xml:space="preserve">Ārsts viņam izraksta </w:t>
            </w:r>
            <w:r>
              <w:rPr>
                <w:i/>
                <w:iCs/>
              </w:rPr>
              <w:t>Adderall</w:t>
            </w:r>
            <w:r>
              <w:t xml:space="preserve"> (amfetamīns/dektroamfetamīns), kas ir stimulējošas zāles.</w:t>
            </w:r>
          </w:p>
          <w:p w14:paraId="43743781" w14:textId="77777777" w:rsidR="0060377B" w:rsidRPr="0084640C" w:rsidRDefault="0060377B" w:rsidP="0060377B">
            <w:pPr>
              <w:pStyle w:val="BodyText"/>
              <w:numPr>
                <w:ilvl w:val="3"/>
                <w:numId w:val="17"/>
              </w:numPr>
              <w:tabs>
                <w:tab w:val="left" w:pos="828"/>
              </w:tabs>
              <w:ind w:left="284" w:firstLine="0"/>
            </w:pPr>
            <w:r>
              <w:t>Pēc ārstēšanas uzsākšanas sportista uzvedība un akadēmiskais sniegums ievērojami uzlabojas.</w:t>
            </w:r>
          </w:p>
          <w:p w14:paraId="5C821791" w14:textId="77777777" w:rsidR="0060377B" w:rsidRPr="0084640C" w:rsidRDefault="0060377B" w:rsidP="0060377B">
            <w:pPr>
              <w:pStyle w:val="BodyText"/>
              <w:numPr>
                <w:ilvl w:val="3"/>
                <w:numId w:val="17"/>
              </w:numPr>
              <w:tabs>
                <w:tab w:val="left" w:pos="828"/>
              </w:tabs>
              <w:ind w:left="284" w:firstLine="0"/>
            </w:pPr>
            <w:r>
              <w:t xml:space="preserve">Tagad, kad viņš ir iekļauts U17 izlasē, viņš tiešsaistē izglītojas antidopinga jomā un saprot, ka </w:t>
            </w:r>
            <w:r>
              <w:rPr>
                <w:i/>
                <w:iCs/>
              </w:rPr>
              <w:t>Adderall</w:t>
            </w:r>
            <w:r>
              <w:t xml:space="preserve"> ir iekļauts to vielu sarakstā, kuras ir aizliegts lietot sacensību laikā.</w:t>
            </w:r>
          </w:p>
          <w:p w14:paraId="05CF0F5D" w14:textId="77777777" w:rsidR="0060377B" w:rsidRPr="0084640C" w:rsidRDefault="0060377B" w:rsidP="0060377B">
            <w:pPr>
              <w:pStyle w:val="BodyText"/>
              <w:numPr>
                <w:ilvl w:val="3"/>
                <w:numId w:val="17"/>
              </w:numPr>
              <w:tabs>
                <w:tab w:val="left" w:pos="828"/>
              </w:tabs>
              <w:ind w:left="284" w:firstLine="0"/>
            </w:pPr>
            <w:r>
              <w:t>Viņš iesniedz TLA pieteikumu kopā ar sava ārsta vēstuli, kurā izklāstīta viņa slimību vēsture un zāļu efektivitāte.</w:t>
            </w:r>
          </w:p>
          <w:p w14:paraId="738D15A9" w14:textId="77777777" w:rsidR="0060377B" w:rsidRPr="0084640C" w:rsidRDefault="0060377B" w:rsidP="0060377B">
            <w:pPr>
              <w:jc w:val="both"/>
              <w:rPr>
                <w:rFonts w:ascii="Times New Roman" w:eastAsia="Arial" w:hAnsi="Times New Roman" w:cs="Times New Roman"/>
                <w:noProof/>
                <w:sz w:val="24"/>
                <w:szCs w:val="24"/>
              </w:rPr>
            </w:pPr>
          </w:p>
          <w:p w14:paraId="0684DB0D" w14:textId="77777777" w:rsidR="0060377B" w:rsidRPr="0060377B" w:rsidRDefault="0060377B" w:rsidP="0060377B">
            <w:pPr>
              <w:pStyle w:val="BodyText"/>
              <w:rPr>
                <w:b/>
                <w:bCs/>
              </w:rPr>
            </w:pPr>
            <w:r>
              <w:rPr>
                <w:b/>
              </w:rPr>
              <w:t>Apsvērumi</w:t>
            </w:r>
          </w:p>
          <w:p w14:paraId="31D42F81" w14:textId="77777777" w:rsidR="0060377B" w:rsidRPr="0084640C" w:rsidRDefault="0060377B" w:rsidP="0060377B">
            <w:pPr>
              <w:pStyle w:val="BodyText"/>
              <w:numPr>
                <w:ilvl w:val="3"/>
                <w:numId w:val="17"/>
              </w:numPr>
              <w:tabs>
                <w:tab w:val="left" w:pos="852"/>
              </w:tabs>
              <w:ind w:left="284" w:firstLine="0"/>
            </w:pPr>
            <w:r>
              <w:t xml:space="preserve">Lai izpildītu </w:t>
            </w:r>
            <w:r>
              <w:rPr>
                <w:i/>
                <w:iCs/>
              </w:rPr>
              <w:t>ISTUE</w:t>
            </w:r>
            <w:r>
              <w:t xml:space="preserve"> 4.2. panta a) punkta nosacījumus, sportistam jāsniedz pietiekama medicīniskā informācija, lai pamatotu zāļu izvēli pareizi diagnosticēta medicīniskā stāvokļa ārstēšanai.</w:t>
            </w:r>
          </w:p>
          <w:p w14:paraId="342F4107" w14:textId="3E1D81CD" w:rsidR="0060377B" w:rsidRPr="0084640C" w:rsidRDefault="0060377B" w:rsidP="0060377B">
            <w:pPr>
              <w:numPr>
                <w:ilvl w:val="3"/>
                <w:numId w:val="17"/>
              </w:numPr>
              <w:tabs>
                <w:tab w:val="left" w:pos="852"/>
                <w:tab w:val="left" w:pos="1499"/>
              </w:tabs>
              <w:ind w:left="284" w:firstLine="0"/>
              <w:jc w:val="both"/>
              <w:rPr>
                <w:rFonts w:ascii="Times New Roman" w:eastAsia="Arial" w:hAnsi="Times New Roman" w:cs="Times New Roman"/>
                <w:noProof/>
                <w:sz w:val="24"/>
                <w:szCs w:val="24"/>
              </w:rPr>
            </w:pPr>
            <w:r>
              <w:rPr>
                <w:rFonts w:ascii="Times New Roman" w:hAnsi="Times New Roman"/>
                <w:b/>
                <w:bCs/>
                <w:i/>
                <w:iCs/>
                <w:sz w:val="24"/>
                <w:u w:val="single"/>
              </w:rPr>
              <w:t>WADA</w:t>
            </w:r>
            <w:r>
              <w:rPr>
                <w:rFonts w:ascii="Times New Roman" w:hAnsi="Times New Roman"/>
                <w:b/>
                <w:bCs/>
                <w:sz w:val="24"/>
                <w:u w:val="single"/>
              </w:rPr>
              <w:t xml:space="preserve"> vadlīnijās ārstiem attiecībā uz UDHS</w:t>
            </w:r>
            <w:r>
              <w:rPr>
                <w:rFonts w:ascii="Times New Roman" w:hAnsi="Times New Roman"/>
                <w:sz w:val="24"/>
              </w:rPr>
              <w:t xml:space="preserve"> ir norādīts, kāda informācija ir nepieciešama UDHS diagnozes pamatošanai.</w:t>
            </w:r>
          </w:p>
          <w:p w14:paraId="13DE893B" w14:textId="77777777" w:rsidR="0060377B" w:rsidRPr="0084640C" w:rsidRDefault="0060377B" w:rsidP="0060377B">
            <w:pPr>
              <w:pStyle w:val="BodyText"/>
              <w:numPr>
                <w:ilvl w:val="3"/>
                <w:numId w:val="17"/>
              </w:numPr>
              <w:tabs>
                <w:tab w:val="left" w:pos="852"/>
              </w:tabs>
              <w:ind w:left="284" w:firstLine="0"/>
            </w:pPr>
            <w:r>
              <w:t xml:space="preserve">Šajā gadījumā sportists nav iesniedzis pietiekamu informāciju, lai pierādītu atbilstību </w:t>
            </w:r>
            <w:r>
              <w:rPr>
                <w:i/>
                <w:iCs/>
              </w:rPr>
              <w:t>ISTUE</w:t>
            </w:r>
            <w:r>
              <w:t xml:space="preserve"> 4.2. panta a) punktam. Proti, viņu nav izmeklējis atbilstošs medicīnas speciālists un viņam nav veikti psihometriskie testi, ko izmanto UDHS diagnosticēšanai.</w:t>
            </w:r>
          </w:p>
          <w:p w14:paraId="5B434E2F" w14:textId="3BE979CA" w:rsidR="0060377B" w:rsidRPr="0084640C" w:rsidRDefault="0060377B" w:rsidP="0060377B">
            <w:pPr>
              <w:pStyle w:val="BodyText"/>
              <w:numPr>
                <w:ilvl w:val="3"/>
                <w:numId w:val="17"/>
              </w:numPr>
              <w:tabs>
                <w:tab w:val="left" w:pos="852"/>
              </w:tabs>
              <w:ind w:left="284" w:firstLine="0"/>
            </w:pPr>
            <w:r>
              <w:rPr>
                <w:b/>
                <w:bCs/>
              </w:rPr>
              <w:lastRenderedPageBreak/>
              <w:t>TLA kontrolsaraksti</w:t>
            </w:r>
            <w:r>
              <w:t xml:space="preserve"> ir īpaši paredzēti sportistiem un viņu ārstējošajiem ārstiem, lai informētu viņus par klīnisko informāciju, kas nepieciešama TLA pieteikumam.</w:t>
            </w:r>
          </w:p>
          <w:p w14:paraId="00D83618" w14:textId="6ABD0F7B" w:rsidR="0060377B" w:rsidRDefault="0060377B" w:rsidP="0060377B">
            <w:pPr>
              <w:pStyle w:val="BodyText"/>
              <w:numPr>
                <w:ilvl w:val="3"/>
                <w:numId w:val="17"/>
              </w:numPr>
              <w:tabs>
                <w:tab w:val="left" w:pos="852"/>
              </w:tabs>
              <w:ind w:left="284" w:firstLine="0"/>
            </w:pPr>
            <w:r>
              <w:t>Sportistam jāiedod kontrolsaraksts savam ārstam, kuram pēc tam jāpalīdz sagatavot nepieciešamos novērtējumus, lai sportistam piešķirtu TLA.</w:t>
            </w:r>
          </w:p>
        </w:tc>
      </w:tr>
    </w:tbl>
    <w:p w14:paraId="38291A1C" w14:textId="77777777" w:rsidR="00FD1802" w:rsidRDefault="00FD1802" w:rsidP="0060377B">
      <w:pPr>
        <w:pStyle w:val="BodyText"/>
        <w:rPr>
          <w:b/>
          <w:bCs/>
        </w:rPr>
      </w:pPr>
      <w:bookmarkStart w:id="141" w:name="b)_The_therapeutic_use_of_the_prohibited"/>
      <w:bookmarkEnd w:id="141"/>
    </w:p>
    <w:p w14:paraId="18BA95EC" w14:textId="658EF3BA" w:rsidR="008F0A58" w:rsidRPr="0060377B" w:rsidRDefault="0060377B" w:rsidP="0060377B">
      <w:pPr>
        <w:pStyle w:val="BodyText"/>
        <w:rPr>
          <w:b/>
          <w:bCs/>
        </w:rPr>
      </w:pPr>
      <w:r>
        <w:rPr>
          <w:b/>
        </w:rPr>
        <w:t>b) Izvērtējot iespējamības, terapeitiskos nolūkos lietojot aizliegto vielu vai aizliegto metodi, sportista sniegums neuzlabosies vairāk, nekā varētu gaidīt no šā sportista pēc tam, kad viņš atgūs normālu veselības stāvokli pēc attiecīgā medicīniskā stāvokļa izārstēšanas.</w:t>
      </w:r>
    </w:p>
    <w:p w14:paraId="49164564" w14:textId="77777777" w:rsidR="008F0A58" w:rsidRPr="0084640C" w:rsidRDefault="008F0A58" w:rsidP="0084640C">
      <w:pPr>
        <w:jc w:val="both"/>
        <w:rPr>
          <w:rFonts w:ascii="Times New Roman" w:eastAsia="Arial Black" w:hAnsi="Times New Roman" w:cs="Times New Roman"/>
          <w:b/>
          <w:bCs/>
          <w:noProof/>
          <w:sz w:val="24"/>
          <w:szCs w:val="24"/>
        </w:rPr>
      </w:pPr>
    </w:p>
    <w:p w14:paraId="7670F22E" w14:textId="35049E55" w:rsidR="008F0A58" w:rsidRPr="0084640C" w:rsidRDefault="008F0A58" w:rsidP="00BC7CB9">
      <w:pPr>
        <w:pStyle w:val="BodyText"/>
      </w:pPr>
      <w:r>
        <w:t>Tiek atzīts, ka snieguma uzlabošanās vai neuzlabošanās pierādīšana un sportista normālā veselības stāvokļa noteikšana var būt grūts uzdevums ārstiem. Tomēr TLA komitejai katrs pieteikums jāizvērtē atsevišķi. Lai arī jebkura ārstēšana var izraisīt zināmu snieguma uzlabošanos, šiem uzlabojumiem nevajadzētu pārsniegt to snieguma līmeni, kāds tika gaidīts no sportista pirms viņa medicīniskā stāvokļa rašanās.</w:t>
      </w:r>
    </w:p>
    <w:p w14:paraId="6607BB48" w14:textId="77777777" w:rsidR="008F0A58" w:rsidRPr="0084640C" w:rsidRDefault="008F0A58" w:rsidP="0084640C">
      <w:pPr>
        <w:jc w:val="both"/>
        <w:rPr>
          <w:rFonts w:ascii="Times New Roman" w:eastAsia="Arial" w:hAnsi="Times New Roman" w:cs="Times New Roman"/>
          <w:noProof/>
          <w:sz w:val="24"/>
          <w:szCs w:val="24"/>
        </w:rPr>
      </w:pPr>
    </w:p>
    <w:p w14:paraId="51A89AA3" w14:textId="77777777" w:rsidR="008F0A58" w:rsidRPr="0084640C" w:rsidRDefault="008F0A58" w:rsidP="00BC7CB9">
      <w:pPr>
        <w:pStyle w:val="BodyText"/>
      </w:pPr>
      <w:r>
        <w:t>Grūtības, kas rodas, novērtējot šā panta prasību ievērošanu, parāda, ka ir vērtīgi TLA komitejā iekļaut ārstus, kuri labi pārzina klīniskās, sporta un treniņu zāles, un sarežģītākos gadījumos vismaz vienu ārstu, kurš ir speciālists ar sportista stāvokli saistītajā jomā.</w:t>
      </w:r>
    </w:p>
    <w:p w14:paraId="4C41451E" w14:textId="77777777" w:rsidR="008F0A58" w:rsidRPr="0084640C" w:rsidRDefault="008F0A58" w:rsidP="0084640C">
      <w:pPr>
        <w:jc w:val="both"/>
        <w:rPr>
          <w:rFonts w:ascii="Times New Roman" w:eastAsia="Arial" w:hAnsi="Times New Roman" w:cs="Times New Roman"/>
          <w:noProof/>
          <w:sz w:val="24"/>
          <w:szCs w:val="24"/>
        </w:rPr>
      </w:pPr>
    </w:p>
    <w:p w14:paraId="7F056AEF" w14:textId="77777777" w:rsidR="008F0A58" w:rsidRPr="0084640C" w:rsidRDefault="008F0A58" w:rsidP="00BC7CB9">
      <w:pPr>
        <w:pStyle w:val="BodyText"/>
      </w:pPr>
      <w:r>
        <w:t>Konkrētam sportistam normāls veselības stāvoklis ir tāds veselības stāvoklis, kāds viņam būtu, ja neeksistētu medicīniskais stāvoklis, kura dēļ šis sportists vēlas iegūt TLA.</w:t>
      </w:r>
    </w:p>
    <w:p w14:paraId="20616C0D" w14:textId="5AAEA164" w:rsidR="008F0A58"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0377B" w14:paraId="2F7BDC67" w14:textId="77777777" w:rsidTr="00BC170A">
        <w:tc>
          <w:tcPr>
            <w:tcW w:w="5000" w:type="pct"/>
          </w:tcPr>
          <w:p w14:paraId="1062CDFD" w14:textId="1B1BE3FF" w:rsidR="0060377B" w:rsidRDefault="0060377B" w:rsidP="0060377B">
            <w:pPr>
              <w:pStyle w:val="BodyText"/>
              <w:jc w:val="center"/>
              <w:rPr>
                <w:b/>
                <w:bCs/>
              </w:rPr>
            </w:pPr>
            <w:r>
              <w:rPr>
                <w:b/>
              </w:rPr>
              <w:drawing>
                <wp:inline distT="0" distB="0" distL="0" distR="0" wp14:anchorId="18067BB7" wp14:editId="4BC4D94C">
                  <wp:extent cx="662940" cy="64594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5D894207" w14:textId="5F8F1D45" w:rsidR="0060377B" w:rsidRPr="0060377B" w:rsidRDefault="0060377B" w:rsidP="0060377B">
            <w:pPr>
              <w:pStyle w:val="BodyText"/>
              <w:jc w:val="center"/>
              <w:rPr>
                <w:b/>
                <w:bCs/>
              </w:rPr>
            </w:pPr>
            <w:r>
              <w:rPr>
                <w:b/>
              </w:rPr>
              <w:t>PIEMĒRS 4.2. PANTA b) PUNKTĀ APRAKSTĪTAJAM GADĪJUMAM</w:t>
            </w:r>
          </w:p>
          <w:p w14:paraId="04BE3536" w14:textId="77777777" w:rsidR="0060377B" w:rsidRDefault="0060377B" w:rsidP="0060377B">
            <w:pPr>
              <w:pStyle w:val="BodyText"/>
              <w:rPr>
                <w:b/>
                <w:bCs/>
              </w:rPr>
            </w:pPr>
          </w:p>
          <w:p w14:paraId="75B6FBA7" w14:textId="32B92B48" w:rsidR="0060377B" w:rsidRPr="0060377B" w:rsidRDefault="0060377B" w:rsidP="0060377B">
            <w:pPr>
              <w:pStyle w:val="BodyText"/>
              <w:rPr>
                <w:b/>
                <w:bCs/>
              </w:rPr>
            </w:pPr>
            <w:r>
              <w:rPr>
                <w:b/>
              </w:rPr>
              <w:t>Vispārīga informācija</w:t>
            </w:r>
          </w:p>
          <w:p w14:paraId="07E13234" w14:textId="77777777" w:rsidR="0060377B" w:rsidRPr="0084640C" w:rsidRDefault="0060377B" w:rsidP="0060377B">
            <w:pPr>
              <w:pStyle w:val="BodyText"/>
              <w:numPr>
                <w:ilvl w:val="3"/>
                <w:numId w:val="17"/>
              </w:numPr>
              <w:tabs>
                <w:tab w:val="left" w:pos="852"/>
              </w:tabs>
              <w:ind w:left="284" w:firstLine="0"/>
            </w:pPr>
            <w:r>
              <w:t>Sportiste ir 29 gadus veca loka šāvēja, kas nesen kvalificējusies starptautiskām sacensībām.</w:t>
            </w:r>
          </w:p>
          <w:p w14:paraId="654FA42B" w14:textId="77777777" w:rsidR="0060377B" w:rsidRPr="0084640C" w:rsidRDefault="0060377B" w:rsidP="0060377B">
            <w:pPr>
              <w:pStyle w:val="BodyText"/>
              <w:numPr>
                <w:ilvl w:val="3"/>
                <w:numId w:val="17"/>
              </w:numPr>
              <w:tabs>
                <w:tab w:val="left" w:pos="852"/>
              </w:tabs>
              <w:ind w:left="284" w:firstLine="0"/>
            </w:pPr>
            <w:r>
              <w:t>Viņa lieto bēta blokatoru, lai pazeminātu asinsspiedienu, un zina, ka tas ir aizliegts šaušanā ar loku, tāpēc viņai jāpiesakās TLA saņemšanai.</w:t>
            </w:r>
          </w:p>
          <w:p w14:paraId="3B59F710" w14:textId="77777777" w:rsidR="0060377B" w:rsidRPr="0084640C" w:rsidRDefault="0060377B" w:rsidP="0060377B">
            <w:pPr>
              <w:pStyle w:val="BodyText"/>
              <w:numPr>
                <w:ilvl w:val="3"/>
                <w:numId w:val="17"/>
              </w:numPr>
              <w:tabs>
                <w:tab w:val="left" w:pos="852"/>
              </w:tabs>
              <w:ind w:left="284" w:firstLine="0"/>
            </w:pPr>
            <w:r>
              <w:t>Viņa iesniedz TLA pieteikumu, kurā skaidri pierāda savu arteriālās hipertensijas diagnozi un kurā norāda asinsspiediena rādījumus, lietojot un nelietojot zāles. Viņas pieteikumā ir aprakstīts pilns process, kas tika īstenots, lai izslēgtu sekundāros cēloņus.</w:t>
            </w:r>
          </w:p>
          <w:p w14:paraId="0567FACE" w14:textId="7ABC9824" w:rsidR="0060377B" w:rsidRPr="0084640C" w:rsidRDefault="0060377B" w:rsidP="0060377B">
            <w:pPr>
              <w:pStyle w:val="BodyText"/>
              <w:numPr>
                <w:ilvl w:val="3"/>
                <w:numId w:val="17"/>
              </w:numPr>
              <w:tabs>
                <w:tab w:val="left" w:pos="852"/>
              </w:tabs>
              <w:ind w:left="284" w:firstLine="0"/>
            </w:pPr>
            <w:r>
              <w:t>Neskatoties uz alternatīvu izmēģināšanu, zāļu kombinācija, kas vislabāk pazemina viņas asinsspiedienu, ir angiotenzīnu konvertējošā enzīma (AKE) inhibitors, alfa blokators un bēta blokators.</w:t>
            </w:r>
          </w:p>
          <w:p w14:paraId="010D6A16" w14:textId="77777777" w:rsidR="0060377B" w:rsidRDefault="0060377B" w:rsidP="0060377B">
            <w:pPr>
              <w:pStyle w:val="Heading4"/>
              <w:spacing w:before="0"/>
              <w:ind w:left="0"/>
              <w:jc w:val="both"/>
              <w:rPr>
                <w:rFonts w:ascii="Times New Roman" w:hAnsi="Times New Roman" w:cs="Times New Roman"/>
                <w:noProof/>
              </w:rPr>
            </w:pPr>
          </w:p>
          <w:p w14:paraId="7AAB78C6" w14:textId="77777777" w:rsidR="0060377B" w:rsidRPr="0060377B" w:rsidRDefault="0060377B" w:rsidP="0060377B">
            <w:pPr>
              <w:pStyle w:val="BodyText"/>
              <w:rPr>
                <w:b/>
                <w:bCs/>
              </w:rPr>
            </w:pPr>
            <w:r>
              <w:rPr>
                <w:b/>
              </w:rPr>
              <w:t>Apsvērumi</w:t>
            </w:r>
          </w:p>
          <w:p w14:paraId="1F453945" w14:textId="3AEA2578" w:rsidR="0060377B" w:rsidRPr="0084640C" w:rsidRDefault="0060377B" w:rsidP="00FD1802">
            <w:pPr>
              <w:pStyle w:val="BodyText"/>
              <w:numPr>
                <w:ilvl w:val="3"/>
                <w:numId w:val="17"/>
              </w:numPr>
              <w:tabs>
                <w:tab w:val="left" w:pos="852"/>
              </w:tabs>
              <w:ind w:left="284" w:firstLine="0"/>
            </w:pPr>
            <w:r>
              <w:t xml:space="preserve">Pārskatot sportistes pieteikumu un izvērtējot tā atbilstību </w:t>
            </w:r>
            <w:r>
              <w:rPr>
                <w:b/>
                <w:bCs/>
              </w:rPr>
              <w:t>TLA vadlīnijām ārstiem par kardiovaskulāriem stāvokļiem</w:t>
            </w:r>
            <w:r>
              <w:t>, jānorāda, ka pienācīga informācija apstiprina diagnozi, iespējamu veselības pasliktināšanos gadījumā, ja zāļu lietošana tiktu apturēta, un to, ka nav atlikušas neaizliedzamas alternatīvas, kas būtu jāizmēģina.</w:t>
            </w:r>
          </w:p>
          <w:p w14:paraId="3DB2DC51" w14:textId="77777777" w:rsidR="0060377B" w:rsidRPr="0084640C" w:rsidRDefault="0060377B" w:rsidP="00FD1802">
            <w:pPr>
              <w:pStyle w:val="BodyText"/>
              <w:numPr>
                <w:ilvl w:val="3"/>
                <w:numId w:val="17"/>
              </w:numPr>
              <w:tabs>
                <w:tab w:val="left" w:pos="852"/>
              </w:tabs>
              <w:ind w:left="284" w:firstLine="0"/>
            </w:pPr>
            <w:r>
              <w:t xml:space="preserve">Tomēr, lai izpildītu </w:t>
            </w:r>
            <w:r>
              <w:rPr>
                <w:i/>
                <w:iCs/>
              </w:rPr>
              <w:t>ISTUE</w:t>
            </w:r>
            <w:r>
              <w:t xml:space="preserve"> 4.2. panta b) punkta prasības, sportistei jāpierāda, ka, izvērtējot iespējamības, zāles sportistes sniegumu neuzlabos vairāk, nekā varētu gaidīt no šīs sportistes pēc tam, kad viņa pēc izārstēšanas atgūs normālu veselības stāvokli.</w:t>
            </w:r>
          </w:p>
          <w:p w14:paraId="11BAD783" w14:textId="77777777" w:rsidR="0060377B" w:rsidRPr="0084640C" w:rsidRDefault="0060377B" w:rsidP="00FD1802">
            <w:pPr>
              <w:pStyle w:val="BodyText"/>
              <w:numPr>
                <w:ilvl w:val="3"/>
                <w:numId w:val="17"/>
              </w:numPr>
              <w:tabs>
                <w:tab w:val="left" w:pos="852"/>
              </w:tabs>
              <w:ind w:left="284" w:firstLine="0"/>
            </w:pPr>
            <w:r>
              <w:t xml:space="preserve">Šajā konkrētajā piemērā apsvērums ir tāds, ka bēta blokatori izraisa sirdsdarbības </w:t>
            </w:r>
            <w:r>
              <w:lastRenderedPageBreak/>
              <w:t>ātruma palēnināšanos un var samazināt trīci, tādējādi potenciāli uzlabojot sniegumu sporta veidā, kurā nepieciešama precizitāte, piemēram, šaušanā ar loku. Tas var radīt bažas īpaši tad, ja sportisti sacenšas diezgan augstā līmenī.</w:t>
            </w:r>
          </w:p>
          <w:p w14:paraId="25BBC4DB" w14:textId="7EE399C3" w:rsidR="0060377B" w:rsidRDefault="0060377B" w:rsidP="00FD1802">
            <w:pPr>
              <w:pStyle w:val="BodyText"/>
              <w:numPr>
                <w:ilvl w:val="3"/>
                <w:numId w:val="17"/>
              </w:numPr>
              <w:tabs>
                <w:tab w:val="left" w:pos="852"/>
              </w:tabs>
              <w:ind w:left="284" w:firstLine="0"/>
            </w:pPr>
            <w:r>
              <w:t xml:space="preserve">Ņemiet vērā, ka dažos gadījumos, īpaši noteiktos sirdsdarbības stāvokļos, pāreja uz “saprātīgu” atļauto alternatīvu ne vienmēr ir derīga iespēja. Skat. turpmāko </w:t>
            </w:r>
            <w:r>
              <w:rPr>
                <w:i/>
                <w:iCs/>
              </w:rPr>
              <w:t>ISTUE</w:t>
            </w:r>
            <w:r>
              <w:t xml:space="preserve"> 4.2. panta c) punktu.</w:t>
            </w:r>
          </w:p>
        </w:tc>
      </w:tr>
    </w:tbl>
    <w:p w14:paraId="4021D9A4" w14:textId="77777777" w:rsidR="00FD1802" w:rsidRDefault="00FD1802" w:rsidP="00FD1802">
      <w:pPr>
        <w:pStyle w:val="BodyText"/>
        <w:rPr>
          <w:b/>
          <w:bCs/>
        </w:rPr>
      </w:pPr>
      <w:bookmarkStart w:id="142" w:name="c)_The_prohibited_substance_or_prohibite"/>
      <w:bookmarkEnd w:id="142"/>
    </w:p>
    <w:p w14:paraId="194342CD" w14:textId="71A48940" w:rsidR="008F0A58" w:rsidRPr="00FD1802" w:rsidRDefault="00FD1802" w:rsidP="00FD1802">
      <w:pPr>
        <w:pStyle w:val="BodyText"/>
        <w:rPr>
          <w:b/>
          <w:bCs/>
        </w:rPr>
      </w:pPr>
      <w:r>
        <w:rPr>
          <w:b/>
        </w:rPr>
        <w:t>c) Aizliegtā viela vai aizliegtā metode ir paredzētais medicīniska stāvokļa ārstēšanas veids, un neeksistē pamatoti pieļaujama terapeitiskā alternatīva.</w:t>
      </w:r>
    </w:p>
    <w:p w14:paraId="44668040" w14:textId="77777777" w:rsidR="008F0A58" w:rsidRPr="0084640C" w:rsidRDefault="008F0A58" w:rsidP="0084640C">
      <w:pPr>
        <w:jc w:val="both"/>
        <w:rPr>
          <w:rFonts w:ascii="Times New Roman" w:eastAsia="Arial Black" w:hAnsi="Times New Roman" w:cs="Times New Roman"/>
          <w:b/>
          <w:bCs/>
          <w:noProof/>
          <w:sz w:val="24"/>
          <w:szCs w:val="24"/>
        </w:rPr>
      </w:pPr>
    </w:p>
    <w:p w14:paraId="2B52DF8F" w14:textId="77777777" w:rsidR="008F0A58" w:rsidRPr="0084640C" w:rsidRDefault="008F0A58" w:rsidP="00BC7CB9">
      <w:pPr>
        <w:pStyle w:val="BodyText"/>
      </w:pPr>
      <w:r>
        <w:t>Ir svarīgi, lai veiktā ārstēšana būtu norādīta identificētajam medicīniskajam stāvoklim, skaidri pamatojot katru TLA pieteikumu.</w:t>
      </w:r>
    </w:p>
    <w:p w14:paraId="25572F4B" w14:textId="77777777" w:rsidR="008F0A58" w:rsidRPr="0084640C" w:rsidRDefault="008F0A58" w:rsidP="0084640C">
      <w:pPr>
        <w:jc w:val="both"/>
        <w:rPr>
          <w:rFonts w:ascii="Times New Roman" w:eastAsia="Arial" w:hAnsi="Times New Roman" w:cs="Times New Roman"/>
          <w:noProof/>
          <w:sz w:val="24"/>
          <w:szCs w:val="24"/>
        </w:rPr>
      </w:pPr>
    </w:p>
    <w:p w14:paraId="1CBE0885" w14:textId="43AC5B45" w:rsidR="008F0A58" w:rsidRPr="0084640C" w:rsidRDefault="008F0A58" w:rsidP="00BC7CB9">
      <w:pPr>
        <w:pStyle w:val="BodyText"/>
      </w:pPr>
      <w:r>
        <w:rPr>
          <w:i/>
          <w:iCs/>
        </w:rPr>
        <w:t>WADA</w:t>
      </w:r>
      <w:r>
        <w:t xml:space="preserve"> mudina pēc iespējas izmantot neaizliedzamu ārstēšanu, kaut arī ne vienmēr pirms aizliegtas vielas lietošanas ir neveiksmīgi jāizmēģina alternatīvas vielas. Ar ekspertu palīdzību </w:t>
      </w:r>
      <w:r>
        <w:rPr>
          <w:i/>
          <w:iCs/>
        </w:rPr>
        <w:t>WADA</w:t>
      </w:r>
      <w:r>
        <w:t xml:space="preserve"> ir izveidojusi vadlīniju dokumentus par vairākiem izplatītiem medicīniskajiem stāvokļiem (</w:t>
      </w:r>
      <w:r>
        <w:rPr>
          <w:b/>
          <w:u w:val="thick" w:color="99A71C"/>
        </w:rPr>
        <w:t>TLA vadlīnijas ārstiem</w:t>
      </w:r>
      <w:r>
        <w:t>), lai palīdzētu ārstējošajiem ārstiem un TLA komitejām.</w:t>
      </w:r>
    </w:p>
    <w:p w14:paraId="4159999A" w14:textId="77777777" w:rsidR="008F0A58" w:rsidRPr="0084640C" w:rsidRDefault="008F0A58" w:rsidP="0084640C">
      <w:pPr>
        <w:jc w:val="both"/>
        <w:rPr>
          <w:rFonts w:ascii="Times New Roman" w:eastAsia="Arial" w:hAnsi="Times New Roman" w:cs="Times New Roman"/>
          <w:noProof/>
          <w:sz w:val="24"/>
          <w:szCs w:val="24"/>
        </w:rPr>
      </w:pPr>
    </w:p>
    <w:p w14:paraId="25668722" w14:textId="4390C6BC" w:rsidR="008F0A58" w:rsidRPr="0084640C" w:rsidRDefault="008F0A58" w:rsidP="00BC7CB9">
      <w:pPr>
        <w:pStyle w:val="BodyText"/>
      </w:pPr>
      <w:r>
        <w:t>Ja ārstējošais ārsts nolemj parakstīt aizliegtu vielu vai metodi, viņam skaidri jāpaskaidro, kāpēc tā ir vispiemērotākā. Atbilstošs pamatojums var ietvert personisko klīnisko pieredzi, blakusparādību profilus vai attiecīgā gadījumā ģeogrāfiski specifisku medicīnisko praksi. Citos gadījumos pamatoti iemesli var būt konkrētu zāļu pieejamība vai izmaksas. Dažkārt dažādās valstīs var atšķirties viedokļi par derīgām un ieteicamajām zālēm. Piemēram, vienā valstī reģistrētās zāles var nebūt pieejamas citur vai arī var nebūt pabeigta to apstiprināšana. Neatkarīgi no šiem jautājumiem šajā gadījumā ir kritiski svarīgi skaidri pamatot medicīnisko diagnozi.</w:t>
      </w:r>
    </w:p>
    <w:p w14:paraId="776A83C6" w14:textId="77777777" w:rsidR="008F0A58" w:rsidRPr="0084640C" w:rsidRDefault="008F0A58" w:rsidP="0084640C">
      <w:pPr>
        <w:jc w:val="both"/>
        <w:rPr>
          <w:rFonts w:ascii="Times New Roman" w:eastAsia="Arial" w:hAnsi="Times New Roman" w:cs="Times New Roman"/>
          <w:noProof/>
          <w:sz w:val="24"/>
          <w:szCs w:val="24"/>
        </w:rPr>
      </w:pPr>
    </w:p>
    <w:p w14:paraId="4C4E357F" w14:textId="77777777" w:rsidR="008F0A58" w:rsidRPr="0083122C" w:rsidRDefault="008F0A58" w:rsidP="0083122C">
      <w:pPr>
        <w:pStyle w:val="BodyText"/>
        <w:rPr>
          <w:b/>
          <w:bCs/>
        </w:rPr>
      </w:pPr>
      <w:bookmarkStart w:id="143" w:name="Examples_emphasizing_4.2_(c)"/>
      <w:bookmarkEnd w:id="143"/>
      <w:r>
        <w:rPr>
          <w:b/>
        </w:rPr>
        <w:t>Piemēri, kas izceļ 4.2. panta c) punkta nozīmi</w:t>
      </w:r>
    </w:p>
    <w:p w14:paraId="61138ED7" w14:textId="77777777" w:rsidR="008F0A58" w:rsidRPr="0084640C" w:rsidRDefault="008F0A58" w:rsidP="0084640C">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D1802" w14:paraId="6F5435C4" w14:textId="77777777" w:rsidTr="00BC170A">
        <w:tc>
          <w:tcPr>
            <w:tcW w:w="5000" w:type="pct"/>
          </w:tcPr>
          <w:p w14:paraId="15B3B299" w14:textId="29D74285" w:rsidR="00FD1802" w:rsidRDefault="00FD1802" w:rsidP="00FD1802">
            <w:pPr>
              <w:pStyle w:val="BodyText"/>
              <w:rPr>
                <w:rFonts w:eastAsia="Arial Black"/>
                <w:b/>
                <w:bCs/>
              </w:rPr>
            </w:pPr>
          </w:p>
          <w:p w14:paraId="421F9EDD" w14:textId="4A73AAA2" w:rsidR="00FD1802" w:rsidRDefault="00FD1802" w:rsidP="00FD1802">
            <w:pPr>
              <w:pStyle w:val="BodyText"/>
              <w:jc w:val="center"/>
              <w:rPr>
                <w:rFonts w:eastAsia="Arial Black"/>
                <w:b/>
                <w:bCs/>
              </w:rPr>
            </w:pPr>
            <w:r>
              <w:rPr>
                <w:b/>
              </w:rPr>
              <w:drawing>
                <wp:inline distT="0" distB="0" distL="0" distR="0" wp14:anchorId="5265DAF9" wp14:editId="288E5F4C">
                  <wp:extent cx="662940" cy="64594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6723C9C8" w14:textId="4F9B590A" w:rsidR="00FD1802" w:rsidRDefault="00FD1802" w:rsidP="00FD1802">
            <w:pPr>
              <w:pStyle w:val="BodyText"/>
              <w:jc w:val="center"/>
              <w:rPr>
                <w:rFonts w:eastAsia="Arial Black"/>
                <w:b/>
                <w:bCs/>
              </w:rPr>
            </w:pPr>
            <w:r>
              <w:rPr>
                <w:b/>
              </w:rPr>
              <w:t>PIEMĒRS 4.1. PANTA c) PUNKTĀ APRAKSTĪTAJAM GADĪJUMAM. 1. PIEMĒRS</w:t>
            </w:r>
          </w:p>
          <w:p w14:paraId="2BE01BE8" w14:textId="77777777" w:rsidR="00FD1802" w:rsidRPr="00FD1802" w:rsidRDefault="00FD1802" w:rsidP="00FD1802">
            <w:pPr>
              <w:pStyle w:val="BodyText"/>
              <w:rPr>
                <w:rFonts w:eastAsia="Arial Black"/>
                <w:b/>
                <w:bCs/>
              </w:rPr>
            </w:pPr>
          </w:p>
          <w:p w14:paraId="6300F17E" w14:textId="77777777" w:rsidR="00FD1802" w:rsidRPr="00FD1802" w:rsidRDefault="00FD1802" w:rsidP="00FD1802">
            <w:pPr>
              <w:pStyle w:val="BodyText"/>
              <w:rPr>
                <w:b/>
                <w:bCs/>
              </w:rPr>
            </w:pPr>
            <w:r>
              <w:rPr>
                <w:b/>
              </w:rPr>
              <w:t>Vispārīga informācija</w:t>
            </w:r>
          </w:p>
          <w:p w14:paraId="363D67EF" w14:textId="77777777" w:rsidR="00FD1802" w:rsidRPr="0084640C" w:rsidRDefault="00FD1802" w:rsidP="00FD1802">
            <w:pPr>
              <w:pStyle w:val="BodyText"/>
              <w:numPr>
                <w:ilvl w:val="3"/>
                <w:numId w:val="17"/>
              </w:numPr>
              <w:tabs>
                <w:tab w:val="left" w:pos="828"/>
              </w:tabs>
              <w:ind w:left="284" w:firstLine="0"/>
            </w:pPr>
            <w:r>
              <w:t>26 gadus vecam basketbolistam bērnībā tika diagnosticēta astma.</w:t>
            </w:r>
          </w:p>
          <w:p w14:paraId="6CC90AA5" w14:textId="77777777" w:rsidR="00FD1802" w:rsidRPr="0084640C" w:rsidRDefault="00FD1802" w:rsidP="00FD1802">
            <w:pPr>
              <w:pStyle w:val="BodyText"/>
              <w:numPr>
                <w:ilvl w:val="3"/>
                <w:numId w:val="17"/>
              </w:numPr>
              <w:tabs>
                <w:tab w:val="left" w:pos="828"/>
              </w:tabs>
              <w:ind w:left="284" w:firstLine="0"/>
            </w:pPr>
            <w:r>
              <w:t>Medicīniskajos ierakstos iekļauta diagnostiskā spirometrija un pierādījumi par bēta-2 agonistu atgriezeniskumu. Šīs bērnībā veiktās pārbaudes tiek atkārtotas pieaugušā vecumā.</w:t>
            </w:r>
          </w:p>
          <w:p w14:paraId="77AA5F70" w14:textId="77777777" w:rsidR="00FD1802" w:rsidRPr="0084640C" w:rsidRDefault="00FD1802" w:rsidP="00FD1802">
            <w:pPr>
              <w:pStyle w:val="BodyText"/>
              <w:numPr>
                <w:ilvl w:val="3"/>
                <w:numId w:val="17"/>
              </w:numPr>
              <w:tabs>
                <w:tab w:val="left" w:pos="828"/>
              </w:tabs>
              <w:ind w:left="284" w:firstLine="0"/>
            </w:pPr>
            <w:r>
              <w:t>Spēlētājs kopš bērnības pastāvīgi lieto terbutalīnu [S3. Bēta-2 agonisti, aizliegti gan sacensību laikā, gan ārpus tām, kā arī GK inhalācijas].</w:t>
            </w:r>
          </w:p>
          <w:p w14:paraId="5E1C437F" w14:textId="77777777" w:rsidR="00FD1802" w:rsidRPr="0084640C" w:rsidRDefault="00FD1802" w:rsidP="00FD1802">
            <w:pPr>
              <w:pStyle w:val="BodyText"/>
              <w:numPr>
                <w:ilvl w:val="3"/>
                <w:numId w:val="17"/>
              </w:numPr>
              <w:tabs>
                <w:tab w:val="left" w:pos="828"/>
              </w:tabs>
              <w:ind w:left="284" w:firstLine="0"/>
            </w:pPr>
            <w:r>
              <w:t>Spēlētājs iesniedz pieteikumu SF TLA komitejai terbutalīna TLA saņemšanai.</w:t>
            </w:r>
          </w:p>
          <w:p w14:paraId="7D564A0E" w14:textId="77777777" w:rsidR="00FD1802" w:rsidRPr="0084640C" w:rsidRDefault="00FD1802" w:rsidP="00FD1802">
            <w:pPr>
              <w:pStyle w:val="BodyText"/>
              <w:numPr>
                <w:ilvl w:val="3"/>
                <w:numId w:val="17"/>
              </w:numPr>
              <w:tabs>
                <w:tab w:val="left" w:pos="828"/>
              </w:tabs>
              <w:ind w:left="284" w:firstLine="0"/>
            </w:pPr>
            <w:r>
              <w:t>Terbutalīns dažās valstīs ir bieži izmantots bēta-2 agonists.</w:t>
            </w:r>
          </w:p>
          <w:p w14:paraId="72640301" w14:textId="77777777" w:rsidR="00FD1802" w:rsidRDefault="00FD1802" w:rsidP="00FD1802">
            <w:pPr>
              <w:pStyle w:val="BodyText"/>
              <w:rPr>
                <w:b/>
                <w:bCs/>
              </w:rPr>
            </w:pPr>
          </w:p>
          <w:p w14:paraId="01D42A63" w14:textId="77777777" w:rsidR="00FD1802" w:rsidRPr="00FD1802" w:rsidRDefault="00FD1802" w:rsidP="00FD1802">
            <w:pPr>
              <w:pStyle w:val="BodyText"/>
              <w:rPr>
                <w:b/>
                <w:bCs/>
              </w:rPr>
            </w:pPr>
            <w:r>
              <w:rPr>
                <w:b/>
              </w:rPr>
              <w:t>Apsvērumi</w:t>
            </w:r>
          </w:p>
          <w:p w14:paraId="436AD688" w14:textId="2C8E9E50" w:rsidR="00FD1802" w:rsidRPr="00FD1802" w:rsidRDefault="00FD1802" w:rsidP="00FD1802">
            <w:pPr>
              <w:pStyle w:val="BodyText"/>
              <w:numPr>
                <w:ilvl w:val="3"/>
                <w:numId w:val="17"/>
              </w:numPr>
              <w:tabs>
                <w:tab w:val="left" w:pos="804"/>
              </w:tabs>
              <w:ind w:left="284" w:firstLine="0"/>
            </w:pPr>
            <w:r>
              <w:t xml:space="preserve">Vai medicīniskie pierādījumi ir pietiekoši? Lūdzu, skat. </w:t>
            </w:r>
            <w:r>
              <w:rPr>
                <w:i/>
                <w:iCs/>
              </w:rPr>
              <w:t>WADA</w:t>
            </w:r>
            <w:r>
              <w:t xml:space="preserve"> </w:t>
            </w:r>
            <w:r>
              <w:rPr>
                <w:u w:val="thick" w:color="99A71C"/>
              </w:rPr>
              <w:t>TLA vadlīnijas ārstiem par astmu</w:t>
            </w:r>
            <w:r>
              <w:t>.</w:t>
            </w:r>
          </w:p>
          <w:p w14:paraId="74B4EC95" w14:textId="77777777" w:rsidR="00FD1802" w:rsidRPr="0084640C" w:rsidRDefault="00FD1802" w:rsidP="00FD1802">
            <w:pPr>
              <w:pStyle w:val="BodyText"/>
              <w:numPr>
                <w:ilvl w:val="3"/>
                <w:numId w:val="17"/>
              </w:numPr>
              <w:tabs>
                <w:tab w:val="left" w:pos="804"/>
              </w:tabs>
              <w:ind w:left="284" w:firstLine="0"/>
            </w:pPr>
            <w:r>
              <w:t>Vai sportists pastāvīgi lieto zāles? Vai tās pienācīgi nodrošina viņa stāvokļa terapeitisko pārvaldību?</w:t>
            </w:r>
          </w:p>
          <w:p w14:paraId="5BE5046B" w14:textId="77777777" w:rsidR="00FD1802" w:rsidRPr="0084640C" w:rsidRDefault="00FD1802" w:rsidP="00FD1802">
            <w:pPr>
              <w:pStyle w:val="BodyText"/>
              <w:numPr>
                <w:ilvl w:val="3"/>
                <w:numId w:val="17"/>
              </w:numPr>
              <w:tabs>
                <w:tab w:val="left" w:pos="804"/>
              </w:tabs>
              <w:ind w:left="284" w:firstLine="0"/>
            </w:pPr>
            <w:r>
              <w:lastRenderedPageBreak/>
              <w:t>Katrs pieteikums jāizvērtē atsevišķi.</w:t>
            </w:r>
          </w:p>
          <w:p w14:paraId="132436BA" w14:textId="7C6E7623" w:rsidR="00FD1802" w:rsidRPr="00FD1802" w:rsidRDefault="00FD1802" w:rsidP="00FD1802">
            <w:pPr>
              <w:pStyle w:val="BodyText"/>
              <w:numPr>
                <w:ilvl w:val="3"/>
                <w:numId w:val="17"/>
              </w:numPr>
              <w:tabs>
                <w:tab w:val="left" w:pos="804"/>
              </w:tabs>
              <w:ind w:left="284" w:firstLine="0"/>
            </w:pPr>
            <w:r>
              <w:t>Sportista veselība ir vissvarīgākā, un nav ieteicams no veiksmīgas ilgstošas ārstēšanas pāriet uz citu.</w:t>
            </w:r>
          </w:p>
        </w:tc>
      </w:tr>
    </w:tbl>
    <w:p w14:paraId="6BEAE85E" w14:textId="77777777" w:rsidR="00415934" w:rsidRPr="00415934" w:rsidRDefault="00415934" w:rsidP="00BC170A">
      <w:pPr>
        <w:pStyle w:val="BodyText"/>
        <w:rPr>
          <w:bCs/>
        </w:rPr>
      </w:pPr>
      <w:bookmarkStart w:id="144" w:name="d)_The_necessity_for_the_use_of_the_proh"/>
      <w:bookmarkEnd w:id="144"/>
    </w:p>
    <w:p w14:paraId="321315B9" w14:textId="0423C937" w:rsidR="008F0A58" w:rsidRPr="00BC170A" w:rsidRDefault="00BC170A" w:rsidP="00BC170A">
      <w:pPr>
        <w:pStyle w:val="BodyText"/>
        <w:rPr>
          <w:b/>
          <w:bCs/>
        </w:rPr>
      </w:pPr>
      <w:r>
        <w:rPr>
          <w:b/>
        </w:rPr>
        <w:t>d) Nepieciešamību lietot aizliegto vielu vai aizliegto metodi nedrīkst pilnīgi vai daļēji pamatot ar to, ka sportists (bez TLA) iepriekš ir lietojis kādu vielu vai metodi, kas šādas lietošanas laikā bijusi aizliegta.</w:t>
      </w:r>
    </w:p>
    <w:p w14:paraId="21352643" w14:textId="77777777" w:rsidR="008F0A58" w:rsidRPr="0084640C" w:rsidRDefault="008F0A58" w:rsidP="0084640C">
      <w:pPr>
        <w:jc w:val="both"/>
        <w:rPr>
          <w:rFonts w:ascii="Times New Roman" w:eastAsia="Arial Black" w:hAnsi="Times New Roman" w:cs="Times New Roman"/>
          <w:b/>
          <w:bCs/>
          <w:noProof/>
          <w:sz w:val="24"/>
          <w:szCs w:val="24"/>
        </w:rPr>
      </w:pPr>
    </w:p>
    <w:p w14:paraId="0F0999D5" w14:textId="77777777" w:rsidR="008F0A58" w:rsidRPr="0084640C" w:rsidRDefault="008F0A58" w:rsidP="00BC7CB9">
      <w:pPr>
        <w:pStyle w:val="BodyText"/>
      </w:pPr>
      <w:r>
        <w:t>Šis noteikums tika izstrādāts tāpēc, ka par negodīgu rīcību tika uzskatīts, ja sportists pieprasa atļaut testosterona lietošanu pēc ilgstošas krāpšanās ar anaboliskajiem steroīdiem, kas ir sabojājuši viņa hipotalāma, hipofīzes un dzimumdziedzeru asi, jeb, citiem vārdiem sakot, ilgtermiņa ļaunprātīgas vielu lietošanas rezultātā ir izbeigta testosterona rašanās dabiskā ceļā. Būtu ļoti maz ticams, ka šim sportistam tādā gadījumā tiktu piešķirta testosterona TLA. Tomēr metadona lietošana varētu būt pieņemama, ja sportists atveseļojas no atkarības no opiātiem.</w:t>
      </w:r>
    </w:p>
    <w:p w14:paraId="02B23466" w14:textId="7FB67936" w:rsidR="008F0A58"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BC170A" w14:paraId="117B4BB5" w14:textId="77777777" w:rsidTr="00BC170A">
        <w:tc>
          <w:tcPr>
            <w:tcW w:w="5000" w:type="pct"/>
          </w:tcPr>
          <w:p w14:paraId="27B6B9A1" w14:textId="77777777" w:rsidR="00BC170A" w:rsidRDefault="00BC170A" w:rsidP="00BC170A">
            <w:pPr>
              <w:pStyle w:val="BodyText"/>
              <w:rPr>
                <w:rFonts w:eastAsia="Arial Black"/>
                <w:b/>
                <w:bCs/>
              </w:rPr>
            </w:pPr>
          </w:p>
          <w:p w14:paraId="0D0A4539" w14:textId="29DA852E" w:rsidR="00BC170A" w:rsidRDefault="00BC170A" w:rsidP="00BC170A">
            <w:pPr>
              <w:pStyle w:val="BodyText"/>
              <w:jc w:val="center"/>
              <w:rPr>
                <w:rFonts w:eastAsia="Arial Black"/>
                <w:b/>
                <w:bCs/>
              </w:rPr>
            </w:pPr>
            <w:r>
              <w:rPr>
                <w:b/>
              </w:rPr>
              <w:drawing>
                <wp:inline distT="0" distB="0" distL="0" distR="0" wp14:anchorId="3F33F540" wp14:editId="4754734A">
                  <wp:extent cx="662940" cy="64594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29C1F1C8" w14:textId="27FC16FA" w:rsidR="00BC170A" w:rsidRPr="00BC170A" w:rsidRDefault="00BC170A" w:rsidP="00BC170A">
            <w:pPr>
              <w:pStyle w:val="BodyText"/>
              <w:jc w:val="center"/>
              <w:rPr>
                <w:rFonts w:eastAsia="Arial Black"/>
                <w:b/>
                <w:bCs/>
              </w:rPr>
            </w:pPr>
            <w:r>
              <w:rPr>
                <w:b/>
              </w:rPr>
              <w:t>PIEMĒRS 4.2. PANTA c) PUNKTĀ APRAKSTĪTAJAM GADĪJUMAM. 2. PIEMĒRS</w:t>
            </w:r>
          </w:p>
          <w:p w14:paraId="727D31C5" w14:textId="77777777" w:rsidR="00BC170A" w:rsidRDefault="00BC170A" w:rsidP="00BC170A">
            <w:pPr>
              <w:pStyle w:val="BodyText"/>
              <w:rPr>
                <w:b/>
                <w:bCs/>
              </w:rPr>
            </w:pPr>
          </w:p>
          <w:p w14:paraId="106556F5" w14:textId="7361300C" w:rsidR="00BC170A" w:rsidRPr="00BC170A" w:rsidRDefault="00BC170A" w:rsidP="00BC170A">
            <w:pPr>
              <w:pStyle w:val="BodyText"/>
              <w:rPr>
                <w:b/>
                <w:bCs/>
              </w:rPr>
            </w:pPr>
            <w:r>
              <w:rPr>
                <w:b/>
              </w:rPr>
              <w:t>Vispārīga informācija</w:t>
            </w:r>
          </w:p>
          <w:p w14:paraId="1AC5AB8E" w14:textId="77777777" w:rsidR="00BC170A" w:rsidRPr="0084640C" w:rsidRDefault="00BC170A" w:rsidP="00BC170A">
            <w:pPr>
              <w:pStyle w:val="BodyText"/>
              <w:numPr>
                <w:ilvl w:val="3"/>
                <w:numId w:val="17"/>
              </w:numPr>
              <w:tabs>
                <w:tab w:val="left" w:pos="828"/>
              </w:tabs>
              <w:ind w:left="284" w:firstLine="0"/>
            </w:pPr>
            <w:r>
              <w:t>38 gadus vecai 5000 m skrējējai medicīnas speciālists diagnosticē auglības problēmas.</w:t>
            </w:r>
          </w:p>
          <w:p w14:paraId="2C53230E" w14:textId="77777777" w:rsidR="00BC170A" w:rsidRPr="0084640C" w:rsidRDefault="00BC170A" w:rsidP="00BC170A">
            <w:pPr>
              <w:pStyle w:val="BodyText"/>
              <w:numPr>
                <w:ilvl w:val="3"/>
                <w:numId w:val="17"/>
              </w:numPr>
              <w:tabs>
                <w:tab w:val="left" w:pos="828"/>
              </w:tabs>
              <w:ind w:left="284" w:firstLine="0"/>
            </w:pPr>
            <w:r>
              <w:t>Viņai paraksta klomifēnu, kas jālieto piecas dienas mēnesī trīs mēnešus.</w:t>
            </w:r>
          </w:p>
          <w:p w14:paraId="0C7499F8" w14:textId="77777777" w:rsidR="00BC170A" w:rsidRPr="0084640C" w:rsidRDefault="00BC170A" w:rsidP="00BC170A">
            <w:pPr>
              <w:pStyle w:val="BodyText"/>
              <w:numPr>
                <w:ilvl w:val="3"/>
                <w:numId w:val="17"/>
              </w:numPr>
              <w:tabs>
                <w:tab w:val="left" w:pos="828"/>
              </w:tabs>
              <w:ind w:left="284" w:firstLine="0"/>
            </w:pPr>
            <w:r>
              <w:t>Viņa iesniedz savā SF pieteikumu klomifēna TLA saņemšanai.</w:t>
            </w:r>
          </w:p>
          <w:p w14:paraId="70437650" w14:textId="77777777" w:rsidR="00BC170A" w:rsidRPr="0084640C" w:rsidRDefault="00BC170A" w:rsidP="00BC170A">
            <w:pPr>
              <w:jc w:val="both"/>
              <w:rPr>
                <w:rFonts w:ascii="Times New Roman" w:eastAsia="Arial" w:hAnsi="Times New Roman" w:cs="Times New Roman"/>
                <w:noProof/>
                <w:sz w:val="24"/>
                <w:szCs w:val="24"/>
              </w:rPr>
            </w:pPr>
          </w:p>
          <w:p w14:paraId="671ED63E" w14:textId="77777777" w:rsidR="00BC170A" w:rsidRPr="00BC170A" w:rsidRDefault="00BC170A" w:rsidP="00BC170A">
            <w:pPr>
              <w:pStyle w:val="BodyText"/>
              <w:rPr>
                <w:b/>
                <w:bCs/>
              </w:rPr>
            </w:pPr>
            <w:r>
              <w:rPr>
                <w:b/>
              </w:rPr>
              <w:t>Apsvērumi</w:t>
            </w:r>
          </w:p>
          <w:p w14:paraId="250DFA0B" w14:textId="3486A1DF" w:rsidR="00BC170A" w:rsidRPr="0084640C" w:rsidRDefault="00BC170A" w:rsidP="00BC170A">
            <w:pPr>
              <w:numPr>
                <w:ilvl w:val="3"/>
                <w:numId w:val="17"/>
              </w:numPr>
              <w:tabs>
                <w:tab w:val="left" w:pos="840"/>
                <w:tab w:val="left" w:pos="1499"/>
              </w:tabs>
              <w:ind w:left="284" w:firstLine="0"/>
              <w:jc w:val="both"/>
              <w:rPr>
                <w:rFonts w:ascii="Times New Roman" w:eastAsia="Arial" w:hAnsi="Times New Roman" w:cs="Times New Roman"/>
                <w:noProof/>
                <w:sz w:val="24"/>
                <w:szCs w:val="24"/>
              </w:rPr>
            </w:pPr>
            <w:r>
              <w:rPr>
                <w:rFonts w:ascii="Times New Roman" w:hAnsi="Times New Roman"/>
                <w:sz w:val="24"/>
              </w:rPr>
              <w:t xml:space="preserve">Vai medicīniskie pierādījumi ir pietiekoši? Lūdzu, skat. </w:t>
            </w:r>
            <w:r>
              <w:rPr>
                <w:rFonts w:ascii="Times New Roman" w:hAnsi="Times New Roman"/>
                <w:b/>
                <w:bCs/>
                <w:i/>
                <w:iCs/>
                <w:sz w:val="24"/>
              </w:rPr>
              <w:t>WADA</w:t>
            </w:r>
            <w:r>
              <w:rPr>
                <w:rFonts w:ascii="Times New Roman" w:hAnsi="Times New Roman"/>
                <w:b/>
                <w:bCs/>
                <w:sz w:val="24"/>
              </w:rPr>
              <w:t xml:space="preserve"> TLA </w:t>
            </w:r>
            <w:r>
              <w:rPr>
                <w:rFonts w:ascii="Times New Roman" w:hAnsi="Times New Roman"/>
                <w:b/>
                <w:bCs/>
                <w:sz w:val="24"/>
                <w:u w:val="thick" w:color="99A71C"/>
              </w:rPr>
              <w:t>vadlīnijas ārstiem par neauglību</w:t>
            </w:r>
            <w:r>
              <w:rPr>
                <w:rFonts w:ascii="Times New Roman" w:hAnsi="Times New Roman"/>
                <w:sz w:val="24"/>
              </w:rPr>
              <w:t>.</w:t>
            </w:r>
          </w:p>
          <w:p w14:paraId="243E3298" w14:textId="77777777" w:rsidR="00BC170A" w:rsidRPr="0084640C" w:rsidRDefault="00BC170A" w:rsidP="00BC170A">
            <w:pPr>
              <w:pStyle w:val="BodyText"/>
              <w:numPr>
                <w:ilvl w:val="3"/>
                <w:numId w:val="17"/>
              </w:numPr>
              <w:tabs>
                <w:tab w:val="left" w:pos="840"/>
              </w:tabs>
              <w:ind w:left="284" w:firstLine="0"/>
            </w:pPr>
            <w:r>
              <w:t>Klomifēns parasti ir plaši pieejams un lēts.</w:t>
            </w:r>
          </w:p>
          <w:p w14:paraId="0127A659" w14:textId="77777777" w:rsidR="00BC170A" w:rsidRPr="0084640C" w:rsidRDefault="00BC170A" w:rsidP="00BC170A">
            <w:pPr>
              <w:pStyle w:val="BodyText"/>
              <w:numPr>
                <w:ilvl w:val="3"/>
                <w:numId w:val="17"/>
              </w:numPr>
              <w:tabs>
                <w:tab w:val="left" w:pos="840"/>
              </w:tabs>
              <w:ind w:left="284" w:firstLine="0"/>
            </w:pPr>
            <w:r>
              <w:t>Klomifēns sievietēm parasti netiek uzskatīts par snieguma uzlabotāju.</w:t>
            </w:r>
          </w:p>
          <w:p w14:paraId="69254F7D" w14:textId="77777777" w:rsidR="00BC170A" w:rsidRPr="0084640C" w:rsidRDefault="00BC170A" w:rsidP="00BC170A">
            <w:pPr>
              <w:pStyle w:val="BodyText"/>
              <w:numPr>
                <w:ilvl w:val="3"/>
                <w:numId w:val="17"/>
              </w:numPr>
              <w:tabs>
                <w:tab w:val="left" w:pos="840"/>
              </w:tabs>
              <w:ind w:left="284" w:firstLine="0"/>
            </w:pPr>
            <w:r>
              <w:t>Neaizliegtās ārpusķermeņa apaugļošanas (</w:t>
            </w:r>
            <w:r>
              <w:rPr>
                <w:i/>
                <w:iCs/>
              </w:rPr>
              <w:t>IVF</w:t>
            </w:r>
            <w:r>
              <w:t>) procedūras ir dārgas un dažās valstīs nav viegli pieejamas.</w:t>
            </w:r>
          </w:p>
          <w:p w14:paraId="5767603A" w14:textId="77777777" w:rsidR="00BC170A" w:rsidRPr="0084640C" w:rsidRDefault="00BC170A" w:rsidP="00BC170A">
            <w:pPr>
              <w:pStyle w:val="BodyText"/>
              <w:numPr>
                <w:ilvl w:val="3"/>
                <w:numId w:val="17"/>
              </w:numPr>
              <w:tabs>
                <w:tab w:val="left" w:pos="840"/>
              </w:tabs>
              <w:ind w:left="284" w:firstLine="0"/>
            </w:pPr>
            <w:r>
              <w:t>Šajā gadījumā ir jālieto veselais saprāts.</w:t>
            </w:r>
          </w:p>
          <w:p w14:paraId="79998474" w14:textId="69DDED73" w:rsidR="00BC170A" w:rsidRDefault="00BC170A" w:rsidP="00BC170A">
            <w:pPr>
              <w:pStyle w:val="BodyText"/>
              <w:numPr>
                <w:ilvl w:val="3"/>
                <w:numId w:val="17"/>
              </w:numPr>
              <w:tabs>
                <w:tab w:val="left" w:pos="840"/>
              </w:tabs>
              <w:ind w:left="284" w:firstLine="0"/>
            </w:pPr>
            <w:r>
              <w:t xml:space="preserve">TLA komitejai ir jāņem vērā kopējā situācija, atceroties, ka </w:t>
            </w:r>
            <w:r>
              <w:rPr>
                <w:i/>
                <w:iCs/>
              </w:rPr>
              <w:t>ISTUE</w:t>
            </w:r>
            <w:r>
              <w:t xml:space="preserve"> un Kodeksa mērķis ir aizsargāt sportistus un veicināt godīgu, iekļaujošu sportu.</w:t>
            </w:r>
          </w:p>
        </w:tc>
      </w:tr>
    </w:tbl>
    <w:p w14:paraId="1654FB37" w14:textId="77777777" w:rsidR="00BC170A" w:rsidRPr="0084640C" w:rsidRDefault="00BC170A" w:rsidP="0084640C">
      <w:pPr>
        <w:jc w:val="both"/>
        <w:rPr>
          <w:rFonts w:ascii="Times New Roman" w:eastAsia="Arial" w:hAnsi="Times New Roman" w:cs="Times New Roman"/>
          <w:noProof/>
          <w:sz w:val="24"/>
          <w:szCs w:val="24"/>
        </w:rPr>
      </w:pPr>
    </w:p>
    <w:p w14:paraId="6C7BB833" w14:textId="71F2AD0A" w:rsidR="008F0A58" w:rsidRPr="00BC170A" w:rsidRDefault="008F0A58" w:rsidP="00BC170A">
      <w:pPr>
        <w:pStyle w:val="BodyText"/>
        <w:rPr>
          <w:b/>
          <w:bCs/>
        </w:rPr>
      </w:pPr>
      <w:bookmarkStart w:id="145" w:name="_bookmark43"/>
      <w:bookmarkEnd w:id="145"/>
      <w:r>
        <w:rPr>
          <w:b/>
        </w:rPr>
        <w:t>2.0. Piešķirot TLA, netiek ņemti vērā drošības un juridiskie apsvērumi</w:t>
      </w:r>
    </w:p>
    <w:p w14:paraId="33E22818" w14:textId="77777777" w:rsidR="00BC170A" w:rsidRDefault="00BC170A" w:rsidP="00BC7CB9">
      <w:pPr>
        <w:pStyle w:val="BodyText"/>
      </w:pPr>
    </w:p>
    <w:p w14:paraId="61566AF8" w14:textId="0A81E2B0" w:rsidR="008F0A58" w:rsidRPr="0084640C" w:rsidRDefault="008F0A58" w:rsidP="00BC7CB9">
      <w:pPr>
        <w:pStyle w:val="BodyText"/>
      </w:pPr>
      <w:r>
        <w:t xml:space="preserve">TLA piešķir, pamatojoties tikai uz apsvērumiem par to, vai ir izpildīti </w:t>
      </w:r>
      <w:r>
        <w:rPr>
          <w:i/>
          <w:iCs/>
        </w:rPr>
        <w:t>ISTUE</w:t>
      </w:r>
      <w:r>
        <w:t xml:space="preserve"> 4.2. pantā izklāstītie nosacījumi. Tā ļauj sportistam piedalīties sporta sacensībās, vienlaikus lietojot aizliegtu vielu vai metodi. Netiek apsvērts ne tas, vai aizliegtā viela vai aizliegtā metode ir klīniski visatbilstošākā vai visdrošākā, ne tas, vai tās lietošana ir likumīga visās jurisdikcijās.</w:t>
      </w:r>
    </w:p>
    <w:p w14:paraId="4B52A268" w14:textId="77777777" w:rsidR="008F0A58" w:rsidRPr="0084640C" w:rsidRDefault="008F0A58" w:rsidP="0084640C">
      <w:pPr>
        <w:jc w:val="both"/>
        <w:rPr>
          <w:rFonts w:ascii="Times New Roman" w:eastAsia="Arial" w:hAnsi="Times New Roman" w:cs="Times New Roman"/>
          <w:noProof/>
          <w:sz w:val="24"/>
          <w:szCs w:val="24"/>
        </w:rPr>
      </w:pPr>
    </w:p>
    <w:p w14:paraId="2F5756FB" w14:textId="77777777" w:rsidR="008F0A58" w:rsidRPr="0084640C" w:rsidRDefault="008F0A58" w:rsidP="00BC7CB9">
      <w:pPr>
        <w:pStyle w:val="BodyText"/>
      </w:pPr>
      <w:r>
        <w:t xml:space="preserve">Piemēram, narkotisko pretsāpju un kanabinoīdu lietošana var būt pieņemama no medicīniskā un TLA viedokļa, taču attiecīgā sporta asociācija var nolemt, ka noteiktās situācijās narkotisko vielu un kanabinoīdu lietošana ir nepieņemams drošības risks sportistam un/vai </w:t>
      </w:r>
      <w:r>
        <w:lastRenderedPageBreak/>
        <w:t>citiem sacensību dalībniekiem. Sporta drošības jautājumi ir ārpus TLA un antidopinga jomas.</w:t>
      </w:r>
    </w:p>
    <w:p w14:paraId="46B6800A" w14:textId="77777777" w:rsidR="008F0A58" w:rsidRPr="0084640C" w:rsidRDefault="008F0A58" w:rsidP="0084640C">
      <w:pPr>
        <w:jc w:val="both"/>
        <w:rPr>
          <w:rFonts w:ascii="Times New Roman" w:eastAsia="Arial" w:hAnsi="Times New Roman" w:cs="Times New Roman"/>
          <w:noProof/>
          <w:sz w:val="24"/>
          <w:szCs w:val="24"/>
        </w:rPr>
      </w:pPr>
    </w:p>
    <w:p w14:paraId="625AC7B6" w14:textId="77777777" w:rsidR="008F0A58" w:rsidRPr="0084640C" w:rsidRDefault="008F0A58" w:rsidP="00BC7CB9">
      <w:pPr>
        <w:pStyle w:val="BodyText"/>
      </w:pPr>
      <w:r>
        <w:t>Ir svarīgi norādīt, ka antidopinga iestādes nav tiesībaizsardzības iestādes un nav pilnvarotas piešķirt sportistiem likumīgas tiesības glabāt un pārvadāt nelegālas un/vai ierobežotas vielas, piemēram, narkotiskās vielas un kanabinoīdus (un retos gadījumos dažus stimulatorus), šķērsojot jurisdikciju vai starptautiskās robežas. Sportistu pienākums ir zināt tiesību aktus tajās valstīs vai jurisdikcijās, kurās viņi varētu ceļot.</w:t>
      </w:r>
    </w:p>
    <w:p w14:paraId="57111016" w14:textId="32ABAC15" w:rsidR="008F0A58"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A3D75" w14:paraId="7E9819C2" w14:textId="77777777" w:rsidTr="00B76CC6">
        <w:tc>
          <w:tcPr>
            <w:tcW w:w="5000" w:type="pct"/>
          </w:tcPr>
          <w:p w14:paraId="3661B619" w14:textId="5D93AAC8" w:rsidR="00B76CC6" w:rsidRDefault="00B76CC6" w:rsidP="00B76CC6">
            <w:pPr>
              <w:pStyle w:val="BodyText"/>
              <w:rPr>
                <w:b/>
                <w:bCs/>
              </w:rPr>
            </w:pPr>
          </w:p>
          <w:p w14:paraId="050BA25C" w14:textId="5E959539" w:rsidR="00B76CC6" w:rsidRDefault="00B76CC6" w:rsidP="00B76CC6">
            <w:pPr>
              <w:pStyle w:val="BodyText"/>
              <w:jc w:val="center"/>
              <w:rPr>
                <w:b/>
                <w:bCs/>
              </w:rPr>
            </w:pPr>
            <w:r>
              <w:rPr>
                <w:b/>
              </w:rPr>
              <w:drawing>
                <wp:inline distT="0" distB="0" distL="0" distR="0" wp14:anchorId="2B8A8399" wp14:editId="7BE760E4">
                  <wp:extent cx="457264" cy="38105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264" cy="381053"/>
                          </a:xfrm>
                          <a:prstGeom prst="rect">
                            <a:avLst/>
                          </a:prstGeom>
                        </pic:spPr>
                      </pic:pic>
                    </a:graphicData>
                  </a:graphic>
                </wp:inline>
              </w:drawing>
            </w:r>
          </w:p>
          <w:p w14:paraId="0C4E5E16" w14:textId="1EAEE3B1" w:rsidR="00B76CC6" w:rsidRPr="003A3D75" w:rsidRDefault="00B76CC6" w:rsidP="00B76CC6">
            <w:pPr>
              <w:pStyle w:val="BodyText"/>
              <w:rPr>
                <w:b/>
                <w:bCs/>
              </w:rPr>
            </w:pPr>
            <w:r>
              <w:rPr>
                <w:b/>
              </w:rPr>
              <w:t>Ir svarīgi atcerēties:</w:t>
            </w:r>
          </w:p>
          <w:p w14:paraId="357C2039" w14:textId="77777777" w:rsidR="00B76CC6" w:rsidRPr="0084640C" w:rsidRDefault="00B76CC6" w:rsidP="00B76CC6">
            <w:pPr>
              <w:jc w:val="both"/>
              <w:rPr>
                <w:rFonts w:ascii="Times New Roman" w:eastAsia="Arial" w:hAnsi="Times New Roman" w:cs="Times New Roman"/>
                <w:b/>
                <w:bCs/>
                <w:noProof/>
                <w:sz w:val="24"/>
                <w:szCs w:val="24"/>
              </w:rPr>
            </w:pPr>
          </w:p>
          <w:p w14:paraId="37FCF6E2" w14:textId="18CA29B6" w:rsidR="003A3D75" w:rsidRDefault="00B76CC6" w:rsidP="00B76CC6">
            <w:pPr>
              <w:pStyle w:val="BodyText"/>
            </w:pPr>
            <w:bookmarkStart w:id="146" w:name="A_TUE_certificate_does_not_grant_the_per"/>
            <w:bookmarkEnd w:id="146"/>
            <w:r>
              <w:t>TLA sertifikāts nepiešķir atļauju glabāt vielu, kas ir aizliegta vai nelegāla noteiktā valstī vai reģionā.</w:t>
            </w:r>
          </w:p>
        </w:tc>
      </w:tr>
    </w:tbl>
    <w:p w14:paraId="72012E27" w14:textId="77777777" w:rsidR="0087234D" w:rsidRDefault="0087234D">
      <w:pPr>
        <w:rPr>
          <w:rFonts w:ascii="Times New Roman" w:eastAsia="Arial" w:hAnsi="Times New Roman" w:cs="Times New Roman"/>
          <w:b/>
          <w:bCs/>
          <w:noProof/>
          <w:sz w:val="24"/>
          <w:szCs w:val="24"/>
        </w:rPr>
      </w:pPr>
      <w:bookmarkStart w:id="147" w:name="Important_to_remember:"/>
      <w:bookmarkStart w:id="148" w:name="Chapter_13:"/>
      <w:bookmarkEnd w:id="147"/>
      <w:bookmarkEnd w:id="148"/>
      <w:r>
        <w:br w:type="page"/>
      </w:r>
    </w:p>
    <w:p w14:paraId="2A5708DF" w14:textId="7ADE7EC9" w:rsidR="008F0A58" w:rsidRPr="0084640C" w:rsidRDefault="008F0A58" w:rsidP="0087234D">
      <w:pPr>
        <w:pStyle w:val="Heading2"/>
      </w:pPr>
      <w:bookmarkStart w:id="149" w:name="_Toc80085691"/>
      <w:r>
        <w:lastRenderedPageBreak/>
        <w:t>13. NODAĻA</w:t>
      </w:r>
      <w:bookmarkStart w:id="150" w:name="When_would_it_be_manifestly_unfair_to_de"/>
      <w:bookmarkStart w:id="151" w:name="_bookmark44"/>
      <w:bookmarkEnd w:id="150"/>
      <w:bookmarkEnd w:id="151"/>
      <w:r>
        <w:br/>
        <w:t>Kad būtu acīmredzami netaisnīgi atteikt TLA piešķiršanu ar atpakaļejošo datumu (</w:t>
      </w:r>
      <w:r>
        <w:rPr>
          <w:i/>
          <w:iCs/>
        </w:rPr>
        <w:t>ISTUE</w:t>
      </w:r>
      <w:r>
        <w:t xml:space="preserve"> 4.3. pants)?</w:t>
      </w:r>
      <w:bookmarkEnd w:id="149"/>
    </w:p>
    <w:p w14:paraId="67FC1B64" w14:textId="77777777" w:rsidR="008F0A58" w:rsidRPr="0084640C" w:rsidRDefault="008F0A58" w:rsidP="0084640C">
      <w:pPr>
        <w:jc w:val="both"/>
        <w:rPr>
          <w:rFonts w:ascii="Times New Roman" w:eastAsia="Arial Black" w:hAnsi="Times New Roman" w:cs="Times New Roman"/>
          <w:b/>
          <w:bCs/>
          <w:noProof/>
          <w:sz w:val="24"/>
          <w:szCs w:val="24"/>
        </w:rPr>
      </w:pPr>
    </w:p>
    <w:p w14:paraId="097AE3C4" w14:textId="48110688" w:rsidR="0096242A" w:rsidRPr="0084640C" w:rsidRDefault="00352B64" w:rsidP="0096242A">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480F7326" wp14:editId="29F57187">
            <wp:extent cx="4251960" cy="48844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51960" cy="4884420"/>
                    </a:xfrm>
                    <a:prstGeom prst="rect">
                      <a:avLst/>
                    </a:prstGeom>
                    <a:noFill/>
                    <a:ln>
                      <a:noFill/>
                    </a:ln>
                  </pic:spPr>
                </pic:pic>
              </a:graphicData>
            </a:graphic>
          </wp:inline>
        </w:drawing>
      </w:r>
      <w:r w:rsidR="00F75448" w:rsidRPr="00F75448">
        <w:rPr>
          <w:noProof/>
        </w:rPr>
        <w:t xml:space="preserve"> </w:t>
      </w:r>
    </w:p>
    <w:p w14:paraId="44A07332" w14:textId="726E3883" w:rsidR="008F0A58" w:rsidRPr="0084640C" w:rsidRDefault="008F0A58" w:rsidP="0084640C">
      <w:pPr>
        <w:jc w:val="both"/>
        <w:rPr>
          <w:rFonts w:ascii="Times New Roman" w:eastAsia="Arial" w:hAnsi="Times New Roman" w:cs="Times New Roman"/>
          <w:noProof/>
          <w:sz w:val="24"/>
          <w:szCs w:val="24"/>
        </w:rPr>
      </w:pPr>
    </w:p>
    <w:p w14:paraId="5A700D52" w14:textId="24D2EF0F" w:rsidR="008F0A58" w:rsidRPr="0096242A" w:rsidRDefault="0096242A" w:rsidP="0096242A">
      <w:pPr>
        <w:pStyle w:val="BodyText"/>
        <w:rPr>
          <w:b/>
          <w:bCs/>
        </w:rPr>
      </w:pPr>
      <w:r>
        <w:rPr>
          <w:b/>
        </w:rPr>
        <w:t xml:space="preserve">1.0. Saskaņā ar </w:t>
      </w:r>
      <w:r>
        <w:rPr>
          <w:b/>
          <w:i/>
          <w:iCs/>
        </w:rPr>
        <w:t>ISTUE</w:t>
      </w:r>
      <w:r>
        <w:rPr>
          <w:b/>
        </w:rPr>
        <w:t xml:space="preserve"> 4.3. pantu iesniegto pieteikumu izvērtēšana</w:t>
      </w:r>
    </w:p>
    <w:p w14:paraId="20387D21" w14:textId="77777777" w:rsidR="0096242A" w:rsidRDefault="0096242A" w:rsidP="00BC7CB9">
      <w:pPr>
        <w:pStyle w:val="BodyText"/>
      </w:pPr>
    </w:p>
    <w:p w14:paraId="17BBD98F" w14:textId="4B29DE0D" w:rsidR="008F0A58" w:rsidRPr="0084640C" w:rsidRDefault="008F0A58" w:rsidP="00BC7CB9">
      <w:pPr>
        <w:pStyle w:val="BodyText"/>
      </w:pPr>
      <w:r>
        <w:t xml:space="preserve">Izņēmuma gadījumos un neskarot </w:t>
      </w:r>
      <w:r>
        <w:rPr>
          <w:i/>
          <w:iCs/>
        </w:rPr>
        <w:t>ISTUE</w:t>
      </w:r>
      <w:r>
        <w:t xml:space="preserve"> 4.1. un 4.2. pantā noteiktos kritērijus, sportists drīkst ar atpakaļejošu datumu pieteikties TLA saņemšanai un to saņemt, ja, ņemot vērā Kodeksa mērķi, būtu acīmredzami netaisnīgi viņam nepiešķirt TLA ar atpakaļejošu datumu.</w:t>
      </w:r>
    </w:p>
    <w:p w14:paraId="420FAEC4" w14:textId="77777777" w:rsidR="008F0A58" w:rsidRPr="0084640C" w:rsidRDefault="008F0A58" w:rsidP="0084640C">
      <w:pPr>
        <w:jc w:val="both"/>
        <w:rPr>
          <w:rFonts w:ascii="Times New Roman" w:eastAsia="Arial" w:hAnsi="Times New Roman" w:cs="Times New Roman"/>
          <w:noProof/>
          <w:sz w:val="24"/>
          <w:szCs w:val="24"/>
        </w:rPr>
      </w:pPr>
    </w:p>
    <w:p w14:paraId="6EB07A6E" w14:textId="77777777" w:rsidR="008F0A58" w:rsidRPr="0084640C" w:rsidRDefault="008F0A58" w:rsidP="00BC7CB9">
      <w:pPr>
        <w:pStyle w:val="BodyText"/>
      </w:pPr>
      <w:r>
        <w:t xml:space="preserve">Jāpaskaidro, ka sportists var pieteikties un, iespējams, viņam var piešķirt TLA saskaņā ar </w:t>
      </w:r>
      <w:r>
        <w:rPr>
          <w:i/>
          <w:iCs/>
        </w:rPr>
        <w:t>ISTUE</w:t>
      </w:r>
      <w:r>
        <w:t xml:space="preserve"> 4.3. pantu, pat ja viņš ir:</w:t>
      </w:r>
    </w:p>
    <w:p w14:paraId="0355B704" w14:textId="77777777" w:rsidR="008F0A58" w:rsidRPr="0084640C" w:rsidRDefault="008F0A58" w:rsidP="0096242A">
      <w:pPr>
        <w:pStyle w:val="BodyText"/>
        <w:numPr>
          <w:ilvl w:val="2"/>
          <w:numId w:val="16"/>
        </w:numPr>
        <w:tabs>
          <w:tab w:val="left" w:pos="851"/>
        </w:tabs>
        <w:ind w:left="284" w:firstLine="0"/>
      </w:pPr>
      <w:bookmarkStart w:id="152" w:name="_fulfilled_all_the_criteria_in_ISTUE_4."/>
      <w:bookmarkEnd w:id="152"/>
      <w:r>
        <w:t xml:space="preserve">izpildījis visus </w:t>
      </w:r>
      <w:r>
        <w:rPr>
          <w:i/>
          <w:iCs/>
        </w:rPr>
        <w:t>ISTUE</w:t>
      </w:r>
      <w:r>
        <w:t xml:space="preserve"> 4.2. panta kritērijus, bet nav izpildījis nevienu no </w:t>
      </w:r>
      <w:r>
        <w:rPr>
          <w:i/>
          <w:iCs/>
        </w:rPr>
        <w:t>ISTUE</w:t>
      </w:r>
      <w:r>
        <w:t xml:space="preserve"> 4.1. pantā minētajiem nosacījumiem TLA piešķiršanai ar atpakaļejošu datumu, vai arī</w:t>
      </w:r>
    </w:p>
    <w:p w14:paraId="0A5ABB0B" w14:textId="77777777" w:rsidR="008F0A58" w:rsidRPr="0084640C" w:rsidRDefault="008F0A58" w:rsidP="0096242A">
      <w:pPr>
        <w:pStyle w:val="BodyText"/>
        <w:numPr>
          <w:ilvl w:val="2"/>
          <w:numId w:val="16"/>
        </w:numPr>
        <w:tabs>
          <w:tab w:val="left" w:pos="851"/>
        </w:tabs>
        <w:ind w:left="284" w:firstLine="0"/>
      </w:pPr>
      <w:bookmarkStart w:id="153" w:name="_fulfilled_at_least_one_of_the_retroact"/>
      <w:bookmarkEnd w:id="153"/>
      <w:r>
        <w:t xml:space="preserve">izpildījis vismaz vienu no </w:t>
      </w:r>
      <w:r>
        <w:rPr>
          <w:i/>
          <w:iCs/>
        </w:rPr>
        <w:t>ISTUE</w:t>
      </w:r>
      <w:r>
        <w:t xml:space="preserve"> 4.1. pantā minētajiem nosacījumiem TLA piešķiršanai ar atpakaļejošu datumu, bet nav izpildījis visus </w:t>
      </w:r>
      <w:r>
        <w:rPr>
          <w:i/>
          <w:iCs/>
        </w:rPr>
        <w:t>ISTUE</w:t>
      </w:r>
      <w:r>
        <w:t xml:space="preserve"> 4.2. panta kritērijus.</w:t>
      </w:r>
    </w:p>
    <w:p w14:paraId="35F9178C" w14:textId="77777777" w:rsidR="008F0A58" w:rsidRPr="0084640C" w:rsidRDefault="008F0A58" w:rsidP="0084640C">
      <w:pPr>
        <w:jc w:val="both"/>
        <w:rPr>
          <w:rFonts w:ascii="Times New Roman" w:eastAsia="Arial" w:hAnsi="Times New Roman" w:cs="Times New Roman"/>
          <w:noProof/>
          <w:sz w:val="24"/>
          <w:szCs w:val="24"/>
        </w:rPr>
      </w:pPr>
    </w:p>
    <w:p w14:paraId="30093060" w14:textId="77777777" w:rsidR="008F0A58" w:rsidRPr="0084640C" w:rsidRDefault="008F0A58" w:rsidP="00BC7CB9">
      <w:pPr>
        <w:pStyle w:val="BodyText"/>
      </w:pPr>
      <w:r>
        <w:t xml:space="preserve">Pieteikums saskaņā ar </w:t>
      </w:r>
      <w:r>
        <w:rPr>
          <w:i/>
          <w:iCs/>
        </w:rPr>
        <w:t>ISTUE</w:t>
      </w:r>
      <w:r>
        <w:t xml:space="preserve"> 4.3. pantu jāiesniedz tikai ļoti retos gadījumos, un sportistiem jāzina par stingro pārbaudi, kas saistīta ar šiem pieteikumiem.</w:t>
      </w:r>
    </w:p>
    <w:p w14:paraId="6B919688" w14:textId="77777777" w:rsidR="008F0A58" w:rsidRPr="0084640C" w:rsidRDefault="008F0A58" w:rsidP="0084640C">
      <w:pPr>
        <w:jc w:val="both"/>
        <w:rPr>
          <w:rFonts w:ascii="Times New Roman" w:eastAsia="Arial" w:hAnsi="Times New Roman" w:cs="Times New Roman"/>
          <w:noProof/>
          <w:sz w:val="24"/>
          <w:szCs w:val="24"/>
        </w:rPr>
      </w:pPr>
    </w:p>
    <w:p w14:paraId="4B48E06F" w14:textId="77777777" w:rsidR="008F0A58" w:rsidRPr="0084640C" w:rsidRDefault="008F0A58" w:rsidP="0084640C">
      <w:pPr>
        <w:jc w:val="both"/>
        <w:rPr>
          <w:rFonts w:ascii="Times New Roman" w:eastAsia="Arial" w:hAnsi="Times New Roman" w:cs="Times New Roman"/>
          <w:noProof/>
          <w:sz w:val="24"/>
          <w:szCs w:val="24"/>
        </w:rPr>
      </w:pPr>
    </w:p>
    <w:p w14:paraId="45D6D412" w14:textId="77777777" w:rsidR="008F0A58" w:rsidRPr="0084640C" w:rsidRDefault="008F0A58" w:rsidP="00BC7CB9">
      <w:pPr>
        <w:pStyle w:val="BodyText"/>
      </w:pPr>
      <w:r>
        <w:lastRenderedPageBreak/>
        <w:t xml:space="preserve">ADO katrā atsevišķā gadījumā jāizvērtē ikviens pieteikums, kas iesniegts saskaņā ar </w:t>
      </w:r>
      <w:r>
        <w:rPr>
          <w:i/>
          <w:iCs/>
        </w:rPr>
        <w:t>ISTUE</w:t>
      </w:r>
      <w:r>
        <w:t xml:space="preserve"> 4.3. pantu. Bieži vien var pastāvēt faktori, kas nav tikai medicīniski. Šā iemesla dēļ </w:t>
      </w:r>
      <w:r>
        <w:rPr>
          <w:i/>
          <w:iCs/>
        </w:rPr>
        <w:t>WADA</w:t>
      </w:r>
      <w:r>
        <w:t xml:space="preserve"> iesaka šos lēmumus pieņemt, konsultējoties ar medicīnas ekspertiem un attiecīgajiem ADO darbiniekiem (t. i., juristiem).</w:t>
      </w:r>
    </w:p>
    <w:p w14:paraId="5BB3BFA8" w14:textId="77777777" w:rsidR="008F0A58" w:rsidRPr="0084640C" w:rsidRDefault="008F0A58" w:rsidP="0084640C">
      <w:pPr>
        <w:jc w:val="both"/>
        <w:rPr>
          <w:rFonts w:ascii="Times New Roman" w:eastAsia="Arial" w:hAnsi="Times New Roman" w:cs="Times New Roman"/>
          <w:noProof/>
          <w:sz w:val="24"/>
          <w:szCs w:val="24"/>
        </w:rPr>
      </w:pPr>
    </w:p>
    <w:p w14:paraId="19CC8286" w14:textId="77777777" w:rsidR="008F0A58" w:rsidRPr="0084640C" w:rsidRDefault="008F0A58" w:rsidP="00BC7CB9">
      <w:pPr>
        <w:pStyle w:val="BodyText"/>
      </w:pPr>
      <w:r>
        <w:t xml:space="preserve">Skaidrības labad jānorāda, ka saskaņā ar </w:t>
      </w:r>
      <w:r>
        <w:rPr>
          <w:i/>
          <w:iCs/>
        </w:rPr>
        <w:t>ISTUE</w:t>
      </w:r>
      <w:r>
        <w:t xml:space="preserve"> 4.3. pantu atļauju ar atpakaļejošu datumu var piešķirt, pat ja nav izpildīti </w:t>
      </w:r>
      <w:r>
        <w:rPr>
          <w:i/>
          <w:iCs/>
        </w:rPr>
        <w:t>ISTUE</w:t>
      </w:r>
      <w:r>
        <w:t xml:space="preserve"> 4.2. panta nosacījumi (lai gan šādu nosacījumu izpilde būs būtisks faktors). Citu būtisku faktoru vidū varētu būt iemesli, kāpēc sportists nepieteicās TLA saņemšanai iepriekš, sportista līmenis un pieredze, tas, vai sportists dopinga kontroles anketā ir norādījis attiecīgās vielas vai metodes lietošanu, un nesen beidzies sportista TLA derīguma termiņš.</w:t>
      </w:r>
    </w:p>
    <w:p w14:paraId="55B81722" w14:textId="77777777" w:rsidR="008F0A58" w:rsidRPr="0084640C" w:rsidRDefault="008F0A58" w:rsidP="0084640C">
      <w:pPr>
        <w:jc w:val="both"/>
        <w:rPr>
          <w:rFonts w:ascii="Times New Roman" w:eastAsia="Arial" w:hAnsi="Times New Roman" w:cs="Times New Roman"/>
          <w:noProof/>
          <w:sz w:val="24"/>
          <w:szCs w:val="24"/>
        </w:rPr>
      </w:pPr>
    </w:p>
    <w:p w14:paraId="7DC197AA" w14:textId="79C01966" w:rsidR="008F0A58" w:rsidRDefault="008F0A58" w:rsidP="0081024E">
      <w:pPr>
        <w:pStyle w:val="BodyText"/>
        <w:rPr>
          <w:b/>
          <w:bCs/>
        </w:rPr>
      </w:pPr>
      <w:bookmarkStart w:id="154" w:name="_bookmark46"/>
      <w:bookmarkEnd w:id="154"/>
      <w:r>
        <w:rPr>
          <w:b/>
        </w:rPr>
        <w:t xml:space="preserve">2.0. Procedūra saskaņā ar </w:t>
      </w:r>
      <w:r>
        <w:rPr>
          <w:b/>
          <w:i/>
          <w:iCs/>
        </w:rPr>
        <w:t>ISTUE</w:t>
      </w:r>
      <w:r>
        <w:rPr>
          <w:b/>
        </w:rPr>
        <w:t xml:space="preserve"> 4.3. pantu</w:t>
      </w:r>
    </w:p>
    <w:p w14:paraId="599B5FD4" w14:textId="77777777" w:rsidR="0081024E" w:rsidRPr="0081024E" w:rsidRDefault="0081024E" w:rsidP="0081024E">
      <w:pPr>
        <w:pStyle w:val="BodyText"/>
      </w:pPr>
    </w:p>
    <w:p w14:paraId="06E43F29" w14:textId="77777777" w:rsidR="008F0A58" w:rsidRPr="0084640C" w:rsidRDefault="008F0A58" w:rsidP="00BC7CB9">
      <w:pPr>
        <w:pStyle w:val="BodyText"/>
      </w:pPr>
      <w:r>
        <w:t xml:space="preserve">Starptautiska un valsts līmeņa sportistiem ADO var piešķirt sportista TLA saskaņā ar </w:t>
      </w:r>
      <w:r>
        <w:rPr>
          <w:i/>
          <w:iCs/>
        </w:rPr>
        <w:t>ISTUE</w:t>
      </w:r>
      <w:r>
        <w:t xml:space="preserve"> 4.3. pantu tikai pēc </w:t>
      </w:r>
      <w:r>
        <w:rPr>
          <w:i/>
          <w:iCs/>
        </w:rPr>
        <w:t>WADA</w:t>
      </w:r>
      <w:r>
        <w:t xml:space="preserve"> apstiprinājuma saņemšanas. ADO vispirms jāizvērtē gadījums, jāpieņem lēmums un par to jāinformē </w:t>
      </w:r>
      <w:r>
        <w:rPr>
          <w:i/>
          <w:iCs/>
        </w:rPr>
        <w:t>WADA</w:t>
      </w:r>
      <w:r>
        <w:t xml:space="preserve">. Ja </w:t>
      </w:r>
      <w:r>
        <w:rPr>
          <w:i/>
          <w:iCs/>
        </w:rPr>
        <w:t>WADA</w:t>
      </w:r>
      <w:r>
        <w:t xml:space="preserve"> piekrīt ADO lēmumam, TLA tiks piešķirta, bet, ja </w:t>
      </w:r>
      <w:r>
        <w:rPr>
          <w:i/>
          <w:iCs/>
        </w:rPr>
        <w:t>WADA</w:t>
      </w:r>
      <w:r>
        <w:t xml:space="preserve"> tam nepiekrīt, TLA netiks piešķirta. Ja ADO noraida pieteikumu, tai tik un tā šis lēmums ir jāreģistrē </w:t>
      </w:r>
      <w:r>
        <w:rPr>
          <w:i/>
          <w:iCs/>
        </w:rPr>
        <w:t>ADAMS</w:t>
      </w:r>
      <w:r>
        <w:t xml:space="preserve"> sistēmā un jāinformē </w:t>
      </w:r>
      <w:r>
        <w:rPr>
          <w:i/>
          <w:iCs/>
        </w:rPr>
        <w:t>WADA</w:t>
      </w:r>
      <w:r>
        <w:t xml:space="preserve"> par savu lēmumu.</w:t>
      </w:r>
    </w:p>
    <w:p w14:paraId="295481D7" w14:textId="77777777" w:rsidR="008F0A58" w:rsidRPr="0084640C" w:rsidRDefault="008F0A58" w:rsidP="0084640C">
      <w:pPr>
        <w:jc w:val="both"/>
        <w:rPr>
          <w:rFonts w:ascii="Times New Roman" w:eastAsia="Arial" w:hAnsi="Times New Roman" w:cs="Times New Roman"/>
          <w:noProof/>
          <w:sz w:val="24"/>
          <w:szCs w:val="24"/>
        </w:rPr>
      </w:pPr>
    </w:p>
    <w:p w14:paraId="2A05E98D" w14:textId="77777777" w:rsidR="008F0A58" w:rsidRPr="0084640C" w:rsidRDefault="008F0A58" w:rsidP="00BC7CB9">
      <w:pPr>
        <w:pStyle w:val="BodyText"/>
      </w:pPr>
      <w:r>
        <w:rPr>
          <w:i/>
          <w:iCs/>
        </w:rPr>
        <w:t>WADA</w:t>
      </w:r>
      <w:r>
        <w:t xml:space="preserve"> un/vai ADO lēmums, kas pieņemts saskaņā ar </w:t>
      </w:r>
      <w:r>
        <w:rPr>
          <w:i/>
          <w:iCs/>
        </w:rPr>
        <w:t>ISTUE</w:t>
      </w:r>
      <w:r>
        <w:t xml:space="preserve"> 4.3. pantu, nav apstrīdams ne kā aizstāvība tiesvedībā saistībā ar antidopinga noteikumu pārkāpumu, ne pārsūdzības kārtībā, ne kā citādi. Citiem vārdiem sakot, šie lēmumi ir galīgi un nav pārsūdzami.</w:t>
      </w:r>
    </w:p>
    <w:p w14:paraId="32A60AC1" w14:textId="77777777" w:rsidR="008F0A58" w:rsidRPr="0084640C" w:rsidRDefault="008F0A58" w:rsidP="0084640C">
      <w:pPr>
        <w:jc w:val="both"/>
        <w:rPr>
          <w:rFonts w:ascii="Times New Roman" w:eastAsia="Arial" w:hAnsi="Times New Roman" w:cs="Times New Roman"/>
          <w:noProof/>
          <w:sz w:val="24"/>
          <w:szCs w:val="24"/>
        </w:rPr>
      </w:pPr>
    </w:p>
    <w:p w14:paraId="26F767BB" w14:textId="77777777" w:rsidR="008F0A58" w:rsidRPr="0084640C" w:rsidRDefault="008F0A58" w:rsidP="00BC7CB9">
      <w:pPr>
        <w:pStyle w:val="BodyText"/>
      </w:pPr>
      <w:r>
        <w:t xml:space="preserve">Sportistiem, kuri nav SLS vai VLS, ADO var piešķirt sportista TLA saskaņā ar </w:t>
      </w:r>
      <w:r>
        <w:rPr>
          <w:i/>
          <w:iCs/>
        </w:rPr>
        <w:t>ISTUE</w:t>
      </w:r>
      <w:r>
        <w:t xml:space="preserve"> 4.3. pantu bez konsultēšanās ar </w:t>
      </w:r>
      <w:r>
        <w:rPr>
          <w:i/>
          <w:iCs/>
        </w:rPr>
        <w:t>WADA</w:t>
      </w:r>
      <w:r>
        <w:t xml:space="preserve">, tomēr </w:t>
      </w:r>
      <w:r>
        <w:rPr>
          <w:i/>
          <w:iCs/>
        </w:rPr>
        <w:t>WADA</w:t>
      </w:r>
      <w:r>
        <w:t xml:space="preserve"> var jebkurā laikā pārskatīt jebkuru ADO lēmumu un pēc saviem ieskatiem var piekrist lēmumam vai to atcelt. ADO lēmums apmierināt/noraidīt sportista pieteikumu jāreģistrē </w:t>
      </w:r>
      <w:r>
        <w:rPr>
          <w:i/>
          <w:iCs/>
        </w:rPr>
        <w:t>ADAMS</w:t>
      </w:r>
      <w:r>
        <w:t xml:space="preserve"> sistēmā.</w:t>
      </w:r>
    </w:p>
    <w:p w14:paraId="1014D946" w14:textId="77777777" w:rsidR="008F0A58" w:rsidRPr="0084640C" w:rsidRDefault="008F0A58" w:rsidP="0084640C">
      <w:pPr>
        <w:jc w:val="both"/>
        <w:rPr>
          <w:rFonts w:ascii="Times New Roman" w:eastAsia="Arial" w:hAnsi="Times New Roman" w:cs="Times New Roman"/>
          <w:noProof/>
          <w:sz w:val="24"/>
          <w:szCs w:val="24"/>
        </w:rPr>
      </w:pPr>
    </w:p>
    <w:p w14:paraId="0AE019D7" w14:textId="2DE1507E" w:rsidR="008F0A58" w:rsidRDefault="008F0A58" w:rsidP="00FC67AD">
      <w:pPr>
        <w:pStyle w:val="BodyText"/>
        <w:keepNext/>
        <w:keepLines/>
        <w:rPr>
          <w:b/>
        </w:rPr>
      </w:pPr>
      <w:r>
        <w:rPr>
          <w:b/>
        </w:rPr>
        <w:lastRenderedPageBreak/>
        <w:t xml:space="preserve">4. attēls. Plūsmas diagramma par lēmuma pieņemšanas procesu saskaņā ar </w:t>
      </w:r>
      <w:r>
        <w:rPr>
          <w:b/>
          <w:i/>
          <w:iCs/>
        </w:rPr>
        <w:t>ISTUE</w:t>
      </w:r>
      <w:r>
        <w:rPr>
          <w:b/>
        </w:rPr>
        <w:t xml:space="preserve"> 4.3. pantu</w:t>
      </w:r>
    </w:p>
    <w:p w14:paraId="37D9AC71" w14:textId="77777777" w:rsidR="00415934" w:rsidRPr="00415934" w:rsidRDefault="00415934" w:rsidP="00FC67AD">
      <w:pPr>
        <w:pStyle w:val="BodyText"/>
        <w:keepNext/>
        <w:keepLines/>
        <w:rPr>
          <w:bCs/>
        </w:rPr>
      </w:pPr>
    </w:p>
    <w:p w14:paraId="03F18817" w14:textId="0051CD24" w:rsidR="009A4FAD" w:rsidRPr="0084640C" w:rsidRDefault="004D2C39" w:rsidP="009A4FAD">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48FA94B5" wp14:editId="74948225">
            <wp:extent cx="5638800" cy="3947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8800" cy="3947160"/>
                    </a:xfrm>
                    <a:prstGeom prst="rect">
                      <a:avLst/>
                    </a:prstGeom>
                    <a:noFill/>
                    <a:ln>
                      <a:noFill/>
                    </a:ln>
                  </pic:spPr>
                </pic:pic>
              </a:graphicData>
            </a:graphic>
          </wp:inline>
        </w:drawing>
      </w:r>
    </w:p>
    <w:p w14:paraId="6BE9639F" w14:textId="77777777" w:rsidR="00D204ED" w:rsidRDefault="00D204ED">
      <w:pPr>
        <w:rPr>
          <w:rFonts w:ascii="Times New Roman" w:eastAsia="Arial" w:hAnsi="Times New Roman" w:cs="Times New Roman"/>
          <w:b/>
          <w:bCs/>
          <w:noProof/>
          <w:sz w:val="24"/>
          <w:szCs w:val="24"/>
        </w:rPr>
      </w:pPr>
      <w:bookmarkStart w:id="155" w:name="_bookmark47"/>
      <w:bookmarkEnd w:id="155"/>
      <w:r>
        <w:br w:type="page"/>
      </w:r>
    </w:p>
    <w:p w14:paraId="4528B8E6" w14:textId="2D282C9A" w:rsidR="008F0A58" w:rsidRPr="00D204ED" w:rsidRDefault="00622087" w:rsidP="00D204ED">
      <w:pPr>
        <w:pStyle w:val="BodyText"/>
        <w:rPr>
          <w:b/>
          <w:bCs/>
        </w:rPr>
      </w:pPr>
      <w:r>
        <w:rPr>
          <w:b/>
        </w:rPr>
        <w:lastRenderedPageBreak/>
        <w:t>3.0. Gadījumu piemēri</w:t>
      </w:r>
    </w:p>
    <w:p w14:paraId="464A3083" w14:textId="4DB87C8E" w:rsidR="008F0A58" w:rsidRDefault="008F0A58" w:rsidP="0084640C">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22087" w14:paraId="5B09C7E5" w14:textId="77777777" w:rsidTr="00E4124D">
        <w:tc>
          <w:tcPr>
            <w:tcW w:w="5000" w:type="pct"/>
          </w:tcPr>
          <w:p w14:paraId="0B4D72F6" w14:textId="353FFC91" w:rsidR="00622087" w:rsidRPr="00622087" w:rsidRDefault="00622087" w:rsidP="00622087">
            <w:pPr>
              <w:pStyle w:val="BodyText"/>
              <w:jc w:val="center"/>
              <w:rPr>
                <w:rFonts w:eastAsia="Arial Black"/>
                <w:b/>
                <w:bCs/>
              </w:rPr>
            </w:pPr>
            <w:r>
              <w:rPr>
                <w:b/>
              </w:rPr>
              <w:drawing>
                <wp:inline distT="0" distB="0" distL="0" distR="0" wp14:anchorId="72C91F2A" wp14:editId="28BD7BF4">
                  <wp:extent cx="662940" cy="64594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511C6B73" w14:textId="20FFAAF0" w:rsidR="00622087" w:rsidRPr="00622087" w:rsidRDefault="00622087" w:rsidP="00622087">
            <w:pPr>
              <w:pStyle w:val="BodyText"/>
              <w:jc w:val="center"/>
              <w:rPr>
                <w:rFonts w:eastAsia="Arial Black"/>
                <w:b/>
                <w:bCs/>
              </w:rPr>
            </w:pPr>
            <w:r>
              <w:rPr>
                <w:b/>
              </w:rPr>
              <w:t>PIEMĒRS 4.3. PANTĀ APRAKSTĪTAJAM GADĪJUMAM. 1. GADĪJUMS</w:t>
            </w:r>
          </w:p>
          <w:p w14:paraId="4A52F8AA" w14:textId="77777777" w:rsidR="00622087" w:rsidRPr="00622087" w:rsidRDefault="00622087" w:rsidP="00622087">
            <w:pPr>
              <w:pStyle w:val="BodyText"/>
              <w:jc w:val="center"/>
              <w:rPr>
                <w:b/>
                <w:bCs/>
              </w:rPr>
            </w:pPr>
            <w:r>
              <w:rPr>
                <w:b/>
              </w:rPr>
              <w:t>Sportists ar augšanas hormona deficītu (AHD)</w:t>
            </w:r>
          </w:p>
          <w:p w14:paraId="6C1A5C16" w14:textId="77777777" w:rsidR="00622087" w:rsidRDefault="00622087" w:rsidP="00622087">
            <w:pPr>
              <w:jc w:val="both"/>
              <w:rPr>
                <w:rFonts w:ascii="Times New Roman" w:eastAsia="Arial Black" w:hAnsi="Times New Roman" w:cs="Times New Roman"/>
                <w:noProof/>
                <w:sz w:val="24"/>
                <w:szCs w:val="24"/>
              </w:rPr>
            </w:pPr>
          </w:p>
          <w:p w14:paraId="4A4B9906" w14:textId="77777777" w:rsidR="00622087" w:rsidRPr="00622087" w:rsidRDefault="00622087" w:rsidP="00622087">
            <w:pPr>
              <w:pStyle w:val="BodyText"/>
              <w:rPr>
                <w:b/>
                <w:bCs/>
              </w:rPr>
            </w:pPr>
            <w:r>
              <w:rPr>
                <w:b/>
              </w:rPr>
              <w:t>Vispārīga informācija</w:t>
            </w:r>
          </w:p>
          <w:p w14:paraId="513A5DB6" w14:textId="77777777" w:rsidR="00622087" w:rsidRPr="0084640C" w:rsidRDefault="00622087" w:rsidP="00622087">
            <w:pPr>
              <w:pStyle w:val="BodyText"/>
              <w:numPr>
                <w:ilvl w:val="2"/>
                <w:numId w:val="15"/>
              </w:numPr>
              <w:tabs>
                <w:tab w:val="left" w:pos="828"/>
              </w:tabs>
              <w:ind w:left="284" w:firstLine="0"/>
            </w:pPr>
            <w:r>
              <w:t>Sportists ir 18 gadus vecs kalnu slēpotājs.</w:t>
            </w:r>
          </w:p>
          <w:p w14:paraId="4729E37D" w14:textId="77777777" w:rsidR="00622087" w:rsidRPr="0084640C" w:rsidRDefault="00622087" w:rsidP="00622087">
            <w:pPr>
              <w:pStyle w:val="BodyText"/>
              <w:numPr>
                <w:ilvl w:val="2"/>
                <w:numId w:val="15"/>
              </w:numPr>
              <w:tabs>
                <w:tab w:val="left" w:pos="828"/>
              </w:tabs>
              <w:ind w:left="284" w:firstLine="0"/>
            </w:pPr>
            <w:r>
              <w:t>Pēc kvalificēšanās jauniešu reitingā viņš pirmo reizi piedalās sacensību braucienā.</w:t>
            </w:r>
          </w:p>
          <w:p w14:paraId="2D08FA1E" w14:textId="77777777" w:rsidR="00622087" w:rsidRPr="0084640C" w:rsidRDefault="00622087" w:rsidP="00622087">
            <w:pPr>
              <w:pStyle w:val="BodyText"/>
              <w:numPr>
                <w:ilvl w:val="2"/>
                <w:numId w:val="15"/>
              </w:numPr>
              <w:tabs>
                <w:tab w:val="left" w:pos="828"/>
              </w:tabs>
              <w:ind w:left="284" w:firstLine="0"/>
            </w:pPr>
            <w:r>
              <w:t>Pēc paaugstināšanas sportists runāja ar savu komandas ārstu. Šis ārsts sportistam apgalvoja, ka viņš nosūtīs nepieciešamos dokumentus, lai saņemtu TLA. Sportists ticēja, ka viņam ir derīga TLA, kas viņam nodrošina tiesības piedalīties sacensībās, lietojot zāles augšanas hormona deficīta ārstēšanai.</w:t>
            </w:r>
          </w:p>
          <w:p w14:paraId="4C702438" w14:textId="77777777" w:rsidR="00622087" w:rsidRPr="0084640C" w:rsidRDefault="00622087" w:rsidP="00622087">
            <w:pPr>
              <w:jc w:val="both"/>
              <w:rPr>
                <w:rFonts w:ascii="Times New Roman" w:eastAsia="Arial" w:hAnsi="Times New Roman" w:cs="Times New Roman"/>
                <w:noProof/>
                <w:sz w:val="24"/>
                <w:szCs w:val="24"/>
              </w:rPr>
            </w:pPr>
          </w:p>
          <w:p w14:paraId="052A5196" w14:textId="77777777" w:rsidR="00622087" w:rsidRPr="00622087" w:rsidRDefault="00622087" w:rsidP="00622087">
            <w:pPr>
              <w:pStyle w:val="BodyText"/>
              <w:rPr>
                <w:b/>
                <w:bCs/>
              </w:rPr>
            </w:pPr>
            <w:r>
              <w:rPr>
                <w:b/>
              </w:rPr>
              <w:t>Antidopinga pārbaude</w:t>
            </w:r>
          </w:p>
          <w:p w14:paraId="4388A7C8" w14:textId="77777777" w:rsidR="00622087" w:rsidRPr="0084640C" w:rsidRDefault="00622087" w:rsidP="00622087">
            <w:pPr>
              <w:pStyle w:val="BodyText"/>
              <w:numPr>
                <w:ilvl w:val="2"/>
                <w:numId w:val="15"/>
              </w:numPr>
              <w:tabs>
                <w:tab w:val="left" w:pos="851"/>
              </w:tabs>
              <w:ind w:left="284" w:firstLine="0"/>
            </w:pPr>
            <w:r>
              <w:t>Tajā laikā sportistam bija 17 gadi, un viņam tika veikta pirmā antidopinga pārbaude.</w:t>
            </w:r>
          </w:p>
          <w:p w14:paraId="6C9977A6" w14:textId="77777777" w:rsidR="00622087" w:rsidRPr="0084640C" w:rsidRDefault="00622087" w:rsidP="00622087">
            <w:pPr>
              <w:pStyle w:val="BodyText"/>
              <w:numPr>
                <w:ilvl w:val="2"/>
                <w:numId w:val="15"/>
              </w:numPr>
              <w:tabs>
                <w:tab w:val="left" w:pos="851"/>
              </w:tabs>
              <w:ind w:left="284" w:firstLine="0"/>
            </w:pPr>
            <w:r>
              <w:t>Viņš iesniedza urīna paraugu, norādot “augšanas hormona” lietošanu dopinga kontroles anketā.</w:t>
            </w:r>
          </w:p>
          <w:p w14:paraId="56900CE5" w14:textId="77777777" w:rsidR="00622087" w:rsidRPr="0084640C" w:rsidRDefault="00622087" w:rsidP="00622087">
            <w:pPr>
              <w:pStyle w:val="BodyText"/>
              <w:numPr>
                <w:ilvl w:val="2"/>
                <w:numId w:val="15"/>
              </w:numPr>
              <w:tabs>
                <w:tab w:val="left" w:pos="851"/>
              </w:tabs>
              <w:ind w:left="284" w:firstLine="0"/>
            </w:pPr>
            <w:r>
              <w:t xml:space="preserve">Laboratorijas rezultāti uzrādīja </w:t>
            </w:r>
            <w:r>
              <w:rPr>
                <w:i/>
                <w:iCs/>
              </w:rPr>
              <w:t>AAF</w:t>
            </w:r>
            <w:r>
              <w:t xml:space="preserve"> attiecībā uz </w:t>
            </w:r>
            <w:r>
              <w:rPr>
                <w:i/>
                <w:iCs/>
              </w:rPr>
              <w:t>hGH</w:t>
            </w:r>
            <w:r>
              <w:t xml:space="preserve"> (S2), vielu, kas iekļauta Aizliegto vielu un metožu sarakstā.</w:t>
            </w:r>
          </w:p>
          <w:p w14:paraId="6F4B951D" w14:textId="77777777" w:rsidR="00622087" w:rsidRPr="0084640C" w:rsidRDefault="00622087" w:rsidP="00622087">
            <w:pPr>
              <w:jc w:val="both"/>
              <w:rPr>
                <w:rFonts w:ascii="Times New Roman" w:eastAsia="Arial" w:hAnsi="Times New Roman" w:cs="Times New Roman"/>
                <w:noProof/>
                <w:sz w:val="24"/>
                <w:szCs w:val="24"/>
              </w:rPr>
            </w:pPr>
          </w:p>
          <w:p w14:paraId="41A47744" w14:textId="77777777" w:rsidR="00622087" w:rsidRPr="00622087" w:rsidRDefault="00622087" w:rsidP="00622087">
            <w:pPr>
              <w:pStyle w:val="BodyText"/>
              <w:rPr>
                <w:b/>
                <w:bCs/>
              </w:rPr>
            </w:pPr>
            <w:r>
              <w:rPr>
                <w:b/>
              </w:rPr>
              <w:t>Attiecīgā slimību vēsture un mijiedarbība ar ārstu</w:t>
            </w:r>
          </w:p>
          <w:p w14:paraId="5D803DC0" w14:textId="77777777" w:rsidR="00622087" w:rsidRPr="0084640C" w:rsidRDefault="00622087" w:rsidP="00622087">
            <w:pPr>
              <w:pStyle w:val="BodyText"/>
              <w:numPr>
                <w:ilvl w:val="2"/>
                <w:numId w:val="15"/>
              </w:numPr>
              <w:tabs>
                <w:tab w:val="left" w:pos="840"/>
              </w:tabs>
              <w:ind w:left="284" w:firstLine="0"/>
            </w:pPr>
            <w:r>
              <w:t>Kad sportistam bija 13 gadi, speciālists viņam diagnosticēja mazu augumu un viņam bija plašs medicīniskais pamatojums ārstēšanai.</w:t>
            </w:r>
          </w:p>
          <w:p w14:paraId="1BCDC49F" w14:textId="77777777" w:rsidR="00622087" w:rsidRPr="0084640C" w:rsidRDefault="00622087" w:rsidP="00622087">
            <w:pPr>
              <w:pStyle w:val="BodyText"/>
              <w:numPr>
                <w:ilvl w:val="2"/>
                <w:numId w:val="15"/>
              </w:numPr>
              <w:tabs>
                <w:tab w:val="left" w:pos="840"/>
              </w:tabs>
              <w:ind w:left="284" w:firstLine="0"/>
            </w:pPr>
            <w:r>
              <w:t>Ārstēšana tika pārtraukta pēc viņa 18. dzimšanas dienas.</w:t>
            </w:r>
          </w:p>
          <w:p w14:paraId="3FFCC162" w14:textId="77777777" w:rsidR="00622087" w:rsidRPr="0084640C" w:rsidRDefault="00622087" w:rsidP="00622087">
            <w:pPr>
              <w:pStyle w:val="BodyText"/>
              <w:numPr>
                <w:ilvl w:val="2"/>
                <w:numId w:val="15"/>
              </w:numPr>
              <w:tabs>
                <w:tab w:val="left" w:pos="840"/>
              </w:tabs>
              <w:ind w:left="284" w:firstLine="0"/>
            </w:pPr>
            <w:r>
              <w:t>Izmeklēšanā atklājās, ka sportists ar ārstu apmainījās ar vairākiem e-pasta ziņojumiem, kas apstiprināja sportista aprakstītos faktus.</w:t>
            </w:r>
          </w:p>
          <w:p w14:paraId="5E939A3A" w14:textId="77777777" w:rsidR="00622087" w:rsidRPr="0084640C" w:rsidRDefault="00622087" w:rsidP="00622087">
            <w:pPr>
              <w:pStyle w:val="BodyText"/>
              <w:numPr>
                <w:ilvl w:val="2"/>
                <w:numId w:val="15"/>
              </w:numPr>
              <w:tabs>
                <w:tab w:val="left" w:pos="840"/>
              </w:tabs>
              <w:ind w:left="284" w:firstLine="0"/>
            </w:pPr>
            <w:r>
              <w:t>Ārsts atzina savu vainu saistībā ar TLA pieteikuma neiesniegšanu.</w:t>
            </w:r>
          </w:p>
          <w:p w14:paraId="5F9083CD" w14:textId="77777777" w:rsidR="00622087" w:rsidRPr="0084640C" w:rsidRDefault="00622087" w:rsidP="00622087">
            <w:pPr>
              <w:jc w:val="both"/>
              <w:rPr>
                <w:rFonts w:ascii="Times New Roman" w:eastAsia="Arial" w:hAnsi="Times New Roman" w:cs="Times New Roman"/>
                <w:noProof/>
                <w:sz w:val="24"/>
                <w:szCs w:val="24"/>
              </w:rPr>
            </w:pPr>
          </w:p>
          <w:p w14:paraId="461D3C6B" w14:textId="77777777" w:rsidR="00622087" w:rsidRPr="00622087" w:rsidRDefault="00622087" w:rsidP="00622087">
            <w:pPr>
              <w:pStyle w:val="BodyText"/>
              <w:rPr>
                <w:b/>
                <w:bCs/>
              </w:rPr>
            </w:pPr>
            <w:r>
              <w:rPr>
                <w:b/>
              </w:rPr>
              <w:t>Iepriekšējās izglītības antidopinga jomā apjoms</w:t>
            </w:r>
          </w:p>
          <w:p w14:paraId="6AA3B2C1" w14:textId="77777777" w:rsidR="00622087" w:rsidRPr="0084640C" w:rsidRDefault="00622087" w:rsidP="00622087">
            <w:pPr>
              <w:pStyle w:val="BodyText"/>
              <w:numPr>
                <w:ilvl w:val="2"/>
                <w:numId w:val="15"/>
              </w:numPr>
              <w:tabs>
                <w:tab w:val="left" w:pos="851"/>
              </w:tabs>
              <w:ind w:left="284" w:firstLine="0"/>
            </w:pPr>
            <w:r>
              <w:t>Sportists apgalvo, ka viņš iepriekš nav saņēmis izglītību antidopinga jomā ne jauniešu sporta līmenī, ne kopš iesaistīšanās profesionālajā sportā.</w:t>
            </w:r>
          </w:p>
          <w:p w14:paraId="250D86CF" w14:textId="77777777" w:rsidR="00622087" w:rsidRPr="0084640C" w:rsidRDefault="00622087" w:rsidP="00622087">
            <w:pPr>
              <w:pStyle w:val="BodyText"/>
              <w:numPr>
                <w:ilvl w:val="2"/>
                <w:numId w:val="15"/>
              </w:numPr>
              <w:tabs>
                <w:tab w:val="left" w:pos="851"/>
              </w:tabs>
              <w:ind w:left="284" w:firstLine="0"/>
            </w:pPr>
            <w:r>
              <w:t>Viņš atzīst, ka iepriekš, piedaloties Pasaules jaunatnes spēlēs, viņš nebija pienācīgi informēts par TLA procedūru.</w:t>
            </w:r>
          </w:p>
          <w:p w14:paraId="12F96DDF" w14:textId="77777777" w:rsidR="00622087" w:rsidRPr="0084640C" w:rsidRDefault="00622087" w:rsidP="00622087">
            <w:pPr>
              <w:pStyle w:val="BodyText"/>
              <w:numPr>
                <w:ilvl w:val="2"/>
                <w:numId w:val="15"/>
              </w:numPr>
              <w:tabs>
                <w:tab w:val="left" w:pos="851"/>
              </w:tabs>
              <w:ind w:left="284" w:firstLine="0"/>
            </w:pPr>
            <w:r>
              <w:t>SF apstiprināja, ka tā nav nodrošinājusi sportistam izglītību antidopinga jomā.</w:t>
            </w:r>
          </w:p>
          <w:p w14:paraId="05F8C01C" w14:textId="77777777" w:rsidR="00622087" w:rsidRPr="0084640C" w:rsidRDefault="00622087" w:rsidP="00622087">
            <w:pPr>
              <w:jc w:val="both"/>
              <w:rPr>
                <w:rFonts w:ascii="Times New Roman" w:eastAsia="Arial" w:hAnsi="Times New Roman" w:cs="Times New Roman"/>
                <w:noProof/>
                <w:sz w:val="24"/>
                <w:szCs w:val="24"/>
              </w:rPr>
            </w:pPr>
          </w:p>
          <w:p w14:paraId="32EE9936" w14:textId="77777777" w:rsidR="00622087" w:rsidRPr="00622087" w:rsidRDefault="00622087" w:rsidP="00622087">
            <w:pPr>
              <w:pStyle w:val="BodyText"/>
              <w:rPr>
                <w:b/>
                <w:bCs/>
              </w:rPr>
            </w:pPr>
            <w:r>
              <w:rPr>
                <w:b/>
              </w:rPr>
              <w:t>Apsvērumi</w:t>
            </w:r>
          </w:p>
          <w:p w14:paraId="06787873" w14:textId="77777777" w:rsidR="00622087" w:rsidRPr="0084640C" w:rsidRDefault="00622087" w:rsidP="00622087">
            <w:pPr>
              <w:pStyle w:val="BodyText"/>
              <w:numPr>
                <w:ilvl w:val="2"/>
                <w:numId w:val="15"/>
              </w:numPr>
              <w:tabs>
                <w:tab w:val="left" w:pos="851"/>
              </w:tabs>
              <w:ind w:left="284" w:firstLine="0"/>
            </w:pPr>
            <w:r>
              <w:t>Vai ir pietiekami daudz pierādījumu, kas apstiprina viņa stāstu par to, ka viņa ārsts parūpētos par TLA?</w:t>
            </w:r>
          </w:p>
          <w:p w14:paraId="56B1805C" w14:textId="77777777" w:rsidR="00622087" w:rsidRPr="0084640C" w:rsidRDefault="00622087" w:rsidP="00622087">
            <w:pPr>
              <w:pStyle w:val="BodyText"/>
              <w:numPr>
                <w:ilvl w:val="2"/>
                <w:numId w:val="15"/>
              </w:numPr>
              <w:tabs>
                <w:tab w:val="left" w:pos="851"/>
              </w:tabs>
              <w:ind w:left="284" w:firstLine="0"/>
            </w:pPr>
            <w:r>
              <w:t>Vai ir pierādījumi, kas apliecina, ka sportists ir saņēmis izglītību antidopinga jomā, jo īpaši par TLA?</w:t>
            </w:r>
          </w:p>
          <w:p w14:paraId="7296262E" w14:textId="77777777" w:rsidR="00622087" w:rsidRPr="0084640C" w:rsidRDefault="00622087" w:rsidP="00622087">
            <w:pPr>
              <w:pStyle w:val="BodyText"/>
              <w:numPr>
                <w:ilvl w:val="2"/>
                <w:numId w:val="15"/>
              </w:numPr>
              <w:tabs>
                <w:tab w:val="left" w:pos="851"/>
              </w:tabs>
              <w:ind w:left="284" w:firstLine="0"/>
            </w:pPr>
            <w:r>
              <w:t>Lai gan vainīgs bija ārsts, paši sportisti tik un tā ir atbildīgi par to, ko viņi lieto.</w:t>
            </w:r>
          </w:p>
          <w:p w14:paraId="0543ADF9" w14:textId="77777777" w:rsidR="00622087" w:rsidRPr="0084640C" w:rsidRDefault="00622087" w:rsidP="00622087">
            <w:pPr>
              <w:pStyle w:val="BodyText"/>
              <w:numPr>
                <w:ilvl w:val="2"/>
                <w:numId w:val="15"/>
              </w:numPr>
              <w:tabs>
                <w:tab w:val="left" w:pos="851"/>
              </w:tabs>
              <w:ind w:left="284" w:firstLine="0"/>
            </w:pPr>
            <w:r>
              <w:t>Vai sportists ir norādījis vielas lietošanu dopinga kontroles anketā?</w:t>
            </w:r>
          </w:p>
          <w:p w14:paraId="1075D54B" w14:textId="77777777" w:rsidR="00622087" w:rsidRPr="0084640C" w:rsidRDefault="00622087" w:rsidP="00622087">
            <w:pPr>
              <w:pStyle w:val="BodyText"/>
              <w:numPr>
                <w:ilvl w:val="2"/>
                <w:numId w:val="15"/>
              </w:numPr>
              <w:tabs>
                <w:tab w:val="left" w:pos="851"/>
              </w:tabs>
              <w:ind w:left="284" w:firstLine="0"/>
            </w:pPr>
            <w:r>
              <w:t>Vai sportists ir iesniedzis pietiekamus medicīniskos pierādījumus, kas pamato TLA piešķiršanu?</w:t>
            </w:r>
          </w:p>
          <w:p w14:paraId="13845BB1" w14:textId="77777777" w:rsidR="00622087" w:rsidRPr="0084640C" w:rsidRDefault="00622087" w:rsidP="00622087">
            <w:pPr>
              <w:pStyle w:val="BodyText"/>
              <w:numPr>
                <w:ilvl w:val="2"/>
                <w:numId w:val="15"/>
              </w:numPr>
              <w:tabs>
                <w:tab w:val="left" w:pos="851"/>
              </w:tabs>
              <w:ind w:left="284" w:firstLine="0"/>
            </w:pPr>
            <w:r>
              <w:t>Vai šis sportists ir izdarījis ADNP, par ko viņš ir pelnījis sankcijas?</w:t>
            </w:r>
          </w:p>
          <w:p w14:paraId="57BE46AD" w14:textId="77777777" w:rsidR="00622087" w:rsidRPr="0084640C" w:rsidRDefault="00622087" w:rsidP="00622087">
            <w:pPr>
              <w:pStyle w:val="BodyText"/>
              <w:numPr>
                <w:ilvl w:val="2"/>
                <w:numId w:val="15"/>
              </w:numPr>
              <w:tabs>
                <w:tab w:val="left" w:pos="851"/>
              </w:tabs>
              <w:ind w:left="284" w:firstLine="0"/>
            </w:pPr>
            <w:r>
              <w:t>Vai komandas ārsts būtu jāuzskata par atbildīgu kaut kādā ziņā?</w:t>
            </w:r>
          </w:p>
          <w:p w14:paraId="6E1FF513" w14:textId="3533C598" w:rsidR="00622087" w:rsidRDefault="00622087" w:rsidP="00622087">
            <w:pPr>
              <w:pStyle w:val="BodyText"/>
              <w:numPr>
                <w:ilvl w:val="2"/>
                <w:numId w:val="15"/>
              </w:numPr>
              <w:tabs>
                <w:tab w:val="left" w:pos="851"/>
              </w:tabs>
              <w:ind w:left="284" w:firstLine="0"/>
              <w:rPr>
                <w:b/>
                <w:bCs/>
              </w:rPr>
            </w:pPr>
            <w:r>
              <w:lastRenderedPageBreak/>
              <w:t>Jāizvērtē visa situācija, lai noteiktu, vai būtu acīmredzami netaisnīgi, ja sportistam tiktu liegta TLA.</w:t>
            </w:r>
          </w:p>
        </w:tc>
      </w:tr>
    </w:tbl>
    <w:p w14:paraId="784BB587" w14:textId="77777777" w:rsidR="00622087" w:rsidRPr="0084640C" w:rsidRDefault="00622087" w:rsidP="0084640C">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A1D2C" w14:paraId="67D70E67" w14:textId="77777777" w:rsidTr="00E4124D">
        <w:tc>
          <w:tcPr>
            <w:tcW w:w="5000" w:type="pct"/>
          </w:tcPr>
          <w:p w14:paraId="2E2D891E" w14:textId="77777777" w:rsidR="008A1D2C" w:rsidRDefault="008A1D2C" w:rsidP="008A1D2C">
            <w:pPr>
              <w:pStyle w:val="BodyText"/>
              <w:rPr>
                <w:rFonts w:eastAsia="Arial Black"/>
                <w:b/>
                <w:bCs/>
              </w:rPr>
            </w:pPr>
          </w:p>
          <w:p w14:paraId="187783D6" w14:textId="2FC33ECB" w:rsidR="008A1D2C" w:rsidRDefault="008A1D2C" w:rsidP="008A1D2C">
            <w:pPr>
              <w:pStyle w:val="BodyText"/>
              <w:jc w:val="center"/>
              <w:rPr>
                <w:rFonts w:eastAsia="Arial Black"/>
                <w:b/>
                <w:bCs/>
              </w:rPr>
            </w:pPr>
            <w:r>
              <w:rPr>
                <w:b/>
              </w:rPr>
              <w:drawing>
                <wp:inline distT="0" distB="0" distL="0" distR="0" wp14:anchorId="704CCF41" wp14:editId="4DB7E4D4">
                  <wp:extent cx="662940" cy="64594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254F98D2" w14:textId="23F210B4" w:rsidR="008A1D2C" w:rsidRPr="001B57C4" w:rsidRDefault="008A1D2C" w:rsidP="008A1D2C">
            <w:pPr>
              <w:pStyle w:val="BodyText"/>
              <w:jc w:val="center"/>
              <w:rPr>
                <w:rFonts w:eastAsia="Arial Black"/>
                <w:b/>
                <w:bCs/>
              </w:rPr>
            </w:pPr>
            <w:r>
              <w:rPr>
                <w:b/>
              </w:rPr>
              <w:t>PIEMĒRS 4.3. PANTĀ APRAKSTĪTAJAM GADĪJUMAM. 2. GADĪJUMS</w:t>
            </w:r>
          </w:p>
          <w:p w14:paraId="79A67931" w14:textId="77777777" w:rsidR="008A1D2C" w:rsidRPr="001B57C4" w:rsidRDefault="008A1D2C" w:rsidP="008A1D2C">
            <w:pPr>
              <w:pStyle w:val="BodyText"/>
              <w:jc w:val="center"/>
              <w:rPr>
                <w:b/>
                <w:bCs/>
              </w:rPr>
            </w:pPr>
            <w:r>
              <w:rPr>
                <w:b/>
              </w:rPr>
              <w:t>Sportiste ceļo uz vietu, kas atrodas lielā augstumā</w:t>
            </w:r>
          </w:p>
          <w:p w14:paraId="028442E4" w14:textId="77777777" w:rsidR="008A1D2C" w:rsidRDefault="008A1D2C" w:rsidP="008A1D2C">
            <w:pPr>
              <w:pStyle w:val="BodyText"/>
              <w:rPr>
                <w:b/>
                <w:bCs/>
              </w:rPr>
            </w:pPr>
          </w:p>
          <w:p w14:paraId="2706E27F" w14:textId="77777777" w:rsidR="008A1D2C" w:rsidRPr="008A1D2C" w:rsidRDefault="008A1D2C" w:rsidP="008A1D2C">
            <w:pPr>
              <w:pStyle w:val="BodyText"/>
              <w:rPr>
                <w:b/>
                <w:bCs/>
              </w:rPr>
            </w:pPr>
            <w:r>
              <w:rPr>
                <w:b/>
              </w:rPr>
              <w:t>Vispārīga informācija</w:t>
            </w:r>
          </w:p>
          <w:p w14:paraId="4E2BE86C" w14:textId="77777777" w:rsidR="008A1D2C" w:rsidRPr="0084640C" w:rsidRDefault="008A1D2C" w:rsidP="008A1D2C">
            <w:pPr>
              <w:pStyle w:val="BodyText"/>
              <w:numPr>
                <w:ilvl w:val="2"/>
                <w:numId w:val="15"/>
              </w:numPr>
              <w:tabs>
                <w:tab w:val="left" w:pos="851"/>
              </w:tabs>
              <w:ind w:left="284" w:firstLine="0"/>
            </w:pPr>
            <w:r>
              <w:t>Maratona sportiste devās uz Dienvidameriku, lai piedalītos sacensībās.</w:t>
            </w:r>
          </w:p>
          <w:p w14:paraId="05805041" w14:textId="77777777" w:rsidR="008A1D2C" w:rsidRPr="0084640C" w:rsidRDefault="008A1D2C" w:rsidP="008A1D2C">
            <w:pPr>
              <w:pStyle w:val="BodyText"/>
              <w:numPr>
                <w:ilvl w:val="2"/>
                <w:numId w:val="15"/>
              </w:numPr>
              <w:tabs>
                <w:tab w:val="left" w:pos="851"/>
              </w:tabs>
              <w:ind w:left="284" w:firstLine="0"/>
            </w:pPr>
            <w:r>
              <w:t>Pilsēta, kurā notika sacensības, atradās 239 m augstumā virs jūras līmeņa.</w:t>
            </w:r>
          </w:p>
          <w:p w14:paraId="26937900" w14:textId="77777777" w:rsidR="008A1D2C" w:rsidRPr="0084640C" w:rsidRDefault="008A1D2C" w:rsidP="008A1D2C">
            <w:pPr>
              <w:pStyle w:val="BodyText"/>
              <w:numPr>
                <w:ilvl w:val="2"/>
                <w:numId w:val="15"/>
              </w:numPr>
              <w:tabs>
                <w:tab w:val="left" w:pos="851"/>
              </w:tabs>
              <w:ind w:left="284" w:firstLine="0"/>
            </w:pPr>
            <w:r>
              <w:t xml:space="preserve">Sportiste sacentās un uzvarēja sacensībās. Viņu sacensībās pārbaudīja vietējā valsts antidopinga organizācija, un viņai neatrada </w:t>
            </w:r>
            <w:r>
              <w:rPr>
                <w:i/>
                <w:iCs/>
              </w:rPr>
              <w:t>AAF</w:t>
            </w:r>
            <w:r>
              <w:t>.</w:t>
            </w:r>
          </w:p>
          <w:p w14:paraId="0295AF00" w14:textId="77777777" w:rsidR="008A1D2C" w:rsidRPr="0084640C" w:rsidRDefault="008A1D2C" w:rsidP="008A1D2C">
            <w:pPr>
              <w:pStyle w:val="BodyText"/>
              <w:numPr>
                <w:ilvl w:val="2"/>
                <w:numId w:val="15"/>
              </w:numPr>
              <w:tabs>
                <w:tab w:val="left" w:pos="851"/>
              </w:tabs>
              <w:ind w:left="284" w:firstLine="0"/>
            </w:pPr>
            <w:r>
              <w:t>Pēc sacensībām sportiste apmeklēja nacionālo parku, kas atrodas aptuveni 4000 m augstumā.</w:t>
            </w:r>
          </w:p>
          <w:p w14:paraId="436736BE" w14:textId="77777777" w:rsidR="008A1D2C" w:rsidRPr="0084640C" w:rsidRDefault="008A1D2C" w:rsidP="008A1D2C">
            <w:pPr>
              <w:pStyle w:val="BodyText"/>
              <w:numPr>
                <w:ilvl w:val="2"/>
                <w:numId w:val="15"/>
              </w:numPr>
              <w:tabs>
                <w:tab w:val="left" w:pos="851"/>
              </w:tabs>
              <w:ind w:left="284" w:firstLine="0"/>
            </w:pPr>
            <w:r>
              <w:t>Viņas ārsts viņai parakstīja acetazolamīdu augstuma slimības profilaksei.</w:t>
            </w:r>
          </w:p>
          <w:p w14:paraId="69ABE327" w14:textId="77777777" w:rsidR="008A1D2C" w:rsidRPr="0084640C" w:rsidRDefault="008A1D2C" w:rsidP="008A1D2C">
            <w:pPr>
              <w:pStyle w:val="BodyText"/>
              <w:numPr>
                <w:ilvl w:val="2"/>
                <w:numId w:val="15"/>
              </w:numPr>
              <w:tabs>
                <w:tab w:val="left" w:pos="851"/>
              </w:tabs>
              <w:ind w:left="284" w:firstLine="0"/>
            </w:pPr>
            <w:r>
              <w:t>Sportiste bija noraizējusies par lietošanas pārkāpumu un jautāja savai VADO, vai viņai ir jāiesniedz TLA pieteikums.</w:t>
            </w:r>
          </w:p>
          <w:p w14:paraId="02362EA1" w14:textId="77777777" w:rsidR="008A1D2C" w:rsidRPr="0084640C" w:rsidRDefault="008A1D2C" w:rsidP="008A1D2C">
            <w:pPr>
              <w:pStyle w:val="BodyText"/>
              <w:numPr>
                <w:ilvl w:val="2"/>
                <w:numId w:val="15"/>
              </w:numPr>
              <w:tabs>
                <w:tab w:val="left" w:pos="851"/>
              </w:tabs>
              <w:ind w:left="284" w:firstLine="0"/>
            </w:pPr>
            <w:r>
              <w:t xml:space="preserve">VADO pieprasīja medicīnisko informāciju un ieteica, ka saskaņā ar </w:t>
            </w:r>
            <w:r>
              <w:rPr>
                <w:i/>
                <w:iCs/>
              </w:rPr>
              <w:t>ISTUE</w:t>
            </w:r>
            <w:r>
              <w:t xml:space="preserve"> 4.3. pantu sportistei varētu piešķirt TLA ar atpakaļejošu datumu, ja viņa lietos aizliegto vielu vai ja viņai atradīs </w:t>
            </w:r>
            <w:r>
              <w:rPr>
                <w:i/>
                <w:iCs/>
              </w:rPr>
              <w:t>AAF</w:t>
            </w:r>
            <w:r>
              <w:t xml:space="preserve"> attiecībā uz šo vielu.</w:t>
            </w:r>
          </w:p>
          <w:p w14:paraId="73A799B2" w14:textId="77777777" w:rsidR="008A1D2C" w:rsidRPr="0084640C" w:rsidRDefault="008A1D2C" w:rsidP="008A1D2C">
            <w:pPr>
              <w:jc w:val="both"/>
              <w:rPr>
                <w:rFonts w:ascii="Times New Roman" w:eastAsia="Arial" w:hAnsi="Times New Roman" w:cs="Times New Roman"/>
                <w:noProof/>
                <w:sz w:val="24"/>
                <w:szCs w:val="24"/>
              </w:rPr>
            </w:pPr>
          </w:p>
          <w:p w14:paraId="7FC03F3E" w14:textId="77777777" w:rsidR="008A1D2C" w:rsidRPr="008A1D2C" w:rsidRDefault="008A1D2C" w:rsidP="008A1D2C">
            <w:pPr>
              <w:pStyle w:val="BodyText"/>
              <w:rPr>
                <w:b/>
                <w:bCs/>
              </w:rPr>
            </w:pPr>
            <w:r>
              <w:rPr>
                <w:b/>
              </w:rPr>
              <w:t>Apsvērumi</w:t>
            </w:r>
          </w:p>
          <w:p w14:paraId="0D472EEE" w14:textId="77777777" w:rsidR="008A1D2C" w:rsidRPr="0084640C" w:rsidRDefault="008A1D2C" w:rsidP="008A1D2C">
            <w:pPr>
              <w:pStyle w:val="BodyText"/>
              <w:numPr>
                <w:ilvl w:val="2"/>
                <w:numId w:val="15"/>
              </w:numPr>
              <w:tabs>
                <w:tab w:val="left" w:pos="851"/>
              </w:tabs>
              <w:ind w:left="284" w:firstLine="0"/>
            </w:pPr>
            <w:r>
              <w:t>Profilaktiska ārstēšana akūtas kalnu slimības un iespējamas smadzeņu un plaušu tūskas gadījumā ir reta un sarežģīta.</w:t>
            </w:r>
          </w:p>
          <w:p w14:paraId="7EE0083F" w14:textId="77777777" w:rsidR="008A1D2C" w:rsidRPr="0084640C" w:rsidRDefault="008A1D2C" w:rsidP="008A1D2C">
            <w:pPr>
              <w:pStyle w:val="BodyText"/>
              <w:numPr>
                <w:ilvl w:val="2"/>
                <w:numId w:val="15"/>
              </w:numPr>
              <w:tabs>
                <w:tab w:val="left" w:pos="851"/>
              </w:tabs>
              <w:ind w:left="284" w:firstLine="0"/>
            </w:pPr>
            <w:r>
              <w:t>Kaut arī ir jāīsteno saprātīgs kāpšanas un nokāpšanas plāns, praktisku apsvērumu dēļ tas ne vienmēr notiek.</w:t>
            </w:r>
          </w:p>
          <w:p w14:paraId="73A94408" w14:textId="77777777" w:rsidR="008A1D2C" w:rsidRPr="0084640C" w:rsidRDefault="008A1D2C" w:rsidP="008A1D2C">
            <w:pPr>
              <w:pStyle w:val="BodyText"/>
              <w:numPr>
                <w:ilvl w:val="2"/>
                <w:numId w:val="15"/>
              </w:numPr>
              <w:tabs>
                <w:tab w:val="left" w:pos="851"/>
              </w:tabs>
              <w:ind w:left="284" w:firstLine="0"/>
            </w:pPr>
            <w:r>
              <w:t>Acetazolamīda lietošana tiek atzīta par vienīgo ar pierādījumiem pamatoto profilaktisko ārstēšanu akūtas kalnu slimības gadījumā.</w:t>
            </w:r>
          </w:p>
          <w:p w14:paraId="3FA3DD85" w14:textId="77777777" w:rsidR="008A1D2C" w:rsidRPr="0084640C" w:rsidRDefault="008A1D2C" w:rsidP="008A1D2C">
            <w:pPr>
              <w:pStyle w:val="BodyText"/>
              <w:numPr>
                <w:ilvl w:val="2"/>
                <w:numId w:val="15"/>
              </w:numPr>
              <w:tabs>
                <w:tab w:val="left" w:pos="851"/>
              </w:tabs>
              <w:ind w:left="284" w:firstLine="0"/>
            </w:pPr>
            <w:r>
              <w:t>ADO un TLA komitejai jāizmanto veselais saprāts un katra šāda situācija jāizvērtē atsevišķi.</w:t>
            </w:r>
          </w:p>
          <w:p w14:paraId="782866EE" w14:textId="77777777" w:rsidR="008A1D2C" w:rsidRDefault="008A1D2C" w:rsidP="00AF1DB1">
            <w:pPr>
              <w:pStyle w:val="BodyText"/>
              <w:numPr>
                <w:ilvl w:val="2"/>
                <w:numId w:val="15"/>
              </w:numPr>
              <w:tabs>
                <w:tab w:val="left" w:pos="851"/>
              </w:tabs>
              <w:ind w:left="284" w:firstLine="0"/>
            </w:pPr>
            <w:r>
              <w:rPr>
                <w:i/>
                <w:iCs/>
              </w:rPr>
              <w:t>WADA</w:t>
            </w:r>
            <w:r>
              <w:t xml:space="preserve"> veiks lietas galīgo pārraudzību.</w:t>
            </w:r>
          </w:p>
          <w:p w14:paraId="0C0CEB17" w14:textId="77777777" w:rsidR="00AF1DB1" w:rsidRDefault="00AF1DB1" w:rsidP="00AF1DB1">
            <w:pPr>
              <w:pStyle w:val="BodyText"/>
              <w:rPr>
                <w:b/>
                <w:bCs/>
              </w:rPr>
            </w:pPr>
          </w:p>
          <w:p w14:paraId="4101A81B" w14:textId="23443E0B" w:rsidR="00AF1DB1" w:rsidRPr="008A1D2C" w:rsidRDefault="00AF1DB1" w:rsidP="00AF1DB1">
            <w:pPr>
              <w:pStyle w:val="BodyText"/>
              <w:rPr>
                <w:b/>
                <w:bCs/>
              </w:rPr>
            </w:pPr>
            <w:r>
              <w:rPr>
                <w:b/>
              </w:rPr>
              <w:t>Kāpēc sportiste neiesniedza iepriekšēju TLA pieteikumu?</w:t>
            </w:r>
          </w:p>
          <w:p w14:paraId="779AE028" w14:textId="77777777" w:rsidR="00AF1DB1" w:rsidRDefault="00AF1DB1" w:rsidP="00AF1DB1">
            <w:pPr>
              <w:pStyle w:val="BodyText"/>
            </w:pPr>
          </w:p>
          <w:p w14:paraId="626F6DE0" w14:textId="7CF3B064" w:rsidR="00AF1DB1" w:rsidRDefault="00AF1DB1" w:rsidP="00AF1DB1">
            <w:pPr>
              <w:pStyle w:val="BodyText"/>
            </w:pPr>
            <w:r>
              <w:t xml:space="preserve">Sportistei būtu bijis grūti nodrošināt pieteikuma atbilstību </w:t>
            </w:r>
            <w:r>
              <w:rPr>
                <w:i/>
                <w:iCs/>
              </w:rPr>
              <w:t>ISTUE</w:t>
            </w:r>
            <w:r>
              <w:t xml:space="preserve"> 4.2. panta a) punkta prasībām. Tā kā viņa zāles lietoja profilaktiskai ārstēšanai, viņai nebija diagnosticēts medicīniskais stāvoklis. Saskaņā ar </w:t>
            </w:r>
            <w:r>
              <w:rPr>
                <w:i/>
                <w:iCs/>
              </w:rPr>
              <w:t>ISTUE</w:t>
            </w:r>
            <w:r>
              <w:t xml:space="preserve"> 4.3. pantu sportistei var piešķirt TLA, pat ja visi </w:t>
            </w:r>
            <w:r>
              <w:rPr>
                <w:i/>
                <w:iCs/>
              </w:rPr>
              <w:t>ISTUE</w:t>
            </w:r>
            <w:r>
              <w:t xml:space="preserve"> 4.2. panta a)–d) punkta kritēriji nav izpildīti, taču tie jāņem vērā.</w:t>
            </w:r>
          </w:p>
        </w:tc>
      </w:tr>
    </w:tbl>
    <w:p w14:paraId="63E838B7" w14:textId="0AA50A69" w:rsidR="00AF1DB1" w:rsidRDefault="00AF1DB1">
      <w:pPr>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AF1DB1" w14:paraId="784B7145" w14:textId="77777777" w:rsidTr="00E4124D">
        <w:tc>
          <w:tcPr>
            <w:tcW w:w="5000" w:type="pct"/>
          </w:tcPr>
          <w:p w14:paraId="6AF26606" w14:textId="7040D1EA" w:rsidR="00AF1DB1" w:rsidRDefault="00AF1DB1" w:rsidP="00AF1DB1">
            <w:pPr>
              <w:pStyle w:val="BodyText"/>
              <w:rPr>
                <w:rFonts w:eastAsia="Arial Black"/>
                <w:b/>
                <w:bCs/>
              </w:rPr>
            </w:pPr>
          </w:p>
          <w:p w14:paraId="01C1E0D8" w14:textId="6F31369F" w:rsidR="00AF1DB1" w:rsidRDefault="00AF1DB1" w:rsidP="00AF1DB1">
            <w:pPr>
              <w:pStyle w:val="BodyText"/>
              <w:jc w:val="center"/>
              <w:rPr>
                <w:rFonts w:eastAsia="Arial Black"/>
                <w:b/>
                <w:bCs/>
              </w:rPr>
            </w:pPr>
            <w:r>
              <w:rPr>
                <w:b/>
              </w:rPr>
              <w:drawing>
                <wp:inline distT="0" distB="0" distL="0" distR="0" wp14:anchorId="4E097449" wp14:editId="5BBEFE8B">
                  <wp:extent cx="662940" cy="64594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3AA70D8C" w14:textId="30634247" w:rsidR="00AF1DB1" w:rsidRPr="00AF1DB1" w:rsidRDefault="00AF1DB1" w:rsidP="00AF1DB1">
            <w:pPr>
              <w:pStyle w:val="BodyText"/>
              <w:jc w:val="center"/>
              <w:rPr>
                <w:rFonts w:eastAsia="Arial Black"/>
                <w:b/>
                <w:bCs/>
              </w:rPr>
            </w:pPr>
            <w:r>
              <w:rPr>
                <w:b/>
              </w:rPr>
              <w:t>PIEMĒRS 4.3. PANTĀ APRAKSTĪTAJAM GADĪJUMAM. 3. GADĪJUMS</w:t>
            </w:r>
          </w:p>
          <w:p w14:paraId="35BF7593" w14:textId="77777777" w:rsidR="00AF1DB1" w:rsidRPr="00AF1DB1" w:rsidRDefault="00AF1DB1" w:rsidP="00AF1DB1">
            <w:pPr>
              <w:pStyle w:val="BodyText"/>
              <w:jc w:val="center"/>
              <w:rPr>
                <w:b/>
                <w:bCs/>
              </w:rPr>
            </w:pPr>
            <w:r>
              <w:rPr>
                <w:b/>
              </w:rPr>
              <w:t>Sportists ar UDHS</w:t>
            </w:r>
          </w:p>
          <w:p w14:paraId="4FA60D91" w14:textId="77777777" w:rsidR="00AF1DB1" w:rsidRDefault="00AF1DB1" w:rsidP="00AF1DB1">
            <w:pPr>
              <w:pStyle w:val="BodyText"/>
              <w:rPr>
                <w:b/>
                <w:bCs/>
              </w:rPr>
            </w:pPr>
          </w:p>
          <w:p w14:paraId="0D0E4758" w14:textId="3B087CBC" w:rsidR="00AF1DB1" w:rsidRPr="00AF1DB1" w:rsidRDefault="00AF1DB1" w:rsidP="00AF1DB1">
            <w:pPr>
              <w:pStyle w:val="BodyText"/>
              <w:rPr>
                <w:b/>
                <w:bCs/>
              </w:rPr>
            </w:pPr>
            <w:r>
              <w:rPr>
                <w:b/>
              </w:rPr>
              <w:t>Vispārīga informācija</w:t>
            </w:r>
          </w:p>
          <w:p w14:paraId="77D3C49F" w14:textId="77777777" w:rsidR="00AF1DB1" w:rsidRPr="0084640C" w:rsidRDefault="00AF1DB1" w:rsidP="00AF1DB1">
            <w:pPr>
              <w:pStyle w:val="BodyText"/>
              <w:numPr>
                <w:ilvl w:val="2"/>
                <w:numId w:val="15"/>
              </w:numPr>
              <w:tabs>
                <w:tab w:val="left" w:pos="852"/>
              </w:tabs>
              <w:ind w:left="284" w:firstLine="0"/>
            </w:pPr>
            <w:r>
              <w:t>Sportists ir 20 gadus vecs snovbordists.</w:t>
            </w:r>
          </w:p>
          <w:p w14:paraId="122AF6CF" w14:textId="77777777" w:rsidR="00AF1DB1" w:rsidRPr="0084640C" w:rsidRDefault="00AF1DB1" w:rsidP="00AF1DB1">
            <w:pPr>
              <w:pStyle w:val="BodyText"/>
              <w:numPr>
                <w:ilvl w:val="2"/>
                <w:numId w:val="15"/>
              </w:numPr>
              <w:tabs>
                <w:tab w:val="left" w:pos="852"/>
              </w:tabs>
              <w:ind w:left="284" w:firstLine="0"/>
            </w:pPr>
            <w:r>
              <w:t>Konsultējošais psihiatrs viņam 17 gadu vecumā diagnosticēja uzmanības deficīta un hiperaktivitātes sindromu (UDHS).</w:t>
            </w:r>
          </w:p>
          <w:p w14:paraId="154B1E2C" w14:textId="77777777" w:rsidR="00AF1DB1" w:rsidRPr="0084640C" w:rsidRDefault="00AF1DB1" w:rsidP="00AF1DB1">
            <w:pPr>
              <w:pStyle w:val="BodyText"/>
              <w:numPr>
                <w:ilvl w:val="2"/>
                <w:numId w:val="15"/>
              </w:numPr>
              <w:tabs>
                <w:tab w:val="left" w:pos="852"/>
              </w:tabs>
              <w:ind w:left="284" w:firstLine="0"/>
            </w:pPr>
            <w:r>
              <w:t>Diagnoze atbilda DSM-5 kritērijiem, un to apstiprināja, izmantojot diagnostikas grafikus/vērtēšanas skalas un veicot psihiatrisko pārbaudi.</w:t>
            </w:r>
          </w:p>
          <w:p w14:paraId="7DD12F95" w14:textId="77777777" w:rsidR="00AF1DB1" w:rsidRPr="0084640C" w:rsidRDefault="00AF1DB1" w:rsidP="00AF1DB1">
            <w:pPr>
              <w:pStyle w:val="BodyText"/>
              <w:numPr>
                <w:ilvl w:val="2"/>
                <w:numId w:val="15"/>
              </w:numPr>
              <w:tabs>
                <w:tab w:val="left" w:pos="852"/>
              </w:tabs>
              <w:ind w:left="284" w:firstLine="0"/>
            </w:pPr>
            <w:r>
              <w:t>Viņu ārstēja ar 20 mg metilfenidāta dienā (S6. Stimulējoši līdzekļi, aizliegti tikai sacensību laikā).</w:t>
            </w:r>
          </w:p>
          <w:p w14:paraId="5D1B70C5" w14:textId="77777777" w:rsidR="00AF1DB1" w:rsidRPr="0084640C" w:rsidRDefault="00AF1DB1" w:rsidP="00AF1DB1">
            <w:pPr>
              <w:jc w:val="both"/>
              <w:rPr>
                <w:rFonts w:ascii="Times New Roman" w:eastAsia="Arial" w:hAnsi="Times New Roman" w:cs="Times New Roman"/>
                <w:noProof/>
                <w:sz w:val="24"/>
                <w:szCs w:val="24"/>
              </w:rPr>
            </w:pPr>
          </w:p>
          <w:p w14:paraId="00C22956" w14:textId="77777777" w:rsidR="00AF1DB1" w:rsidRPr="00AF1DB1" w:rsidRDefault="00AF1DB1" w:rsidP="00AF1DB1">
            <w:pPr>
              <w:pStyle w:val="BodyText"/>
              <w:rPr>
                <w:b/>
                <w:bCs/>
              </w:rPr>
            </w:pPr>
            <w:r>
              <w:rPr>
                <w:b/>
              </w:rPr>
              <w:t>Situācija</w:t>
            </w:r>
          </w:p>
          <w:p w14:paraId="33B86DB5" w14:textId="77777777" w:rsidR="00AF1DB1" w:rsidRPr="0084640C" w:rsidRDefault="00AF1DB1" w:rsidP="00AF1DB1">
            <w:pPr>
              <w:pStyle w:val="BodyText"/>
              <w:numPr>
                <w:ilvl w:val="2"/>
                <w:numId w:val="15"/>
              </w:numPr>
              <w:tabs>
                <w:tab w:val="left" w:pos="852"/>
              </w:tabs>
              <w:ind w:left="284" w:firstLine="0"/>
            </w:pPr>
            <w:r>
              <w:t>Sportists ir VLS kopš 18 gadu vecuma.</w:t>
            </w:r>
          </w:p>
          <w:p w14:paraId="45558BB3" w14:textId="77777777" w:rsidR="00AF1DB1" w:rsidRPr="0084640C" w:rsidRDefault="00AF1DB1" w:rsidP="00AF1DB1">
            <w:pPr>
              <w:pStyle w:val="BodyText"/>
              <w:numPr>
                <w:ilvl w:val="2"/>
                <w:numId w:val="15"/>
              </w:numPr>
              <w:tabs>
                <w:tab w:val="left" w:pos="852"/>
              </w:tabs>
              <w:ind w:left="284" w:firstLine="0"/>
            </w:pPr>
            <w:r>
              <w:t>Viņš iesniedza pieteikumu un viņam piešķīra TLA uz vienu gadu, kuras derīguma termiņš beidzās 31. janvārī.</w:t>
            </w:r>
          </w:p>
          <w:p w14:paraId="7DDD3A49" w14:textId="77777777" w:rsidR="00AF1DB1" w:rsidRPr="0084640C" w:rsidRDefault="00AF1DB1" w:rsidP="00AF1DB1">
            <w:pPr>
              <w:pStyle w:val="BodyText"/>
              <w:numPr>
                <w:ilvl w:val="2"/>
                <w:numId w:val="15"/>
              </w:numPr>
              <w:tabs>
                <w:tab w:val="left" w:pos="852"/>
              </w:tabs>
              <w:ind w:left="284" w:firstLine="0"/>
            </w:pPr>
            <w:r>
              <w:t>7. februārī sportists sacentās sporta pasākumā, kurā viņam tika veikta dopinga kontrole.</w:t>
            </w:r>
          </w:p>
          <w:p w14:paraId="2B120C64" w14:textId="77777777" w:rsidR="00AF1DB1" w:rsidRPr="0084640C" w:rsidRDefault="00AF1DB1" w:rsidP="00AF1DB1">
            <w:pPr>
              <w:pStyle w:val="BodyText"/>
              <w:numPr>
                <w:ilvl w:val="2"/>
                <w:numId w:val="15"/>
              </w:numPr>
              <w:tabs>
                <w:tab w:val="left" w:pos="852"/>
              </w:tabs>
              <w:ind w:left="284" w:firstLine="0"/>
            </w:pPr>
            <w:r>
              <w:t xml:space="preserve">Sportistam ieguva </w:t>
            </w:r>
            <w:r>
              <w:rPr>
                <w:i/>
                <w:iCs/>
              </w:rPr>
              <w:t>AAF</w:t>
            </w:r>
            <w:r>
              <w:t xml:space="preserve"> attiecībā uz metilfenidātu.</w:t>
            </w:r>
          </w:p>
          <w:p w14:paraId="6E721431" w14:textId="77777777" w:rsidR="00AF1DB1" w:rsidRPr="0084640C" w:rsidRDefault="00AF1DB1" w:rsidP="00AF1DB1">
            <w:pPr>
              <w:pStyle w:val="BodyText"/>
              <w:numPr>
                <w:ilvl w:val="2"/>
                <w:numId w:val="15"/>
              </w:numPr>
              <w:tabs>
                <w:tab w:val="left" w:pos="852"/>
              </w:tabs>
              <w:ind w:left="284" w:firstLine="0"/>
            </w:pPr>
            <w:r>
              <w:t>Sportists bija norādījis metilfenidāta lietošanu savā dopinga kontroles anketā.</w:t>
            </w:r>
          </w:p>
          <w:p w14:paraId="297DA106" w14:textId="77777777" w:rsidR="00AF1DB1" w:rsidRPr="0084640C" w:rsidRDefault="00AF1DB1" w:rsidP="00AF1DB1">
            <w:pPr>
              <w:pStyle w:val="BodyText"/>
              <w:numPr>
                <w:ilvl w:val="2"/>
                <w:numId w:val="15"/>
              </w:numPr>
              <w:tabs>
                <w:tab w:val="left" w:pos="852"/>
              </w:tabs>
              <w:ind w:left="284" w:firstLine="0"/>
            </w:pPr>
            <w:r>
              <w:t xml:space="preserve">10. februārī sportists iesniedza pieteikumu TLA saņemšanai ar atpakaļejošu datumu saskaņā ar </w:t>
            </w:r>
            <w:r>
              <w:rPr>
                <w:i/>
                <w:iCs/>
              </w:rPr>
              <w:t>ISTUE</w:t>
            </w:r>
            <w:r>
              <w:t xml:space="preserve"> 4.3. pantu.</w:t>
            </w:r>
          </w:p>
          <w:p w14:paraId="53973B85" w14:textId="77777777" w:rsidR="00AF1DB1" w:rsidRPr="0084640C" w:rsidRDefault="00AF1DB1" w:rsidP="00AF1DB1">
            <w:pPr>
              <w:pStyle w:val="BodyText"/>
              <w:numPr>
                <w:ilvl w:val="2"/>
                <w:numId w:val="15"/>
              </w:numPr>
              <w:tabs>
                <w:tab w:val="left" w:pos="852"/>
              </w:tabs>
              <w:ind w:left="284" w:firstLine="0"/>
            </w:pPr>
            <w:r>
              <w:t>17. janvārī viņš bija sācis atkārtotu pieteikšanos jaunas TLA saņemšanai, tiekoties ar savu jauno ārstu, taču sacensību un ceļojumu grafika dēļ aizmirsa pieteikumu nosūtīt valsts antidopinga organizācijai.</w:t>
            </w:r>
          </w:p>
          <w:p w14:paraId="6BD33D13" w14:textId="77777777" w:rsidR="00AF1DB1" w:rsidRPr="0084640C" w:rsidRDefault="00AF1DB1" w:rsidP="00AF1DB1">
            <w:pPr>
              <w:pStyle w:val="BodyText"/>
              <w:numPr>
                <w:ilvl w:val="2"/>
                <w:numId w:val="15"/>
              </w:numPr>
              <w:tabs>
                <w:tab w:val="left" w:pos="852"/>
              </w:tabs>
              <w:ind w:left="284" w:firstLine="0"/>
            </w:pPr>
            <w:r>
              <w:t>Sportista TLA derīguma termiņš beidzās 10 dienas, pirms viņš iesniedza pieteikumu jaunas TLA saņemšanai.</w:t>
            </w:r>
          </w:p>
          <w:p w14:paraId="21DAE0FD" w14:textId="77777777" w:rsidR="00AF1DB1" w:rsidRPr="0084640C" w:rsidRDefault="00AF1DB1" w:rsidP="00AF1DB1">
            <w:pPr>
              <w:pStyle w:val="BodyText"/>
              <w:numPr>
                <w:ilvl w:val="2"/>
                <w:numId w:val="15"/>
              </w:numPr>
              <w:tabs>
                <w:tab w:val="left" w:pos="852"/>
              </w:tabs>
              <w:ind w:left="284" w:firstLine="0"/>
            </w:pPr>
            <w:r>
              <w:t>Jaunajā pieteikumā deva nebija mainīta.</w:t>
            </w:r>
          </w:p>
          <w:p w14:paraId="64F610B7" w14:textId="77777777" w:rsidR="00AF1DB1" w:rsidRPr="0084640C" w:rsidRDefault="00AF1DB1" w:rsidP="00AF1DB1">
            <w:pPr>
              <w:jc w:val="both"/>
              <w:rPr>
                <w:rFonts w:ascii="Times New Roman" w:eastAsia="Arial" w:hAnsi="Times New Roman" w:cs="Times New Roman"/>
                <w:noProof/>
                <w:sz w:val="24"/>
                <w:szCs w:val="24"/>
              </w:rPr>
            </w:pPr>
          </w:p>
          <w:p w14:paraId="4EEC2F45" w14:textId="77777777" w:rsidR="00AF1DB1" w:rsidRPr="00AF1DB1" w:rsidRDefault="00AF1DB1" w:rsidP="00AF1DB1">
            <w:pPr>
              <w:pStyle w:val="BodyText"/>
              <w:rPr>
                <w:b/>
                <w:bCs/>
              </w:rPr>
            </w:pPr>
            <w:r>
              <w:rPr>
                <w:b/>
              </w:rPr>
              <w:t>Apsvērumi</w:t>
            </w:r>
          </w:p>
          <w:p w14:paraId="55DE4E65" w14:textId="77777777" w:rsidR="00AF1DB1" w:rsidRPr="0084640C" w:rsidRDefault="00AF1DB1" w:rsidP="00AF1DB1">
            <w:pPr>
              <w:pStyle w:val="BodyText"/>
              <w:numPr>
                <w:ilvl w:val="2"/>
                <w:numId w:val="15"/>
              </w:numPr>
              <w:tabs>
                <w:tab w:val="left" w:pos="852"/>
              </w:tabs>
              <w:ind w:left="284" w:firstLine="0"/>
            </w:pPr>
            <w:r>
              <w:t>Vispirms ir jāatbild uz turpmāko jautājumu.</w:t>
            </w:r>
          </w:p>
          <w:p w14:paraId="4C725AD9" w14:textId="77777777" w:rsidR="00AF1DB1" w:rsidRPr="0084640C" w:rsidRDefault="00AF1DB1" w:rsidP="00AF1DB1">
            <w:pPr>
              <w:pStyle w:val="BodyText"/>
              <w:numPr>
                <w:ilvl w:val="3"/>
                <w:numId w:val="15"/>
              </w:numPr>
              <w:tabs>
                <w:tab w:val="left" w:pos="1418"/>
              </w:tabs>
              <w:ind w:left="851" w:firstLine="0"/>
            </w:pPr>
            <w:r>
              <w:t>“Vai sportistam jāatļauj pieteikties TLA saņemšanai ar atpakaļejošu datumu?”</w:t>
            </w:r>
          </w:p>
          <w:p w14:paraId="5A140EB9" w14:textId="77777777" w:rsidR="00AF1DB1" w:rsidRPr="0084640C" w:rsidRDefault="00AF1DB1" w:rsidP="00AF1DB1">
            <w:pPr>
              <w:pStyle w:val="BodyText"/>
              <w:numPr>
                <w:ilvl w:val="3"/>
                <w:numId w:val="15"/>
              </w:numPr>
              <w:tabs>
                <w:tab w:val="left" w:pos="1418"/>
              </w:tabs>
              <w:ind w:left="851" w:firstLine="0"/>
            </w:pPr>
            <w:r>
              <w:t>Šajā gadījumā vienīgais piemērojamais punkts par TLA piešķiršanu ar atpakaļejošu datumu ir 4.3. pants.</w:t>
            </w:r>
          </w:p>
          <w:p w14:paraId="4E85AB85" w14:textId="77777777" w:rsidR="00AF1DB1" w:rsidRPr="0084640C" w:rsidRDefault="00AF1DB1" w:rsidP="00AF1DB1">
            <w:pPr>
              <w:pStyle w:val="BodyText"/>
              <w:numPr>
                <w:ilvl w:val="2"/>
                <w:numId w:val="15"/>
              </w:numPr>
              <w:tabs>
                <w:tab w:val="left" w:pos="852"/>
              </w:tabs>
              <w:ind w:left="284" w:firstLine="0"/>
            </w:pPr>
            <w:r>
              <w:t>Vispirms valsts antidopinga organizācijai jāizvērtē apstākļi, kas saistīti ar atkārtota TLA pieteikuma laicīgu neiesniegšanu. Piemērs.</w:t>
            </w:r>
          </w:p>
          <w:p w14:paraId="7911DEC3" w14:textId="77777777" w:rsidR="00AF1DB1" w:rsidRPr="0084640C" w:rsidRDefault="00AF1DB1" w:rsidP="00AF1DB1">
            <w:pPr>
              <w:pStyle w:val="BodyText"/>
              <w:numPr>
                <w:ilvl w:val="3"/>
                <w:numId w:val="15"/>
              </w:numPr>
              <w:tabs>
                <w:tab w:val="left" w:pos="1418"/>
              </w:tabs>
              <w:ind w:left="851" w:firstLine="0"/>
            </w:pPr>
            <w:r>
              <w:t>Nesen beidzās sportista TLA derīguma termiņš.</w:t>
            </w:r>
          </w:p>
          <w:p w14:paraId="3D9BC9B0" w14:textId="77777777" w:rsidR="00AF1DB1" w:rsidRPr="0084640C" w:rsidRDefault="00AF1DB1" w:rsidP="00AF1DB1">
            <w:pPr>
              <w:pStyle w:val="BodyText"/>
              <w:numPr>
                <w:ilvl w:val="3"/>
                <w:numId w:val="15"/>
              </w:numPr>
              <w:tabs>
                <w:tab w:val="left" w:pos="1418"/>
              </w:tabs>
              <w:ind w:left="851" w:firstLine="0"/>
            </w:pPr>
            <w:r>
              <w:t>Sportists salīdzinoši nesen bija sācis piedalīties antidopinga procesā, viņam bija dokumentēts medicīniskais stāvoklis un viņš nepievērsa uzmanību administratīvi noteiktajam termiņam.</w:t>
            </w:r>
          </w:p>
          <w:p w14:paraId="1C953FAE" w14:textId="77777777" w:rsidR="00AF1DB1" w:rsidRPr="0084640C" w:rsidRDefault="00AF1DB1" w:rsidP="00AF1DB1">
            <w:pPr>
              <w:pStyle w:val="BodyText"/>
              <w:numPr>
                <w:ilvl w:val="3"/>
                <w:numId w:val="15"/>
              </w:numPr>
              <w:tabs>
                <w:tab w:val="left" w:pos="1418"/>
              </w:tabs>
              <w:ind w:left="851" w:firstLine="0"/>
            </w:pPr>
            <w:r>
              <w:t>Sportists bija norādījis vielas lietošanu dopinga kontroles anketā.</w:t>
            </w:r>
          </w:p>
          <w:p w14:paraId="24B8A86A" w14:textId="77777777" w:rsidR="00AF1DB1" w:rsidRPr="0084640C" w:rsidRDefault="00AF1DB1" w:rsidP="00AF1DB1">
            <w:pPr>
              <w:pStyle w:val="BodyText"/>
              <w:numPr>
                <w:ilvl w:val="2"/>
                <w:numId w:val="15"/>
              </w:numPr>
              <w:tabs>
                <w:tab w:val="left" w:pos="852"/>
              </w:tabs>
              <w:ind w:left="284" w:firstLine="0"/>
            </w:pPr>
            <w:r>
              <w:t>Šajā gadījumā ir izpildīti visi 4.2. panta kritēriji.</w:t>
            </w:r>
          </w:p>
          <w:p w14:paraId="274E0CBD" w14:textId="69D1C364" w:rsidR="00AF1DB1" w:rsidRPr="00AF1DB1" w:rsidRDefault="00AF1DB1" w:rsidP="00AF1DB1">
            <w:pPr>
              <w:pStyle w:val="BodyText"/>
              <w:numPr>
                <w:ilvl w:val="2"/>
                <w:numId w:val="15"/>
              </w:numPr>
              <w:tabs>
                <w:tab w:val="left" w:pos="852"/>
              </w:tabs>
              <w:ind w:left="284" w:firstLine="0"/>
            </w:pPr>
            <w:r>
              <w:t>Vai kopumā būtu acīmredzami netaisnīgi, ja sportistam tiktu liegta TLA un viņam tiktu piemērotas sankcijas?</w:t>
            </w:r>
          </w:p>
        </w:tc>
      </w:tr>
    </w:tbl>
    <w:p w14:paraId="6E9E3BC3" w14:textId="77777777" w:rsidR="00AF1DB1" w:rsidRDefault="00AF1DB1">
      <w:pPr>
        <w:rPr>
          <w:rFonts w:ascii="Times New Roman" w:eastAsia="Arial" w:hAnsi="Times New Roman" w:cs="Times New Roman"/>
          <w:b/>
          <w:bCs/>
          <w:noProof/>
          <w:sz w:val="28"/>
          <w:szCs w:val="28"/>
        </w:rPr>
      </w:pPr>
      <w:bookmarkStart w:id="156" w:name="_bookmark48"/>
      <w:bookmarkEnd w:id="156"/>
      <w:r>
        <w:lastRenderedPageBreak/>
        <w:br w:type="page"/>
      </w:r>
    </w:p>
    <w:p w14:paraId="0CB494B8" w14:textId="5BD60776" w:rsidR="008F0A58" w:rsidRPr="0084640C" w:rsidRDefault="008F0A58" w:rsidP="00AF1DB1">
      <w:pPr>
        <w:pStyle w:val="Heading1"/>
      </w:pPr>
      <w:bookmarkStart w:id="157" w:name="_Toc80085692"/>
      <w:r>
        <w:lastRenderedPageBreak/>
        <w:t xml:space="preserve">4. SADAĻA </w:t>
      </w:r>
      <w:r>
        <w:br/>
        <w:t>ADO pienākumi</w:t>
      </w:r>
      <w:bookmarkEnd w:id="157"/>
    </w:p>
    <w:p w14:paraId="568E8270" w14:textId="77777777" w:rsidR="00AF1DB1" w:rsidRDefault="00AF1DB1" w:rsidP="00AF1DB1">
      <w:pPr>
        <w:pStyle w:val="BodyText"/>
      </w:pPr>
    </w:p>
    <w:p w14:paraId="06B9FBC0" w14:textId="3CE92072" w:rsidR="008F0A58" w:rsidRPr="00AF1DB1" w:rsidRDefault="008F0A58" w:rsidP="00AF1DB1">
      <w:pPr>
        <w:pStyle w:val="BodyText"/>
        <w:rPr>
          <w:b/>
          <w:bCs/>
        </w:rPr>
      </w:pPr>
      <w:r>
        <w:rPr>
          <w:b/>
        </w:rPr>
        <w:t xml:space="preserve">Šī sadaļa sniegs atbalstu ADO, jo tajā ir iztirzāti visi </w:t>
      </w:r>
      <w:r>
        <w:rPr>
          <w:b/>
          <w:i/>
          <w:iCs/>
        </w:rPr>
        <w:t>ISTUE</w:t>
      </w:r>
      <w:r>
        <w:rPr>
          <w:b/>
        </w:rPr>
        <w:t xml:space="preserve"> panti, lai palīdzētu jums pārliecināties, ka ikviena persona jūsu organizācijā saprot un spēj izpildīt jūsu TLA programmas prasības. Jūsu TLA programmas panākumu atslēga ir ļoti veiksmīgas TLA procedūras izveide un apmācīts personāls.</w:t>
      </w:r>
    </w:p>
    <w:p w14:paraId="27FBA69E" w14:textId="77777777" w:rsidR="008F0A58" w:rsidRPr="0084640C" w:rsidRDefault="008F0A58" w:rsidP="0084640C">
      <w:pPr>
        <w:jc w:val="both"/>
        <w:rPr>
          <w:rFonts w:ascii="Times New Roman" w:eastAsia="Arial" w:hAnsi="Times New Roman" w:cs="Times New Roman"/>
          <w:b/>
          <w:bCs/>
          <w:noProof/>
          <w:sz w:val="24"/>
          <w:szCs w:val="24"/>
        </w:rPr>
      </w:pPr>
    </w:p>
    <w:p w14:paraId="77D1BCA3" w14:textId="55E7F862" w:rsidR="008F0A58" w:rsidRPr="0084640C" w:rsidRDefault="00310260"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3F309CAF" wp14:editId="07106261">
            <wp:extent cx="5760720" cy="38430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843020"/>
                    </a:xfrm>
                    <a:prstGeom prst="rect">
                      <a:avLst/>
                    </a:prstGeom>
                  </pic:spPr>
                </pic:pic>
              </a:graphicData>
            </a:graphic>
          </wp:inline>
        </w:drawing>
      </w:r>
    </w:p>
    <w:p w14:paraId="405185FB" w14:textId="77777777" w:rsidR="00310260" w:rsidRDefault="00310260">
      <w:pPr>
        <w:rPr>
          <w:rFonts w:ascii="Times New Roman" w:eastAsia="Arial" w:hAnsi="Times New Roman" w:cs="Times New Roman"/>
          <w:b/>
          <w:bCs/>
          <w:noProof/>
          <w:sz w:val="24"/>
          <w:szCs w:val="24"/>
        </w:rPr>
      </w:pPr>
      <w:bookmarkStart w:id="158" w:name="Chapter_14:"/>
      <w:bookmarkEnd w:id="158"/>
      <w:r>
        <w:br w:type="page"/>
      </w:r>
    </w:p>
    <w:p w14:paraId="328A9001" w14:textId="4BD6DCC3" w:rsidR="008F0A58" w:rsidRPr="0084640C" w:rsidRDefault="008F0A58" w:rsidP="00310260">
      <w:pPr>
        <w:pStyle w:val="Heading2"/>
      </w:pPr>
      <w:bookmarkStart w:id="159" w:name="_Toc80085693"/>
      <w:r>
        <w:lastRenderedPageBreak/>
        <w:t>14. NODAĻA</w:t>
      </w:r>
      <w:bookmarkStart w:id="160" w:name="How_should_ADOs_deal_with_TUE_applicatio"/>
      <w:bookmarkStart w:id="161" w:name="_bookmark49"/>
      <w:bookmarkEnd w:id="160"/>
      <w:bookmarkEnd w:id="161"/>
      <w:r>
        <w:br/>
        <w:t>Kā ADO jāizskata TLA pieteikumi?</w:t>
      </w:r>
      <w:bookmarkEnd w:id="159"/>
    </w:p>
    <w:p w14:paraId="08C34E55" w14:textId="1E6DE140" w:rsidR="008F0A58" w:rsidRDefault="008F0A58" w:rsidP="0084640C">
      <w:pPr>
        <w:jc w:val="both"/>
        <w:rPr>
          <w:rFonts w:ascii="Times New Roman" w:eastAsia="Arial Black" w:hAnsi="Times New Roman" w:cs="Times New Roman"/>
          <w:b/>
          <w:bCs/>
          <w:noProof/>
          <w:sz w:val="24"/>
          <w:szCs w:val="24"/>
        </w:rPr>
      </w:pPr>
    </w:p>
    <w:p w14:paraId="29CC3886" w14:textId="5B09EED9" w:rsidR="0083122C" w:rsidRDefault="00F33434" w:rsidP="0083122C">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18E6D13F" wp14:editId="23A70F7D">
            <wp:extent cx="4251960" cy="48844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51960" cy="4884420"/>
                    </a:xfrm>
                    <a:prstGeom prst="rect">
                      <a:avLst/>
                    </a:prstGeom>
                    <a:noFill/>
                    <a:ln>
                      <a:noFill/>
                    </a:ln>
                  </pic:spPr>
                </pic:pic>
              </a:graphicData>
            </a:graphic>
          </wp:inline>
        </w:drawing>
      </w:r>
    </w:p>
    <w:p w14:paraId="786722FF" w14:textId="4C63C011" w:rsidR="00F26BD2" w:rsidRDefault="00F26BD2" w:rsidP="0084640C">
      <w:pPr>
        <w:jc w:val="both"/>
        <w:rPr>
          <w:rFonts w:ascii="Times New Roman" w:eastAsia="Arial Black" w:hAnsi="Times New Roman" w:cs="Times New Roman"/>
          <w:b/>
          <w:bCs/>
          <w:noProof/>
          <w:sz w:val="24"/>
          <w:szCs w:val="24"/>
        </w:rPr>
      </w:pPr>
    </w:p>
    <w:p w14:paraId="380DE2D2" w14:textId="5F94EAC6" w:rsidR="008F0A58" w:rsidRPr="0083122C" w:rsidRDefault="008F0A58" w:rsidP="0083122C">
      <w:pPr>
        <w:pStyle w:val="BodyText"/>
        <w:rPr>
          <w:b/>
          <w:bCs/>
        </w:rPr>
      </w:pPr>
      <w:r>
        <w:rPr>
          <w:b/>
        </w:rPr>
        <w:t>1.0. TLA procedūras izveide</w:t>
      </w:r>
    </w:p>
    <w:p w14:paraId="07C36D8F" w14:textId="77777777" w:rsidR="008F0A58" w:rsidRPr="0084640C" w:rsidRDefault="008F0A58" w:rsidP="0084640C">
      <w:pPr>
        <w:jc w:val="both"/>
        <w:rPr>
          <w:rFonts w:ascii="Times New Roman" w:eastAsia="Arial" w:hAnsi="Times New Roman" w:cs="Times New Roman"/>
          <w:b/>
          <w:bCs/>
          <w:noProof/>
          <w:sz w:val="24"/>
          <w:szCs w:val="24"/>
        </w:rPr>
      </w:pPr>
    </w:p>
    <w:p w14:paraId="6F4EA8AA" w14:textId="77777777" w:rsidR="008F0A58" w:rsidRPr="0084640C" w:rsidRDefault="008F0A58" w:rsidP="00BC7CB9">
      <w:pPr>
        <w:pStyle w:val="BodyText"/>
      </w:pPr>
      <w:r>
        <w:t xml:space="preserve">ADO jāizveido procedūra TLA saņemšanai un izvērtēšanai. Tā sākas ar savu sportistu informēšanu un izglītošanu par to, kas ir TLA, un procedūru, lai nepieciešamības gadījumā pieteiktos tās saņemšanai. ADO pienākums ir palīdzēt sportistam un sniegt viņam norādījumus šīs procedūras laikā. ADO savos antidopinga noteikumos skaidri jānosaka, kuri sportisti ietilpst tās jurisdikcijā, lai sportisti saprastu, kurā organizācijā viņiem jāpiesakās TLA saņemšanai un vai viņiem jāiesniedz iepriekšējs pieteikums. ADO arī jāpublicē sīka informācija par šo procedūru, (vismaz) ievietojot informāciju skaidri redzamā vietā savā tīmekļa vietnē un nosūtot šo informāciju </w:t>
      </w:r>
      <w:r>
        <w:rPr>
          <w:i/>
          <w:iCs/>
        </w:rPr>
        <w:t>WADA</w:t>
      </w:r>
      <w:r>
        <w:t xml:space="preserve">. </w:t>
      </w:r>
      <w:r>
        <w:rPr>
          <w:i/>
          <w:iCs/>
        </w:rPr>
        <w:t>WADA</w:t>
      </w:r>
      <w:r>
        <w:t xml:space="preserve"> iesaka šo informāciju atjaunināt vismaz reizi gadā.</w:t>
      </w:r>
    </w:p>
    <w:p w14:paraId="37A977EC" w14:textId="77777777" w:rsidR="008F0A58" w:rsidRPr="0084640C" w:rsidRDefault="008F0A58" w:rsidP="0084640C">
      <w:pPr>
        <w:jc w:val="both"/>
        <w:rPr>
          <w:rFonts w:ascii="Times New Roman" w:eastAsia="Arial" w:hAnsi="Times New Roman" w:cs="Times New Roman"/>
          <w:noProof/>
          <w:sz w:val="24"/>
          <w:szCs w:val="24"/>
        </w:rPr>
      </w:pPr>
    </w:p>
    <w:p w14:paraId="7B6A5D71" w14:textId="606C4FAC" w:rsidR="008F0A58" w:rsidRPr="0083122C" w:rsidRDefault="008F0A58" w:rsidP="0083122C">
      <w:pPr>
        <w:pStyle w:val="BodyText"/>
        <w:rPr>
          <w:b/>
          <w:bCs/>
        </w:rPr>
      </w:pPr>
      <w:bookmarkStart w:id="162" w:name="_bookmark51"/>
      <w:bookmarkEnd w:id="162"/>
      <w:r>
        <w:rPr>
          <w:b/>
        </w:rPr>
        <w:t>2.0. Iekšējo procedūru izveide</w:t>
      </w:r>
    </w:p>
    <w:p w14:paraId="3A8FA78B" w14:textId="77777777" w:rsidR="008F0A58" w:rsidRPr="0084640C" w:rsidRDefault="008F0A58" w:rsidP="0084640C">
      <w:pPr>
        <w:jc w:val="both"/>
        <w:rPr>
          <w:rFonts w:ascii="Times New Roman" w:eastAsia="Arial" w:hAnsi="Times New Roman" w:cs="Times New Roman"/>
          <w:b/>
          <w:bCs/>
          <w:noProof/>
          <w:sz w:val="24"/>
          <w:szCs w:val="24"/>
        </w:rPr>
      </w:pPr>
    </w:p>
    <w:p w14:paraId="341B6420" w14:textId="4E831541" w:rsidR="008F0A58" w:rsidRPr="0084640C" w:rsidRDefault="008F0A58" w:rsidP="00BC7CB9">
      <w:pPr>
        <w:pStyle w:val="BodyText"/>
      </w:pPr>
      <w:r>
        <w:t xml:space="preserve">ADO ir jāizveido sistēma, lai droši un konfidenciāli saņemtu TLA pieteikumus, kā arī jāpaziņo saviem sportistiem par vēlamo procedūru. ADO ir jāuzdod iekšējā personāla loceklim(-ļiem) uzdevums saņemt sportistu pieprasījumus un jautājumus. Kad pieteikums ir saņemts, TLA lietu vadītājam/norīkotajam personāla loceklim jāizvērtē sportista pieteikums, </w:t>
      </w:r>
      <w:r>
        <w:lastRenderedPageBreak/>
        <w:t xml:space="preserve">lai noteiktu, vai sportists ietilpst ADO jurisdikcijā, vai sportistam patiešām ir nepieciešama TLA un vai sportistam ir jāpiesakās iepriekš. Pēc tam TLA lietu vadītājam/norīkotajam personāla loceklim jāizvērtē sportista TLA pieteikums, vēlreiz pārbaudot, vai sportists ir pareizi norādījis nepieciešamo informāciju un iesniedzis pilnīgu medicīnisko dokumentāciju. </w:t>
      </w:r>
      <w:r>
        <w:rPr>
          <w:b/>
          <w:u w:val="thick" w:color="99A71C"/>
        </w:rPr>
        <w:t>TLA kontrolsaraksti</w:t>
      </w:r>
      <w:r>
        <w:t xml:space="preserve"> var būt lietderīgs līdzeklis šā izvērtējuma veikšanai.</w:t>
      </w:r>
    </w:p>
    <w:p w14:paraId="19DCF74B" w14:textId="77777777" w:rsidR="008F0A58" w:rsidRPr="0084640C" w:rsidRDefault="008F0A58" w:rsidP="0084640C">
      <w:pPr>
        <w:jc w:val="both"/>
        <w:rPr>
          <w:rFonts w:ascii="Times New Roman" w:eastAsia="Arial" w:hAnsi="Times New Roman" w:cs="Times New Roman"/>
          <w:noProof/>
          <w:sz w:val="24"/>
          <w:szCs w:val="24"/>
        </w:rPr>
      </w:pPr>
    </w:p>
    <w:p w14:paraId="4D07BFA7" w14:textId="77777777" w:rsidR="008F0A58" w:rsidRPr="0084640C" w:rsidRDefault="008F0A58" w:rsidP="00BC7CB9">
      <w:pPr>
        <w:pStyle w:val="BodyText"/>
      </w:pPr>
      <w:r>
        <w:t xml:space="preserve">Ja pieteikums ir nepilnīgs, </w:t>
      </w:r>
      <w:r>
        <w:rPr>
          <w:i/>
          <w:iCs/>
        </w:rPr>
        <w:t>WADA</w:t>
      </w:r>
      <w:r>
        <w:t xml:space="preserve"> iesaka ADO rakstveidā informēt sportistu un sniegt viņam norādījumus par to, kas trūkst pieteikuma pabeigšanai. Kad TLA lietu vadītājs/norīkotais personāla loceklis ir pārliecinājies, ka sportists ir iesniedzis pilnīgu pieteikumu, šis pieteikums jānosūta attiecīgās ADO TLA komitejai lēmuma pieņemšanai. TLA komiteja pieņem lēmumu iespējami drīz un parasti, ja vien nerodas ārkārtēji apstākļi, ne vēlāk kā 21 dienu pēc pilnīga TLA pieteikuma (vai attiecīgā gadījumā atzīšanas pieprasījuma) saņemšanas.</w:t>
      </w:r>
    </w:p>
    <w:p w14:paraId="3D50477B" w14:textId="77777777" w:rsidR="008F0A58" w:rsidRPr="0084640C" w:rsidRDefault="008F0A58" w:rsidP="0084640C">
      <w:pPr>
        <w:jc w:val="both"/>
        <w:rPr>
          <w:rFonts w:ascii="Times New Roman" w:eastAsia="Arial" w:hAnsi="Times New Roman" w:cs="Times New Roman"/>
          <w:noProof/>
          <w:sz w:val="24"/>
          <w:szCs w:val="24"/>
        </w:rPr>
      </w:pPr>
    </w:p>
    <w:p w14:paraId="4BD2FD0B" w14:textId="77777777" w:rsidR="008F0A58" w:rsidRPr="0084640C" w:rsidRDefault="008F0A58" w:rsidP="00BC7CB9">
      <w:pPr>
        <w:pStyle w:val="BodyText"/>
      </w:pPr>
      <w:r>
        <w:t xml:space="preserve">Pēc tam, kad TLA komiteja ir pieņēmusi lēmumu, ADO TLA lietu vadītājam/norīkotajam personāla loceklim par to ir nekavējoties rakstveidā jāinformē sportists. Turklāt viņiem šis lēmums 21 dienas laikā jāievada </w:t>
      </w:r>
      <w:r>
        <w:rPr>
          <w:i/>
          <w:iCs/>
        </w:rPr>
        <w:t>ADAMS</w:t>
      </w:r>
      <w:r>
        <w:t xml:space="preserve"> sistēmā, lai tas būtu pieejams </w:t>
      </w:r>
      <w:r>
        <w:rPr>
          <w:i/>
          <w:iCs/>
        </w:rPr>
        <w:t>WADA</w:t>
      </w:r>
      <w:r>
        <w:t xml:space="preserve"> un pārējām ADO.</w:t>
      </w:r>
    </w:p>
    <w:p w14:paraId="78427425" w14:textId="77777777" w:rsidR="008F0A58" w:rsidRPr="0084640C" w:rsidRDefault="008F0A58" w:rsidP="0084640C">
      <w:pPr>
        <w:jc w:val="both"/>
        <w:rPr>
          <w:rFonts w:ascii="Times New Roman" w:eastAsia="Arial" w:hAnsi="Times New Roman" w:cs="Times New Roman"/>
          <w:noProof/>
          <w:sz w:val="24"/>
          <w:szCs w:val="24"/>
        </w:rPr>
      </w:pPr>
    </w:p>
    <w:p w14:paraId="286EB7E3" w14:textId="77777777" w:rsidR="008F0A58" w:rsidRPr="0084640C" w:rsidRDefault="008F0A58" w:rsidP="00BC7CB9">
      <w:pPr>
        <w:pStyle w:val="BodyText"/>
      </w:pPr>
      <w:r>
        <w:t>Ja TLA ir piešķirta, lēmumā jānorāda apstiprinātā viela vai metode, atļautā(-ās) deva(-as), lietošanas biežums, ievadīšanas veids, TLA derīguma termiņš (un paredzētās ārstēšanas ilgums, ja tas atšķiras no TLA derīguma termiņa) un visi saistībā ar TLA izvirzītie nosacījumi.</w:t>
      </w:r>
    </w:p>
    <w:p w14:paraId="3A915077" w14:textId="77777777" w:rsidR="008F0A58" w:rsidRPr="0084640C" w:rsidRDefault="008F0A58" w:rsidP="0084640C">
      <w:pPr>
        <w:jc w:val="both"/>
        <w:rPr>
          <w:rFonts w:ascii="Times New Roman" w:eastAsia="Arial" w:hAnsi="Times New Roman" w:cs="Times New Roman"/>
          <w:noProof/>
          <w:sz w:val="24"/>
          <w:szCs w:val="24"/>
        </w:rPr>
      </w:pPr>
    </w:p>
    <w:p w14:paraId="73C8A644" w14:textId="77777777" w:rsidR="008F0A58" w:rsidRPr="0084640C" w:rsidRDefault="008F0A58" w:rsidP="00BC7CB9">
      <w:pPr>
        <w:pStyle w:val="BodyText"/>
      </w:pPr>
      <w:r>
        <w:t xml:space="preserve">Ja TLA netiek piešķirta, ADO TLA lietu vadītājam/norīkotajam personāla loceklim rakstveidā jāinformē sportists par pieteikuma noraidīšanas iemesliem, tostarp par to, kuri </w:t>
      </w:r>
      <w:r>
        <w:rPr>
          <w:i/>
          <w:iCs/>
        </w:rPr>
        <w:t>ISTUE</w:t>
      </w:r>
      <w:r>
        <w:t xml:space="preserve"> 4.2. panta kritēriju elementi nebija izpildīti un kāpēc. ADO arī jāinformē sportists par pārsūdzības vai pārskatīšanas procedūru (pēc vajadzības).</w:t>
      </w:r>
    </w:p>
    <w:p w14:paraId="739F7204" w14:textId="77777777" w:rsidR="008F0A58" w:rsidRPr="0084640C" w:rsidRDefault="008F0A58" w:rsidP="0084640C">
      <w:pPr>
        <w:jc w:val="both"/>
        <w:rPr>
          <w:rFonts w:ascii="Times New Roman" w:eastAsia="Arial" w:hAnsi="Times New Roman" w:cs="Times New Roman"/>
          <w:noProof/>
          <w:sz w:val="24"/>
          <w:szCs w:val="24"/>
        </w:rPr>
      </w:pPr>
    </w:p>
    <w:p w14:paraId="6E6BA0D2" w14:textId="3AF8FBB9" w:rsidR="008F0A58" w:rsidRPr="0084640C" w:rsidRDefault="008F0A58" w:rsidP="00BC7CB9">
      <w:pPr>
        <w:pStyle w:val="BodyText"/>
      </w:pPr>
      <w:r>
        <w:t>Lai izvērtētu TLA pieteikumus, ADO var darboties dažādos veidos – dažām ADO var būt pastāvīga TLA komiteja, bet citas var ātri izveidot TLA komiteju katrai atsevišķai lietai, atkarībā no savu ekspertu pieredzes un pieejamības. To, vai ir izpildīti nosacījumi TLA piešķiršanai ar atpakaļejošu datumu (</w:t>
      </w:r>
      <w:r>
        <w:rPr>
          <w:i/>
          <w:iCs/>
        </w:rPr>
        <w:t>ISTUE</w:t>
      </w:r>
      <w:r>
        <w:t xml:space="preserve"> 4.1. un 4.3. pants), ADO var noteikt, apspriežoties ar TLA komitejas locekli(-ļiem). Sīkāku informāciju skat. 3. sadaļā.</w:t>
      </w:r>
    </w:p>
    <w:p w14:paraId="320599B1" w14:textId="77777777" w:rsidR="008F0A58" w:rsidRPr="0084640C" w:rsidRDefault="008F0A58" w:rsidP="0084640C">
      <w:pPr>
        <w:jc w:val="both"/>
        <w:rPr>
          <w:rFonts w:ascii="Times New Roman" w:eastAsia="Arial" w:hAnsi="Times New Roman" w:cs="Times New Roman"/>
          <w:noProof/>
          <w:sz w:val="24"/>
          <w:szCs w:val="24"/>
        </w:rPr>
      </w:pPr>
    </w:p>
    <w:p w14:paraId="1BE5E974" w14:textId="77777777" w:rsidR="008F0A58" w:rsidRPr="0084640C" w:rsidRDefault="008F0A58" w:rsidP="00BC7CB9">
      <w:pPr>
        <w:pStyle w:val="BodyText"/>
      </w:pPr>
      <w:r>
        <w:t>Kaut arī SF/LSRO var izvēlēties automātiski atzīt jau esošās TLA, ir jābūt mehānismam, lai sportisti, kas piedalās SF vai LSRO rīkotā sporta pasākumā, nepieciešamības gadījumā varētu iegūt jaunu TLA. Katra SF/LSRO pēc saviem ieskatiem var šim nolūkam vai nu izveidot savu TLA komiteju, vai uzticēt šo uzdevumu ārpakalpojumu sniedzējiem, vienojoties ar kādu trešo personu (piemēram, ar Starptautisko Pārbaužu aģentūru (</w:t>
      </w:r>
      <w:r>
        <w:rPr>
          <w:i/>
          <w:iCs/>
        </w:rPr>
        <w:t>ITA</w:t>
      </w:r>
      <w:r>
        <w:t>)).</w:t>
      </w:r>
    </w:p>
    <w:p w14:paraId="5E39CBEC" w14:textId="77777777" w:rsidR="008F0A58" w:rsidRPr="0084640C" w:rsidRDefault="008F0A58" w:rsidP="0084640C">
      <w:pPr>
        <w:jc w:val="both"/>
        <w:rPr>
          <w:rFonts w:ascii="Times New Roman" w:eastAsia="Arial" w:hAnsi="Times New Roman" w:cs="Times New Roman"/>
          <w:noProof/>
          <w:sz w:val="24"/>
          <w:szCs w:val="24"/>
        </w:rPr>
      </w:pPr>
    </w:p>
    <w:p w14:paraId="6A511332" w14:textId="502D2999" w:rsidR="008F0A58" w:rsidRPr="00804A11" w:rsidRDefault="008F0A58" w:rsidP="00804A11">
      <w:pPr>
        <w:pStyle w:val="BodyText"/>
        <w:rPr>
          <w:b/>
          <w:bCs/>
        </w:rPr>
      </w:pPr>
      <w:bookmarkStart w:id="163" w:name="_bookmark52"/>
      <w:bookmarkEnd w:id="163"/>
      <w:r>
        <w:rPr>
          <w:b/>
        </w:rPr>
        <w:t>3.0. TLA pieteikuma anketas atjaunināšana</w:t>
      </w:r>
    </w:p>
    <w:p w14:paraId="435A45AC" w14:textId="77777777" w:rsidR="008F0A58" w:rsidRPr="0084640C" w:rsidRDefault="008F0A58" w:rsidP="0084640C">
      <w:pPr>
        <w:jc w:val="both"/>
        <w:rPr>
          <w:rFonts w:ascii="Times New Roman" w:eastAsia="Arial" w:hAnsi="Times New Roman" w:cs="Times New Roman"/>
          <w:b/>
          <w:bCs/>
          <w:noProof/>
          <w:sz w:val="24"/>
          <w:szCs w:val="24"/>
        </w:rPr>
      </w:pPr>
    </w:p>
    <w:p w14:paraId="792FAF86" w14:textId="6351CA00" w:rsidR="008F0A58" w:rsidRPr="0084640C" w:rsidRDefault="008F0A58" w:rsidP="00BC7CB9">
      <w:pPr>
        <w:pStyle w:val="BodyText"/>
      </w:pPr>
      <w:r>
        <w:t xml:space="preserve">ADO ir jāatjaunina sava TLA pieteikuma anketa, pamatojoties uz </w:t>
      </w:r>
      <w:r>
        <w:rPr>
          <w:i/>
          <w:iCs/>
        </w:rPr>
        <w:t>WADA</w:t>
      </w:r>
      <w:r>
        <w:t xml:space="preserve"> standartformu, kas ir pieejama </w:t>
      </w:r>
      <w:r>
        <w:rPr>
          <w:b/>
          <w:u w:val="thick" w:color="99A71C"/>
        </w:rPr>
        <w:t>šeit</w:t>
      </w:r>
      <w:r>
        <w:t>. ADO var modificēt standartformu, iekļaujot tajā papildu informācijas pieprasījumus, taču sadaļas vai punktus noņemt nedrīkst. ADO drīkst tulkot TLA pieteikuma anketu(-as) citā(-ās) valodā(-ās), tomēr anketā jāpaliek tekstam angļu un franču valodā.</w:t>
      </w:r>
    </w:p>
    <w:p w14:paraId="356D91EE" w14:textId="77777777" w:rsidR="008F0A58" w:rsidRPr="0084640C" w:rsidRDefault="008F0A58" w:rsidP="0084640C">
      <w:pPr>
        <w:jc w:val="both"/>
        <w:rPr>
          <w:rFonts w:ascii="Times New Roman" w:eastAsia="Arial" w:hAnsi="Times New Roman" w:cs="Times New Roman"/>
          <w:noProof/>
          <w:sz w:val="24"/>
          <w:szCs w:val="24"/>
        </w:rPr>
      </w:pPr>
    </w:p>
    <w:p w14:paraId="478420D1" w14:textId="2D66F043" w:rsidR="008F0A58" w:rsidRPr="00804A11" w:rsidRDefault="008F0A58" w:rsidP="00804A11">
      <w:pPr>
        <w:pStyle w:val="BodyText"/>
        <w:rPr>
          <w:b/>
          <w:bCs/>
        </w:rPr>
      </w:pPr>
      <w:bookmarkStart w:id="164" w:name="_bookmark53"/>
      <w:bookmarkEnd w:id="164"/>
      <w:r>
        <w:rPr>
          <w:b/>
        </w:rPr>
        <w:t>4.0. Termiņu ievērošana</w:t>
      </w:r>
    </w:p>
    <w:p w14:paraId="32EBC519" w14:textId="77777777" w:rsidR="008F0A58" w:rsidRPr="0084640C" w:rsidRDefault="008F0A58" w:rsidP="0084640C">
      <w:pPr>
        <w:jc w:val="both"/>
        <w:rPr>
          <w:rFonts w:ascii="Times New Roman" w:eastAsia="Arial" w:hAnsi="Times New Roman" w:cs="Times New Roman"/>
          <w:b/>
          <w:bCs/>
          <w:noProof/>
          <w:sz w:val="24"/>
          <w:szCs w:val="24"/>
        </w:rPr>
      </w:pPr>
    </w:p>
    <w:p w14:paraId="19F51B63" w14:textId="77777777" w:rsidR="008F0A58" w:rsidRPr="0084640C" w:rsidRDefault="008F0A58" w:rsidP="00BC7CB9">
      <w:pPr>
        <w:pStyle w:val="BodyText"/>
      </w:pPr>
      <w:r>
        <w:t xml:space="preserve">Sportistam, kurš nav saņēmis atbildi par savu TLA pieteikumu attiecīgi 21 dienas laikā pēc </w:t>
      </w:r>
      <w:r>
        <w:lastRenderedPageBreak/>
        <w:t>pilnīga pieteikuma iesniegšanas vai pirms attiecīgā sporta pasākuma, jāsazinās ar ADO, lai uzzinātu par sava TLA pieteikuma statusu.</w:t>
      </w:r>
    </w:p>
    <w:p w14:paraId="6B286D7E" w14:textId="77777777" w:rsidR="008F0A58" w:rsidRPr="0084640C" w:rsidRDefault="008F0A58" w:rsidP="0084640C">
      <w:pPr>
        <w:jc w:val="both"/>
        <w:rPr>
          <w:rFonts w:ascii="Times New Roman" w:eastAsia="Arial" w:hAnsi="Times New Roman" w:cs="Times New Roman"/>
          <w:noProof/>
          <w:sz w:val="24"/>
          <w:szCs w:val="24"/>
        </w:rPr>
      </w:pPr>
    </w:p>
    <w:p w14:paraId="08FD7463" w14:textId="77777777" w:rsidR="008F0A58" w:rsidRPr="0084640C" w:rsidRDefault="008F0A58" w:rsidP="00BC7CB9">
      <w:pPr>
        <w:pStyle w:val="BodyText"/>
      </w:pPr>
      <w:r>
        <w:t xml:space="preserve">Ja vien nerodas ārkārtēji apstākļi, ADO jāpieņem lēmums par pienācīgā formā iesniegtu TLA pieteikumu pieņemamā laika posmā, kas parasti notiek 21 dienas laikā pēc pilnīga pieteikuma saņemšanas. Ja ADO nespēj ievērot šo termiņu un sportists nevar saņemt informāciju vai jaunumus no savas ADO, viņš var sazināties ar </w:t>
      </w:r>
      <w:r>
        <w:rPr>
          <w:i/>
          <w:iCs/>
        </w:rPr>
        <w:t>WADA</w:t>
      </w:r>
      <w:r>
        <w:t>, lai saņemtu palīdzību.</w:t>
      </w:r>
    </w:p>
    <w:p w14:paraId="7E66A5F2" w14:textId="77777777" w:rsidR="008F0A58" w:rsidRPr="0084640C" w:rsidRDefault="008F0A58" w:rsidP="0084640C">
      <w:pPr>
        <w:jc w:val="both"/>
        <w:rPr>
          <w:rFonts w:ascii="Times New Roman" w:eastAsia="Arial" w:hAnsi="Times New Roman" w:cs="Times New Roman"/>
          <w:noProof/>
          <w:sz w:val="24"/>
          <w:szCs w:val="24"/>
        </w:rPr>
      </w:pPr>
    </w:p>
    <w:p w14:paraId="42F926A8" w14:textId="77777777" w:rsidR="008F0A58" w:rsidRPr="0084640C" w:rsidRDefault="008F0A58" w:rsidP="00BC7CB9">
      <w:pPr>
        <w:pStyle w:val="BodyText"/>
      </w:pPr>
      <w:r>
        <w:t>Ja ADO nepieņem lēmumu par pilnīgu pieteikumu pieņemamā laika posmā, uzskata, ka pieteikums ir noraidīts, un tādā gadījumā atkarībā no apstākļiem sportistam rodas tiesības lūgt pārskatīšanu vai iesniegt pārsūdzību (Kodeksa 4.4.9. pants).</w:t>
      </w:r>
    </w:p>
    <w:p w14:paraId="2581169B" w14:textId="77777777" w:rsidR="007F6396" w:rsidRDefault="007F6396">
      <w:pPr>
        <w:rPr>
          <w:rFonts w:ascii="Times New Roman" w:eastAsia="Arial" w:hAnsi="Times New Roman" w:cs="Times New Roman"/>
          <w:b/>
          <w:bCs/>
          <w:noProof/>
          <w:sz w:val="24"/>
          <w:szCs w:val="24"/>
        </w:rPr>
      </w:pPr>
      <w:bookmarkStart w:id="165" w:name="Chapter_15:"/>
      <w:bookmarkEnd w:id="165"/>
      <w:r>
        <w:br w:type="page"/>
      </w:r>
    </w:p>
    <w:p w14:paraId="25D6B867" w14:textId="0E74B57B" w:rsidR="008F0A58" w:rsidRPr="0084640C" w:rsidRDefault="008F0A58" w:rsidP="007F6396">
      <w:pPr>
        <w:pStyle w:val="Heading2"/>
      </w:pPr>
      <w:bookmarkStart w:id="166" w:name="_Toc80085694"/>
      <w:r>
        <w:lastRenderedPageBreak/>
        <w:t>15. NODAĻA</w:t>
      </w:r>
      <w:bookmarkStart w:id="167" w:name="ADOs_involved_in_the_TUE_process"/>
      <w:bookmarkStart w:id="168" w:name="_bookmark54"/>
      <w:bookmarkEnd w:id="167"/>
      <w:bookmarkEnd w:id="168"/>
      <w:r>
        <w:br/>
        <w:t>ADO, kas piedalās TLA procedūrā</w:t>
      </w:r>
      <w:bookmarkEnd w:id="166"/>
    </w:p>
    <w:p w14:paraId="127EDD6A" w14:textId="159B03F3" w:rsidR="008F0A58" w:rsidRDefault="008F0A58" w:rsidP="0084640C">
      <w:pPr>
        <w:jc w:val="both"/>
        <w:rPr>
          <w:rFonts w:ascii="Times New Roman" w:eastAsia="Arial" w:hAnsi="Times New Roman" w:cs="Times New Roman"/>
          <w:noProof/>
          <w:sz w:val="24"/>
          <w:szCs w:val="24"/>
        </w:rPr>
      </w:pPr>
      <w:bookmarkStart w:id="169" w:name="_bookmark55"/>
      <w:bookmarkEnd w:id="169"/>
    </w:p>
    <w:p w14:paraId="66BEAB57" w14:textId="393229EB" w:rsidR="008B5CC1" w:rsidRPr="0084640C" w:rsidRDefault="000708C2" w:rsidP="008B5CC1">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3E8F91A2" wp14:editId="1D2540C3">
            <wp:extent cx="4251960" cy="48844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1960" cy="4884420"/>
                    </a:xfrm>
                    <a:prstGeom prst="rect">
                      <a:avLst/>
                    </a:prstGeom>
                    <a:noFill/>
                    <a:ln>
                      <a:noFill/>
                    </a:ln>
                  </pic:spPr>
                </pic:pic>
              </a:graphicData>
            </a:graphic>
          </wp:inline>
        </w:drawing>
      </w:r>
    </w:p>
    <w:p w14:paraId="76F33B7E" w14:textId="3AA1A834" w:rsidR="007F6396" w:rsidRPr="0084640C" w:rsidRDefault="007F6396" w:rsidP="0084640C">
      <w:pPr>
        <w:jc w:val="both"/>
        <w:rPr>
          <w:rFonts w:ascii="Times New Roman" w:eastAsia="Arial" w:hAnsi="Times New Roman" w:cs="Times New Roman"/>
          <w:noProof/>
          <w:sz w:val="24"/>
          <w:szCs w:val="24"/>
        </w:rPr>
      </w:pPr>
    </w:p>
    <w:p w14:paraId="2800ED85" w14:textId="391C86FB" w:rsidR="008F0A58" w:rsidRPr="008B5CC1" w:rsidRDefault="008B5CC1" w:rsidP="008B5CC1">
      <w:pPr>
        <w:pStyle w:val="BodyText"/>
        <w:rPr>
          <w:b/>
          <w:bCs/>
        </w:rPr>
      </w:pPr>
      <w:r>
        <w:rPr>
          <w:b/>
        </w:rPr>
        <w:t>1.0. VADO</w:t>
      </w:r>
    </w:p>
    <w:p w14:paraId="46A4E221" w14:textId="77777777" w:rsidR="008F0A58" w:rsidRPr="0084640C" w:rsidRDefault="008F0A58" w:rsidP="0084640C">
      <w:pPr>
        <w:jc w:val="both"/>
        <w:rPr>
          <w:rFonts w:ascii="Times New Roman" w:eastAsia="Arial" w:hAnsi="Times New Roman" w:cs="Times New Roman"/>
          <w:b/>
          <w:bCs/>
          <w:noProof/>
          <w:sz w:val="24"/>
          <w:szCs w:val="24"/>
        </w:rPr>
      </w:pPr>
    </w:p>
    <w:p w14:paraId="3E83EB86" w14:textId="77777777" w:rsidR="008F0A58" w:rsidRPr="0084640C" w:rsidRDefault="008F0A58" w:rsidP="00BC7CB9">
      <w:pPr>
        <w:pStyle w:val="BodyText"/>
      </w:pPr>
      <w:r>
        <w:t>VADO ir katras valsts pilnvarota organizācija, kam valsts līmenī ir galvenās pilnvaras un pienākums pieņemt un īstenot valsts antidopinga noteikumus, veikt izglītošanu antidopinga jomā, plānot pārbaudes un veikt rezultātu pārvaldību. Tā var veikt pārbaudes arī tiem citu valstu sportistiem, kuri piedalās sacensībās vai trenējas šīs valsts teritorijā.</w:t>
      </w:r>
    </w:p>
    <w:p w14:paraId="65EF3DDB" w14:textId="77777777" w:rsidR="008F0A58" w:rsidRPr="0084640C" w:rsidRDefault="008F0A58" w:rsidP="0084640C">
      <w:pPr>
        <w:jc w:val="both"/>
        <w:rPr>
          <w:rFonts w:ascii="Times New Roman" w:eastAsia="Arial" w:hAnsi="Times New Roman" w:cs="Times New Roman"/>
          <w:noProof/>
          <w:sz w:val="24"/>
          <w:szCs w:val="24"/>
        </w:rPr>
      </w:pPr>
    </w:p>
    <w:p w14:paraId="2624F405" w14:textId="77777777" w:rsidR="008F0A58" w:rsidRPr="0084640C" w:rsidRDefault="008F0A58" w:rsidP="00BC7CB9">
      <w:pPr>
        <w:pStyle w:val="BodyText"/>
      </w:pPr>
      <w:r>
        <w:t xml:space="preserve">Lai mazinātu VADO darba slogu, tā var norādīt zemas prioritātes sporta veidus, kuros sportistiem var nebūt iepriekš jāpiesakās TLA saņemšanai. Tomēr attiecīgās valsts antidopinga organizācijas tīmekļa vietnē sportistiem par to ir skaidri jāpaziņo (skat. piezīmi par </w:t>
      </w:r>
      <w:r>
        <w:rPr>
          <w:i/>
          <w:iCs/>
        </w:rPr>
        <w:t>ISTUE</w:t>
      </w:r>
      <w:r>
        <w:t xml:space="preserve"> 5.1. pantu).</w:t>
      </w:r>
    </w:p>
    <w:p w14:paraId="72B22826" w14:textId="77777777" w:rsidR="008F0A58" w:rsidRPr="0084640C" w:rsidRDefault="008F0A58" w:rsidP="0084640C">
      <w:pPr>
        <w:jc w:val="both"/>
        <w:rPr>
          <w:rFonts w:ascii="Times New Roman" w:eastAsia="Arial" w:hAnsi="Times New Roman" w:cs="Times New Roman"/>
          <w:noProof/>
          <w:sz w:val="24"/>
          <w:szCs w:val="24"/>
        </w:rPr>
      </w:pPr>
    </w:p>
    <w:p w14:paraId="22B3473D" w14:textId="04529650" w:rsidR="008F0A58" w:rsidRDefault="008F0A58" w:rsidP="00DE6336">
      <w:pPr>
        <w:pStyle w:val="BodyText"/>
      </w:pPr>
      <w:r>
        <w:t>Kad valsts antidopinga organizācija piešķir TLA, tai rakstveidā jābrīdina sportists par to, ka:</w:t>
      </w:r>
    </w:p>
    <w:p w14:paraId="6F5D4098" w14:textId="77777777" w:rsidR="005E1440" w:rsidRPr="0084640C" w:rsidRDefault="005E1440" w:rsidP="00DE6336">
      <w:pPr>
        <w:pStyle w:val="BodyText"/>
      </w:pPr>
    </w:p>
    <w:p w14:paraId="52C0A58F" w14:textId="77777777" w:rsidR="008F0A58" w:rsidRPr="0084640C" w:rsidRDefault="008F0A58" w:rsidP="008B5CC1">
      <w:pPr>
        <w:pStyle w:val="BodyText"/>
        <w:numPr>
          <w:ilvl w:val="2"/>
          <w:numId w:val="14"/>
        </w:numPr>
        <w:tabs>
          <w:tab w:val="left" w:pos="851"/>
        </w:tabs>
        <w:ind w:left="426" w:firstLine="0"/>
      </w:pPr>
      <w:bookmarkStart w:id="170" w:name="_The_TUE_is_valid_at_the_national_level"/>
      <w:bookmarkEnd w:id="170"/>
      <w:r>
        <w:t>TLA ir derīga tikai valsts līmenī;</w:t>
      </w:r>
    </w:p>
    <w:p w14:paraId="439C33D8" w14:textId="77777777" w:rsidR="008F0A58" w:rsidRPr="0084640C" w:rsidRDefault="008F0A58" w:rsidP="008B5CC1">
      <w:pPr>
        <w:pStyle w:val="BodyText"/>
        <w:numPr>
          <w:ilvl w:val="2"/>
          <w:numId w:val="14"/>
        </w:numPr>
        <w:tabs>
          <w:tab w:val="left" w:pos="851"/>
        </w:tabs>
        <w:ind w:left="426" w:firstLine="0"/>
      </w:pPr>
      <w:r>
        <w:t xml:space="preserve">ja sportists kļūst par SLS vai piedalās starptautiskās sacensībās, šī TLA nebūs derīga šim nolūkam, ja vien to neatzīs attiecīgā SF vai LSRO. VADO jāpalīdz sportistam noteikt, kad viņam TLA jāiesniedz SF vai LSRO atzīšanai, un atzīšanas procedūras laikā </w:t>
      </w:r>
      <w:r>
        <w:lastRenderedPageBreak/>
        <w:t>jāsniedz sportistam norādījumi un atbalsts.</w:t>
      </w:r>
    </w:p>
    <w:p w14:paraId="5A7DB797" w14:textId="7F14FD03" w:rsidR="008F0A58" w:rsidRPr="0084640C" w:rsidRDefault="008F0A58" w:rsidP="0084640C">
      <w:pPr>
        <w:jc w:val="both"/>
        <w:rPr>
          <w:rFonts w:ascii="Times New Roman" w:eastAsia="Arial" w:hAnsi="Times New Roman" w:cs="Times New Roman"/>
          <w:noProof/>
          <w:sz w:val="24"/>
          <w:szCs w:val="24"/>
        </w:rPr>
      </w:pPr>
    </w:p>
    <w:p w14:paraId="23F8F8B2" w14:textId="6D3058B4" w:rsidR="008F0A58" w:rsidRPr="0084640C" w:rsidRDefault="008F0A58" w:rsidP="00BC7CB9">
      <w:pPr>
        <w:pStyle w:val="BodyText"/>
      </w:pPr>
      <w:r>
        <w:t xml:space="preserve">Ja VADO ir piešķīrusi valsts līmeņa sportistam TLA, tā ir derīga tikai valsts līmenī gan sacensību laikā, gan ārpus tām. Tomēr šī TLA valsts līmenī ir derīga visā pasaulē un citu valstu antidopinga organizācijām tā nav oficiāli jāatzīst (skat. turpmāk aprakstīto hipotētisko gadījumu). Ja sportists ilgā laika posmā pastāvīgi piedalās sacensībās citā valstī vai nolemj pārcelties uz pastāvīgu dzīvi citā valstī, šīs jaunās valsts antidopinga organizācijai dopinga apkarošanas nolūkos var būt pilnvaras pār šo sportistu. Atkārtota pieteikšanās jaunajā valsts antidopinga organizācijā nav nepieciešama, ja vien sportists nav pastāvīgi pārcēlies uz jaunu valsti un TLA nav beidzies derīguma termiņš vai tā kāda iemesla dēļ nav atsaukta. Abas VADO var izlemt, kam ir jurisdikcija attiecībā uz sportista TLA. Domstarpību gadījumā lēmumu pieņem </w:t>
      </w:r>
      <w:r>
        <w:rPr>
          <w:i/>
          <w:iCs/>
        </w:rPr>
        <w:t>WADA</w:t>
      </w:r>
      <w:r>
        <w:t xml:space="preserve">. Atgādinām, lai izprastu, kam ir jurisdikcija, skat. </w:t>
      </w:r>
      <w:r>
        <w:rPr>
          <w:b/>
          <w:u w:val="thick" w:color="99A71C"/>
        </w:rPr>
        <w:t>3. nodaļā</w:t>
      </w:r>
      <w:r>
        <w:t xml:space="preserve"> aprakstītos principus, kas piemērojami gadījumos, kad sportisti piesakās TLA saņemšanai pirmo reizi.</w:t>
      </w:r>
    </w:p>
    <w:p w14:paraId="0B8D4DFB" w14:textId="77777777" w:rsidR="008F0A58" w:rsidRPr="0084640C"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512B9" w14:paraId="0410E2C1" w14:textId="77777777" w:rsidTr="00E4124D">
        <w:tc>
          <w:tcPr>
            <w:tcW w:w="5000" w:type="pct"/>
          </w:tcPr>
          <w:p w14:paraId="03D112E8" w14:textId="77777777" w:rsidR="00332CEC" w:rsidRDefault="00332CEC" w:rsidP="001512B9">
            <w:pPr>
              <w:pStyle w:val="BodyText"/>
              <w:rPr>
                <w:b/>
                <w:bCs/>
              </w:rPr>
            </w:pPr>
          </w:p>
          <w:p w14:paraId="4F18BA6C" w14:textId="1AF58B46" w:rsidR="00332CEC" w:rsidRDefault="00332CEC" w:rsidP="00332CEC">
            <w:pPr>
              <w:pStyle w:val="BodyText"/>
              <w:jc w:val="center"/>
              <w:rPr>
                <w:b/>
                <w:bCs/>
              </w:rPr>
            </w:pPr>
            <w:r>
              <w:rPr>
                <w:b/>
              </w:rPr>
              <w:drawing>
                <wp:inline distT="0" distB="0" distL="0" distR="0" wp14:anchorId="58ECBBBE" wp14:editId="0CEB5486">
                  <wp:extent cx="662940" cy="64594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3974" cy="646949"/>
                          </a:xfrm>
                          <a:prstGeom prst="rect">
                            <a:avLst/>
                          </a:prstGeom>
                        </pic:spPr>
                      </pic:pic>
                    </a:graphicData>
                  </a:graphic>
                </wp:inline>
              </w:drawing>
            </w:r>
          </w:p>
          <w:p w14:paraId="67FE1EEE" w14:textId="77777777" w:rsidR="00332CEC" w:rsidRDefault="00332CEC" w:rsidP="001512B9">
            <w:pPr>
              <w:pStyle w:val="BodyText"/>
              <w:rPr>
                <w:b/>
                <w:bCs/>
              </w:rPr>
            </w:pPr>
          </w:p>
          <w:p w14:paraId="5FBDA1B0" w14:textId="06CF05A8" w:rsidR="001512B9" w:rsidRPr="008B5CC1" w:rsidRDefault="001512B9" w:rsidP="001512B9">
            <w:pPr>
              <w:pStyle w:val="BodyText"/>
              <w:rPr>
                <w:b/>
                <w:bCs/>
              </w:rPr>
            </w:pPr>
            <w:r>
              <w:rPr>
                <w:b/>
              </w:rPr>
              <w:t>Hipotētisks gadījums</w:t>
            </w:r>
          </w:p>
          <w:p w14:paraId="1A130EC1" w14:textId="77777777" w:rsidR="001512B9" w:rsidRPr="0084640C" w:rsidRDefault="001512B9" w:rsidP="00332CEC">
            <w:pPr>
              <w:pStyle w:val="BodyText"/>
              <w:numPr>
                <w:ilvl w:val="2"/>
                <w:numId w:val="14"/>
              </w:numPr>
              <w:tabs>
                <w:tab w:val="left" w:pos="828"/>
              </w:tabs>
              <w:ind w:left="284" w:firstLine="0"/>
            </w:pPr>
            <w:r>
              <w:t>Sportists ir 38 gadus vecs Dienvidāfrikas kriketa spēlētājs, kuram ir diagnosticēta arteriālā hipertensija un kurš tiek ārstēts ar vairākiem antihipertensīviem līdzekļiem, tostarp lieto 25 mg hidrohlortiazīda dienā.</w:t>
            </w:r>
          </w:p>
          <w:p w14:paraId="6829C6D2" w14:textId="77777777" w:rsidR="001512B9" w:rsidRPr="0084640C" w:rsidRDefault="001512B9" w:rsidP="00332CEC">
            <w:pPr>
              <w:pStyle w:val="BodyText"/>
              <w:numPr>
                <w:ilvl w:val="2"/>
                <w:numId w:val="14"/>
              </w:numPr>
              <w:tabs>
                <w:tab w:val="left" w:pos="828"/>
              </w:tabs>
              <w:ind w:left="284" w:firstLine="0"/>
            </w:pPr>
            <w:r>
              <w:t>Dienvidāfrikas valsts antidopinga organizācija (</w:t>
            </w:r>
            <w:r>
              <w:rPr>
                <w:i/>
                <w:iCs/>
              </w:rPr>
              <w:t>SAIDS</w:t>
            </w:r>
            <w:r>
              <w:t>) viņam piešķīra TLA uz četriem gadiem.</w:t>
            </w:r>
          </w:p>
          <w:p w14:paraId="25BD55C9" w14:textId="77777777" w:rsidR="001512B9" w:rsidRPr="0084640C" w:rsidRDefault="001512B9" w:rsidP="00332CEC">
            <w:pPr>
              <w:pStyle w:val="BodyText"/>
              <w:numPr>
                <w:ilvl w:val="2"/>
                <w:numId w:val="14"/>
              </w:numPr>
              <w:tabs>
                <w:tab w:val="left" w:pos="828"/>
              </w:tabs>
              <w:ind w:left="284" w:firstLine="0"/>
            </w:pPr>
            <w:r>
              <w:t>Gadu kopš TLA saņemšanas viņš noslēdz trīs mēnešu līgumu par spēlēšanu Indijas augstākajā līgā, bet pēc tam viņš vēl uz 3 mēnešiem pievienosies kādai komandai Lielbritānijā, pirms atgriezīsies Dienvidāfrikā.</w:t>
            </w:r>
          </w:p>
          <w:p w14:paraId="6B90BE48" w14:textId="77777777" w:rsidR="001512B9" w:rsidRPr="0084640C" w:rsidRDefault="001512B9" w:rsidP="001512B9">
            <w:pPr>
              <w:jc w:val="both"/>
              <w:rPr>
                <w:rFonts w:ascii="Times New Roman" w:eastAsia="Arial" w:hAnsi="Times New Roman" w:cs="Times New Roman"/>
                <w:noProof/>
                <w:sz w:val="24"/>
                <w:szCs w:val="24"/>
              </w:rPr>
            </w:pPr>
          </w:p>
          <w:p w14:paraId="2AE0CE30" w14:textId="77777777" w:rsidR="001512B9" w:rsidRPr="0084640C" w:rsidRDefault="001512B9" w:rsidP="001512B9">
            <w:pPr>
              <w:pStyle w:val="Heading4"/>
              <w:spacing w:before="0"/>
              <w:ind w:left="0"/>
              <w:jc w:val="both"/>
              <w:rPr>
                <w:rFonts w:ascii="Times New Roman" w:hAnsi="Times New Roman" w:cs="Times New Roman"/>
                <w:noProof/>
              </w:rPr>
            </w:pPr>
            <w:r>
              <w:rPr>
                <w:rFonts w:ascii="Times New Roman" w:hAnsi="Times New Roman"/>
              </w:rPr>
              <w:t>Apspriešana</w:t>
            </w:r>
          </w:p>
          <w:p w14:paraId="3CDBD205" w14:textId="77777777" w:rsidR="001512B9" w:rsidRPr="0084640C" w:rsidRDefault="001512B9" w:rsidP="00332CEC">
            <w:pPr>
              <w:pStyle w:val="BodyText"/>
              <w:numPr>
                <w:ilvl w:val="2"/>
                <w:numId w:val="14"/>
              </w:numPr>
              <w:tabs>
                <w:tab w:val="left" w:pos="828"/>
              </w:tabs>
              <w:ind w:left="284" w:firstLine="0"/>
            </w:pPr>
            <w:r>
              <w:t>Sportista valsts līmeņa TLA būs derīga pasaules mērogā dalībai valsts līmeņa vai zemāka līmeņa sporta pasākumos jebkurā valstī.</w:t>
            </w:r>
          </w:p>
          <w:p w14:paraId="5814EB4C" w14:textId="77777777" w:rsidR="001512B9" w:rsidRPr="0084640C" w:rsidRDefault="001512B9" w:rsidP="00332CEC">
            <w:pPr>
              <w:pStyle w:val="BodyText"/>
              <w:numPr>
                <w:ilvl w:val="2"/>
                <w:numId w:val="14"/>
              </w:numPr>
              <w:tabs>
                <w:tab w:val="left" w:pos="828"/>
              </w:tabs>
              <w:ind w:left="284" w:firstLine="0"/>
            </w:pPr>
            <w:r>
              <w:t>Ja SF sportistu uzskata par starptautiska līmeņa sportistu (saskaņā ar šīs SF noteikumiem un informāciju tās tīmekļa vietnē), tad sportistam jāiesniedz SF pieteikums TLA atzīšanai.</w:t>
            </w:r>
          </w:p>
          <w:p w14:paraId="3593A883" w14:textId="77777777" w:rsidR="001512B9" w:rsidRPr="0084640C" w:rsidRDefault="001512B9" w:rsidP="00332CEC">
            <w:pPr>
              <w:pStyle w:val="BodyText"/>
              <w:numPr>
                <w:ilvl w:val="2"/>
                <w:numId w:val="14"/>
              </w:numPr>
              <w:tabs>
                <w:tab w:val="left" w:pos="828"/>
              </w:tabs>
              <w:ind w:left="284" w:firstLine="0"/>
            </w:pPr>
            <w:r>
              <w:t>Kā rīkoties, ja sportists pārcelsies, lai piedalītos sacensībās Apvienotajā Karalistē un pēc tam viņam būs atkārtoti jāpiesakās TLA saņemšanai, jo tās derīguma termiņš būs beidzies?</w:t>
            </w:r>
          </w:p>
          <w:p w14:paraId="7CB484A0" w14:textId="77777777" w:rsidR="001512B9" w:rsidRPr="0084640C" w:rsidRDefault="001512B9" w:rsidP="00332CEC">
            <w:pPr>
              <w:pStyle w:val="BodyText"/>
              <w:numPr>
                <w:ilvl w:val="2"/>
                <w:numId w:val="14"/>
              </w:numPr>
              <w:tabs>
                <w:tab w:val="left" w:pos="828"/>
              </w:tabs>
              <w:ind w:left="284" w:firstLine="0"/>
            </w:pPr>
            <w:r>
              <w:t>Šajā brīdī sportistam jāievēro 3. nodaļas noteikumi “Kur jāiesniedz pieteikumi valsts līmeņa sportistiem (vai zemāka līmeņa sportistiem)?” (2. plūsmas diagramma).</w:t>
            </w:r>
          </w:p>
          <w:p w14:paraId="3450E291" w14:textId="7C5E2FE0" w:rsidR="001512B9" w:rsidRPr="0084640C" w:rsidRDefault="001512B9" w:rsidP="00332CEC">
            <w:pPr>
              <w:pStyle w:val="BodyText"/>
              <w:numPr>
                <w:ilvl w:val="2"/>
                <w:numId w:val="14"/>
              </w:numPr>
              <w:tabs>
                <w:tab w:val="left" w:pos="828"/>
              </w:tabs>
              <w:ind w:left="284" w:firstLine="0"/>
            </w:pPr>
            <w:r>
              <w:t>Tas nozīmētu, ka sportistam jāpiesakās Apvienotās Karalistes valsts antidopinga organizācijā (</w:t>
            </w:r>
            <w:r>
              <w:rPr>
                <w:i/>
                <w:iCs/>
              </w:rPr>
              <w:t>UKAD</w:t>
            </w:r>
            <w:r>
              <w:t>).</w:t>
            </w:r>
            <w:r w:rsidR="003B3EDA">
              <w:rPr>
                <w:rStyle w:val="FootnoteReference"/>
              </w:rPr>
              <w:footnoteReference w:id="1"/>
            </w:r>
          </w:p>
          <w:p w14:paraId="1E1092A5" w14:textId="77777777" w:rsidR="001512B9" w:rsidRPr="0084640C" w:rsidRDefault="001512B9" w:rsidP="00332CEC">
            <w:pPr>
              <w:pStyle w:val="BodyText"/>
              <w:numPr>
                <w:ilvl w:val="2"/>
                <w:numId w:val="14"/>
              </w:numPr>
              <w:tabs>
                <w:tab w:val="left" w:pos="828"/>
              </w:tabs>
              <w:ind w:left="284" w:firstLine="0"/>
            </w:pPr>
            <w:r>
              <w:t xml:space="preserve">Sportists varētu arī turpmāk izmantot </w:t>
            </w:r>
            <w:r>
              <w:rPr>
                <w:i/>
                <w:iCs/>
              </w:rPr>
              <w:t>SAIDS</w:t>
            </w:r>
            <w:r>
              <w:rPr>
                <w:vertAlign w:val="superscript"/>
              </w:rPr>
              <w:t>1</w:t>
            </w:r>
            <w:r>
              <w:t xml:space="preserve"> izdoto TLA, ja </w:t>
            </w:r>
            <w:r>
              <w:rPr>
                <w:i/>
                <w:iCs/>
              </w:rPr>
              <w:t>SAIDS</w:t>
            </w:r>
            <w:r>
              <w:t xml:space="preserve"> piekrīt novērtēt TLA un </w:t>
            </w:r>
            <w:r>
              <w:rPr>
                <w:i/>
                <w:iCs/>
              </w:rPr>
              <w:t>UKAD</w:t>
            </w:r>
            <w:r>
              <w:t xml:space="preserve"> tam piekrīt.</w:t>
            </w:r>
          </w:p>
          <w:p w14:paraId="48B9341C" w14:textId="6A3D8A6E" w:rsidR="001512B9" w:rsidRPr="001512B9" w:rsidRDefault="001512B9" w:rsidP="00332CEC">
            <w:pPr>
              <w:pStyle w:val="BodyText"/>
              <w:numPr>
                <w:ilvl w:val="2"/>
                <w:numId w:val="14"/>
              </w:numPr>
              <w:tabs>
                <w:tab w:val="left" w:pos="828"/>
              </w:tabs>
              <w:ind w:left="284" w:firstLine="0"/>
            </w:pPr>
            <w:r>
              <w:t xml:space="preserve">Ja rodas strīds par to, kam ir jurisdikcija pār sportistu, lēmumu pieņem </w:t>
            </w:r>
            <w:r>
              <w:rPr>
                <w:i/>
                <w:iCs/>
              </w:rPr>
              <w:t>WADA</w:t>
            </w:r>
            <w:r>
              <w:t>.</w:t>
            </w:r>
          </w:p>
        </w:tc>
      </w:tr>
    </w:tbl>
    <w:p w14:paraId="18D166D4" w14:textId="77777777" w:rsidR="008F0A58" w:rsidRPr="0084640C" w:rsidRDefault="008F0A58" w:rsidP="0084640C">
      <w:pPr>
        <w:jc w:val="both"/>
        <w:rPr>
          <w:rFonts w:ascii="Times New Roman" w:eastAsia="Arial" w:hAnsi="Times New Roman" w:cs="Times New Roman"/>
          <w:noProof/>
          <w:sz w:val="24"/>
          <w:szCs w:val="24"/>
        </w:rPr>
      </w:pPr>
    </w:p>
    <w:p w14:paraId="34628DAF" w14:textId="6370C10E" w:rsidR="008F0A58" w:rsidRPr="00CF085D" w:rsidRDefault="008F0A58" w:rsidP="00CF085D">
      <w:pPr>
        <w:pStyle w:val="BodyText"/>
        <w:rPr>
          <w:b/>
          <w:bCs/>
        </w:rPr>
      </w:pPr>
      <w:bookmarkStart w:id="171" w:name="Figure_5:_NADO_TUE_Flowchart"/>
      <w:bookmarkEnd w:id="171"/>
      <w:r>
        <w:rPr>
          <w:b/>
        </w:rPr>
        <w:lastRenderedPageBreak/>
        <w:t>5. attēls. Valsts antidopinga organizācijas TLA plūsmas diagramma</w:t>
      </w:r>
    </w:p>
    <w:p w14:paraId="43E25508" w14:textId="77777777" w:rsidR="008F0A58" w:rsidRPr="0084640C" w:rsidRDefault="008F0A58" w:rsidP="0084640C">
      <w:pPr>
        <w:jc w:val="both"/>
        <w:rPr>
          <w:rFonts w:ascii="Times New Roman" w:eastAsia="Arial" w:hAnsi="Times New Roman" w:cs="Times New Roman"/>
          <w:b/>
          <w:bCs/>
          <w:noProof/>
          <w:sz w:val="24"/>
          <w:szCs w:val="24"/>
        </w:rPr>
      </w:pPr>
    </w:p>
    <w:p w14:paraId="5CE4E14E" w14:textId="77777777" w:rsidR="008F0A58" w:rsidRPr="0084640C" w:rsidRDefault="008F0A58" w:rsidP="00BC7CB9">
      <w:pPr>
        <w:pStyle w:val="BodyText"/>
      </w:pPr>
      <w:r>
        <w:t>Ja VADO sportistam atsaka TLA, viņš var vērsties vienīgi valsts līmeņa pārsūdzības iestādē.</w:t>
      </w:r>
    </w:p>
    <w:p w14:paraId="44C2D9BA" w14:textId="77777777" w:rsidR="008F0A58" w:rsidRPr="0084640C" w:rsidRDefault="008F0A58" w:rsidP="0084640C">
      <w:pPr>
        <w:jc w:val="both"/>
        <w:rPr>
          <w:rFonts w:ascii="Times New Roman" w:eastAsia="Arial" w:hAnsi="Times New Roman" w:cs="Times New Roman"/>
          <w:noProof/>
          <w:sz w:val="24"/>
          <w:szCs w:val="24"/>
        </w:rPr>
      </w:pPr>
    </w:p>
    <w:p w14:paraId="44E53BB7" w14:textId="1D44B815" w:rsidR="00640D3E" w:rsidRPr="0084640C" w:rsidRDefault="001E53B0" w:rsidP="00640D3E">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3AD3DBD3" wp14:editId="385E85ED">
            <wp:extent cx="4983480" cy="1965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3480" cy="1965960"/>
                    </a:xfrm>
                    <a:prstGeom prst="rect">
                      <a:avLst/>
                    </a:prstGeom>
                    <a:noFill/>
                    <a:ln>
                      <a:noFill/>
                    </a:ln>
                  </pic:spPr>
                </pic:pic>
              </a:graphicData>
            </a:graphic>
          </wp:inline>
        </w:drawing>
      </w:r>
    </w:p>
    <w:p w14:paraId="02277F21" w14:textId="03E009D1" w:rsidR="008F0A58" w:rsidRPr="0084640C" w:rsidRDefault="008F0A58" w:rsidP="0084640C">
      <w:pPr>
        <w:jc w:val="both"/>
        <w:rPr>
          <w:rFonts w:ascii="Times New Roman" w:eastAsia="Arial" w:hAnsi="Times New Roman" w:cs="Times New Roman"/>
          <w:noProof/>
          <w:sz w:val="24"/>
          <w:szCs w:val="24"/>
        </w:rPr>
      </w:pPr>
    </w:p>
    <w:p w14:paraId="4044BE33" w14:textId="2FBEA76E" w:rsidR="008F0A58" w:rsidRDefault="008F0A58" w:rsidP="00BC7CB9">
      <w:pPr>
        <w:pStyle w:val="BodyText"/>
      </w:pPr>
      <w:r>
        <w:t>Noteikumos, kas attiecas uz šādu pārsūdzību, ir jāievēro šādi principi:</w:t>
      </w:r>
    </w:p>
    <w:p w14:paraId="4029FC61" w14:textId="77777777" w:rsidR="00E2518C" w:rsidRPr="0084640C" w:rsidRDefault="00E2518C" w:rsidP="00BC7CB9">
      <w:pPr>
        <w:pStyle w:val="BodyText"/>
      </w:pPr>
    </w:p>
    <w:p w14:paraId="284180A0" w14:textId="77777777" w:rsidR="008F0A58" w:rsidRPr="0084640C" w:rsidRDefault="008F0A58" w:rsidP="00EB1ECE">
      <w:pPr>
        <w:pStyle w:val="BodyText"/>
        <w:numPr>
          <w:ilvl w:val="3"/>
          <w:numId w:val="14"/>
        </w:numPr>
        <w:tabs>
          <w:tab w:val="left" w:pos="851"/>
        </w:tabs>
        <w:ind w:left="284" w:firstLine="0"/>
      </w:pPr>
      <w:bookmarkStart w:id="172" w:name="_a_timely_hearing;"/>
      <w:bookmarkEnd w:id="172"/>
      <w:r>
        <w:t>laicīgi veikta lietas izskatīšana;</w:t>
      </w:r>
    </w:p>
    <w:p w14:paraId="73F03949" w14:textId="77777777" w:rsidR="008F0A58" w:rsidRPr="0084640C" w:rsidRDefault="008F0A58" w:rsidP="00EB1ECE">
      <w:pPr>
        <w:pStyle w:val="BodyText"/>
        <w:numPr>
          <w:ilvl w:val="3"/>
          <w:numId w:val="14"/>
        </w:numPr>
        <w:tabs>
          <w:tab w:val="left" w:pos="851"/>
        </w:tabs>
        <w:ind w:left="284" w:firstLine="0"/>
      </w:pPr>
      <w:bookmarkStart w:id="173" w:name="_a_fair,_impartial,_and_operationally_a"/>
      <w:bookmarkEnd w:id="173"/>
      <w:r>
        <w:t>taisnīga, objektīva un gan savā darbībā, gan institucionāli neatkarīga lietas izskatīšanas komisija;</w:t>
      </w:r>
    </w:p>
    <w:p w14:paraId="61D2AA71" w14:textId="77777777" w:rsidR="008F0A58" w:rsidRPr="0084640C" w:rsidRDefault="008F0A58" w:rsidP="00EB1ECE">
      <w:pPr>
        <w:pStyle w:val="BodyText"/>
        <w:numPr>
          <w:ilvl w:val="3"/>
          <w:numId w:val="14"/>
        </w:numPr>
        <w:tabs>
          <w:tab w:val="left" w:pos="851"/>
        </w:tabs>
        <w:ind w:left="284" w:firstLine="0"/>
      </w:pPr>
      <w:bookmarkStart w:id="174" w:name="_the_right_to_be_represented_by_counsel"/>
      <w:bookmarkEnd w:id="174"/>
      <w:r>
        <w:t>tiesības uz advokāta pārstāvību, šā pakalpojuma izmaksas sedzot no sportista līdzekļiem, un</w:t>
      </w:r>
    </w:p>
    <w:p w14:paraId="69E193E1" w14:textId="77777777" w:rsidR="008F0A58" w:rsidRPr="0084640C" w:rsidRDefault="008F0A58" w:rsidP="00EB1ECE">
      <w:pPr>
        <w:pStyle w:val="BodyText"/>
        <w:numPr>
          <w:ilvl w:val="3"/>
          <w:numId w:val="14"/>
        </w:numPr>
        <w:tabs>
          <w:tab w:val="left" w:pos="851"/>
        </w:tabs>
        <w:ind w:left="284" w:firstLine="0"/>
      </w:pPr>
      <w:bookmarkStart w:id="175" w:name="_a_timely,_written,_reasoned_decision."/>
      <w:bookmarkEnd w:id="175"/>
      <w:r>
        <w:t>laicīga un pamatota lēmuma pieņemšana rakstveidā.</w:t>
      </w:r>
    </w:p>
    <w:p w14:paraId="0DF30EFC" w14:textId="77777777" w:rsidR="008F0A58" w:rsidRPr="0084640C" w:rsidRDefault="008F0A58" w:rsidP="0084640C">
      <w:pPr>
        <w:jc w:val="both"/>
        <w:rPr>
          <w:rFonts w:ascii="Times New Roman" w:eastAsia="Arial" w:hAnsi="Times New Roman" w:cs="Times New Roman"/>
          <w:noProof/>
          <w:sz w:val="24"/>
          <w:szCs w:val="24"/>
        </w:rPr>
      </w:pPr>
    </w:p>
    <w:p w14:paraId="51C8AA62" w14:textId="77777777" w:rsidR="008F0A58" w:rsidRPr="0084640C" w:rsidRDefault="008F0A58" w:rsidP="00BC7CB9">
      <w:pPr>
        <w:pStyle w:val="BodyText"/>
      </w:pPr>
      <w:bookmarkStart w:id="176" w:name="If_no_such_body_as_described_above_is_in"/>
      <w:bookmarkEnd w:id="176"/>
      <w:r>
        <w:t>Ja pārsūdzības iesniegšanas laikā nepastāv un nav pieejama iepriekš aprakstītā struktūra, sportistam ir tiesības iesniegt pārsūdzību Sporta šķīrējtiesā.</w:t>
      </w:r>
    </w:p>
    <w:p w14:paraId="1A3D631F" w14:textId="77777777" w:rsidR="008F0A58" w:rsidRPr="0084640C" w:rsidRDefault="008F0A58" w:rsidP="0084640C">
      <w:pPr>
        <w:jc w:val="both"/>
        <w:rPr>
          <w:rFonts w:ascii="Times New Roman" w:eastAsia="Arial" w:hAnsi="Times New Roman" w:cs="Times New Roman"/>
          <w:noProof/>
          <w:sz w:val="24"/>
          <w:szCs w:val="24"/>
        </w:rPr>
      </w:pPr>
    </w:p>
    <w:p w14:paraId="401056DB" w14:textId="77777777" w:rsidR="008F0A58" w:rsidRPr="0084640C" w:rsidRDefault="008F0A58" w:rsidP="00BC7CB9">
      <w:pPr>
        <w:pStyle w:val="BodyText"/>
      </w:pPr>
      <w:r>
        <w:t>Kaut arī Kodeksā nav noteikts, ka valsts līmeņa pārsūdzības iestādes jāveido ārstu grupai, piemēram, TLA komitejai, ir ieteicams, lai šajās TLA pārskatīšanas grupās būtu iekļauti ārsti.</w:t>
      </w:r>
    </w:p>
    <w:p w14:paraId="4DE0EB0C" w14:textId="77777777" w:rsidR="008F0A58" w:rsidRPr="0084640C" w:rsidRDefault="008F0A58" w:rsidP="0084640C">
      <w:pPr>
        <w:jc w:val="both"/>
        <w:rPr>
          <w:rFonts w:ascii="Times New Roman" w:eastAsia="Arial" w:hAnsi="Times New Roman" w:cs="Times New Roman"/>
          <w:noProof/>
          <w:sz w:val="24"/>
          <w:szCs w:val="24"/>
        </w:rPr>
      </w:pPr>
    </w:p>
    <w:p w14:paraId="48A5FCE2" w14:textId="4B523D26" w:rsidR="008F0A58" w:rsidRPr="00E2518C" w:rsidRDefault="00E2518C" w:rsidP="00E2518C">
      <w:pPr>
        <w:pStyle w:val="BodyText"/>
        <w:rPr>
          <w:b/>
          <w:bCs/>
        </w:rPr>
      </w:pPr>
      <w:bookmarkStart w:id="177" w:name="_bookmark57"/>
      <w:bookmarkEnd w:id="177"/>
      <w:r>
        <w:rPr>
          <w:b/>
        </w:rPr>
        <w:t>2.0. Starptautiskā federācija</w:t>
      </w:r>
    </w:p>
    <w:p w14:paraId="22E3358E" w14:textId="77777777" w:rsidR="008F0A58" w:rsidRPr="0084640C" w:rsidRDefault="008F0A58" w:rsidP="0084640C">
      <w:pPr>
        <w:jc w:val="both"/>
        <w:rPr>
          <w:rFonts w:ascii="Times New Roman" w:eastAsia="Arial" w:hAnsi="Times New Roman" w:cs="Times New Roman"/>
          <w:b/>
          <w:bCs/>
          <w:noProof/>
          <w:sz w:val="24"/>
          <w:szCs w:val="24"/>
        </w:rPr>
      </w:pPr>
    </w:p>
    <w:p w14:paraId="018A5F0F" w14:textId="77777777" w:rsidR="008F0A58" w:rsidRPr="0084640C" w:rsidRDefault="008F0A58" w:rsidP="00BC7CB9">
      <w:pPr>
        <w:pStyle w:val="BodyText"/>
      </w:pPr>
      <w:r>
        <w:t>Antidopinga pasākumi, kas saskaņā ar Kodeksu jāveic SF, cita starpā ietver pārbaužu veikšanu sacensību laikā un ārpus sacensībām, izglītības programmu nodrošināšanu un attiecīgā gadījumā sankciju noteikšanu tiem, kas izdarījuši ADNP.</w:t>
      </w:r>
    </w:p>
    <w:p w14:paraId="346D6717" w14:textId="77777777" w:rsidR="008F0A58" w:rsidRPr="0084640C" w:rsidRDefault="008F0A58" w:rsidP="0084640C">
      <w:pPr>
        <w:jc w:val="both"/>
        <w:rPr>
          <w:rFonts w:ascii="Times New Roman" w:eastAsia="Arial" w:hAnsi="Times New Roman" w:cs="Times New Roman"/>
          <w:noProof/>
          <w:sz w:val="24"/>
          <w:szCs w:val="24"/>
        </w:rPr>
      </w:pPr>
    </w:p>
    <w:p w14:paraId="6418B060" w14:textId="77777777" w:rsidR="008F0A58" w:rsidRPr="0084640C" w:rsidRDefault="008F0A58" w:rsidP="00BC7CB9">
      <w:pPr>
        <w:pStyle w:val="BodyText"/>
      </w:pPr>
      <w:r>
        <w:t>SLS jāpiesakās TLA saņemšanai tieši savās SF. SF ir jāizveido un savā tīmekļa vietnē jāpublicē skaidra procedūra, lai sportisti varētu pieteikties savā organizācijā TLA saņemšanai.</w:t>
      </w:r>
    </w:p>
    <w:p w14:paraId="2233421C" w14:textId="77777777" w:rsidR="008F0A58" w:rsidRPr="0084640C" w:rsidRDefault="008F0A58" w:rsidP="0084640C">
      <w:pPr>
        <w:jc w:val="both"/>
        <w:rPr>
          <w:rFonts w:ascii="Times New Roman" w:eastAsia="Arial" w:hAnsi="Times New Roman" w:cs="Times New Roman"/>
          <w:noProof/>
          <w:sz w:val="24"/>
          <w:szCs w:val="24"/>
        </w:rPr>
      </w:pPr>
    </w:p>
    <w:p w14:paraId="0D6571D3" w14:textId="77777777" w:rsidR="008F0A58" w:rsidRPr="0084640C" w:rsidRDefault="008F0A58" w:rsidP="00BC7CB9">
      <w:pPr>
        <w:pStyle w:val="BodyText"/>
      </w:pPr>
      <w:r>
        <w:t xml:space="preserve">Turklāt SF jāpalīdz sportistam noteikt, kad viņam jāiesniedz valsts antidopinga organizācijas piešķirtā TLA atzīšanai, un atzīšanas procedūras laikā jāsniedz sportistam norādījumi. Sīkāku informāciju par atzīšanu skat. 6. sadaļā. SF nevajadzētu pieprasīt, lai sportists iesniedz jaunu pieteikumu, ja visa informācija jau ir ievadīta </w:t>
      </w:r>
      <w:r>
        <w:rPr>
          <w:i/>
          <w:iCs/>
        </w:rPr>
        <w:t>ADAMS</w:t>
      </w:r>
      <w:r>
        <w:t xml:space="preserve"> sistēmā. SF ir skaidri jānosaka, kuriem sportistiem tās jurisdikcijā (piemēram, dalībai kuros starptautiskajos sporta pasākumos) ir nepieciešama viņu TLA atzīšana.</w:t>
      </w:r>
    </w:p>
    <w:p w14:paraId="07CC6B1F" w14:textId="77777777" w:rsidR="008F0A58" w:rsidRPr="0084640C" w:rsidRDefault="008F0A58" w:rsidP="0084640C">
      <w:pPr>
        <w:jc w:val="both"/>
        <w:rPr>
          <w:rFonts w:ascii="Times New Roman" w:eastAsia="Arial" w:hAnsi="Times New Roman" w:cs="Times New Roman"/>
          <w:noProof/>
          <w:sz w:val="24"/>
          <w:szCs w:val="24"/>
        </w:rPr>
      </w:pPr>
    </w:p>
    <w:p w14:paraId="483631F8" w14:textId="15EEEA67" w:rsidR="008F0A58" w:rsidRDefault="008F0A58" w:rsidP="00E4124D">
      <w:pPr>
        <w:pStyle w:val="BodyText"/>
        <w:keepNext/>
        <w:keepLines/>
        <w:rPr>
          <w:b/>
        </w:rPr>
      </w:pPr>
      <w:bookmarkStart w:id="178" w:name="Figure_6:_IF_TUE_Flowchart."/>
      <w:bookmarkEnd w:id="178"/>
      <w:r>
        <w:rPr>
          <w:b/>
        </w:rPr>
        <w:lastRenderedPageBreak/>
        <w:t>6. attēls. Starptautiskās federācijas TLA plūsmas diagramma</w:t>
      </w:r>
    </w:p>
    <w:p w14:paraId="09A33D79" w14:textId="77777777" w:rsidR="000917FD" w:rsidRPr="000917FD" w:rsidRDefault="000917FD" w:rsidP="00E4124D">
      <w:pPr>
        <w:pStyle w:val="BodyText"/>
        <w:keepNext/>
        <w:keepLines/>
        <w:rPr>
          <w:bCs/>
        </w:rPr>
      </w:pPr>
    </w:p>
    <w:p w14:paraId="754FB569" w14:textId="6D98B1EE" w:rsidR="00114732" w:rsidRPr="0084640C" w:rsidRDefault="000917FD" w:rsidP="00E4124D">
      <w:pPr>
        <w:keepNext/>
        <w:keepLines/>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0289E0B9" wp14:editId="1756877E">
            <wp:extent cx="5760720" cy="5715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5715000"/>
                    </a:xfrm>
                    <a:prstGeom prst="rect">
                      <a:avLst/>
                    </a:prstGeom>
                    <a:noFill/>
                    <a:ln>
                      <a:noFill/>
                    </a:ln>
                  </pic:spPr>
                </pic:pic>
              </a:graphicData>
            </a:graphic>
          </wp:inline>
        </w:drawing>
      </w:r>
    </w:p>
    <w:p w14:paraId="66261E77" w14:textId="77777777" w:rsidR="008F0A58" w:rsidRPr="0084640C" w:rsidRDefault="008F0A58" w:rsidP="0084640C">
      <w:pPr>
        <w:jc w:val="both"/>
        <w:rPr>
          <w:rFonts w:ascii="Times New Roman" w:eastAsia="Arial" w:hAnsi="Times New Roman" w:cs="Times New Roman"/>
          <w:noProof/>
          <w:sz w:val="24"/>
          <w:szCs w:val="24"/>
        </w:rPr>
      </w:pPr>
    </w:p>
    <w:p w14:paraId="5F6BA0D5" w14:textId="2CA93B26" w:rsidR="008F0A58" w:rsidRPr="00562269" w:rsidRDefault="008F0A58" w:rsidP="00562269">
      <w:pPr>
        <w:pStyle w:val="BodyText"/>
        <w:rPr>
          <w:b/>
          <w:bCs/>
        </w:rPr>
      </w:pPr>
      <w:bookmarkStart w:id="179" w:name="_bookmark58"/>
      <w:bookmarkEnd w:id="179"/>
      <w:r>
        <w:rPr>
          <w:b/>
        </w:rPr>
        <w:t>3.0. Lielu sporta pasākumu rīkotājorganizācijas (LSRO)</w:t>
      </w:r>
    </w:p>
    <w:p w14:paraId="3F05F0E8" w14:textId="77777777" w:rsidR="008F0A58" w:rsidRPr="0084640C" w:rsidRDefault="008F0A58" w:rsidP="0084640C">
      <w:pPr>
        <w:jc w:val="both"/>
        <w:rPr>
          <w:rFonts w:ascii="Times New Roman" w:eastAsia="Arial" w:hAnsi="Times New Roman" w:cs="Times New Roman"/>
          <w:b/>
          <w:bCs/>
          <w:noProof/>
          <w:sz w:val="24"/>
          <w:szCs w:val="24"/>
        </w:rPr>
      </w:pPr>
    </w:p>
    <w:p w14:paraId="61F7D2D7" w14:textId="77777777" w:rsidR="008F0A58" w:rsidRPr="0084640C" w:rsidRDefault="008F0A58" w:rsidP="00BC7CB9">
      <w:pPr>
        <w:pStyle w:val="BodyText"/>
      </w:pPr>
      <w:r>
        <w:t>LSRO TLA procedūra daudzējādā ziņā darbojas līdzīgi SF TLA procedūrai, taču tās vai nu piešķir, vai atzīst TLA tikai uz sava rīkotā sporta pasākuma laiku. LSRO var atzīt SF vai VADO piešķirtās TLA. Lai gan LSRO var izvēlēties automātiski atzīt iepriekš izsniegtas TLA, jābūt izstrādātam mehānismam, lai sportisti, kas piedalās attiecīgajā sporta pasākumā, nepieciešamības gadījumā saņemtu jaunu TLA. Katra LSRO pēc saviem ieskatiem var vai nu šim nolūkam izveidot savu TLA komiteju, vai uzticēt šo uzdevumu ārpakalpojumu sniedzējiem, vienojoties ar deleģētu trešo personu. Katrā gadījumā mērķim jābūt nodrošināt, lai sportisti, kuri sacenšas šādos sporta pasākumos, varētu viegli pieteikties TLA saņemšanai un ātri saņemt lēmumu par savu TLA pieteikumu.</w:t>
      </w:r>
    </w:p>
    <w:p w14:paraId="7B6064C8" w14:textId="77777777" w:rsidR="008F0A58" w:rsidRPr="0084640C" w:rsidRDefault="008F0A58" w:rsidP="0084640C">
      <w:pPr>
        <w:jc w:val="both"/>
        <w:rPr>
          <w:rFonts w:ascii="Times New Roman" w:eastAsia="Arial" w:hAnsi="Times New Roman" w:cs="Times New Roman"/>
          <w:noProof/>
          <w:sz w:val="24"/>
          <w:szCs w:val="24"/>
        </w:rPr>
      </w:pPr>
    </w:p>
    <w:p w14:paraId="3C075553" w14:textId="77777777" w:rsidR="008F0A58" w:rsidRPr="00562269" w:rsidRDefault="008F0A58" w:rsidP="006F69AD">
      <w:pPr>
        <w:pStyle w:val="BodyText"/>
        <w:keepNext/>
        <w:keepLines/>
        <w:rPr>
          <w:b/>
          <w:bCs/>
        </w:rPr>
      </w:pPr>
      <w:bookmarkStart w:id="180" w:name="Figure_7:_MEO_TUE_Flowchart"/>
      <w:bookmarkEnd w:id="180"/>
      <w:r>
        <w:rPr>
          <w:b/>
        </w:rPr>
        <w:lastRenderedPageBreak/>
        <w:t>7. attēls. Lielu sporta pasākumu rīkotājorganizācijas TLA plūsmas diagramma</w:t>
      </w:r>
    </w:p>
    <w:p w14:paraId="006136FC" w14:textId="79048361" w:rsidR="008F0A58" w:rsidRPr="00755C2A" w:rsidRDefault="008F0A58" w:rsidP="006F69AD">
      <w:pPr>
        <w:keepNext/>
        <w:keepLines/>
        <w:tabs>
          <w:tab w:val="left" w:pos="1704"/>
        </w:tabs>
        <w:jc w:val="both"/>
        <w:rPr>
          <w:rFonts w:ascii="Times New Roman" w:eastAsia="Arial" w:hAnsi="Times New Roman" w:cs="Times New Roman"/>
          <w:noProof/>
          <w:sz w:val="24"/>
          <w:szCs w:val="24"/>
        </w:rPr>
      </w:pPr>
    </w:p>
    <w:p w14:paraId="6F7087DE" w14:textId="5240F20B" w:rsidR="004730D1" w:rsidRPr="0084640C" w:rsidRDefault="003C22C9" w:rsidP="006F69AD">
      <w:pPr>
        <w:keepNext/>
        <w:keepLines/>
        <w:tabs>
          <w:tab w:val="left" w:pos="1704"/>
        </w:tabs>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52B4A000" wp14:editId="54837589">
            <wp:extent cx="5554980" cy="31318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54980" cy="3131820"/>
                    </a:xfrm>
                    <a:prstGeom prst="rect">
                      <a:avLst/>
                    </a:prstGeom>
                    <a:noFill/>
                    <a:ln>
                      <a:noFill/>
                    </a:ln>
                  </pic:spPr>
                </pic:pic>
              </a:graphicData>
            </a:graphic>
          </wp:inline>
        </w:drawing>
      </w:r>
    </w:p>
    <w:p w14:paraId="09EC6A8C" w14:textId="77777777" w:rsidR="008F0A58" w:rsidRPr="0084640C" w:rsidRDefault="008F0A58" w:rsidP="0084640C">
      <w:pPr>
        <w:jc w:val="both"/>
        <w:rPr>
          <w:rFonts w:ascii="Times New Roman" w:eastAsia="Arial" w:hAnsi="Times New Roman" w:cs="Times New Roman"/>
          <w:noProof/>
          <w:sz w:val="24"/>
          <w:szCs w:val="24"/>
        </w:rPr>
      </w:pPr>
    </w:p>
    <w:p w14:paraId="4DC02C70" w14:textId="59CC487E" w:rsidR="008F0A58" w:rsidRPr="00BB6F9C" w:rsidRDefault="00BB6F9C" w:rsidP="00BB6F9C">
      <w:pPr>
        <w:pStyle w:val="BodyText"/>
        <w:rPr>
          <w:b/>
          <w:bCs/>
        </w:rPr>
      </w:pPr>
      <w:bookmarkStart w:id="181" w:name="_bookmark59"/>
      <w:bookmarkEnd w:id="181"/>
      <w:r>
        <w:rPr>
          <w:b/>
        </w:rPr>
        <w:t>4.0. Reģionālas antidopinga organizācijas (RADO)</w:t>
      </w:r>
    </w:p>
    <w:p w14:paraId="6075ABA3" w14:textId="77777777" w:rsidR="008F0A58" w:rsidRPr="0084640C" w:rsidRDefault="008F0A58" w:rsidP="0084640C">
      <w:pPr>
        <w:jc w:val="both"/>
        <w:rPr>
          <w:rFonts w:ascii="Times New Roman" w:eastAsia="Arial" w:hAnsi="Times New Roman" w:cs="Times New Roman"/>
          <w:b/>
          <w:bCs/>
          <w:noProof/>
          <w:sz w:val="24"/>
          <w:szCs w:val="24"/>
        </w:rPr>
      </w:pPr>
    </w:p>
    <w:p w14:paraId="1D467C16" w14:textId="77CC1128" w:rsidR="008F0A58" w:rsidRPr="0084640C" w:rsidRDefault="008F0A58" w:rsidP="00BC7CB9">
      <w:pPr>
        <w:pStyle w:val="BodyText"/>
      </w:pPr>
      <w:r>
        <w:rPr>
          <w:i/>
          <w:iCs/>
        </w:rPr>
        <w:t>WADA</w:t>
      </w:r>
      <w:r>
        <w:t xml:space="preserve"> izveidoja RADO programmu, lai stiprinātu ar resursiem nepietiekami nodrošinātās valstu antidopinga organizācijas un tās valstu olimpiskās komitejas (VOK), kas pilda valstu antidopinga organizāciju funkcijas. Papildu informāciju un saites uz dažādu RADO tīmekļa vietnēm var atrast </w:t>
      </w:r>
      <w:r>
        <w:rPr>
          <w:b/>
          <w:i/>
          <w:iCs/>
          <w:u w:val="thick" w:color="99A71C"/>
        </w:rPr>
        <w:t>WADA</w:t>
      </w:r>
      <w:r>
        <w:rPr>
          <w:b/>
          <w:u w:val="thick" w:color="99A71C"/>
        </w:rPr>
        <w:t xml:space="preserve"> tīmekļa vietnē</w:t>
      </w:r>
      <w:r>
        <w:t>.</w:t>
      </w:r>
    </w:p>
    <w:p w14:paraId="341312BD" w14:textId="77777777" w:rsidR="008F0A58" w:rsidRPr="0084640C" w:rsidRDefault="008F0A58" w:rsidP="0084640C">
      <w:pPr>
        <w:jc w:val="both"/>
        <w:rPr>
          <w:rFonts w:ascii="Times New Roman" w:eastAsia="Arial" w:hAnsi="Times New Roman" w:cs="Times New Roman"/>
          <w:noProof/>
          <w:sz w:val="24"/>
          <w:szCs w:val="24"/>
        </w:rPr>
      </w:pPr>
    </w:p>
    <w:p w14:paraId="5AC29FB8" w14:textId="77777777" w:rsidR="008F0A58" w:rsidRPr="0084640C" w:rsidRDefault="008F0A58" w:rsidP="00BC7CB9">
      <w:pPr>
        <w:pStyle w:val="BodyText"/>
      </w:pPr>
      <w:r>
        <w:t>Katras RADO tīmekļa vietnē jābūt aprakstītai tās TLA procedūrai un pieejamai TLA pieteikuma anketai, lai sportisti to varētu lejupielādēt.</w:t>
      </w:r>
    </w:p>
    <w:p w14:paraId="7776457C" w14:textId="77777777" w:rsidR="008F0A58" w:rsidRPr="0084640C" w:rsidRDefault="008F0A58" w:rsidP="0084640C">
      <w:pPr>
        <w:jc w:val="both"/>
        <w:rPr>
          <w:rFonts w:ascii="Times New Roman" w:eastAsia="Arial" w:hAnsi="Times New Roman" w:cs="Times New Roman"/>
          <w:noProof/>
          <w:sz w:val="24"/>
          <w:szCs w:val="24"/>
        </w:rPr>
      </w:pPr>
    </w:p>
    <w:p w14:paraId="0F54989E" w14:textId="77777777" w:rsidR="008F0A58" w:rsidRPr="0084640C" w:rsidRDefault="008F0A58" w:rsidP="00BC7CB9">
      <w:pPr>
        <w:pStyle w:val="BodyText"/>
      </w:pPr>
      <w:r>
        <w:t>Reģionālo antidopinga organizāciju TLA ir līdzvērtīgas valstu antidopinga organizāciju TLA, un tās ir:</w:t>
      </w:r>
    </w:p>
    <w:p w14:paraId="3B6F8E89" w14:textId="77777777" w:rsidR="008F0A58" w:rsidRPr="0084640C" w:rsidRDefault="008F0A58" w:rsidP="0084640C">
      <w:pPr>
        <w:jc w:val="both"/>
        <w:rPr>
          <w:rFonts w:ascii="Times New Roman" w:eastAsia="Arial" w:hAnsi="Times New Roman" w:cs="Times New Roman"/>
          <w:noProof/>
          <w:sz w:val="24"/>
          <w:szCs w:val="24"/>
        </w:rPr>
      </w:pPr>
    </w:p>
    <w:p w14:paraId="41BBECE5" w14:textId="77777777" w:rsidR="008F0A58" w:rsidRPr="0084640C" w:rsidRDefault="008F0A58" w:rsidP="00BB6F9C">
      <w:pPr>
        <w:pStyle w:val="BodyText"/>
        <w:numPr>
          <w:ilvl w:val="2"/>
          <w:numId w:val="13"/>
        </w:numPr>
        <w:tabs>
          <w:tab w:val="left" w:pos="851"/>
        </w:tabs>
        <w:ind w:left="284" w:firstLine="0"/>
      </w:pPr>
      <w:bookmarkStart w:id="182" w:name="_valid_at_the_national_level_only;_and"/>
      <w:bookmarkEnd w:id="182"/>
      <w:r>
        <w:t>derīgas tikai valsts līmenī un</w:t>
      </w:r>
    </w:p>
    <w:p w14:paraId="617BDFD6" w14:textId="77777777" w:rsidR="008F0A58" w:rsidRPr="0084640C" w:rsidRDefault="008F0A58" w:rsidP="00BB6F9C">
      <w:pPr>
        <w:pStyle w:val="BodyText"/>
        <w:numPr>
          <w:ilvl w:val="2"/>
          <w:numId w:val="13"/>
        </w:numPr>
        <w:tabs>
          <w:tab w:val="left" w:pos="851"/>
        </w:tabs>
        <w:ind w:left="284" w:firstLine="0"/>
      </w:pPr>
      <w:bookmarkStart w:id="183" w:name="_if_the_athlete_becomes_an_ILA_or_compe"/>
      <w:bookmarkEnd w:id="183"/>
      <w:r>
        <w:t>ja sportists kļūst par SLS vai piedalās starptautiskās sacensībās, šī TLA nebūs derīga šim nolūkam, ja vien to neatzīs attiecīgā SF vai LSRO.</w:t>
      </w:r>
    </w:p>
    <w:p w14:paraId="6846FBFE" w14:textId="77777777" w:rsidR="008F0A58" w:rsidRPr="0084640C" w:rsidRDefault="008F0A58" w:rsidP="0084640C">
      <w:pPr>
        <w:jc w:val="both"/>
        <w:rPr>
          <w:rFonts w:ascii="Times New Roman" w:eastAsia="Arial" w:hAnsi="Times New Roman" w:cs="Times New Roman"/>
          <w:noProof/>
          <w:sz w:val="24"/>
          <w:szCs w:val="24"/>
        </w:rPr>
      </w:pPr>
    </w:p>
    <w:p w14:paraId="063E24A8" w14:textId="77777777" w:rsidR="008F0A58" w:rsidRPr="0084640C" w:rsidRDefault="008F0A58" w:rsidP="00BC7CB9">
      <w:pPr>
        <w:pStyle w:val="BodyText"/>
      </w:pPr>
      <w:r>
        <w:t>Ja RADO TLA komiteja noraida sportista pieteikumu, sportists šo lēmumu var pārsūdzēt pārsūdzības iestādē, kā aprakstīts piemērojamos antidopinga noteikumos.</w:t>
      </w:r>
    </w:p>
    <w:p w14:paraId="4FF44DF2" w14:textId="77777777" w:rsidR="00BB6F9C" w:rsidRDefault="00BB6F9C">
      <w:pPr>
        <w:rPr>
          <w:rFonts w:ascii="Times New Roman" w:eastAsia="Arial" w:hAnsi="Times New Roman" w:cs="Times New Roman"/>
          <w:b/>
          <w:bCs/>
          <w:noProof/>
          <w:sz w:val="24"/>
          <w:szCs w:val="24"/>
        </w:rPr>
      </w:pPr>
      <w:bookmarkStart w:id="184" w:name="Chapter_16:"/>
      <w:bookmarkEnd w:id="184"/>
      <w:r>
        <w:br w:type="page"/>
      </w:r>
    </w:p>
    <w:p w14:paraId="4D247F27" w14:textId="19E83EAF" w:rsidR="008F0A58" w:rsidRPr="0084640C" w:rsidRDefault="008F0A58" w:rsidP="00BB6F9C">
      <w:pPr>
        <w:pStyle w:val="Heading2"/>
      </w:pPr>
      <w:bookmarkStart w:id="185" w:name="_Toc80085695"/>
      <w:r>
        <w:lastRenderedPageBreak/>
        <w:t>16. NODAĻA</w:t>
      </w:r>
      <w:bookmarkStart w:id="186" w:name="How_should_ADOs_guide_athletes?"/>
      <w:bookmarkStart w:id="187" w:name="_bookmark60"/>
      <w:bookmarkEnd w:id="186"/>
      <w:bookmarkEnd w:id="187"/>
      <w:r>
        <w:br/>
        <w:t>Kā ADO jāsniedz norādījumi sportistiem?</w:t>
      </w:r>
      <w:bookmarkEnd w:id="185"/>
    </w:p>
    <w:p w14:paraId="2C9647B4" w14:textId="2FFB42E3" w:rsidR="008F0A58" w:rsidRDefault="008F0A58" w:rsidP="0084640C">
      <w:pPr>
        <w:jc w:val="both"/>
        <w:rPr>
          <w:rFonts w:ascii="Times New Roman" w:eastAsia="Arial" w:hAnsi="Times New Roman" w:cs="Times New Roman"/>
          <w:noProof/>
          <w:sz w:val="24"/>
          <w:szCs w:val="24"/>
        </w:rPr>
      </w:pPr>
    </w:p>
    <w:p w14:paraId="491B03BF" w14:textId="04ADF410" w:rsidR="00804A11" w:rsidRPr="0084640C" w:rsidRDefault="000F6334"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7A0ACFC5" wp14:editId="4FA8400C">
            <wp:extent cx="5276215" cy="60382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5541CFFC" w14:textId="030A9C4E" w:rsidR="00804A11" w:rsidRPr="0084640C" w:rsidRDefault="00804A11" w:rsidP="0084640C">
      <w:pPr>
        <w:jc w:val="both"/>
        <w:rPr>
          <w:rFonts w:ascii="Times New Roman" w:eastAsia="Arial" w:hAnsi="Times New Roman" w:cs="Times New Roman"/>
          <w:noProof/>
          <w:sz w:val="24"/>
          <w:szCs w:val="24"/>
        </w:rPr>
      </w:pPr>
    </w:p>
    <w:p w14:paraId="1C498222" w14:textId="36153315" w:rsidR="008F0A58" w:rsidRPr="00804A11" w:rsidRDefault="008F0A58" w:rsidP="00804A11">
      <w:pPr>
        <w:pStyle w:val="BodyText"/>
        <w:rPr>
          <w:b/>
          <w:bCs/>
        </w:rPr>
      </w:pPr>
      <w:r>
        <w:rPr>
          <w:b/>
        </w:rPr>
        <w:t>1.0. Informācijas sniegšana pēc TLA atteikšanas</w:t>
      </w:r>
    </w:p>
    <w:p w14:paraId="4B121F9A" w14:textId="77777777" w:rsidR="008F0A58" w:rsidRPr="0084640C" w:rsidRDefault="008F0A58" w:rsidP="0084640C">
      <w:pPr>
        <w:jc w:val="both"/>
        <w:rPr>
          <w:rFonts w:ascii="Times New Roman" w:eastAsia="Arial" w:hAnsi="Times New Roman" w:cs="Times New Roman"/>
          <w:b/>
          <w:bCs/>
          <w:noProof/>
          <w:sz w:val="24"/>
          <w:szCs w:val="24"/>
        </w:rPr>
      </w:pPr>
    </w:p>
    <w:p w14:paraId="11533B34" w14:textId="77777777" w:rsidR="008F0A58" w:rsidRPr="0084640C" w:rsidRDefault="008F0A58" w:rsidP="00BC7CB9">
      <w:pPr>
        <w:pStyle w:val="BodyText"/>
      </w:pPr>
      <w:r>
        <w:t>Ja ADO nolemj noraidīt sportista TLA pieteikumu vai atzīšanas pieprasījumu, tai viņam jāpaziņo atteikuma iemesls(-i). Turklāt tai arī jāinformē sportists par viņa tiesībām pārsūdzēt lēmumu vai lūgt tā pārskatīšanu, kā arī jāsniedz sportistam norādījumi šīs procedūras laikā.</w:t>
      </w:r>
    </w:p>
    <w:p w14:paraId="4112EEB7" w14:textId="77777777" w:rsidR="008F0A58" w:rsidRPr="0084640C" w:rsidRDefault="008F0A58" w:rsidP="0084640C">
      <w:pPr>
        <w:jc w:val="both"/>
        <w:rPr>
          <w:rFonts w:ascii="Times New Roman" w:eastAsia="Arial" w:hAnsi="Times New Roman" w:cs="Times New Roman"/>
          <w:noProof/>
          <w:sz w:val="24"/>
          <w:szCs w:val="24"/>
        </w:rPr>
      </w:pPr>
    </w:p>
    <w:p w14:paraId="0E5CBE7F" w14:textId="77777777" w:rsidR="008F0A58" w:rsidRPr="0084640C" w:rsidRDefault="008F0A58" w:rsidP="00BC7CB9">
      <w:pPr>
        <w:pStyle w:val="BodyText"/>
      </w:pPr>
      <w:r>
        <w:t xml:space="preserve">Ja noraidīšana ir saistīta ar to, ka pieteikumā trūkst kritiski svarīgas informācijas vai ir kļuvusi pieejama jauna būtiska informācija vai pārbaudes rezultāti, dokumenti ir jāpapildina un jāiesniedz atkārtoti. Ja atteikuma iemesls ir cits, VLS var pārsūdzēt šo lēmumu attiecīgajā valsts līmeņa pārsūdzības iestādē, bet SLS var lūgt </w:t>
      </w:r>
      <w:r>
        <w:rPr>
          <w:i/>
          <w:iCs/>
        </w:rPr>
        <w:t>WADA</w:t>
      </w:r>
      <w:r>
        <w:t xml:space="preserve"> pārskatīt attiecīgo SF lēmumu. Tomēr </w:t>
      </w:r>
      <w:r>
        <w:rPr>
          <w:i/>
          <w:iCs/>
        </w:rPr>
        <w:t>WADA</w:t>
      </w:r>
      <w:r>
        <w:t xml:space="preserve"> nav pienākuma pārskatīt katru lēmumu par TLA. Ja </w:t>
      </w:r>
      <w:r>
        <w:rPr>
          <w:i/>
          <w:iCs/>
        </w:rPr>
        <w:t>WADA</w:t>
      </w:r>
      <w:r>
        <w:t xml:space="preserve"> atsakās pārskatīt lēmumu, kas par TLA pieņemts saistībā ar SLS, vai ja tā pārskata lēmumu, bet to nemaina, </w:t>
      </w:r>
      <w:r>
        <w:lastRenderedPageBreak/>
        <w:t xml:space="preserve">SLS var iesniegt pārsūdzību Sporta šķīrējtiesā (Kodeksa 4.4.7. pants). Turklāt sportisti var pārsūdzēt Sporta šķīrējtiesā jebkuru </w:t>
      </w:r>
      <w:r>
        <w:rPr>
          <w:i/>
          <w:iCs/>
        </w:rPr>
        <w:t>WADA</w:t>
      </w:r>
      <w:r>
        <w:t xml:space="preserve"> lēmumu par TLA lēmuma atcelšanu.</w:t>
      </w:r>
    </w:p>
    <w:p w14:paraId="1704C3B7" w14:textId="77777777" w:rsidR="008F0A58" w:rsidRPr="0084640C" w:rsidRDefault="008F0A58" w:rsidP="0084640C">
      <w:pPr>
        <w:jc w:val="both"/>
        <w:rPr>
          <w:rFonts w:ascii="Times New Roman" w:eastAsia="Arial" w:hAnsi="Times New Roman" w:cs="Times New Roman"/>
          <w:noProof/>
          <w:sz w:val="24"/>
          <w:szCs w:val="24"/>
        </w:rPr>
      </w:pPr>
    </w:p>
    <w:p w14:paraId="2CD4F216" w14:textId="77777777" w:rsidR="008F0A58" w:rsidRPr="0084640C" w:rsidRDefault="008F0A58" w:rsidP="00BC7CB9">
      <w:pPr>
        <w:pStyle w:val="BodyText"/>
      </w:pPr>
      <w:r>
        <w:t>Ja LSRO nolemj neatzīt sportista valsts antidopinga organizācijas vai SF piešķirto TLA, sportists var šo lēmumu pārsūdzēt LSRO izveidotajā neatkarīgajā pārsūdzības iestādē. Ja pārsūdzība nav iesniegta vai ja tā ir neveiksmīga, TLA nav derīga LSRO rīkotajam sporta pasākumam, bet paliek spēkā ārpus šā pasākuma.</w:t>
      </w:r>
    </w:p>
    <w:p w14:paraId="00580F16" w14:textId="77777777" w:rsidR="008F0A58" w:rsidRPr="0084640C" w:rsidRDefault="008F0A58" w:rsidP="0084640C">
      <w:pPr>
        <w:jc w:val="both"/>
        <w:rPr>
          <w:rFonts w:ascii="Times New Roman" w:eastAsia="Arial" w:hAnsi="Times New Roman" w:cs="Times New Roman"/>
          <w:noProof/>
          <w:sz w:val="24"/>
          <w:szCs w:val="24"/>
        </w:rPr>
      </w:pPr>
    </w:p>
    <w:p w14:paraId="4D477158" w14:textId="77777777" w:rsidR="008F0A58" w:rsidRPr="0084640C" w:rsidRDefault="008F0A58" w:rsidP="00BC7CB9">
      <w:pPr>
        <w:pStyle w:val="BodyText"/>
      </w:pPr>
      <w:r>
        <w:t xml:space="preserve">Ja SF nolemj neatzīt VADO piešķirto TLA un ja šī lieta netiek nodota pārskatīšanai </w:t>
      </w:r>
      <w:r>
        <w:rPr>
          <w:i/>
          <w:iCs/>
        </w:rPr>
        <w:t>WADA</w:t>
      </w:r>
      <w:r>
        <w:t>, sportista valsts antidopinga organizācijai ir jānovērtē, vai šīs valsts antidopinga organizācijas piešķirtajai sākotnējai TLA tomēr nevajadzētu palikt derīgai pārbaudēm, ko veic valsts līmeņa sacensībās un ārpus sacensībām (ar nosacījumu, ka sportists vairs nav SLS un nepiedalās starptautiska līmeņa sacensībās)</w:t>
      </w:r>
    </w:p>
    <w:p w14:paraId="48D41935" w14:textId="77777777" w:rsidR="008F0A58" w:rsidRPr="0084640C" w:rsidRDefault="008F0A58" w:rsidP="0084640C">
      <w:pPr>
        <w:jc w:val="both"/>
        <w:rPr>
          <w:rFonts w:ascii="Times New Roman" w:eastAsia="Arial" w:hAnsi="Times New Roman" w:cs="Times New Roman"/>
          <w:noProof/>
          <w:sz w:val="24"/>
          <w:szCs w:val="24"/>
        </w:rPr>
      </w:pPr>
    </w:p>
    <w:p w14:paraId="0BD7DF1F" w14:textId="77777777" w:rsidR="008F0A58" w:rsidRPr="0084640C" w:rsidRDefault="008F0A58" w:rsidP="00BC7CB9">
      <w:pPr>
        <w:pStyle w:val="BodyText"/>
      </w:pPr>
      <w:r>
        <w:t xml:space="preserve">Informāciju par </w:t>
      </w:r>
      <w:r>
        <w:rPr>
          <w:i/>
          <w:iCs/>
        </w:rPr>
        <w:t>WADA</w:t>
      </w:r>
      <w:r>
        <w:t xml:space="preserve"> īstenotu pārskatīšanu, lūdzu, skat. 7. sadaļā.</w:t>
      </w:r>
    </w:p>
    <w:p w14:paraId="73976C12" w14:textId="77777777" w:rsidR="008F0A58" w:rsidRPr="0084640C" w:rsidRDefault="008F0A58" w:rsidP="0084640C">
      <w:pPr>
        <w:jc w:val="both"/>
        <w:rPr>
          <w:rFonts w:ascii="Times New Roman" w:eastAsia="Arial" w:hAnsi="Times New Roman" w:cs="Times New Roman"/>
          <w:noProof/>
          <w:sz w:val="24"/>
          <w:szCs w:val="24"/>
        </w:rPr>
      </w:pPr>
    </w:p>
    <w:p w14:paraId="1319D724" w14:textId="790C0729" w:rsidR="008F0A58" w:rsidRPr="00804A11" w:rsidRDefault="008F0A58" w:rsidP="00804A11">
      <w:pPr>
        <w:pStyle w:val="BodyText"/>
        <w:rPr>
          <w:b/>
          <w:bCs/>
        </w:rPr>
      </w:pPr>
      <w:r>
        <w:rPr>
          <w:b/>
        </w:rPr>
        <w:t>2.0. Izglītošana par TLA procedūru</w:t>
      </w:r>
    </w:p>
    <w:p w14:paraId="615F496E" w14:textId="77777777" w:rsidR="008F0A58" w:rsidRPr="0084640C" w:rsidRDefault="008F0A58" w:rsidP="0084640C">
      <w:pPr>
        <w:jc w:val="both"/>
        <w:rPr>
          <w:rFonts w:ascii="Times New Roman" w:eastAsia="Arial" w:hAnsi="Times New Roman" w:cs="Times New Roman"/>
          <w:b/>
          <w:bCs/>
          <w:noProof/>
          <w:sz w:val="24"/>
          <w:szCs w:val="24"/>
        </w:rPr>
      </w:pPr>
    </w:p>
    <w:p w14:paraId="1F90FA7F" w14:textId="29D459AF" w:rsidR="008F0A58" w:rsidRPr="0084640C" w:rsidRDefault="008F0A58" w:rsidP="00BC7CB9">
      <w:pPr>
        <w:pStyle w:val="BodyText"/>
      </w:pPr>
      <w:r>
        <w:t xml:space="preserve">Saskaņā ar Kodeksu (18.2. pants) un </w:t>
      </w:r>
      <w:r>
        <w:rPr>
          <w:b/>
          <w:u w:val="thick" w:color="99A71C"/>
        </w:rPr>
        <w:t>Izglītības starptautisko standartu</w:t>
      </w:r>
      <w:r>
        <w:t xml:space="preserve"> (ISS 5.2. pants) ADO jāizveido izglītības programma, kas ietver tematu “Zāļu un TLA lietošana”. Tai jābūt publiski pieejamai ADO tīmekļa vietnē.</w:t>
      </w:r>
    </w:p>
    <w:p w14:paraId="17E6A571" w14:textId="77777777" w:rsidR="008F0A58" w:rsidRPr="0084640C" w:rsidRDefault="008F0A58" w:rsidP="0084640C">
      <w:pPr>
        <w:jc w:val="both"/>
        <w:rPr>
          <w:rFonts w:ascii="Times New Roman" w:eastAsia="Arial" w:hAnsi="Times New Roman" w:cs="Times New Roman"/>
          <w:noProof/>
          <w:sz w:val="24"/>
          <w:szCs w:val="24"/>
        </w:rPr>
      </w:pPr>
    </w:p>
    <w:p w14:paraId="0665A896" w14:textId="77777777" w:rsidR="008F0A58" w:rsidRPr="0084640C" w:rsidRDefault="008F0A58" w:rsidP="00BC7CB9">
      <w:pPr>
        <w:pStyle w:val="BodyText"/>
      </w:pPr>
      <w:r>
        <w:t xml:space="preserve">ADO ir nepieciešams identificēt izglītojamo grupu sarakstu, līdzīgi kā pārbaudāmo sportistu reģistru (PSR). Šajā izglītojamo grupu sarakstā ir obligāti jāiekļauj ADO pārbaudāmo sportistu reģistrā iekļautie sportisti un sportisti, kuriem beidzas piemērotās sankcijas. </w:t>
      </w:r>
      <w:r>
        <w:rPr>
          <w:i/>
          <w:iCs/>
        </w:rPr>
        <w:t>WADA</w:t>
      </w:r>
      <w:r>
        <w:t xml:space="preserve"> iesaka ADO apsvērt iespēju šajā sarakstā iekļaut visus pārējos sportistus, jo īpaši tos, uz kuriem attiecas tās antidopinga noteikumi. ADO jāpaskaidro, kāpēc no šā izglītojamo grupu saraksta ir izslēgti sportisti, uz kuriem attiecas antidopinga noteikumi, un kā tas tiks risināts nākotnē. Saziņa starp ADO un tās sportistiem par izglītību un TLA ir būtiska, lai uzlabotu sportistu zināšanas par TLA procedūru un šīs procedūras ievērošanu.</w:t>
      </w:r>
    </w:p>
    <w:p w14:paraId="037125D2" w14:textId="77777777" w:rsidR="00EC07B5" w:rsidRDefault="00EC07B5">
      <w:pPr>
        <w:rPr>
          <w:rFonts w:ascii="Times New Roman" w:eastAsia="Arial" w:hAnsi="Times New Roman" w:cs="Times New Roman"/>
          <w:b/>
          <w:bCs/>
          <w:noProof/>
          <w:sz w:val="24"/>
          <w:szCs w:val="24"/>
        </w:rPr>
      </w:pPr>
      <w:r>
        <w:br w:type="page"/>
      </w:r>
    </w:p>
    <w:p w14:paraId="1C16BCCA" w14:textId="1779E47B" w:rsidR="008F0A58" w:rsidRPr="0084640C" w:rsidRDefault="008F0A58" w:rsidP="0002787C">
      <w:pPr>
        <w:pStyle w:val="Heading2"/>
      </w:pPr>
      <w:bookmarkStart w:id="188" w:name="_Toc80085696"/>
      <w:r>
        <w:lastRenderedPageBreak/>
        <w:t>17. NODAĻA</w:t>
      </w:r>
      <w:bookmarkStart w:id="189" w:name="How_should_ADOs_deal_with_confidential_i"/>
      <w:bookmarkStart w:id="190" w:name="_bookmark62"/>
      <w:bookmarkEnd w:id="189"/>
      <w:bookmarkEnd w:id="190"/>
      <w:r>
        <w:br/>
        <w:t>Kā ADO jārīkojas ar konfidenciālu informāciju?</w:t>
      </w:r>
      <w:bookmarkEnd w:id="188"/>
    </w:p>
    <w:p w14:paraId="4C3BF419" w14:textId="5C17FCD4" w:rsidR="008F0A58" w:rsidRDefault="008F0A58" w:rsidP="0084640C">
      <w:pPr>
        <w:jc w:val="both"/>
        <w:rPr>
          <w:rFonts w:ascii="Times New Roman" w:eastAsia="Arial" w:hAnsi="Times New Roman" w:cs="Times New Roman"/>
          <w:noProof/>
          <w:sz w:val="24"/>
          <w:szCs w:val="24"/>
        </w:rPr>
      </w:pPr>
    </w:p>
    <w:p w14:paraId="02D0953A" w14:textId="6BA385F0" w:rsidR="00A94A05" w:rsidRPr="0084640C" w:rsidRDefault="004C18E3" w:rsidP="00A94A0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1A2C58A9" wp14:editId="273D0989">
            <wp:extent cx="5276215" cy="60382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1F4B320D" w14:textId="5741651B" w:rsidR="0002787C" w:rsidRPr="0084640C" w:rsidRDefault="0002787C" w:rsidP="0084640C">
      <w:pPr>
        <w:jc w:val="both"/>
        <w:rPr>
          <w:rFonts w:ascii="Times New Roman" w:eastAsia="Arial" w:hAnsi="Times New Roman" w:cs="Times New Roman"/>
          <w:noProof/>
          <w:sz w:val="24"/>
          <w:szCs w:val="24"/>
        </w:rPr>
      </w:pPr>
    </w:p>
    <w:p w14:paraId="3310331B" w14:textId="4FC219AE" w:rsidR="008F0A58" w:rsidRPr="00A94A05" w:rsidRDefault="00A94A05" w:rsidP="00A94A05">
      <w:pPr>
        <w:pStyle w:val="BodyText"/>
        <w:rPr>
          <w:b/>
          <w:bCs/>
        </w:rPr>
      </w:pPr>
      <w:r>
        <w:rPr>
          <w:b/>
        </w:rPr>
        <w:t>1.0. Stingras konfidencialitātes nodrošināšana ar TLA saistītajai informācijai</w:t>
      </w:r>
    </w:p>
    <w:p w14:paraId="0F856C5A" w14:textId="77777777" w:rsidR="008F0A58" w:rsidRPr="0084640C" w:rsidRDefault="008F0A58" w:rsidP="0084640C">
      <w:pPr>
        <w:jc w:val="both"/>
        <w:rPr>
          <w:rFonts w:ascii="Times New Roman" w:eastAsia="Arial" w:hAnsi="Times New Roman" w:cs="Times New Roman"/>
          <w:b/>
          <w:bCs/>
          <w:noProof/>
          <w:sz w:val="24"/>
          <w:szCs w:val="24"/>
        </w:rPr>
      </w:pPr>
    </w:p>
    <w:p w14:paraId="0C9A6E7F" w14:textId="561BDFE9" w:rsidR="008F0A58" w:rsidRPr="0084640C" w:rsidRDefault="008F0A58" w:rsidP="00BC7CB9">
      <w:pPr>
        <w:pStyle w:val="BodyText"/>
      </w:pPr>
      <w:r>
        <w:t xml:space="preserve">Tam, kādā veidā ADO un </w:t>
      </w:r>
      <w:r>
        <w:rPr>
          <w:i/>
          <w:iCs/>
        </w:rPr>
        <w:t>WADA</w:t>
      </w:r>
      <w:r>
        <w:t xml:space="preserve"> TLA procedūras laikā vāc, glabā, apstrādā, izpauž un saglabā personas datus, jāatbilst Starptautiskā privātuma un personas datu aizsardzības standarta (</w:t>
      </w:r>
      <w:r>
        <w:rPr>
          <w:i/>
          <w:iCs/>
        </w:rPr>
        <w:t>ISPPPI</w:t>
      </w:r>
      <w:r>
        <w:t>) prasībām. Visa informācija, kas ietverta TLA pieteikumā, tostarp apliecinošie medicīniskie dati, un visa cita informācija, kas saistīta ar TLA pieprasījuma novērtēšanu, jāapstrādā saskaņā ar medicīniskās konfidencialitātes principiem. Šī informācija ir jāizmanto tikai TLA pieteikuma izvērtēšanai vai saistībā ar ADNP izmeklēšanu un tiesvedību.</w:t>
      </w:r>
    </w:p>
    <w:p w14:paraId="1B8DC1A6" w14:textId="77777777" w:rsidR="008F0A58" w:rsidRPr="0084640C" w:rsidRDefault="008F0A58" w:rsidP="0084640C">
      <w:pPr>
        <w:jc w:val="both"/>
        <w:rPr>
          <w:rFonts w:ascii="Times New Roman" w:eastAsia="Arial" w:hAnsi="Times New Roman" w:cs="Times New Roman"/>
          <w:noProof/>
          <w:sz w:val="24"/>
          <w:szCs w:val="24"/>
        </w:rPr>
      </w:pPr>
    </w:p>
    <w:p w14:paraId="284ACA08" w14:textId="77777777" w:rsidR="008F0A58" w:rsidRPr="0084640C" w:rsidRDefault="008F0A58" w:rsidP="00BC7CB9">
      <w:pPr>
        <w:pStyle w:val="BodyText"/>
      </w:pPr>
      <w:r>
        <w:t>ISPPI ir īpaši noteikts, ka informācijas par TLA jutīguma dēļ ADO šai informācijai ir jāpiemēro augstāks drošības līmenis (</w:t>
      </w:r>
      <w:r>
        <w:rPr>
          <w:i/>
          <w:iCs/>
        </w:rPr>
        <w:t>ISPPPI</w:t>
      </w:r>
      <w:r>
        <w:t xml:space="preserve"> 9.2. pants) un regulāri jānovērtē samērīgums un </w:t>
      </w:r>
      <w:r>
        <w:lastRenderedPageBreak/>
        <w:t>riski, kas saistīti ar informācijas par TLA apstrādi (</w:t>
      </w:r>
      <w:r>
        <w:rPr>
          <w:i/>
          <w:iCs/>
        </w:rPr>
        <w:t>ISPPPI</w:t>
      </w:r>
      <w:r>
        <w:t xml:space="preserve"> 9.6. pants). Veicot šo novērtējumu, ADO arī jānosaka, vai ir pasākumi, kas varētu mazināt identificētos riskus, un jāīsteno šie pasākumi.</w:t>
      </w:r>
    </w:p>
    <w:p w14:paraId="58356EBE" w14:textId="77777777" w:rsidR="008F0A58" w:rsidRPr="0084640C" w:rsidRDefault="008F0A58" w:rsidP="0084640C">
      <w:pPr>
        <w:jc w:val="both"/>
        <w:rPr>
          <w:rFonts w:ascii="Times New Roman" w:eastAsia="Arial" w:hAnsi="Times New Roman" w:cs="Times New Roman"/>
          <w:noProof/>
          <w:sz w:val="24"/>
          <w:szCs w:val="24"/>
        </w:rPr>
      </w:pPr>
    </w:p>
    <w:p w14:paraId="14E66710" w14:textId="77777777" w:rsidR="008F0A58" w:rsidRPr="0084640C" w:rsidRDefault="008F0A58" w:rsidP="00BC7CB9">
      <w:pPr>
        <w:pStyle w:val="BodyText"/>
      </w:pPr>
      <w:r>
        <w:t xml:space="preserve">Praksē </w:t>
      </w:r>
      <w:r>
        <w:rPr>
          <w:i/>
          <w:iCs/>
        </w:rPr>
        <w:t>WADA</w:t>
      </w:r>
      <w:r>
        <w:t xml:space="preserve"> iesaka antidopinga organizācijas TLA lietu vadītājam(-iem)/norīkotajam personāla loceklim(-ļiem) izstrādāt stratēģiju, lai uzlabotu TLA procedūras vadību un identificētu:</w:t>
      </w:r>
    </w:p>
    <w:p w14:paraId="660C83D6" w14:textId="77777777" w:rsidR="008F0A58" w:rsidRPr="0084640C" w:rsidRDefault="008F0A58" w:rsidP="0084640C">
      <w:pPr>
        <w:jc w:val="both"/>
        <w:rPr>
          <w:rFonts w:ascii="Times New Roman" w:eastAsia="Arial" w:hAnsi="Times New Roman" w:cs="Times New Roman"/>
          <w:noProof/>
          <w:sz w:val="24"/>
          <w:szCs w:val="24"/>
        </w:rPr>
      </w:pPr>
    </w:p>
    <w:p w14:paraId="092A9D56" w14:textId="77777777" w:rsidR="008F0A58" w:rsidRPr="0084640C" w:rsidRDefault="008F0A58" w:rsidP="00A94A05">
      <w:pPr>
        <w:pStyle w:val="BodyText"/>
        <w:numPr>
          <w:ilvl w:val="2"/>
          <w:numId w:val="12"/>
        </w:numPr>
        <w:tabs>
          <w:tab w:val="left" w:pos="851"/>
        </w:tabs>
        <w:ind w:left="284" w:firstLine="0"/>
      </w:pPr>
      <w:bookmarkStart w:id="191" w:name="_The_types_of_personal_information_coll"/>
      <w:bookmarkEnd w:id="191"/>
      <w:r>
        <w:t>savākto personas datu veidus;</w:t>
      </w:r>
    </w:p>
    <w:p w14:paraId="42E291A2" w14:textId="77777777" w:rsidR="008F0A58" w:rsidRPr="0084640C" w:rsidRDefault="008F0A58" w:rsidP="00A94A05">
      <w:pPr>
        <w:pStyle w:val="BodyText"/>
        <w:numPr>
          <w:ilvl w:val="2"/>
          <w:numId w:val="12"/>
        </w:numPr>
        <w:tabs>
          <w:tab w:val="left" w:pos="851"/>
        </w:tabs>
        <w:ind w:left="284" w:firstLine="0"/>
      </w:pPr>
      <w:bookmarkStart w:id="192" w:name="_How_this_information_is_collected,_and"/>
      <w:bookmarkEnd w:id="192"/>
      <w:r>
        <w:t>kā un no kurām personām šie dati tiek vākti;</w:t>
      </w:r>
    </w:p>
    <w:p w14:paraId="08F9BFD5" w14:textId="77777777" w:rsidR="008F0A58" w:rsidRPr="0084640C" w:rsidRDefault="008F0A58" w:rsidP="00A94A05">
      <w:pPr>
        <w:pStyle w:val="BodyText"/>
        <w:numPr>
          <w:ilvl w:val="2"/>
          <w:numId w:val="12"/>
        </w:numPr>
        <w:tabs>
          <w:tab w:val="left" w:pos="851"/>
        </w:tabs>
        <w:ind w:left="284" w:firstLine="0"/>
      </w:pPr>
      <w:bookmarkStart w:id="193" w:name="_How_and_when_the_individual_the_person"/>
      <w:bookmarkEnd w:id="193"/>
      <w:r>
        <w:t>kā un kad persona, uz kuru attiecas konkrētie personas dati, tika informēta par tās personas datu apstrādi TLA vajadzībām;</w:t>
      </w:r>
    </w:p>
    <w:p w14:paraId="704108E5" w14:textId="77777777" w:rsidR="008F0A58" w:rsidRPr="0084640C" w:rsidRDefault="008F0A58" w:rsidP="00A94A05">
      <w:pPr>
        <w:pStyle w:val="BodyText"/>
        <w:numPr>
          <w:ilvl w:val="2"/>
          <w:numId w:val="12"/>
        </w:numPr>
        <w:tabs>
          <w:tab w:val="left" w:pos="851"/>
        </w:tabs>
        <w:ind w:left="284" w:firstLine="0"/>
      </w:pPr>
      <w:bookmarkStart w:id="194" w:name="_Why_this_type_of_personal_information_"/>
      <w:bookmarkEnd w:id="194"/>
      <w:r>
        <w:t>kāpēc šāda veida personas dati ir nepieciešami (t. i., kādam nolūkam tos lieto);</w:t>
      </w:r>
    </w:p>
    <w:p w14:paraId="09FF3414" w14:textId="77777777" w:rsidR="008F0A58" w:rsidRPr="0084640C" w:rsidRDefault="008F0A58" w:rsidP="00A94A05">
      <w:pPr>
        <w:pStyle w:val="BodyText"/>
        <w:numPr>
          <w:ilvl w:val="2"/>
          <w:numId w:val="12"/>
        </w:numPr>
        <w:tabs>
          <w:tab w:val="left" w:pos="851"/>
        </w:tabs>
        <w:ind w:left="284" w:firstLine="0"/>
      </w:pPr>
      <w:bookmarkStart w:id="195" w:name="_With_whom_the_personal_information_wil"/>
      <w:bookmarkEnd w:id="195"/>
      <w:r>
        <w:t>ar ko tiks koplietoti personas dati;</w:t>
      </w:r>
    </w:p>
    <w:p w14:paraId="1E7D928C" w14:textId="77777777" w:rsidR="008F0A58" w:rsidRPr="0084640C" w:rsidRDefault="008F0A58" w:rsidP="00A94A05">
      <w:pPr>
        <w:pStyle w:val="BodyText"/>
        <w:numPr>
          <w:ilvl w:val="2"/>
          <w:numId w:val="12"/>
        </w:numPr>
        <w:tabs>
          <w:tab w:val="left" w:pos="851"/>
        </w:tabs>
        <w:ind w:left="284" w:firstLine="0"/>
      </w:pPr>
      <w:bookmarkStart w:id="196" w:name="_How_is_it_shared?"/>
      <w:bookmarkEnd w:id="196"/>
      <w:r>
        <w:t>kā tie tiks koplietoti;</w:t>
      </w:r>
    </w:p>
    <w:p w14:paraId="526BCFF0" w14:textId="77777777" w:rsidR="008F0A58" w:rsidRPr="0084640C" w:rsidRDefault="008F0A58" w:rsidP="00A94A05">
      <w:pPr>
        <w:pStyle w:val="BodyText"/>
        <w:numPr>
          <w:ilvl w:val="2"/>
          <w:numId w:val="12"/>
        </w:numPr>
        <w:tabs>
          <w:tab w:val="left" w:pos="851"/>
        </w:tabs>
        <w:ind w:left="284" w:firstLine="0"/>
      </w:pPr>
      <w:bookmarkStart w:id="197" w:name="_Where_and_how_is_the_personal_informat"/>
      <w:bookmarkEnd w:id="197"/>
      <w:r>
        <w:t>kur un kā tiek glabāti personas dati;</w:t>
      </w:r>
    </w:p>
    <w:p w14:paraId="0D15042E" w14:textId="77777777" w:rsidR="008F0A58" w:rsidRPr="0084640C" w:rsidRDefault="008F0A58" w:rsidP="00A94A05">
      <w:pPr>
        <w:pStyle w:val="BodyText"/>
        <w:numPr>
          <w:ilvl w:val="2"/>
          <w:numId w:val="12"/>
        </w:numPr>
        <w:tabs>
          <w:tab w:val="left" w:pos="851"/>
        </w:tabs>
        <w:ind w:left="284" w:firstLine="0"/>
      </w:pPr>
      <w:bookmarkStart w:id="198" w:name="_When_and_how_is_personal_information_d"/>
      <w:bookmarkEnd w:id="198"/>
      <w:r>
        <w:t>kad un kā personas dati tiek dzēsti, tiklīdz tie vairs nav nepieciešami;</w:t>
      </w:r>
    </w:p>
    <w:p w14:paraId="7A4E11F4" w14:textId="77777777" w:rsidR="008F0A58" w:rsidRPr="0084640C" w:rsidRDefault="008F0A58" w:rsidP="00A94A05">
      <w:pPr>
        <w:pStyle w:val="BodyText"/>
        <w:numPr>
          <w:ilvl w:val="2"/>
          <w:numId w:val="12"/>
        </w:numPr>
        <w:tabs>
          <w:tab w:val="left" w:pos="851"/>
        </w:tabs>
        <w:ind w:left="284" w:firstLine="0"/>
      </w:pPr>
      <w:bookmarkStart w:id="199" w:name="_What_safeguards_exist_to_protect_the_p"/>
      <w:bookmarkEnd w:id="199"/>
      <w:r>
        <w:t>kādi drošības pasākumi pastāv personas datu aizsardzībai;</w:t>
      </w:r>
    </w:p>
    <w:p w14:paraId="2013B527" w14:textId="4BB2130C" w:rsidR="008F0A58" w:rsidRPr="0084640C" w:rsidRDefault="008F0A58" w:rsidP="00A94A05">
      <w:pPr>
        <w:pStyle w:val="BodyText"/>
        <w:numPr>
          <w:ilvl w:val="2"/>
          <w:numId w:val="12"/>
        </w:numPr>
        <w:tabs>
          <w:tab w:val="left" w:pos="851"/>
        </w:tabs>
        <w:ind w:left="284" w:firstLine="0"/>
      </w:pPr>
      <w:bookmarkStart w:id="200" w:name="_Throughout_the_process,_what_systems_o"/>
      <w:bookmarkEnd w:id="200"/>
      <w:r>
        <w:t>kādas sistēmas vai rīkus visā procedūras laikā izmanto, lai apstrādātu personas datus.</w:t>
      </w:r>
    </w:p>
    <w:p w14:paraId="2F196838" w14:textId="77777777" w:rsidR="008F0A58" w:rsidRPr="0084640C" w:rsidRDefault="008F0A58" w:rsidP="0084640C">
      <w:pPr>
        <w:jc w:val="both"/>
        <w:rPr>
          <w:rFonts w:ascii="Times New Roman" w:eastAsia="Arial" w:hAnsi="Times New Roman" w:cs="Times New Roman"/>
          <w:noProof/>
          <w:sz w:val="24"/>
          <w:szCs w:val="24"/>
        </w:rPr>
      </w:pPr>
    </w:p>
    <w:p w14:paraId="7CBFF805" w14:textId="77777777" w:rsidR="008F0A58" w:rsidRPr="0084640C" w:rsidRDefault="008F0A58" w:rsidP="00BC7CB9">
      <w:pPr>
        <w:pStyle w:val="BodyText"/>
      </w:pPr>
      <w:r>
        <w:t xml:space="preserve">Atbildes uz šiem jautājumiem jādokumentē apstrādes protokolā saskaņā ar </w:t>
      </w:r>
      <w:r>
        <w:rPr>
          <w:i/>
          <w:iCs/>
        </w:rPr>
        <w:t>ISPPPI</w:t>
      </w:r>
      <w:r>
        <w:t xml:space="preserve"> (4.4. pants).</w:t>
      </w:r>
    </w:p>
    <w:p w14:paraId="56989BC1" w14:textId="77777777" w:rsidR="008F0A58" w:rsidRPr="0084640C" w:rsidRDefault="008F0A58" w:rsidP="0084640C">
      <w:pPr>
        <w:jc w:val="both"/>
        <w:rPr>
          <w:rFonts w:ascii="Times New Roman" w:eastAsia="Arial" w:hAnsi="Times New Roman" w:cs="Times New Roman"/>
          <w:noProof/>
          <w:sz w:val="24"/>
          <w:szCs w:val="24"/>
        </w:rPr>
      </w:pPr>
    </w:p>
    <w:p w14:paraId="379C1F85" w14:textId="77777777" w:rsidR="008F0A58" w:rsidRPr="0084640C" w:rsidRDefault="008F0A58" w:rsidP="00BC7CB9">
      <w:pPr>
        <w:pStyle w:val="BodyText"/>
      </w:pPr>
      <w:r>
        <w:t>Tad TLA lietu vadītājam(-iem)/norīkotajam(-iem) personāla loceklim(-ļiem), ideālā gadījumā ar ADO privātuma lietu vadītāja palīdzību, jāizvērtē procedūra un jānosaka, vai ir jāveic kādi papildu pasākumi ar TLA saistītās informācijas aizsardzībai.</w:t>
      </w:r>
    </w:p>
    <w:p w14:paraId="7B71F413" w14:textId="77777777" w:rsidR="008F0A58" w:rsidRPr="0084640C" w:rsidRDefault="008F0A58" w:rsidP="0084640C">
      <w:pPr>
        <w:jc w:val="both"/>
        <w:rPr>
          <w:rFonts w:ascii="Times New Roman" w:eastAsia="Arial" w:hAnsi="Times New Roman" w:cs="Times New Roman"/>
          <w:noProof/>
          <w:sz w:val="24"/>
          <w:szCs w:val="24"/>
        </w:rPr>
      </w:pPr>
    </w:p>
    <w:p w14:paraId="5DAD7709" w14:textId="77777777" w:rsidR="008F0A58" w:rsidRPr="0084640C" w:rsidRDefault="008F0A58" w:rsidP="00BC7CB9">
      <w:pPr>
        <w:pStyle w:val="BodyText"/>
      </w:pPr>
      <w:r>
        <w:t>Apsveriet turpmāk minētos jautājumus.</w:t>
      </w:r>
    </w:p>
    <w:p w14:paraId="62BC711B" w14:textId="77777777" w:rsidR="008F0A58" w:rsidRPr="0084640C" w:rsidRDefault="008F0A58" w:rsidP="0084640C">
      <w:pPr>
        <w:jc w:val="both"/>
        <w:rPr>
          <w:rFonts w:ascii="Times New Roman" w:eastAsia="Arial" w:hAnsi="Times New Roman" w:cs="Times New Roman"/>
          <w:noProof/>
          <w:sz w:val="24"/>
          <w:szCs w:val="24"/>
        </w:rPr>
      </w:pPr>
    </w:p>
    <w:p w14:paraId="724BF4AB" w14:textId="77777777" w:rsidR="008F0A58" w:rsidRPr="0084640C" w:rsidRDefault="008F0A58" w:rsidP="00A94A05">
      <w:pPr>
        <w:pStyle w:val="BodyText"/>
        <w:numPr>
          <w:ilvl w:val="2"/>
          <w:numId w:val="12"/>
        </w:numPr>
        <w:tabs>
          <w:tab w:val="left" w:pos="851"/>
        </w:tabs>
        <w:ind w:left="284" w:firstLine="0"/>
      </w:pPr>
      <w:bookmarkStart w:id="201" w:name="_Are_athletes_provided_with_sufficient_"/>
      <w:bookmarkEnd w:id="201"/>
      <w:r>
        <w:t xml:space="preserve">Vai sportistiem tiek sniegta pietiekama informācija, lai viņi saprastu, kā parakstītāji, TLA komitejas, </w:t>
      </w:r>
      <w:r>
        <w:rPr>
          <w:i/>
          <w:iCs/>
        </w:rPr>
        <w:t>WADA</w:t>
      </w:r>
      <w:r>
        <w:t xml:space="preserve"> un citi eksperti rīkosies ar viņu informāciju par TLA?</w:t>
      </w:r>
    </w:p>
    <w:p w14:paraId="66F6387C" w14:textId="77777777" w:rsidR="008F0A58" w:rsidRPr="0084640C" w:rsidRDefault="008F0A58" w:rsidP="00A94A05">
      <w:pPr>
        <w:pStyle w:val="BodyText"/>
        <w:numPr>
          <w:ilvl w:val="3"/>
          <w:numId w:val="12"/>
        </w:numPr>
        <w:tabs>
          <w:tab w:val="left" w:pos="1418"/>
        </w:tabs>
        <w:ind w:left="851" w:firstLine="0"/>
      </w:pPr>
      <w:bookmarkStart w:id="202" w:name="_For_guidance,_see_“Providing_a_privacy"/>
      <w:bookmarkStart w:id="203" w:name="_Do_athletes_understand_the_steps_they_"/>
      <w:bookmarkEnd w:id="202"/>
      <w:bookmarkEnd w:id="203"/>
      <w:r>
        <w:t>Norādījumus skat. turpmāk sadaļā “Paziņojuma par privātumu sniegšana sportistiem”.</w:t>
      </w:r>
    </w:p>
    <w:p w14:paraId="0EE1CA56" w14:textId="77777777" w:rsidR="008F0A58" w:rsidRPr="0084640C" w:rsidRDefault="008F0A58" w:rsidP="00A94A05">
      <w:pPr>
        <w:pStyle w:val="BodyText"/>
        <w:numPr>
          <w:ilvl w:val="2"/>
          <w:numId w:val="12"/>
        </w:numPr>
        <w:tabs>
          <w:tab w:val="left" w:pos="851"/>
        </w:tabs>
        <w:ind w:left="284" w:firstLine="0"/>
      </w:pPr>
      <w:r>
        <w:t>Vai sportisti saprot darbības, kas viņiem jāveic, lai aizsargātu savu TLA pieteikumu un apliecinošos dokumentus (piemēram, nešifrētu dokumentu nesūtīšana pa e-pastu)?</w:t>
      </w:r>
    </w:p>
    <w:p w14:paraId="071BFE31" w14:textId="77777777" w:rsidR="008F0A58" w:rsidRPr="0084640C" w:rsidRDefault="008F0A58" w:rsidP="00A94A05">
      <w:pPr>
        <w:pStyle w:val="BodyText"/>
        <w:numPr>
          <w:ilvl w:val="2"/>
          <w:numId w:val="12"/>
        </w:numPr>
        <w:tabs>
          <w:tab w:val="left" w:pos="851"/>
        </w:tabs>
        <w:ind w:left="284" w:firstLine="0"/>
      </w:pPr>
      <w:bookmarkStart w:id="204" w:name="_Which_staff_have_access_to_TUE_informa"/>
      <w:bookmarkEnd w:id="204"/>
      <w:r>
        <w:t>Kuriem personāla locekļiem ir piekļuve informācijai par TLA? Vai šiem personāla locekļiem ir nepieciešama pilnīga piekļuve, lai viņi varētu veikt savus pienākumus? Vai daži darbinieki var veikt savus pienākumus, izmantojot tikai ierobežotu daudzumu informācijas par TLA?</w:t>
      </w:r>
    </w:p>
    <w:p w14:paraId="57F35313" w14:textId="77777777" w:rsidR="008F0A58" w:rsidRPr="0084640C" w:rsidRDefault="008F0A58" w:rsidP="00A94A05">
      <w:pPr>
        <w:pStyle w:val="BodyText"/>
        <w:numPr>
          <w:ilvl w:val="2"/>
          <w:numId w:val="12"/>
        </w:numPr>
        <w:tabs>
          <w:tab w:val="left" w:pos="851"/>
        </w:tabs>
        <w:ind w:left="284" w:firstLine="0"/>
      </w:pPr>
      <w:bookmarkStart w:id="205" w:name="_Is_access_to_TUE_information_limited_a"/>
      <w:bookmarkEnd w:id="205"/>
      <w:r>
        <w:t xml:space="preserve">Vai piekļuve informācijai par TLA ir ierobežota un kontrolēta katrā sistēmā, kur šī informācija tiek glabāta vai apstrādāta (piemēram, iekšējie dokumenti, </w:t>
      </w:r>
      <w:r>
        <w:rPr>
          <w:i/>
          <w:iCs/>
        </w:rPr>
        <w:t>ADAMS</w:t>
      </w:r>
      <w:r>
        <w:t xml:space="preserve"> sistēma, iekšējās dokumentu pārvaldības sistēmas u. c.)?</w:t>
      </w:r>
    </w:p>
    <w:p w14:paraId="2CC6DF5D" w14:textId="36E7CF58" w:rsidR="008F0A58" w:rsidRPr="0084640C" w:rsidRDefault="008F0A58" w:rsidP="00A94A05">
      <w:pPr>
        <w:numPr>
          <w:ilvl w:val="2"/>
          <w:numId w:val="12"/>
        </w:numPr>
        <w:tabs>
          <w:tab w:val="left" w:pos="851"/>
          <w:tab w:val="left" w:pos="1362"/>
        </w:tabs>
        <w:ind w:left="284" w:firstLine="0"/>
        <w:jc w:val="both"/>
        <w:rPr>
          <w:rFonts w:ascii="Times New Roman" w:eastAsia="Arial" w:hAnsi="Times New Roman" w:cs="Times New Roman"/>
          <w:noProof/>
          <w:sz w:val="24"/>
          <w:szCs w:val="24"/>
        </w:rPr>
      </w:pPr>
      <w:bookmarkStart w:id="206" w:name="_Is_personal_information_deleted_from_e"/>
      <w:bookmarkEnd w:id="206"/>
      <w:r>
        <w:rPr>
          <w:rFonts w:ascii="Times New Roman" w:hAnsi="Times New Roman"/>
          <w:sz w:val="24"/>
        </w:rPr>
        <w:t xml:space="preserve">Vai personas dati tiek dzēsti no katras no šīm sistēmām saskaņā ar </w:t>
      </w:r>
      <w:r>
        <w:rPr>
          <w:rFonts w:ascii="Times New Roman" w:hAnsi="Times New Roman"/>
          <w:b/>
          <w:i/>
          <w:iCs/>
          <w:sz w:val="24"/>
          <w:u w:val="thick" w:color="99A71C"/>
        </w:rPr>
        <w:t>ISPPPI</w:t>
      </w:r>
      <w:r>
        <w:rPr>
          <w:rFonts w:ascii="Times New Roman" w:hAnsi="Times New Roman"/>
          <w:b/>
          <w:sz w:val="24"/>
        </w:rPr>
        <w:t xml:space="preserve"> </w:t>
      </w:r>
      <w:r>
        <w:rPr>
          <w:rFonts w:ascii="Times New Roman" w:hAnsi="Times New Roman"/>
          <w:b/>
          <w:sz w:val="24"/>
          <w:u w:val="thick" w:color="99A71C"/>
        </w:rPr>
        <w:t>A pielikumu</w:t>
      </w:r>
      <w:r>
        <w:rPr>
          <w:rFonts w:ascii="Times New Roman" w:hAnsi="Times New Roman"/>
          <w:b/>
          <w:sz w:val="24"/>
        </w:rPr>
        <w:t xml:space="preserve"> (</w:t>
      </w:r>
      <w:r>
        <w:rPr>
          <w:rFonts w:ascii="Times New Roman" w:hAnsi="Times New Roman"/>
          <w:b/>
          <w:sz w:val="24"/>
          <w:u w:val="thick" w:color="99A71C"/>
        </w:rPr>
        <w:t>TLA modulis</w:t>
      </w:r>
      <w:r>
        <w:rPr>
          <w:rFonts w:ascii="Times New Roman" w:hAnsi="Times New Roman"/>
          <w:b/>
          <w:sz w:val="24"/>
        </w:rPr>
        <w:t>)</w:t>
      </w:r>
      <w:r>
        <w:rPr>
          <w:rFonts w:ascii="Times New Roman" w:hAnsi="Times New Roman"/>
          <w:sz w:val="24"/>
        </w:rPr>
        <w:t>?</w:t>
      </w:r>
    </w:p>
    <w:p w14:paraId="6473B5FE" w14:textId="77777777" w:rsidR="008F0A58" w:rsidRPr="0084640C" w:rsidRDefault="008F0A58" w:rsidP="00A94A05">
      <w:pPr>
        <w:pStyle w:val="BodyText"/>
        <w:numPr>
          <w:ilvl w:val="2"/>
          <w:numId w:val="12"/>
        </w:numPr>
        <w:tabs>
          <w:tab w:val="left" w:pos="851"/>
        </w:tabs>
        <w:ind w:left="284" w:firstLine="0"/>
      </w:pPr>
      <w:bookmarkStart w:id="207" w:name="_What_authentication_requirements_(e.g."/>
      <w:bookmarkEnd w:id="207"/>
      <w:r>
        <w:t>Kādas autentifikācijas prasības (piemēram, paroles, divu faktoru autentifikācija u. c.) pastāv katrā no šīm sistēmām?</w:t>
      </w:r>
    </w:p>
    <w:p w14:paraId="4619CEDA" w14:textId="77777777" w:rsidR="008F0A58" w:rsidRPr="0084640C" w:rsidRDefault="008F0A58" w:rsidP="00A94A05">
      <w:pPr>
        <w:pStyle w:val="BodyText"/>
        <w:numPr>
          <w:ilvl w:val="2"/>
          <w:numId w:val="12"/>
        </w:numPr>
        <w:tabs>
          <w:tab w:val="left" w:pos="851"/>
        </w:tabs>
        <w:ind w:left="284" w:firstLine="0"/>
      </w:pPr>
      <w:bookmarkStart w:id="208" w:name="_When_personal_information_is_shared,_i"/>
      <w:bookmarkEnd w:id="208"/>
      <w:r>
        <w:t>Ja personas dati tiek koplietoti, vai tie tiek aizsargāti ar šifrēšanu un piekļuves kontroli?</w:t>
      </w:r>
    </w:p>
    <w:p w14:paraId="08269D7E" w14:textId="3440D994" w:rsidR="008F0A58" w:rsidRPr="00AF37BB" w:rsidRDefault="008F0A58" w:rsidP="00AF37BB">
      <w:pPr>
        <w:numPr>
          <w:ilvl w:val="3"/>
          <w:numId w:val="12"/>
        </w:numPr>
        <w:tabs>
          <w:tab w:val="left" w:pos="1418"/>
          <w:tab w:val="left" w:pos="2262"/>
        </w:tabs>
        <w:ind w:left="851" w:firstLine="0"/>
        <w:jc w:val="both"/>
        <w:rPr>
          <w:rFonts w:ascii="Times New Roman" w:hAnsi="Times New Roman" w:cs="Times New Roman"/>
          <w:b/>
          <w:bCs/>
          <w:noProof/>
        </w:rPr>
      </w:pPr>
      <w:bookmarkStart w:id="209" w:name="_For_guidance_on_sharing_information_wi"/>
      <w:bookmarkEnd w:id="209"/>
      <w:r>
        <w:rPr>
          <w:rFonts w:ascii="Times New Roman" w:hAnsi="Times New Roman"/>
          <w:sz w:val="24"/>
        </w:rPr>
        <w:t>Norādījumus par informācijas koplietošanu ar TLA komiteju skat. punktā “</w:t>
      </w:r>
      <w:r>
        <w:rPr>
          <w:rFonts w:ascii="Times New Roman" w:hAnsi="Times New Roman"/>
          <w:b/>
          <w:sz w:val="24"/>
          <w:u w:val="thick" w:color="99A71C"/>
        </w:rPr>
        <w:t>Norādījumi TLA komitejas ārstiem par interešu konfliktu</w:t>
      </w:r>
      <w:r>
        <w:rPr>
          <w:rFonts w:ascii="Times New Roman" w:hAnsi="Times New Roman"/>
          <w:sz w:val="24"/>
        </w:rPr>
        <w:t xml:space="preserve"> un </w:t>
      </w:r>
      <w:r>
        <w:rPr>
          <w:rFonts w:ascii="Times New Roman" w:hAnsi="Times New Roman"/>
          <w:b/>
          <w:sz w:val="24"/>
          <w:u w:val="thick" w:color="99A71C"/>
        </w:rPr>
        <w:lastRenderedPageBreak/>
        <w:t>konfidencialitāti</w:t>
      </w:r>
      <w:r>
        <w:rPr>
          <w:rFonts w:ascii="Times New Roman" w:hAnsi="Times New Roman"/>
          <w:sz w:val="24"/>
        </w:rPr>
        <w:t>”.</w:t>
      </w:r>
    </w:p>
    <w:p w14:paraId="4C74ABE3" w14:textId="77777777" w:rsidR="008F0A58" w:rsidRPr="0084640C" w:rsidRDefault="008F0A58" w:rsidP="00A94A05">
      <w:pPr>
        <w:pStyle w:val="BodyText"/>
        <w:numPr>
          <w:ilvl w:val="2"/>
          <w:numId w:val="12"/>
        </w:numPr>
        <w:tabs>
          <w:tab w:val="left" w:pos="851"/>
        </w:tabs>
        <w:ind w:left="284" w:firstLine="0"/>
      </w:pPr>
      <w:bookmarkStart w:id="210" w:name="_Have_all_recipients_of_personal_inform"/>
      <w:bookmarkEnd w:id="210"/>
      <w:r>
        <w:t>Vai visi personas datu saņēmēji ir parakstījuši konfidencialitātes līgumus vai arī uz viņiem attiecas tiesību aktos noteiktās saistības konfidencialitātes jomā?</w:t>
      </w:r>
    </w:p>
    <w:p w14:paraId="32F2F763" w14:textId="77777777" w:rsidR="008F0A58" w:rsidRPr="0084640C" w:rsidRDefault="008F0A58" w:rsidP="0084640C">
      <w:pPr>
        <w:jc w:val="both"/>
        <w:rPr>
          <w:rFonts w:ascii="Times New Roman" w:eastAsia="Arial" w:hAnsi="Times New Roman" w:cs="Times New Roman"/>
          <w:noProof/>
          <w:sz w:val="24"/>
          <w:szCs w:val="24"/>
        </w:rPr>
      </w:pPr>
    </w:p>
    <w:p w14:paraId="2E09553A" w14:textId="77777777" w:rsidR="008F0A58" w:rsidRPr="0084640C" w:rsidRDefault="008F0A58" w:rsidP="00BC7CB9">
      <w:pPr>
        <w:pStyle w:val="BodyText"/>
      </w:pPr>
      <w:r>
        <w:t>ADO jādokumentē sava izvērtēšana un jāīsteno identificētie risku mazināšanas pasākumi. Šis process regulāri jāatkārto, lai nodrošinātu, ka visā TLA procedūras laikā attiecībā uz informāciju par TLA tiek ievērota stingra konfidencialitāte.</w:t>
      </w:r>
    </w:p>
    <w:p w14:paraId="371757C1" w14:textId="77777777" w:rsidR="008F0A58" w:rsidRPr="0084640C" w:rsidRDefault="008F0A58" w:rsidP="0084640C">
      <w:pPr>
        <w:jc w:val="both"/>
        <w:rPr>
          <w:rFonts w:ascii="Times New Roman" w:eastAsia="Arial" w:hAnsi="Times New Roman" w:cs="Times New Roman"/>
          <w:noProof/>
          <w:sz w:val="24"/>
          <w:szCs w:val="24"/>
        </w:rPr>
      </w:pPr>
    </w:p>
    <w:p w14:paraId="158E5E1C" w14:textId="5266140D" w:rsidR="008F0A58" w:rsidRPr="00AF37BB" w:rsidRDefault="00AF37BB" w:rsidP="00AF37BB">
      <w:pPr>
        <w:pStyle w:val="BodyText"/>
        <w:rPr>
          <w:b/>
          <w:bCs/>
        </w:rPr>
      </w:pPr>
      <w:bookmarkStart w:id="211" w:name="_bookmark64"/>
      <w:bookmarkEnd w:id="211"/>
      <w:r>
        <w:rPr>
          <w:b/>
        </w:rPr>
        <w:t>2.0. Paziņojuma par privātumu sniegšana sportistiem</w:t>
      </w:r>
    </w:p>
    <w:p w14:paraId="11BD073B" w14:textId="77777777" w:rsidR="008F0A58" w:rsidRPr="0084640C" w:rsidRDefault="008F0A58" w:rsidP="0084640C">
      <w:pPr>
        <w:jc w:val="both"/>
        <w:rPr>
          <w:rFonts w:ascii="Times New Roman" w:eastAsia="Arial" w:hAnsi="Times New Roman" w:cs="Times New Roman"/>
          <w:b/>
          <w:bCs/>
          <w:noProof/>
          <w:sz w:val="24"/>
          <w:szCs w:val="24"/>
        </w:rPr>
      </w:pPr>
    </w:p>
    <w:p w14:paraId="1BCB189C" w14:textId="7FB4FAEC" w:rsidR="008F0A58" w:rsidRPr="0084640C" w:rsidRDefault="008F0A58" w:rsidP="00BC7CB9">
      <w:pPr>
        <w:pStyle w:val="BodyText"/>
      </w:pPr>
      <w:r>
        <w:t xml:space="preserve">Pirms personas datu vākšanas vai sportista piekrišanas iegūšanas ADO ir jāpaziņo sportistam </w:t>
      </w:r>
      <w:r>
        <w:rPr>
          <w:b/>
          <w:i/>
          <w:iCs/>
          <w:u w:val="thick" w:color="99A71C"/>
        </w:rPr>
        <w:t>ISPPPI</w:t>
      </w:r>
      <w:r>
        <w:rPr>
          <w:b/>
          <w:u w:val="thick" w:color="99A71C"/>
        </w:rPr>
        <w:t xml:space="preserve"> 7.1. pantā</w:t>
      </w:r>
      <w:r>
        <w:t xml:space="preserve"> norādītā informācija. Šī informācija būtībā ir tā pati, kas ADO būtu jādokumentē iepriekš aprakstītās TLA procedūras izvērtēšanas ietvaros.</w:t>
      </w:r>
    </w:p>
    <w:p w14:paraId="597BD8A9" w14:textId="77777777" w:rsidR="008F0A58" w:rsidRPr="0084640C" w:rsidRDefault="008F0A58" w:rsidP="0084640C">
      <w:pPr>
        <w:jc w:val="both"/>
        <w:rPr>
          <w:rFonts w:ascii="Times New Roman" w:eastAsia="Arial" w:hAnsi="Times New Roman" w:cs="Times New Roman"/>
          <w:noProof/>
          <w:sz w:val="24"/>
          <w:szCs w:val="24"/>
        </w:rPr>
      </w:pPr>
    </w:p>
    <w:p w14:paraId="5EABBD93" w14:textId="77777777" w:rsidR="008F0A58" w:rsidRPr="0084640C" w:rsidRDefault="008F0A58" w:rsidP="00BC7CB9">
      <w:pPr>
        <w:pStyle w:val="BodyText"/>
      </w:pPr>
      <w:r>
        <w:t>ADO ir īpaši jāinformē sportists, kurš piesakās TLA saņemšanai vai atzīšanai, par to, ka:</w:t>
      </w:r>
    </w:p>
    <w:p w14:paraId="7D9490C2" w14:textId="77777777" w:rsidR="008F0A58" w:rsidRPr="0084640C" w:rsidRDefault="008F0A58" w:rsidP="0084640C">
      <w:pPr>
        <w:jc w:val="both"/>
        <w:rPr>
          <w:rFonts w:ascii="Times New Roman" w:eastAsia="Arial" w:hAnsi="Times New Roman" w:cs="Times New Roman"/>
          <w:noProof/>
          <w:sz w:val="24"/>
          <w:szCs w:val="24"/>
        </w:rPr>
      </w:pPr>
    </w:p>
    <w:p w14:paraId="478252F2" w14:textId="10D8A603" w:rsidR="008F0A58" w:rsidRPr="0084640C" w:rsidRDefault="00AF37BB" w:rsidP="00D52222">
      <w:pPr>
        <w:pStyle w:val="BodyText"/>
        <w:ind w:left="284"/>
      </w:pPr>
      <w:r>
        <w:t xml:space="preserve">a) visa informācija, kas attiecas uz pieteikumu, tiks nosūtīta visiem TLA komitejas locekļiem, kuri ir pilnvaroti pārskatīt šos dokumentus, un nepieciešamības gadījumā citiem neatkarīgiem medicīnas vai zinātniskajiem ekspertiem, kā arī visiem nepieciešamajiem personāla locekļiem (tostarp </w:t>
      </w:r>
      <w:r>
        <w:rPr>
          <w:i/>
          <w:iCs/>
        </w:rPr>
        <w:t>WADA</w:t>
      </w:r>
      <w:r>
        <w:t xml:space="preserve"> personālam), kas piedalās TLA pieteikumu pārvaldībā, pārskatīšanā vai pārsūdzības izskatīšanā;</w:t>
      </w:r>
    </w:p>
    <w:p w14:paraId="6DB4DA1D" w14:textId="402613CA" w:rsidR="008F0A58" w:rsidRPr="0084640C" w:rsidRDefault="00AF37BB" w:rsidP="00D52222">
      <w:pPr>
        <w:pStyle w:val="BodyText"/>
        <w:ind w:left="284"/>
      </w:pPr>
      <w:r>
        <w:t>b) sportistam jāatļauj savam ārstam(-iem) pēc pieprasījuma izpaust TLA komitejai tādu informāciju par sportista veselību, kas tiek uzskatīta par nepieciešamu pieteikuma izskatīšanai;</w:t>
      </w:r>
    </w:p>
    <w:p w14:paraId="4E208052" w14:textId="15C8C656" w:rsidR="008F0A58" w:rsidRPr="0084640C" w:rsidRDefault="00AF37BB" w:rsidP="00D52222">
      <w:pPr>
        <w:pStyle w:val="BodyText"/>
        <w:ind w:left="284"/>
      </w:pPr>
      <w:r>
        <w:t>c) sportists var jebkurā laikā atsaukt šo atļauju, informējot attiecīgo ārstu un ADO par to, ka TLA komitejai vairs nav atļauts iegūt informāciju par viņa veselību tieši no viņa ārsta;</w:t>
      </w:r>
    </w:p>
    <w:p w14:paraId="4FE7B84F" w14:textId="55225A88" w:rsidR="008F0A58" w:rsidRPr="0084640C" w:rsidRDefault="00AF37BB" w:rsidP="00D52222">
      <w:pPr>
        <w:pStyle w:val="BodyText"/>
        <w:ind w:left="284"/>
      </w:pPr>
      <w:r>
        <w:t>d) šīs atļaujas atsaukšanas sekas būs pieteikuma atsaukšana bez TLA apstiprināšanas/atzīšanas un</w:t>
      </w:r>
    </w:p>
    <w:p w14:paraId="07968578" w14:textId="121A00B6" w:rsidR="008F0A58" w:rsidRPr="0084640C" w:rsidRDefault="00D52222" w:rsidP="00D52222">
      <w:pPr>
        <w:pStyle w:val="BodyText"/>
        <w:ind w:left="284"/>
      </w:pPr>
      <w:r>
        <w:t>e) lēmums par pieteikumu būs pieejams visām tām ADO, kas ir pilnvarotas sportistam veikt pārbaudes un/vai kam ir sportista rezultātu pārvaldības pilnvaras.</w:t>
      </w:r>
    </w:p>
    <w:p w14:paraId="348B0D1C" w14:textId="77777777" w:rsidR="008F0A58" w:rsidRPr="0084640C" w:rsidRDefault="008F0A58" w:rsidP="0084640C">
      <w:pPr>
        <w:jc w:val="both"/>
        <w:rPr>
          <w:rFonts w:ascii="Times New Roman" w:eastAsia="Arial" w:hAnsi="Times New Roman" w:cs="Times New Roman"/>
          <w:noProof/>
          <w:sz w:val="24"/>
          <w:szCs w:val="24"/>
        </w:rPr>
      </w:pPr>
    </w:p>
    <w:p w14:paraId="5582ADB5" w14:textId="110CDE02" w:rsidR="008F0A58" w:rsidRPr="0084640C" w:rsidRDefault="008F0A58" w:rsidP="00BC7CB9">
      <w:pPr>
        <w:pStyle w:val="BodyText"/>
      </w:pPr>
      <w:r>
        <w:t xml:space="preserve">Visām ADO šis obligātais paziņojums par privātumu ir jāsniedz sportistiem, kuri piesakās TLA saņemšanai, neatkarīgi no tā, uz kāda juridiskā pamata šīs ADO apstrādā saistītos personas datus. Ja ADO apstrādā ar TLA saistītus personas datus tikai ar sportista piekrišanu, ADO ir jāsaņem rakstveida un tiešs sportista apstiprinājums, ka viņš piekrīt ADO paziņojumā aprakstītajai apstrādei. </w:t>
      </w:r>
      <w:r>
        <w:rPr>
          <w:i/>
          <w:iCs/>
        </w:rPr>
        <w:t>WADA</w:t>
      </w:r>
      <w:r>
        <w:t xml:space="preserve"> </w:t>
      </w:r>
      <w:r>
        <w:rPr>
          <w:b/>
          <w:u w:val="thick" w:color="99A71C"/>
        </w:rPr>
        <w:t>TLA pieteikuma anketas</w:t>
      </w:r>
      <w:r>
        <w:t xml:space="preserve"> standartformā ir īsais paziņojums par privātumu, kam pievieno parakstītu deklarāciju, kuras nolūks ir atļaut ADO izpildīt šo pienākumu, tostarp tām ADO, kas apstrādā personas datus tikai ar sportista piekrišanu. Tā kā TLA pieteikuma anketā ir ierobežota vieta, lai aprakstītu visu saistīto personas datu apstrādi, ADO tiek lūgtas šo īso paziņojumu par privātumu papildināt ar savu veikto apstrādes darbību precīzāku aprakstu. To var izdarīt, iekļaujot hipersaiti uz ADO vispārējo privātuma politiku vai uz BUJ vai citiem dokumentiem, kas sagatavoti, lai sportistiem aprakstītu TLA procedūru.</w:t>
      </w:r>
    </w:p>
    <w:p w14:paraId="114EDDFC" w14:textId="77777777" w:rsidR="008F0A58" w:rsidRPr="0084640C" w:rsidRDefault="008F0A58" w:rsidP="0084640C">
      <w:pPr>
        <w:jc w:val="both"/>
        <w:rPr>
          <w:rFonts w:ascii="Times New Roman" w:eastAsia="Arial" w:hAnsi="Times New Roman" w:cs="Times New Roman"/>
          <w:noProof/>
          <w:sz w:val="24"/>
          <w:szCs w:val="24"/>
        </w:rPr>
      </w:pPr>
    </w:p>
    <w:p w14:paraId="19A6CF3C" w14:textId="77777777" w:rsidR="008F0A58" w:rsidRPr="00D52222" w:rsidRDefault="008F0A58" w:rsidP="00D52222">
      <w:pPr>
        <w:pStyle w:val="BodyText"/>
        <w:rPr>
          <w:b/>
          <w:bCs/>
        </w:rPr>
      </w:pPr>
      <w:bookmarkStart w:id="212" w:name="Where_to_find_help?"/>
      <w:bookmarkEnd w:id="212"/>
      <w:r>
        <w:rPr>
          <w:b/>
        </w:rPr>
        <w:t>Kur meklēt palīdzību?</w:t>
      </w:r>
    </w:p>
    <w:p w14:paraId="2F68FD9A" w14:textId="77777777" w:rsidR="008F0A58" w:rsidRPr="0084640C" w:rsidRDefault="008F0A58" w:rsidP="0084640C">
      <w:pPr>
        <w:jc w:val="both"/>
        <w:rPr>
          <w:rFonts w:ascii="Times New Roman" w:eastAsia="Arial" w:hAnsi="Times New Roman" w:cs="Times New Roman"/>
          <w:b/>
          <w:bCs/>
          <w:noProof/>
          <w:sz w:val="24"/>
          <w:szCs w:val="24"/>
        </w:rPr>
      </w:pPr>
    </w:p>
    <w:p w14:paraId="69D5B763" w14:textId="1D2E3433" w:rsidR="008F0A58" w:rsidRPr="0084640C" w:rsidRDefault="008F0A58" w:rsidP="00BC7CB9">
      <w:pPr>
        <w:pStyle w:val="BodyText"/>
      </w:pPr>
      <w:r>
        <w:t xml:space="preserve">Vispārīgus norādījumus par </w:t>
      </w:r>
      <w:r>
        <w:rPr>
          <w:i/>
          <w:iCs/>
        </w:rPr>
        <w:t>ISPPPI</w:t>
      </w:r>
      <w:r>
        <w:t xml:space="preserve"> ADO var atrast </w:t>
      </w:r>
      <w:r>
        <w:rPr>
          <w:b/>
          <w:u w:val="thick" w:color="99A71C"/>
        </w:rPr>
        <w:t>vadlīnijās par privātumu</w:t>
      </w:r>
      <w:r>
        <w:t xml:space="preserve"> un daudzos citos </w:t>
      </w:r>
      <w:r>
        <w:rPr>
          <w:i/>
          <w:iCs/>
        </w:rPr>
        <w:t>ADEL</w:t>
      </w:r>
      <w:r>
        <w:t xml:space="preserve"> resursos. Lai saņemtu palīdzību riska novērtēšanā, ADO tiek ieteikts izmantot </w:t>
      </w:r>
      <w:r>
        <w:rPr>
          <w:b/>
          <w:u w:val="thick" w:color="99A71C"/>
        </w:rPr>
        <w:t>riska novērtēšanas anketas</w:t>
      </w:r>
      <w:r>
        <w:t xml:space="preserve"> standartformu. Palīdzība saistībā ar paziņojuma par privātumu izstrādi TLA pieteikuma anketai un citu paziņojumu par privātumu izstrādi ir pieejama TLA pieteikuma anketas standartformas veidā un citu </w:t>
      </w:r>
      <w:r>
        <w:rPr>
          <w:i/>
          <w:iCs/>
        </w:rPr>
        <w:t>WADA</w:t>
      </w:r>
      <w:r>
        <w:t xml:space="preserve"> paziņojumu par privātumu </w:t>
      </w:r>
      <w:r>
        <w:lastRenderedPageBreak/>
        <w:t xml:space="preserve">standartformu veidā. Visbeidzot vairāk informācijas par atbilstošu drošības pasākumu īstenošanu ADO var uzzināt, noklausoties </w:t>
      </w:r>
      <w:r>
        <w:rPr>
          <w:i/>
          <w:iCs/>
        </w:rPr>
        <w:t>ADEL</w:t>
      </w:r>
      <w:r>
        <w:t xml:space="preserve"> pieejamo tīmekļa semināru “Cyber Essentials for ADOs” [Kiberdrošības pamati antidopinga organizācijām]. Lai saņemtu palīdzību saistībā ar </w:t>
      </w:r>
      <w:r>
        <w:rPr>
          <w:i/>
          <w:iCs/>
        </w:rPr>
        <w:t>ADAMS</w:t>
      </w:r>
      <w:r>
        <w:t xml:space="preserve"> sistēmas piekļuves atļauju un procesu pārskatīšanu, ADO var sazināties ar </w:t>
      </w:r>
      <w:r>
        <w:rPr>
          <w:i/>
          <w:iCs/>
        </w:rPr>
        <w:t>ADAMS</w:t>
      </w:r>
      <w:r>
        <w:t xml:space="preserve"> sistēmas atbalsta komandu pa e-pasta adresi </w:t>
      </w:r>
      <w:r>
        <w:rPr>
          <w:b/>
          <w:u w:val="thick"/>
        </w:rPr>
        <w:t>adams@wada-ama.org</w:t>
      </w:r>
      <w:r>
        <w:t xml:space="preserve"> vai ar kādu no </w:t>
      </w:r>
      <w:r>
        <w:rPr>
          <w:i/>
          <w:iCs/>
        </w:rPr>
        <w:t>WADA</w:t>
      </w:r>
      <w:r>
        <w:t xml:space="preserve"> TLA lietu vadītājiem.</w:t>
      </w:r>
    </w:p>
    <w:p w14:paraId="36B70A5C" w14:textId="77777777" w:rsidR="00D52222" w:rsidRDefault="00D52222">
      <w:pPr>
        <w:rPr>
          <w:rFonts w:ascii="Times New Roman" w:eastAsia="Arial" w:hAnsi="Times New Roman" w:cs="Times New Roman"/>
          <w:b/>
          <w:bCs/>
          <w:noProof/>
          <w:sz w:val="28"/>
          <w:szCs w:val="28"/>
        </w:rPr>
      </w:pPr>
      <w:bookmarkStart w:id="213" w:name="_bookmark65"/>
      <w:bookmarkEnd w:id="213"/>
      <w:r>
        <w:br w:type="page"/>
      </w:r>
    </w:p>
    <w:p w14:paraId="2F1E4366" w14:textId="3E278AF4" w:rsidR="008F0A58" w:rsidRPr="00B2346C" w:rsidRDefault="008F0A58" w:rsidP="00B2346C">
      <w:pPr>
        <w:pStyle w:val="Heading1"/>
      </w:pPr>
      <w:bookmarkStart w:id="214" w:name="_Toc80085697"/>
      <w:r>
        <w:lastRenderedPageBreak/>
        <w:t>5. SADAĻA</w:t>
      </w:r>
      <w:r>
        <w:br/>
        <w:t>TLA komitejas</w:t>
      </w:r>
      <w:bookmarkEnd w:id="214"/>
    </w:p>
    <w:p w14:paraId="3F188515" w14:textId="77777777" w:rsidR="00B2346C" w:rsidRDefault="00B2346C" w:rsidP="00B2346C">
      <w:pPr>
        <w:pStyle w:val="BodyText"/>
        <w:rPr>
          <w:b/>
          <w:bCs/>
        </w:rPr>
      </w:pPr>
    </w:p>
    <w:p w14:paraId="370C6FA1" w14:textId="19C89568" w:rsidR="008F0A58" w:rsidRPr="00B2346C" w:rsidRDefault="008F0A58" w:rsidP="00B2346C">
      <w:pPr>
        <w:pStyle w:val="BodyText"/>
        <w:rPr>
          <w:b/>
          <w:bCs/>
        </w:rPr>
      </w:pPr>
      <w:r>
        <w:rPr>
          <w:b/>
        </w:rPr>
        <w:t xml:space="preserve">Šajā sadaļā ADO vajadzībām ir skaidrots </w:t>
      </w:r>
      <w:r>
        <w:rPr>
          <w:b/>
          <w:i/>
          <w:iCs/>
        </w:rPr>
        <w:t>ISTUE</w:t>
      </w:r>
      <w:r>
        <w:rPr>
          <w:b/>
        </w:rPr>
        <w:t xml:space="preserve"> 4.0.–9.0. pants, palīdzot izveidot TLA komiteju, sniedzot atbalstu jūsu TLA komitejai un identificējot resursus, kas jums var būt noderīgi šajā procesā.</w:t>
      </w:r>
    </w:p>
    <w:p w14:paraId="73234994" w14:textId="325C1E9C" w:rsidR="008F0A58" w:rsidRDefault="008F0A58" w:rsidP="0084640C">
      <w:pPr>
        <w:jc w:val="both"/>
        <w:rPr>
          <w:rFonts w:ascii="Times New Roman" w:eastAsia="Arial" w:hAnsi="Times New Roman" w:cs="Times New Roman"/>
          <w:b/>
          <w:bCs/>
          <w:noProof/>
          <w:sz w:val="24"/>
          <w:szCs w:val="24"/>
        </w:rPr>
      </w:pPr>
    </w:p>
    <w:p w14:paraId="130F07DD" w14:textId="736CE2BE" w:rsidR="00B2346C" w:rsidRPr="0084640C" w:rsidRDefault="00DE3E8D" w:rsidP="00E4124D">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33437C73" wp14:editId="4BA74BE6">
            <wp:extent cx="5760720" cy="384556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3845560"/>
                    </a:xfrm>
                    <a:prstGeom prst="rect">
                      <a:avLst/>
                    </a:prstGeom>
                  </pic:spPr>
                </pic:pic>
              </a:graphicData>
            </a:graphic>
          </wp:inline>
        </w:drawing>
      </w:r>
    </w:p>
    <w:p w14:paraId="7A8423FC" w14:textId="77777777" w:rsidR="00DE3E8D" w:rsidRDefault="00DE3E8D">
      <w:pPr>
        <w:rPr>
          <w:rFonts w:ascii="Times New Roman" w:eastAsia="Arial" w:hAnsi="Times New Roman" w:cs="Times New Roman"/>
          <w:b/>
          <w:bCs/>
          <w:noProof/>
          <w:sz w:val="24"/>
          <w:szCs w:val="24"/>
        </w:rPr>
      </w:pPr>
      <w:bookmarkStart w:id="215" w:name="Chapter_18:"/>
      <w:bookmarkEnd w:id="215"/>
      <w:r>
        <w:br w:type="page"/>
      </w:r>
    </w:p>
    <w:p w14:paraId="40434461" w14:textId="22C41317" w:rsidR="008F0A58" w:rsidRPr="0084640C" w:rsidRDefault="008F0A58" w:rsidP="00DE3E8D">
      <w:pPr>
        <w:pStyle w:val="Heading2"/>
      </w:pPr>
      <w:bookmarkStart w:id="216" w:name="_Toc80085698"/>
      <w:r>
        <w:lastRenderedPageBreak/>
        <w:t>18. NODAĻA</w:t>
      </w:r>
      <w:bookmarkStart w:id="217" w:name="Setting_up_a_TUEC"/>
      <w:bookmarkStart w:id="218" w:name="_bookmark66"/>
      <w:bookmarkEnd w:id="217"/>
      <w:bookmarkEnd w:id="218"/>
      <w:r>
        <w:br/>
        <w:t>TLA komitejas izveide</w:t>
      </w:r>
      <w:bookmarkEnd w:id="216"/>
    </w:p>
    <w:p w14:paraId="6FA3234A" w14:textId="77777777" w:rsidR="008F0A58" w:rsidRPr="0084640C" w:rsidRDefault="008F0A58" w:rsidP="0084640C">
      <w:pPr>
        <w:jc w:val="both"/>
        <w:rPr>
          <w:rFonts w:ascii="Times New Roman" w:eastAsia="Arial Black" w:hAnsi="Times New Roman" w:cs="Times New Roman"/>
          <w:b/>
          <w:bCs/>
          <w:noProof/>
          <w:sz w:val="24"/>
          <w:szCs w:val="24"/>
        </w:rPr>
      </w:pPr>
    </w:p>
    <w:p w14:paraId="575997FD" w14:textId="744AFF02" w:rsidR="00732195" w:rsidRPr="0084640C" w:rsidRDefault="00D27503"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8EE3FF0" wp14:editId="7E3C8F1B">
            <wp:extent cx="5276215" cy="60382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1686617D" w14:textId="0F6601A4" w:rsidR="008F0A58" w:rsidRPr="0084640C" w:rsidRDefault="008F0A58" w:rsidP="0084640C">
      <w:pPr>
        <w:jc w:val="both"/>
        <w:rPr>
          <w:rFonts w:ascii="Times New Roman" w:eastAsia="Arial" w:hAnsi="Times New Roman" w:cs="Times New Roman"/>
          <w:noProof/>
          <w:sz w:val="24"/>
          <w:szCs w:val="24"/>
        </w:rPr>
      </w:pPr>
    </w:p>
    <w:p w14:paraId="3C56BF98" w14:textId="6C61C95D" w:rsidR="008F0A58" w:rsidRPr="0084640C" w:rsidRDefault="008F0A58" w:rsidP="0084640C">
      <w:pPr>
        <w:jc w:val="both"/>
        <w:rPr>
          <w:rFonts w:ascii="Times New Roman" w:hAnsi="Times New Roman" w:cs="Times New Roman"/>
          <w:b/>
          <w:noProof/>
          <w:sz w:val="24"/>
          <w:szCs w:val="24"/>
        </w:rPr>
      </w:pPr>
      <w:r>
        <w:rPr>
          <w:rFonts w:ascii="Times New Roman" w:hAnsi="Times New Roman"/>
          <w:b/>
          <w:sz w:val="24"/>
        </w:rPr>
        <w:t>1.0. TLA komitejas sastāvs</w:t>
      </w:r>
    </w:p>
    <w:p w14:paraId="6700F31F" w14:textId="77777777" w:rsidR="008F0A58" w:rsidRPr="0084640C" w:rsidRDefault="008F0A58" w:rsidP="0084640C">
      <w:pPr>
        <w:jc w:val="both"/>
        <w:rPr>
          <w:rFonts w:ascii="Times New Roman" w:eastAsia="Arial" w:hAnsi="Times New Roman" w:cs="Times New Roman"/>
          <w:b/>
          <w:bCs/>
          <w:noProof/>
          <w:sz w:val="24"/>
          <w:szCs w:val="24"/>
        </w:rPr>
      </w:pPr>
    </w:p>
    <w:p w14:paraId="2A7BE25A" w14:textId="10AF9B53" w:rsidR="008F0A58" w:rsidRPr="0084640C" w:rsidRDefault="008F0A58" w:rsidP="00BC7CB9">
      <w:pPr>
        <w:pStyle w:val="BodyText"/>
      </w:pPr>
      <w:r>
        <w:t>TLA komitejā vajadzētu darboties vismaz trim ārstiem un vienam komitejas loceklim jāpilda priekšsēdētāja funkcijas. Komitejas locekļiem jābūt pietiekamām zināšanām par klīnisko, sporta un treniņu medicīnu. Turklāt attiecīgā gadījumā ir vai nu TLA komitejas sastāvā jāiekļauj ārsts, vai jākonsultējas ar ārstu, kuram ir speciālās zināšanas par sportista medicīnisko stāvokli. Piemēram, testosterona gadījuma izvērtēšanai jālūdz atbilstoša endokrinologa palīdzība. Var būt arī nepieciešams meklēt atbilstošu pieredzi to pieteikumu izvērtēšanai, kas attiecas uz sportistiem ar kustību traucējumiem, un ekspertam vajadzētu būt pieredzējušam šādu sportistu aprūpē un ārstēšanā.</w:t>
      </w:r>
    </w:p>
    <w:p w14:paraId="6DA7545C" w14:textId="77777777" w:rsidR="008F0A58" w:rsidRPr="0084640C" w:rsidRDefault="008F0A58" w:rsidP="0084640C">
      <w:pPr>
        <w:jc w:val="both"/>
        <w:rPr>
          <w:rFonts w:ascii="Times New Roman" w:eastAsia="Arial" w:hAnsi="Times New Roman" w:cs="Times New Roman"/>
          <w:noProof/>
          <w:sz w:val="24"/>
          <w:szCs w:val="24"/>
        </w:rPr>
      </w:pPr>
    </w:p>
    <w:p w14:paraId="475C3A11" w14:textId="305FF099" w:rsidR="008F0A58" w:rsidRPr="004D59E6" w:rsidRDefault="008F0A58" w:rsidP="009927B4">
      <w:pPr>
        <w:pStyle w:val="BodyText"/>
        <w:keepNext/>
        <w:keepLines/>
        <w:rPr>
          <w:b/>
          <w:bCs/>
        </w:rPr>
      </w:pPr>
      <w:bookmarkStart w:id="219" w:name="_bookmark68"/>
      <w:bookmarkEnd w:id="219"/>
      <w:r>
        <w:rPr>
          <w:b/>
        </w:rPr>
        <w:lastRenderedPageBreak/>
        <w:t>2.0. LSRO TLA komitejas sastāvs</w:t>
      </w:r>
    </w:p>
    <w:p w14:paraId="382C86B4" w14:textId="77777777" w:rsidR="008F0A58" w:rsidRPr="0084640C" w:rsidRDefault="008F0A58" w:rsidP="009927B4">
      <w:pPr>
        <w:keepNext/>
        <w:keepLines/>
        <w:jc w:val="both"/>
        <w:rPr>
          <w:rFonts w:ascii="Times New Roman" w:eastAsia="Arial" w:hAnsi="Times New Roman" w:cs="Times New Roman"/>
          <w:b/>
          <w:bCs/>
          <w:noProof/>
          <w:sz w:val="24"/>
          <w:szCs w:val="24"/>
        </w:rPr>
      </w:pPr>
    </w:p>
    <w:p w14:paraId="1F3869C8" w14:textId="77777777" w:rsidR="008F0A58" w:rsidRPr="0084640C" w:rsidRDefault="008F0A58" w:rsidP="009927B4">
      <w:pPr>
        <w:pStyle w:val="BodyText"/>
        <w:keepNext/>
        <w:keepLines/>
      </w:pPr>
      <w:r>
        <w:t xml:space="preserve">TLA komitejas priekšsēdētājam jāieceļ </w:t>
      </w:r>
      <w:r>
        <w:rPr>
          <w:i/>
          <w:iCs/>
        </w:rPr>
        <w:t>ad hoc</w:t>
      </w:r>
      <w:r>
        <w:t xml:space="preserve"> TLA komiteja, kurā ir vismaz trīs ārsti no LSRO TLA komitejas locekļu vidus, lai nodrošinātu, ka LSRO rīkotajā sporta pasākumā startējošie sportisti var ātri un efektīvi iegūt TLA gan pirms attiecīgā sporta pasākuma, gan tā laikā.</w:t>
      </w:r>
    </w:p>
    <w:p w14:paraId="523ECE95" w14:textId="77777777" w:rsidR="008F0A58" w:rsidRPr="0084640C" w:rsidRDefault="008F0A58" w:rsidP="0084640C">
      <w:pPr>
        <w:jc w:val="both"/>
        <w:rPr>
          <w:rFonts w:ascii="Times New Roman" w:eastAsia="Arial" w:hAnsi="Times New Roman" w:cs="Times New Roman"/>
          <w:noProof/>
          <w:sz w:val="24"/>
          <w:szCs w:val="24"/>
        </w:rPr>
      </w:pPr>
    </w:p>
    <w:p w14:paraId="4E881B6B" w14:textId="2474CF91" w:rsidR="008F0A58" w:rsidRPr="004D59E6" w:rsidRDefault="008F0A58" w:rsidP="004D59E6">
      <w:pPr>
        <w:pStyle w:val="BodyText"/>
        <w:rPr>
          <w:b/>
          <w:bCs/>
        </w:rPr>
      </w:pPr>
      <w:bookmarkStart w:id="220" w:name="_bookmark69"/>
      <w:bookmarkEnd w:id="220"/>
      <w:r>
        <w:rPr>
          <w:b/>
        </w:rPr>
        <w:t>3.0. TLA komitejas ārstu interešu konflikts un konfidencialitāte</w:t>
      </w:r>
    </w:p>
    <w:p w14:paraId="5690CA49" w14:textId="77777777" w:rsidR="008F0A58" w:rsidRPr="0084640C" w:rsidRDefault="008F0A58" w:rsidP="0084640C">
      <w:pPr>
        <w:jc w:val="both"/>
        <w:rPr>
          <w:rFonts w:ascii="Times New Roman" w:eastAsia="Arial" w:hAnsi="Times New Roman" w:cs="Times New Roman"/>
          <w:b/>
          <w:bCs/>
          <w:noProof/>
          <w:sz w:val="24"/>
          <w:szCs w:val="24"/>
        </w:rPr>
      </w:pPr>
    </w:p>
    <w:p w14:paraId="0BAD3A60" w14:textId="0EFB5B0F" w:rsidR="008F0A58" w:rsidRPr="0084640C" w:rsidRDefault="008F0A58" w:rsidP="00BC7CB9">
      <w:pPr>
        <w:pStyle w:val="BodyText"/>
      </w:pPr>
      <w:r>
        <w:t xml:space="preserve">Lai nodrošinātu lēmumu objektivitāti, TLA komitejas locekļiem jāparaksta interešu konflikta un konfidencialitātes deklarācija. </w:t>
      </w:r>
      <w:r>
        <w:rPr>
          <w:b/>
          <w:u w:val="thick" w:color="99A71C"/>
        </w:rPr>
        <w:t>TLA komitejas konfidencialitātes deklarācijas</w:t>
      </w:r>
      <w:r>
        <w:t xml:space="preserve"> standartforma ir pieejama </w:t>
      </w:r>
      <w:r>
        <w:rPr>
          <w:i/>
          <w:iCs/>
        </w:rPr>
        <w:t>WADA</w:t>
      </w:r>
      <w:r>
        <w:t xml:space="preserve"> tīmekļa vietnē.</w:t>
      </w:r>
    </w:p>
    <w:p w14:paraId="0FA51EEA" w14:textId="77777777" w:rsidR="008F0A58" w:rsidRPr="0084640C" w:rsidRDefault="008F0A58" w:rsidP="0084640C">
      <w:pPr>
        <w:jc w:val="both"/>
        <w:rPr>
          <w:rFonts w:ascii="Times New Roman" w:eastAsia="Arial" w:hAnsi="Times New Roman" w:cs="Times New Roman"/>
          <w:noProof/>
          <w:sz w:val="24"/>
          <w:szCs w:val="24"/>
        </w:rPr>
      </w:pPr>
    </w:p>
    <w:p w14:paraId="4C9FA6A9" w14:textId="77777777" w:rsidR="008F0A58" w:rsidRPr="0084640C" w:rsidRDefault="008F0A58" w:rsidP="00BC7CB9">
      <w:pPr>
        <w:pStyle w:val="BodyText"/>
      </w:pPr>
      <w:r>
        <w:t>Ja TLA komitejas locekļiem ir nepieciešama neatkarīgu ārējo ekspertu konsultācija par konkrētu gadījumu, TLA komitejai par to jāpaziņo ADO un ADO ir jānodrošina, ka šiem ekspertiem ir saistošas konfidencialitātes prasības, ar viņu profesionālās biedrības starpniecību vai slēdzot līgumu. Tas pats ir spēkā, ciktāl ADO par konkrēto gadījumu ir jākonsultējas ar ārēju tiesību ekspertu.</w:t>
      </w:r>
    </w:p>
    <w:p w14:paraId="23C98F51" w14:textId="77777777" w:rsidR="008F0A58" w:rsidRPr="0084640C" w:rsidRDefault="008F0A58" w:rsidP="0084640C">
      <w:pPr>
        <w:jc w:val="both"/>
        <w:rPr>
          <w:rFonts w:ascii="Times New Roman" w:eastAsia="Arial" w:hAnsi="Times New Roman" w:cs="Times New Roman"/>
          <w:noProof/>
          <w:sz w:val="24"/>
          <w:szCs w:val="24"/>
        </w:rPr>
      </w:pPr>
    </w:p>
    <w:p w14:paraId="068BDBD0" w14:textId="77777777" w:rsidR="008F0A58" w:rsidRPr="0084640C" w:rsidRDefault="008F0A58" w:rsidP="00BC7CB9">
      <w:pPr>
        <w:pStyle w:val="BodyText"/>
      </w:pPr>
      <w:r>
        <w:t>ADO būtu jānodrošina TLA komitejas locekļiem (un visiem pārējiem neatkarīgajiem ekspertiem) minimālais nepieciešamais personas datu daudzums (ja tādi ir) TLA izvērtēšanai.</w:t>
      </w:r>
    </w:p>
    <w:p w14:paraId="3E7C75AE" w14:textId="77777777" w:rsidR="008F0A58" w:rsidRPr="0084640C" w:rsidRDefault="008F0A58" w:rsidP="0084640C">
      <w:pPr>
        <w:jc w:val="both"/>
        <w:rPr>
          <w:rFonts w:ascii="Times New Roman" w:eastAsia="Arial" w:hAnsi="Times New Roman" w:cs="Times New Roman"/>
          <w:noProof/>
          <w:sz w:val="24"/>
          <w:szCs w:val="24"/>
        </w:rPr>
      </w:pPr>
    </w:p>
    <w:p w14:paraId="47BB7A1D" w14:textId="77777777" w:rsidR="008F0A58" w:rsidRPr="0084640C" w:rsidRDefault="008F0A58" w:rsidP="00BC7CB9">
      <w:pPr>
        <w:pStyle w:val="BodyText"/>
      </w:pPr>
      <w:r>
        <w:t>ADO arī jāsniedz norādījumi TLA komitejas locekļiem par drošu informācijas pārsūtīšanu starp ADO un TLA komiteju vai starp TLA komiteju un citiem ekspertiem. Saskaņā ar iepriekš teikto ADO un TLA komitejas locekļiem vispirms jāizņem no pārsūtāmās informācijas nevajadzīgie personas dati. Turklāt, lai aizsargātu jebkuras pārsūtītās informācijas konfidencialitāti, ir jāizmanto šifrēšana un piekļuves kontrole (piemēram, dokumentu koplietošanas sistēmas sniedz iespēju lietotājam pieprasīt, lai saņēmējs autentificējas, piemēram, ievadot paroli, nodrošināt, lai dokumenti būtu pieejami lejupielādei tikai ierobežotu laiku, un paziņot lietotājam ikreiz, kad saņēmējs piekļūst dokumentiem vai tos lejupielādē).</w:t>
      </w:r>
    </w:p>
    <w:p w14:paraId="7E488592" w14:textId="77777777" w:rsidR="008F0A58" w:rsidRPr="0084640C" w:rsidRDefault="008F0A58" w:rsidP="0084640C">
      <w:pPr>
        <w:jc w:val="both"/>
        <w:rPr>
          <w:rFonts w:ascii="Times New Roman" w:eastAsia="Arial" w:hAnsi="Times New Roman" w:cs="Times New Roman"/>
          <w:noProof/>
          <w:sz w:val="24"/>
          <w:szCs w:val="24"/>
        </w:rPr>
      </w:pPr>
    </w:p>
    <w:p w14:paraId="3F39267A" w14:textId="77777777" w:rsidR="008F0A58" w:rsidRPr="0084640C" w:rsidRDefault="008F0A58" w:rsidP="00BC7CB9">
      <w:pPr>
        <w:pStyle w:val="BodyText"/>
      </w:pPr>
      <w:r>
        <w:t>TLA komitejas locekļiem pret visu saņemto konfidenciālo informāciju ir jāattiecas tāpat kā pret savu pacientu medicīnisko informāciju. Tas nozīmē, ka šīs informācijas aizsardzības nolūkā ir jāīsteno atbilstoši drošības pasākumi, kā arī jānodrošina, ka klīniskie dokumenti un citi dati tiek glabāti tikai tik ilgi, cik tas nepieciešams izvērtējuma pabeigšanai un tiesību aktos noteikto un profesionālo pienākumu izpildei. Pēc glabāšanas perioda beigām TLA komitejas loceklim drošā veidā jāiznīcina ar TLA saistītā informācija.</w:t>
      </w:r>
    </w:p>
    <w:p w14:paraId="000D24FC" w14:textId="77777777" w:rsidR="00C030DC" w:rsidRDefault="00C030DC">
      <w:pPr>
        <w:rPr>
          <w:rFonts w:ascii="Times New Roman" w:eastAsia="Arial" w:hAnsi="Times New Roman" w:cs="Times New Roman"/>
          <w:b/>
          <w:bCs/>
          <w:noProof/>
          <w:sz w:val="24"/>
          <w:szCs w:val="24"/>
        </w:rPr>
      </w:pPr>
      <w:bookmarkStart w:id="221" w:name="Chapter_19:"/>
      <w:bookmarkEnd w:id="221"/>
      <w:r>
        <w:br w:type="page"/>
      </w:r>
    </w:p>
    <w:p w14:paraId="20948CA6" w14:textId="620B4700" w:rsidR="008F0A58" w:rsidRPr="0084640C" w:rsidRDefault="008F0A58" w:rsidP="00C030DC">
      <w:pPr>
        <w:pStyle w:val="Heading2"/>
      </w:pPr>
      <w:bookmarkStart w:id="222" w:name="_Toc80085699"/>
      <w:r>
        <w:lastRenderedPageBreak/>
        <w:t>19. NODAĻA</w:t>
      </w:r>
      <w:bookmarkStart w:id="223" w:name="How_does_a_TUEC_function?"/>
      <w:bookmarkStart w:id="224" w:name="_bookmark70"/>
      <w:bookmarkEnd w:id="223"/>
      <w:bookmarkEnd w:id="224"/>
      <w:r>
        <w:br/>
        <w:t>Kā darbojas TLA komiteja?</w:t>
      </w:r>
      <w:bookmarkEnd w:id="222"/>
    </w:p>
    <w:p w14:paraId="7DE49192" w14:textId="18FD66B0" w:rsidR="008F0A58" w:rsidRDefault="008F0A58" w:rsidP="0084640C">
      <w:pPr>
        <w:jc w:val="both"/>
        <w:rPr>
          <w:rFonts w:ascii="Times New Roman" w:eastAsia="Arial Black" w:hAnsi="Times New Roman" w:cs="Times New Roman"/>
          <w:b/>
          <w:bCs/>
          <w:noProof/>
          <w:sz w:val="24"/>
          <w:szCs w:val="24"/>
        </w:rPr>
      </w:pPr>
    </w:p>
    <w:p w14:paraId="5D1710F8" w14:textId="7D5F49F5" w:rsidR="00D72F63" w:rsidRPr="0084640C" w:rsidRDefault="00A95E79" w:rsidP="00E4124D">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396078BA" wp14:editId="1994D294">
            <wp:extent cx="5276215" cy="60382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4C592D40" w14:textId="32F78787" w:rsidR="00D72F63" w:rsidRPr="0084640C" w:rsidRDefault="00D72F63" w:rsidP="0084640C">
      <w:pPr>
        <w:jc w:val="both"/>
        <w:rPr>
          <w:rFonts w:ascii="Times New Roman" w:eastAsia="Arial Black" w:hAnsi="Times New Roman" w:cs="Times New Roman"/>
          <w:b/>
          <w:bCs/>
          <w:noProof/>
          <w:sz w:val="24"/>
          <w:szCs w:val="24"/>
        </w:rPr>
      </w:pPr>
    </w:p>
    <w:p w14:paraId="08A8EAA2" w14:textId="624991A1" w:rsidR="008F0A58" w:rsidRPr="00C030DC" w:rsidRDefault="008F0A58" w:rsidP="00C030DC">
      <w:pPr>
        <w:pStyle w:val="BodyText"/>
        <w:rPr>
          <w:b/>
          <w:bCs/>
        </w:rPr>
      </w:pPr>
      <w:r>
        <w:rPr>
          <w:b/>
        </w:rPr>
        <w:t>1.0. Vispārējā TLA komitejas procedūra</w:t>
      </w:r>
    </w:p>
    <w:p w14:paraId="533DF79B" w14:textId="77777777" w:rsidR="008F0A58" w:rsidRPr="0084640C" w:rsidRDefault="008F0A58" w:rsidP="0084640C">
      <w:pPr>
        <w:jc w:val="both"/>
        <w:rPr>
          <w:rFonts w:ascii="Times New Roman" w:eastAsia="Arial" w:hAnsi="Times New Roman" w:cs="Times New Roman"/>
          <w:b/>
          <w:bCs/>
          <w:noProof/>
          <w:sz w:val="24"/>
          <w:szCs w:val="24"/>
        </w:rPr>
      </w:pPr>
    </w:p>
    <w:p w14:paraId="0B50DC57" w14:textId="77777777" w:rsidR="008F0A58" w:rsidRPr="0084640C" w:rsidRDefault="008F0A58" w:rsidP="00BC7CB9">
      <w:pPr>
        <w:pStyle w:val="BodyText"/>
      </w:pPr>
      <w:r>
        <w:t>ADO TLA komiteja parasti darbojas uz vienprātības principu pamata, un to vada TLA komitejas priekšsēdētājs. Gadījumos, kad viedokļi atšķiras vai rodas domstarpības par lēmumu vai turpmāko rīcību, noteicošais ir vairākuma viedoklis.</w:t>
      </w:r>
    </w:p>
    <w:p w14:paraId="38219FB7" w14:textId="77777777" w:rsidR="008F0A58" w:rsidRPr="0084640C" w:rsidRDefault="008F0A58" w:rsidP="0084640C">
      <w:pPr>
        <w:jc w:val="both"/>
        <w:rPr>
          <w:rFonts w:ascii="Times New Roman" w:eastAsia="Arial" w:hAnsi="Times New Roman" w:cs="Times New Roman"/>
          <w:noProof/>
          <w:sz w:val="24"/>
          <w:szCs w:val="24"/>
        </w:rPr>
      </w:pPr>
    </w:p>
    <w:p w14:paraId="7CF90C77" w14:textId="77777777" w:rsidR="008F0A58" w:rsidRPr="0084640C" w:rsidRDefault="008F0A58" w:rsidP="00BC7CB9">
      <w:pPr>
        <w:pStyle w:val="BodyText"/>
      </w:pPr>
      <w:r>
        <w:t>TLA komitejai jāpieņem lēmums iespējami drīz un parasti, ja vien nerodas ārkārtēji apstākļi, ne vēlāk kā 21 dienas laikā pēc pilnīga TLA pieteikuma (vai attiecīgā gadījumā atzīšanas pieprasījuma) saņemšanas. Ja TLA pieteikums ir iesniegts pieņemamā laika posmā pirms sporta pasākuma, TLA komitejai jācenšas pieņemt lēmumu līdz attiecīgā sporta pasākuma sākumam.</w:t>
      </w:r>
    </w:p>
    <w:p w14:paraId="79601B07" w14:textId="77777777" w:rsidR="008F0A58" w:rsidRPr="0084640C" w:rsidRDefault="008F0A58" w:rsidP="0084640C">
      <w:pPr>
        <w:jc w:val="both"/>
        <w:rPr>
          <w:rFonts w:ascii="Times New Roman" w:eastAsia="Arial" w:hAnsi="Times New Roman" w:cs="Times New Roman"/>
          <w:noProof/>
          <w:sz w:val="24"/>
          <w:szCs w:val="24"/>
        </w:rPr>
      </w:pPr>
    </w:p>
    <w:p w14:paraId="76F9C7A9" w14:textId="093428F2" w:rsidR="008F0A58" w:rsidRPr="00D72F63" w:rsidRDefault="008F0A58" w:rsidP="00D72F63">
      <w:pPr>
        <w:pStyle w:val="BodyText"/>
        <w:rPr>
          <w:b/>
          <w:bCs/>
        </w:rPr>
      </w:pPr>
      <w:bookmarkStart w:id="225" w:name="_bookmark72"/>
      <w:bookmarkEnd w:id="225"/>
      <w:r>
        <w:rPr>
          <w:b/>
        </w:rPr>
        <w:lastRenderedPageBreak/>
        <w:t>2.0. TLA novērtēšana un ziņošana ADO</w:t>
      </w:r>
    </w:p>
    <w:p w14:paraId="676DA2CA" w14:textId="77777777" w:rsidR="008F0A58" w:rsidRPr="0084640C" w:rsidRDefault="008F0A58" w:rsidP="0084640C">
      <w:pPr>
        <w:jc w:val="both"/>
        <w:rPr>
          <w:rFonts w:ascii="Times New Roman" w:eastAsia="Arial" w:hAnsi="Times New Roman" w:cs="Times New Roman"/>
          <w:b/>
          <w:bCs/>
          <w:noProof/>
          <w:sz w:val="24"/>
          <w:szCs w:val="24"/>
        </w:rPr>
      </w:pPr>
    </w:p>
    <w:p w14:paraId="740B1E15" w14:textId="655919C8" w:rsidR="008F0A58" w:rsidRPr="0084640C" w:rsidRDefault="008F0A58" w:rsidP="0084640C">
      <w:pPr>
        <w:jc w:val="both"/>
        <w:rPr>
          <w:rFonts w:ascii="Times New Roman" w:eastAsia="Arial" w:hAnsi="Times New Roman" w:cs="Times New Roman"/>
          <w:noProof/>
          <w:sz w:val="24"/>
          <w:szCs w:val="24"/>
        </w:rPr>
      </w:pPr>
      <w:r>
        <w:rPr>
          <w:rFonts w:ascii="Times New Roman" w:hAnsi="Times New Roman"/>
          <w:sz w:val="24"/>
        </w:rPr>
        <w:t xml:space="preserve">Pārskatot TLA pieteikumus vai atzīšanas pieprasījumus un pieņemot lēmumus, TLA komitejai jāatsaucas uz </w:t>
      </w:r>
      <w:r>
        <w:rPr>
          <w:rFonts w:ascii="Times New Roman" w:hAnsi="Times New Roman"/>
          <w:b/>
          <w:sz w:val="24"/>
          <w:u w:val="thick" w:color="99A71C"/>
        </w:rPr>
        <w:t>TLA vadlīnijām ārstiem</w:t>
      </w:r>
      <w:r>
        <w:rPr>
          <w:rFonts w:ascii="Times New Roman" w:hAnsi="Times New Roman"/>
          <w:sz w:val="24"/>
        </w:rPr>
        <w:t xml:space="preserve"> un </w:t>
      </w:r>
      <w:r>
        <w:rPr>
          <w:rFonts w:ascii="Times New Roman" w:hAnsi="Times New Roman"/>
          <w:b/>
          <w:sz w:val="24"/>
          <w:u w:val="thick" w:color="99A71C"/>
        </w:rPr>
        <w:t>kontrolsarakstiem</w:t>
      </w:r>
      <w:r>
        <w:rPr>
          <w:rFonts w:ascii="Times New Roman" w:hAnsi="Times New Roman"/>
          <w:sz w:val="24"/>
        </w:rPr>
        <w:t>.</w:t>
      </w:r>
    </w:p>
    <w:p w14:paraId="698E11C0" w14:textId="77777777" w:rsidR="008F0A58" w:rsidRPr="0084640C" w:rsidRDefault="008F0A58" w:rsidP="0084640C">
      <w:pPr>
        <w:jc w:val="both"/>
        <w:rPr>
          <w:rFonts w:ascii="Times New Roman" w:eastAsia="Arial" w:hAnsi="Times New Roman" w:cs="Times New Roman"/>
          <w:noProof/>
          <w:sz w:val="24"/>
          <w:szCs w:val="24"/>
        </w:rPr>
      </w:pPr>
    </w:p>
    <w:p w14:paraId="0A4BD1FD" w14:textId="77777777" w:rsidR="008F0A58" w:rsidRPr="0084640C" w:rsidRDefault="008F0A58" w:rsidP="00BC7CB9">
      <w:pPr>
        <w:pStyle w:val="BodyText"/>
      </w:pPr>
      <w:r>
        <w:t xml:space="preserve">TLA pieteikumu uzskata par pabeigtu, ja uz tā pamata TLA komiteja spēj novērtēt, vai ir izpildīti </w:t>
      </w:r>
      <w:r>
        <w:rPr>
          <w:i/>
          <w:iCs/>
        </w:rPr>
        <w:t>ISTUE</w:t>
      </w:r>
      <w:r>
        <w:t xml:space="preserve"> 4.2. vai 4.3. pantā noteiktie kritēriji. TLA komiteja var pieprasīt sportistam vai viņa ārstam papildu informāciju, izmeklējumus, pārbaudes, attēldiagnostikas izmeklējumus u. c. informāciju un/vai iesaistīt citus medicīnas ekspertus.</w:t>
      </w:r>
    </w:p>
    <w:p w14:paraId="19C38538" w14:textId="77777777" w:rsidR="008F0A58" w:rsidRPr="0084640C" w:rsidRDefault="008F0A58" w:rsidP="0084640C">
      <w:pPr>
        <w:jc w:val="both"/>
        <w:rPr>
          <w:rFonts w:ascii="Times New Roman" w:eastAsia="Arial" w:hAnsi="Times New Roman" w:cs="Times New Roman"/>
          <w:noProof/>
          <w:sz w:val="24"/>
          <w:szCs w:val="24"/>
        </w:rPr>
      </w:pPr>
    </w:p>
    <w:p w14:paraId="7CDA728F" w14:textId="77777777" w:rsidR="008F0A58" w:rsidRPr="0084640C" w:rsidRDefault="008F0A58" w:rsidP="00BC7CB9">
      <w:pPr>
        <w:pStyle w:val="BodyText"/>
      </w:pPr>
      <w:r>
        <w:t xml:space="preserve">TLA komiteja var piešķirt TLA ar atpakaļejošu datumu tikai tad, ja gadījums atbilst </w:t>
      </w:r>
      <w:r>
        <w:rPr>
          <w:i/>
          <w:iCs/>
        </w:rPr>
        <w:t>ISTUE</w:t>
      </w:r>
      <w:r>
        <w:t xml:space="preserve"> 4.0. pantā noteiktajiem kritērijiem.</w:t>
      </w:r>
    </w:p>
    <w:p w14:paraId="6369C126" w14:textId="77777777" w:rsidR="008F0A58" w:rsidRPr="0084640C" w:rsidRDefault="008F0A58" w:rsidP="0084640C">
      <w:pPr>
        <w:jc w:val="both"/>
        <w:rPr>
          <w:rFonts w:ascii="Times New Roman" w:eastAsia="Arial" w:hAnsi="Times New Roman" w:cs="Times New Roman"/>
          <w:noProof/>
          <w:sz w:val="24"/>
          <w:szCs w:val="24"/>
        </w:rPr>
      </w:pPr>
    </w:p>
    <w:p w14:paraId="6B23A98A" w14:textId="3A96B282" w:rsidR="008F0A58" w:rsidRPr="0084640C" w:rsidRDefault="008F0A58" w:rsidP="00BC7CB9">
      <w:pPr>
        <w:pStyle w:val="BodyText"/>
      </w:pPr>
      <w:r>
        <w:t xml:space="preserve">Attiecībā uz pieteikumiem TLA saņemšanai ar atpakaļejošu datumu saskaņā ar </w:t>
      </w:r>
      <w:r>
        <w:rPr>
          <w:i/>
          <w:iCs/>
        </w:rPr>
        <w:t>ISTUE</w:t>
      </w:r>
      <w:r>
        <w:t xml:space="preserve"> 4.3.pantu, kuros iesaistīti SLS vai VLS, pirms TLA piešķiršanas ir jālūdz </w:t>
      </w:r>
      <w:r>
        <w:rPr>
          <w:i/>
          <w:iCs/>
        </w:rPr>
        <w:t>WADA</w:t>
      </w:r>
      <w:r>
        <w:t xml:space="preserve"> piekrišana.</w:t>
      </w:r>
      <w:r w:rsidR="006C713D">
        <w:rPr>
          <w:rStyle w:val="FootnoteReference"/>
        </w:rPr>
        <w:footnoteReference w:id="2"/>
      </w:r>
      <w:r>
        <w:t xml:space="preserve"> Šādiem pieteikumiem bieži vien nav nepieciešama TLA komiteja, kuras sastāvā ir trīs locekļi, tomēr </w:t>
      </w:r>
      <w:r>
        <w:rPr>
          <w:i/>
          <w:iCs/>
        </w:rPr>
        <w:t>WADA</w:t>
      </w:r>
      <w:r>
        <w:t xml:space="preserve"> iesaka ADO, vērtējot šos pieteikumus, konsultēties vismaz ar vienu medicīnas ekspertu (no savas TLA komitejas pārbaudāmo sportistu reģistra).</w:t>
      </w:r>
    </w:p>
    <w:p w14:paraId="522C1210" w14:textId="77777777" w:rsidR="008F0A58" w:rsidRPr="0084640C" w:rsidRDefault="008F0A58" w:rsidP="0084640C">
      <w:pPr>
        <w:jc w:val="both"/>
        <w:rPr>
          <w:rFonts w:ascii="Times New Roman" w:eastAsia="Arial" w:hAnsi="Times New Roman" w:cs="Times New Roman"/>
          <w:noProof/>
          <w:sz w:val="24"/>
          <w:szCs w:val="24"/>
        </w:rPr>
      </w:pPr>
    </w:p>
    <w:p w14:paraId="325FF2D5" w14:textId="6461B64C" w:rsidR="008F0A58" w:rsidRPr="0084640C" w:rsidRDefault="008F0A58" w:rsidP="006C713D">
      <w:pPr>
        <w:pStyle w:val="BodyText"/>
      </w:pPr>
      <w:r>
        <w:t>TLA komitejai jānorāda iemesli, kāpēc tika pieņemts lēmums atteikt vai neatzīt TLA.</w:t>
      </w:r>
      <w:bookmarkStart w:id="226" w:name="_bookmark73"/>
      <w:bookmarkEnd w:id="226"/>
    </w:p>
    <w:p w14:paraId="25F3B0B8" w14:textId="77777777" w:rsidR="008F0A58" w:rsidRPr="0084640C" w:rsidRDefault="008F0A58" w:rsidP="0084640C">
      <w:pPr>
        <w:jc w:val="both"/>
        <w:rPr>
          <w:rFonts w:ascii="Times New Roman" w:eastAsia="Arial" w:hAnsi="Times New Roman" w:cs="Times New Roman"/>
          <w:noProof/>
          <w:sz w:val="24"/>
          <w:szCs w:val="24"/>
        </w:rPr>
      </w:pPr>
    </w:p>
    <w:p w14:paraId="75FC858A" w14:textId="5216C780" w:rsidR="008F0A58" w:rsidRPr="006C713D" w:rsidRDefault="008F0A58" w:rsidP="006C713D">
      <w:pPr>
        <w:pStyle w:val="BodyText"/>
        <w:rPr>
          <w:b/>
          <w:bCs/>
        </w:rPr>
      </w:pPr>
      <w:bookmarkStart w:id="227" w:name="_bookmark74"/>
      <w:bookmarkEnd w:id="227"/>
      <w:r>
        <w:rPr>
          <w:b/>
        </w:rPr>
        <w:t>3.0. TLA derīguma termiņa noteikšana</w:t>
      </w:r>
    </w:p>
    <w:p w14:paraId="4B387B58" w14:textId="77777777" w:rsidR="006C713D" w:rsidRDefault="006C713D" w:rsidP="00BC7CB9">
      <w:pPr>
        <w:pStyle w:val="BodyText"/>
      </w:pPr>
    </w:p>
    <w:p w14:paraId="739BEA21" w14:textId="57605801" w:rsidR="008F0A58" w:rsidRPr="0084640C" w:rsidRDefault="008F0A58" w:rsidP="00BC7CB9">
      <w:pPr>
        <w:pStyle w:val="BodyText"/>
      </w:pPr>
      <w:r>
        <w:t xml:space="preserve">Par TLA derīguma termiņa ilgumu jālemj katrā gadījumā atsevišķi, lai gan </w:t>
      </w:r>
      <w:r>
        <w:rPr>
          <w:b/>
          <w:bCs/>
          <w:u w:val="thick" w:color="99A71C"/>
        </w:rPr>
        <w:t>TLA vadlīnijās ārstiem</w:t>
      </w:r>
      <w:r>
        <w:t xml:space="preserve"> sniegti ieteikumi šajā jomā.</w:t>
      </w:r>
      <w:r>
        <w:rPr>
          <w:b/>
        </w:rPr>
        <w:t xml:space="preserve"> </w:t>
      </w:r>
      <w:r>
        <w:t xml:space="preserve">Turpmākajā diagrammā ir sniegts ieteikumu kopsavilkums, kas jūsu ērtībai ir sagatavots, pamatojoties uz individuālajām vadlīnijām. Ņemiet vērā, ka TLA derīguma termiņš </w:t>
      </w:r>
      <w:r>
        <w:rPr>
          <w:b/>
        </w:rPr>
        <w:t>nav</w:t>
      </w:r>
      <w:r>
        <w:t xml:space="preserve"> kritērijs, kura dēļ ADO var atteikties atzīt TLA, kas piešķirta, pamatojoties uz </w:t>
      </w:r>
      <w:r>
        <w:rPr>
          <w:i/>
          <w:iCs/>
        </w:rPr>
        <w:t>ISTUE</w:t>
      </w:r>
      <w:r>
        <w:t xml:space="preserve"> 4.2. panta kritērijiem.</w:t>
      </w:r>
    </w:p>
    <w:p w14:paraId="0E25766B" w14:textId="77777777" w:rsidR="008F0A58" w:rsidRPr="0084640C" w:rsidRDefault="008F0A58" w:rsidP="0084640C">
      <w:pPr>
        <w:jc w:val="both"/>
        <w:rPr>
          <w:rFonts w:ascii="Times New Roman" w:eastAsia="Arial" w:hAnsi="Times New Roman" w:cs="Times New Roman"/>
          <w:noProof/>
          <w:sz w:val="24"/>
          <w:szCs w:val="24"/>
        </w:rPr>
      </w:pPr>
    </w:p>
    <w:p w14:paraId="4E3C9EC4" w14:textId="4272FD28" w:rsidR="008F0A58" w:rsidRPr="0084640C" w:rsidRDefault="008F0A58" w:rsidP="00BC7CB9">
      <w:pPr>
        <w:pStyle w:val="BodyText"/>
      </w:pPr>
      <w:r>
        <w:t xml:space="preserve">Maksimālais TLA derīguma termiņa ilgums, kas ir 10 gadi, pamatojas uz </w:t>
      </w:r>
      <w:r>
        <w:rPr>
          <w:b/>
          <w:i/>
          <w:iCs/>
          <w:u w:val="thick" w:color="99A71C"/>
        </w:rPr>
        <w:t>ISPPPI</w:t>
      </w:r>
      <w:r>
        <w:t xml:space="preserve"> prasībām par datu glabāšanu.</w:t>
      </w:r>
    </w:p>
    <w:p w14:paraId="50FED94D" w14:textId="77777777" w:rsidR="008F0A58" w:rsidRPr="0084640C" w:rsidRDefault="008F0A58" w:rsidP="0084640C">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3051"/>
        <w:gridCol w:w="2877"/>
        <w:gridCol w:w="3200"/>
      </w:tblGrid>
      <w:tr w:rsidR="0084640C" w:rsidRPr="00E4124D" w14:paraId="5695AA2E" w14:textId="77777777" w:rsidTr="009927B4">
        <w:tc>
          <w:tcPr>
            <w:tcW w:w="1671" w:type="pct"/>
            <w:vAlign w:val="center"/>
          </w:tcPr>
          <w:p w14:paraId="3899C321"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MEDICĪNISKAIS STĀVOKLIS</w:t>
            </w:r>
          </w:p>
        </w:tc>
        <w:tc>
          <w:tcPr>
            <w:tcW w:w="1576" w:type="pct"/>
            <w:vAlign w:val="center"/>
          </w:tcPr>
          <w:p w14:paraId="072BB40E"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VIELAS/METODE</w:t>
            </w:r>
          </w:p>
        </w:tc>
        <w:tc>
          <w:tcPr>
            <w:tcW w:w="1753" w:type="pct"/>
            <w:vAlign w:val="center"/>
          </w:tcPr>
          <w:p w14:paraId="51BCE478"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IETEICAMIE TERMIŅI</w:t>
            </w:r>
          </w:p>
        </w:tc>
      </w:tr>
      <w:tr w:rsidR="0084640C" w:rsidRPr="00E4124D" w14:paraId="4592BE5F" w14:textId="77777777" w:rsidTr="009927B4">
        <w:tc>
          <w:tcPr>
            <w:tcW w:w="1671" w:type="pct"/>
            <w:vAlign w:val="center"/>
          </w:tcPr>
          <w:p w14:paraId="6EF064CB"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UDHS</w:t>
            </w:r>
          </w:p>
        </w:tc>
        <w:tc>
          <w:tcPr>
            <w:tcW w:w="1576" w:type="pct"/>
            <w:vAlign w:val="center"/>
          </w:tcPr>
          <w:p w14:paraId="7EE37FA1" w14:textId="28F8CF9F"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Stimulējošie līdzekļi, piemēram, metilfenidāts</w:t>
            </w:r>
          </w:p>
        </w:tc>
        <w:tc>
          <w:tcPr>
            <w:tcW w:w="1753" w:type="pct"/>
            <w:vAlign w:val="center"/>
          </w:tcPr>
          <w:p w14:paraId="78A44569"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12 mēneši jaunas diagnozes gadījumā.</w:t>
            </w:r>
          </w:p>
          <w:p w14:paraId="5107CC26" w14:textId="77777777" w:rsidR="008F0A58" w:rsidRPr="00E4124D" w:rsidRDefault="008F0A58" w:rsidP="005766E0">
            <w:pPr>
              <w:pStyle w:val="TableParagraph"/>
              <w:rPr>
                <w:rFonts w:ascii="Times New Roman" w:eastAsia="Arial" w:hAnsi="Times New Roman" w:cs="Times New Roman"/>
                <w:noProof/>
                <w:sz w:val="24"/>
                <w:szCs w:val="24"/>
              </w:rPr>
            </w:pPr>
          </w:p>
          <w:p w14:paraId="332FA326"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Līdz 4 gadiem gadījumā, ja diagnoze ir noteikta vairāk nekā pirms 12 mēnešiem un ir lietota stabila zāļu deva.</w:t>
            </w:r>
          </w:p>
        </w:tc>
      </w:tr>
      <w:tr w:rsidR="0084640C" w:rsidRPr="00E4124D" w14:paraId="1F8C6E18" w14:textId="77777777" w:rsidTr="009927B4">
        <w:tc>
          <w:tcPr>
            <w:tcW w:w="1671" w:type="pct"/>
            <w:vAlign w:val="center"/>
          </w:tcPr>
          <w:p w14:paraId="299E2CFD"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Primārā virsnieru mazspēja</w:t>
            </w:r>
          </w:p>
        </w:tc>
        <w:tc>
          <w:tcPr>
            <w:tcW w:w="1576" w:type="pct"/>
            <w:vAlign w:val="center"/>
          </w:tcPr>
          <w:p w14:paraId="481D1544"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Glikokortikoīdi</w:t>
            </w:r>
          </w:p>
        </w:tc>
        <w:tc>
          <w:tcPr>
            <w:tcW w:w="1753" w:type="pct"/>
            <w:vAlign w:val="center"/>
          </w:tcPr>
          <w:p w14:paraId="1EC5A660"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10 gadi primāras mazspējas, hipofīzes slimības vai operācijas gadījumā</w:t>
            </w:r>
          </w:p>
        </w:tc>
      </w:tr>
      <w:tr w:rsidR="0084640C" w:rsidRPr="00E4124D" w14:paraId="2D5D891E" w14:textId="77777777" w:rsidTr="009927B4">
        <w:tc>
          <w:tcPr>
            <w:tcW w:w="1671" w:type="pct"/>
            <w:vAlign w:val="center"/>
          </w:tcPr>
          <w:p w14:paraId="6968518D"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Sekundārā virsnieru mazspēja</w:t>
            </w:r>
          </w:p>
        </w:tc>
        <w:tc>
          <w:tcPr>
            <w:tcW w:w="1576" w:type="pct"/>
            <w:vAlign w:val="center"/>
          </w:tcPr>
          <w:p w14:paraId="3D403BB8"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Glikokortikoīdi</w:t>
            </w:r>
          </w:p>
        </w:tc>
        <w:tc>
          <w:tcPr>
            <w:tcW w:w="1753" w:type="pct"/>
            <w:vAlign w:val="center"/>
          </w:tcPr>
          <w:p w14:paraId="7F20EE29"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4–12 nedēļas</w:t>
            </w:r>
          </w:p>
        </w:tc>
      </w:tr>
      <w:tr w:rsidR="0084640C" w:rsidRPr="00E4124D" w14:paraId="03BBECD4" w14:textId="77777777" w:rsidTr="009927B4">
        <w:tc>
          <w:tcPr>
            <w:tcW w:w="1671" w:type="pct"/>
            <w:vAlign w:val="center"/>
          </w:tcPr>
          <w:p w14:paraId="6237D8C0"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lastRenderedPageBreak/>
              <w:t>Anafilakse</w:t>
            </w:r>
          </w:p>
        </w:tc>
        <w:tc>
          <w:tcPr>
            <w:tcW w:w="1576" w:type="pct"/>
            <w:vAlign w:val="center"/>
          </w:tcPr>
          <w:p w14:paraId="13833BEF"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Stimulējošie līdzekļi un glikokortikoīdi:</w:t>
            </w:r>
          </w:p>
          <w:p w14:paraId="2C9EEECE" w14:textId="77777777" w:rsidR="008F0A58" w:rsidRPr="00E4124D" w:rsidRDefault="008F0A58" w:rsidP="005766E0">
            <w:pPr>
              <w:pStyle w:val="TableParagraph"/>
              <w:rPr>
                <w:rFonts w:ascii="Times New Roman" w:eastAsia="Arial" w:hAnsi="Times New Roman" w:cs="Times New Roman"/>
                <w:noProof/>
                <w:sz w:val="24"/>
                <w:szCs w:val="24"/>
              </w:rPr>
            </w:pPr>
          </w:p>
          <w:p w14:paraId="683C2A67" w14:textId="34756B6A" w:rsidR="008F0A58" w:rsidRPr="00E4124D" w:rsidRDefault="005D358F" w:rsidP="005766E0">
            <w:pPr>
              <w:pStyle w:val="ListParagraph"/>
              <w:tabs>
                <w:tab w:val="left" w:pos="611"/>
              </w:tabs>
              <w:rPr>
                <w:rFonts w:ascii="Times New Roman" w:hAnsi="Times New Roman" w:cs="Times New Roman"/>
                <w:noProof/>
                <w:sz w:val="24"/>
                <w:szCs w:val="24"/>
              </w:rPr>
            </w:pPr>
            <w:r>
              <w:rPr>
                <w:rFonts w:ascii="Times New Roman" w:hAnsi="Times New Roman"/>
                <w:sz w:val="24"/>
              </w:rPr>
              <w:t>1. epinefrīns (adrenalīns);</w:t>
            </w:r>
          </w:p>
          <w:p w14:paraId="67339BE4" w14:textId="2C89DF7B" w:rsidR="008F0A58" w:rsidRPr="00E4124D" w:rsidRDefault="005D358F" w:rsidP="005766E0">
            <w:pPr>
              <w:pStyle w:val="ListParagraph"/>
              <w:tabs>
                <w:tab w:val="left" w:pos="611"/>
              </w:tabs>
              <w:rPr>
                <w:rFonts w:ascii="Times New Roman" w:hAnsi="Times New Roman" w:cs="Times New Roman"/>
                <w:noProof/>
                <w:sz w:val="24"/>
                <w:szCs w:val="24"/>
              </w:rPr>
            </w:pPr>
            <w:r>
              <w:rPr>
                <w:rFonts w:ascii="Times New Roman" w:hAnsi="Times New Roman"/>
                <w:sz w:val="24"/>
              </w:rPr>
              <w:t>2. sistēmiskie</w:t>
            </w:r>
          </w:p>
          <w:p w14:paraId="41F057F0"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glikokortikoīdi – hidrokortizons vai metilprednizolons.</w:t>
            </w:r>
          </w:p>
        </w:tc>
        <w:tc>
          <w:tcPr>
            <w:tcW w:w="1753" w:type="pct"/>
            <w:vAlign w:val="center"/>
          </w:tcPr>
          <w:p w14:paraId="172B5180" w14:textId="4C6BE42E" w:rsidR="008F0A58" w:rsidRPr="00E4124D" w:rsidRDefault="007F0AEC" w:rsidP="005766E0">
            <w:pPr>
              <w:pStyle w:val="TableParagraph"/>
              <w:rPr>
                <w:rFonts w:ascii="Times New Roman" w:hAnsi="Times New Roman" w:cs="Times New Roman"/>
                <w:noProof/>
                <w:sz w:val="24"/>
                <w:szCs w:val="24"/>
              </w:rPr>
            </w:pPr>
            <w:r>
              <w:rPr>
                <w:rFonts w:ascii="Times New Roman" w:hAnsi="Times New Roman"/>
                <w:sz w:val="24"/>
              </w:rPr>
              <w:t>Vairums pacientu reaģē uz 1–2 devām.</w:t>
            </w:r>
          </w:p>
          <w:p w14:paraId="73E25E55" w14:textId="77777777" w:rsidR="008F0A58" w:rsidRPr="00E4124D" w:rsidRDefault="008F0A58" w:rsidP="005766E0">
            <w:pPr>
              <w:pStyle w:val="TableParagraph"/>
              <w:rPr>
                <w:rFonts w:ascii="Times New Roman" w:eastAsia="Arial" w:hAnsi="Times New Roman" w:cs="Times New Roman"/>
                <w:noProof/>
                <w:sz w:val="24"/>
                <w:szCs w:val="24"/>
              </w:rPr>
            </w:pPr>
          </w:p>
          <w:p w14:paraId="4E49E3FB"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Epinefrīna TLA sportistiem, kuriem ir anafilakses risks nākotnē, līdz 5 gadiem, bet paziņo par katru lietošanas reizi.</w:t>
            </w:r>
          </w:p>
        </w:tc>
      </w:tr>
      <w:tr w:rsidR="0084640C" w:rsidRPr="00E4124D" w14:paraId="1CD38A22" w14:textId="77777777" w:rsidTr="009927B4">
        <w:tc>
          <w:tcPr>
            <w:tcW w:w="1671" w:type="pct"/>
            <w:vAlign w:val="center"/>
          </w:tcPr>
          <w:p w14:paraId="5B792FEB" w14:textId="77777777" w:rsidR="008F0A58" w:rsidRPr="00E4124D" w:rsidRDefault="008F0A58" w:rsidP="005766E0">
            <w:pPr>
              <w:pStyle w:val="TableParagraph"/>
              <w:rPr>
                <w:rFonts w:ascii="Times New Roman" w:eastAsia="Arial" w:hAnsi="Times New Roman" w:cs="Times New Roman"/>
                <w:b/>
                <w:bCs/>
                <w:noProof/>
                <w:sz w:val="24"/>
                <w:szCs w:val="24"/>
              </w:rPr>
            </w:pPr>
            <w:r>
              <w:rPr>
                <w:rFonts w:ascii="Times New Roman" w:hAnsi="Times New Roman"/>
                <w:b/>
                <w:sz w:val="24"/>
              </w:rPr>
              <w:t>Androgēnu deficīts / testikulārs hipogonādisms – primārs vai sekundārs</w:t>
            </w:r>
          </w:p>
        </w:tc>
        <w:tc>
          <w:tcPr>
            <w:tcW w:w="1576" w:type="pct"/>
            <w:vAlign w:val="center"/>
          </w:tcPr>
          <w:p w14:paraId="53303F55"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Testosterons vai cilvēku horionu gonadotropīns (</w:t>
            </w:r>
            <w:r>
              <w:rPr>
                <w:rFonts w:ascii="Times New Roman" w:hAnsi="Times New Roman"/>
                <w:i/>
                <w:iCs/>
                <w:sz w:val="24"/>
              </w:rPr>
              <w:t>hCG</w:t>
            </w:r>
            <w:r>
              <w:rPr>
                <w:rFonts w:ascii="Times New Roman" w:hAnsi="Times New Roman"/>
                <w:sz w:val="24"/>
              </w:rPr>
              <w:t>)</w:t>
            </w:r>
          </w:p>
        </w:tc>
        <w:tc>
          <w:tcPr>
            <w:tcW w:w="1753" w:type="pct"/>
            <w:vAlign w:val="center"/>
          </w:tcPr>
          <w:p w14:paraId="333895B2"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4 gadi, bet ir obligāta ADO regulāra uzraudzība</w:t>
            </w:r>
          </w:p>
        </w:tc>
      </w:tr>
      <w:tr w:rsidR="0084640C" w:rsidRPr="00E4124D" w14:paraId="52224793" w14:textId="77777777" w:rsidTr="009927B4">
        <w:tc>
          <w:tcPr>
            <w:tcW w:w="1671" w:type="pct"/>
            <w:vAlign w:val="center"/>
          </w:tcPr>
          <w:p w14:paraId="5D1A2905"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Astma</w:t>
            </w:r>
          </w:p>
        </w:tc>
        <w:tc>
          <w:tcPr>
            <w:tcW w:w="1576" w:type="pct"/>
            <w:vAlign w:val="center"/>
          </w:tcPr>
          <w:p w14:paraId="4FA479B6" w14:textId="26BBD459" w:rsidR="008F0A58" w:rsidRPr="00E4124D" w:rsidRDefault="005D358F" w:rsidP="005766E0">
            <w:pPr>
              <w:pStyle w:val="ListParagraph"/>
              <w:tabs>
                <w:tab w:val="left" w:pos="611"/>
              </w:tabs>
              <w:rPr>
                <w:rFonts w:ascii="Times New Roman" w:hAnsi="Times New Roman" w:cs="Times New Roman"/>
                <w:noProof/>
                <w:sz w:val="24"/>
                <w:szCs w:val="24"/>
              </w:rPr>
            </w:pPr>
            <w:r>
              <w:rPr>
                <w:rFonts w:ascii="Times New Roman" w:hAnsi="Times New Roman"/>
                <w:sz w:val="24"/>
              </w:rPr>
              <w:t>1. Bēta-2-agonisti</w:t>
            </w:r>
          </w:p>
          <w:p w14:paraId="73DE0D3C" w14:textId="08D4E86B" w:rsidR="008F0A58" w:rsidRPr="00E4124D" w:rsidRDefault="005D358F" w:rsidP="005766E0">
            <w:pPr>
              <w:pStyle w:val="ListParagraph"/>
              <w:tabs>
                <w:tab w:val="left" w:pos="611"/>
              </w:tabs>
              <w:rPr>
                <w:rFonts w:ascii="Times New Roman" w:hAnsi="Times New Roman" w:cs="Times New Roman"/>
                <w:noProof/>
                <w:sz w:val="24"/>
                <w:szCs w:val="24"/>
              </w:rPr>
            </w:pPr>
            <w:r>
              <w:rPr>
                <w:rFonts w:ascii="Times New Roman" w:hAnsi="Times New Roman"/>
                <w:sz w:val="24"/>
              </w:rPr>
              <w:t>2. Glikokortikoīdi</w:t>
            </w:r>
          </w:p>
        </w:tc>
        <w:tc>
          <w:tcPr>
            <w:tcW w:w="1753" w:type="pct"/>
            <w:vAlign w:val="center"/>
          </w:tcPr>
          <w:p w14:paraId="28AEBA00"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Bēta-2-agonisti – 4 gadi</w:t>
            </w:r>
            <w:r>
              <w:rPr>
                <w:rFonts w:ascii="Times New Roman" w:hAnsi="Times New Roman"/>
                <w:sz w:val="24"/>
              </w:rPr>
              <w:br/>
              <w:t>Glikokortikoīdi – līdz 12 mēnešiem</w:t>
            </w:r>
          </w:p>
        </w:tc>
      </w:tr>
      <w:tr w:rsidR="0084640C" w:rsidRPr="00E4124D" w14:paraId="17CA887E" w14:textId="77777777" w:rsidTr="009927B4">
        <w:tc>
          <w:tcPr>
            <w:tcW w:w="1671" w:type="pct"/>
            <w:vAlign w:val="center"/>
          </w:tcPr>
          <w:p w14:paraId="0820A760" w14:textId="77777777" w:rsidR="008F0A58" w:rsidRPr="00E4124D" w:rsidRDefault="008F0A58" w:rsidP="005766E0">
            <w:pPr>
              <w:pStyle w:val="TableParagraph"/>
              <w:rPr>
                <w:rFonts w:ascii="Times New Roman" w:hAnsi="Times New Roman" w:cs="Times New Roman"/>
                <w:b/>
                <w:noProof/>
                <w:sz w:val="24"/>
                <w:szCs w:val="24"/>
              </w:rPr>
            </w:pPr>
            <w:r>
              <w:rPr>
                <w:rFonts w:ascii="Times New Roman" w:hAnsi="Times New Roman"/>
                <w:b/>
                <w:sz w:val="24"/>
              </w:rPr>
              <w:t>Sirds un asinsvadu stāvokļi slimības: arteriālā hipertensija</w:t>
            </w:r>
          </w:p>
        </w:tc>
        <w:tc>
          <w:tcPr>
            <w:tcW w:w="1576" w:type="pct"/>
            <w:vAlign w:val="center"/>
          </w:tcPr>
          <w:p w14:paraId="0F06ACAA" w14:textId="5F45B555" w:rsidR="008F0A58" w:rsidRPr="00E4124D" w:rsidRDefault="005D358F" w:rsidP="005766E0">
            <w:pPr>
              <w:pStyle w:val="ListParagraph"/>
              <w:tabs>
                <w:tab w:val="left" w:pos="611"/>
              </w:tabs>
              <w:rPr>
                <w:rFonts w:ascii="Times New Roman" w:hAnsi="Times New Roman" w:cs="Times New Roman"/>
                <w:noProof/>
                <w:sz w:val="24"/>
                <w:szCs w:val="24"/>
              </w:rPr>
            </w:pPr>
            <w:r>
              <w:rPr>
                <w:rFonts w:ascii="Times New Roman" w:hAnsi="Times New Roman"/>
                <w:sz w:val="24"/>
              </w:rPr>
              <w:t>1. Diurētiskie līdzekļi</w:t>
            </w:r>
          </w:p>
          <w:p w14:paraId="0E1AABA2" w14:textId="2E64DE81" w:rsidR="008F0A58" w:rsidRPr="00E4124D" w:rsidRDefault="005D358F" w:rsidP="005766E0">
            <w:pPr>
              <w:pStyle w:val="ListParagraph"/>
              <w:tabs>
                <w:tab w:val="left" w:pos="611"/>
              </w:tabs>
              <w:rPr>
                <w:rFonts w:ascii="Times New Roman" w:hAnsi="Times New Roman" w:cs="Times New Roman"/>
                <w:noProof/>
                <w:sz w:val="24"/>
                <w:szCs w:val="24"/>
              </w:rPr>
            </w:pPr>
            <w:r>
              <w:rPr>
                <w:rFonts w:ascii="Times New Roman" w:hAnsi="Times New Roman"/>
                <w:sz w:val="24"/>
              </w:rPr>
              <w:t>2. Bēta blokatori</w:t>
            </w:r>
          </w:p>
        </w:tc>
        <w:tc>
          <w:tcPr>
            <w:tcW w:w="1753" w:type="pct"/>
            <w:vAlign w:val="center"/>
          </w:tcPr>
          <w:p w14:paraId="30373055"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Arteriālās hipertensijas gadījumā līdz 4 gadiem</w:t>
            </w:r>
          </w:p>
          <w:p w14:paraId="5045F57C" w14:textId="77777777" w:rsidR="008F0A58" w:rsidRPr="00E4124D" w:rsidRDefault="008F0A58" w:rsidP="005766E0">
            <w:pPr>
              <w:pStyle w:val="TableParagraph"/>
              <w:rPr>
                <w:rFonts w:ascii="Times New Roman" w:eastAsia="Arial" w:hAnsi="Times New Roman" w:cs="Times New Roman"/>
                <w:noProof/>
                <w:sz w:val="24"/>
                <w:szCs w:val="24"/>
              </w:rPr>
            </w:pPr>
          </w:p>
          <w:p w14:paraId="26E77043" w14:textId="77777777" w:rsidR="008F0A58" w:rsidRPr="00E4124D" w:rsidRDefault="008F0A58" w:rsidP="005766E0">
            <w:pPr>
              <w:pStyle w:val="TableParagraph"/>
              <w:rPr>
                <w:rFonts w:ascii="Times New Roman" w:hAnsi="Times New Roman" w:cs="Times New Roman"/>
                <w:noProof/>
                <w:sz w:val="24"/>
                <w:szCs w:val="24"/>
              </w:rPr>
            </w:pPr>
            <w:r>
              <w:rPr>
                <w:rFonts w:ascii="Times New Roman" w:hAnsi="Times New Roman"/>
                <w:sz w:val="24"/>
              </w:rPr>
              <w:t xml:space="preserve">Iedzimta pagarinātā </w:t>
            </w:r>
            <w:r>
              <w:rPr>
                <w:rFonts w:ascii="Times New Roman" w:hAnsi="Times New Roman"/>
                <w:i/>
                <w:iCs/>
                <w:sz w:val="24"/>
              </w:rPr>
              <w:t>QT</w:t>
            </w:r>
            <w:r>
              <w:rPr>
                <w:rFonts w:ascii="Times New Roman" w:hAnsi="Times New Roman"/>
                <w:sz w:val="24"/>
              </w:rPr>
              <w:t xml:space="preserve"> sindroma gadījumā līdz 10 gadiem</w:t>
            </w:r>
          </w:p>
        </w:tc>
      </w:tr>
      <w:tr w:rsidR="005D358F" w:rsidRPr="00E4124D" w14:paraId="362E8A59" w14:textId="77777777" w:rsidTr="009927B4">
        <w:tc>
          <w:tcPr>
            <w:tcW w:w="1671" w:type="pct"/>
            <w:vAlign w:val="center"/>
          </w:tcPr>
          <w:p w14:paraId="207B7567" w14:textId="099CF4CA"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Cukura diabēts, 1. tips</w:t>
            </w:r>
          </w:p>
        </w:tc>
        <w:tc>
          <w:tcPr>
            <w:tcW w:w="1576" w:type="pct"/>
            <w:vAlign w:val="center"/>
          </w:tcPr>
          <w:p w14:paraId="3B53A41E" w14:textId="656791FE" w:rsidR="005D358F" w:rsidRPr="00E4124D" w:rsidRDefault="005D358F" w:rsidP="005766E0">
            <w:pPr>
              <w:pStyle w:val="TableParagraph"/>
              <w:rPr>
                <w:rFonts w:ascii="Times New Roman" w:eastAsia="Arial" w:hAnsi="Times New Roman" w:cs="Times New Roman"/>
                <w:noProof/>
                <w:sz w:val="24"/>
                <w:szCs w:val="24"/>
              </w:rPr>
            </w:pPr>
            <w:r>
              <w:rPr>
                <w:rFonts w:ascii="Times New Roman" w:hAnsi="Times New Roman"/>
                <w:sz w:val="24"/>
              </w:rPr>
              <w:t>Insulīns</w:t>
            </w:r>
          </w:p>
        </w:tc>
        <w:tc>
          <w:tcPr>
            <w:tcW w:w="1753" w:type="pct"/>
            <w:vAlign w:val="center"/>
          </w:tcPr>
          <w:p w14:paraId="12CBF97A" w14:textId="5158A858"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Pirmo reizi piešķirtas TLA derīguma termiņš nedrīkst pārsniegt 1 gadu. Visu turpmāko TLA derīguma termiņi var būt līdz 10 gadiem.</w:t>
            </w:r>
          </w:p>
        </w:tc>
      </w:tr>
      <w:tr w:rsidR="005D358F" w:rsidRPr="00E4124D" w14:paraId="7F5F5A12" w14:textId="77777777" w:rsidTr="009927B4">
        <w:tc>
          <w:tcPr>
            <w:tcW w:w="1671" w:type="pct"/>
            <w:vAlign w:val="center"/>
          </w:tcPr>
          <w:p w14:paraId="327E47AF" w14:textId="513F2776"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No sievietēm par vīriešiem kļuvušie sportisti transpersonas</w:t>
            </w:r>
          </w:p>
        </w:tc>
        <w:tc>
          <w:tcPr>
            <w:tcW w:w="1576" w:type="pct"/>
            <w:vAlign w:val="center"/>
          </w:tcPr>
          <w:p w14:paraId="3190C5C3" w14:textId="7ED9BE7E" w:rsidR="005D358F" w:rsidRPr="00E4124D" w:rsidRDefault="005D358F" w:rsidP="005766E0">
            <w:pPr>
              <w:pStyle w:val="TableParagraph"/>
              <w:rPr>
                <w:rFonts w:ascii="Times New Roman" w:eastAsia="Arial" w:hAnsi="Times New Roman" w:cs="Times New Roman"/>
                <w:noProof/>
                <w:sz w:val="24"/>
                <w:szCs w:val="24"/>
              </w:rPr>
            </w:pPr>
            <w:r>
              <w:rPr>
                <w:rFonts w:ascii="Times New Roman" w:hAnsi="Times New Roman"/>
                <w:sz w:val="24"/>
              </w:rPr>
              <w:t>Testosterons</w:t>
            </w:r>
          </w:p>
        </w:tc>
        <w:tc>
          <w:tcPr>
            <w:tcW w:w="1753" w:type="pct"/>
            <w:vAlign w:val="center"/>
          </w:tcPr>
          <w:p w14:paraId="19FFA4BB" w14:textId="026DE5CF"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10 gadi</w:t>
            </w:r>
          </w:p>
        </w:tc>
      </w:tr>
      <w:tr w:rsidR="005D358F" w:rsidRPr="00E4124D" w14:paraId="7D5C57AB" w14:textId="77777777" w:rsidTr="009927B4">
        <w:tc>
          <w:tcPr>
            <w:tcW w:w="1671" w:type="pct"/>
            <w:vAlign w:val="center"/>
          </w:tcPr>
          <w:p w14:paraId="080F50F7" w14:textId="7ED692E3"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Augšanas hormona deficīts (pieaugušie)</w:t>
            </w:r>
          </w:p>
        </w:tc>
        <w:tc>
          <w:tcPr>
            <w:tcW w:w="1576" w:type="pct"/>
            <w:vAlign w:val="center"/>
          </w:tcPr>
          <w:p w14:paraId="4EA1C0E9" w14:textId="08CE0C0C" w:rsidR="005D358F" w:rsidRPr="00E4124D" w:rsidRDefault="005D358F" w:rsidP="005766E0">
            <w:pPr>
              <w:pStyle w:val="TableParagraph"/>
              <w:rPr>
                <w:rFonts w:ascii="Times New Roman" w:eastAsia="Arial" w:hAnsi="Times New Roman" w:cs="Times New Roman"/>
                <w:noProof/>
                <w:sz w:val="24"/>
                <w:szCs w:val="24"/>
              </w:rPr>
            </w:pPr>
            <w:r>
              <w:rPr>
                <w:rFonts w:ascii="Times New Roman" w:hAnsi="Times New Roman"/>
                <w:i/>
                <w:iCs/>
                <w:sz w:val="24"/>
              </w:rPr>
              <w:t>hGH</w:t>
            </w:r>
          </w:p>
        </w:tc>
        <w:tc>
          <w:tcPr>
            <w:tcW w:w="1753" w:type="pct"/>
            <w:vAlign w:val="center"/>
          </w:tcPr>
          <w:p w14:paraId="63B0EC51" w14:textId="77777777"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8 gadi, ja ir ģenētiska, iedzimta vai hipotalāma – hipofīzes ass strukturāla novirze.</w:t>
            </w:r>
          </w:p>
          <w:p w14:paraId="1566D5F7" w14:textId="77777777" w:rsidR="005D358F" w:rsidRPr="00E4124D" w:rsidRDefault="005D358F" w:rsidP="005766E0">
            <w:pPr>
              <w:pStyle w:val="TableParagraph"/>
              <w:rPr>
                <w:rFonts w:ascii="Times New Roman" w:eastAsia="Arial" w:hAnsi="Times New Roman" w:cs="Times New Roman"/>
                <w:noProof/>
                <w:sz w:val="24"/>
                <w:szCs w:val="24"/>
              </w:rPr>
            </w:pPr>
          </w:p>
          <w:p w14:paraId="2E7298CA" w14:textId="252B25D8"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2 gadi, ja deficīts radies smadzeņu traumas vai apstarošanas rezultātā.</w:t>
            </w:r>
          </w:p>
        </w:tc>
      </w:tr>
      <w:tr w:rsidR="005D358F" w:rsidRPr="00E4124D" w14:paraId="23347F73" w14:textId="77777777" w:rsidTr="009927B4">
        <w:tc>
          <w:tcPr>
            <w:tcW w:w="1671" w:type="pct"/>
            <w:vAlign w:val="center"/>
          </w:tcPr>
          <w:p w14:paraId="5A9C369A" w14:textId="0357A364"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Augšanas hormona deficīts (bērni un pusaudži)</w:t>
            </w:r>
          </w:p>
        </w:tc>
        <w:tc>
          <w:tcPr>
            <w:tcW w:w="1576" w:type="pct"/>
            <w:vAlign w:val="center"/>
          </w:tcPr>
          <w:p w14:paraId="35E798F9" w14:textId="5423F796" w:rsidR="005D358F" w:rsidRPr="00E4124D" w:rsidRDefault="005D358F" w:rsidP="005766E0">
            <w:pPr>
              <w:pStyle w:val="TableParagraph"/>
              <w:rPr>
                <w:rFonts w:ascii="Times New Roman" w:eastAsia="Arial" w:hAnsi="Times New Roman" w:cs="Times New Roman"/>
                <w:noProof/>
                <w:sz w:val="24"/>
                <w:szCs w:val="24"/>
              </w:rPr>
            </w:pPr>
            <w:r>
              <w:rPr>
                <w:rFonts w:ascii="Times New Roman" w:hAnsi="Times New Roman"/>
                <w:i/>
                <w:iCs/>
                <w:sz w:val="24"/>
              </w:rPr>
              <w:t>hGH</w:t>
            </w:r>
          </w:p>
        </w:tc>
        <w:tc>
          <w:tcPr>
            <w:tcW w:w="1753" w:type="pct"/>
            <w:vAlign w:val="center"/>
          </w:tcPr>
          <w:p w14:paraId="02DE218B" w14:textId="77777777"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8 gadi, ja ir ģenētiska, iedzimta vai hipotalāma – hipofīzes ass strukturāla novirze.</w:t>
            </w:r>
          </w:p>
          <w:p w14:paraId="1EB98220" w14:textId="77777777" w:rsidR="005D358F" w:rsidRPr="00E4124D" w:rsidRDefault="005D358F" w:rsidP="005766E0">
            <w:pPr>
              <w:pStyle w:val="TableParagraph"/>
              <w:rPr>
                <w:rFonts w:ascii="Times New Roman" w:eastAsia="Arial" w:hAnsi="Times New Roman" w:cs="Times New Roman"/>
                <w:noProof/>
                <w:sz w:val="24"/>
                <w:szCs w:val="24"/>
              </w:rPr>
            </w:pPr>
          </w:p>
          <w:p w14:paraId="10E458EF" w14:textId="4DC1DB0C"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4 gadi, ja deficīts radies smadzeņu traumas vai apstarošanas rezultātā.</w:t>
            </w:r>
          </w:p>
        </w:tc>
      </w:tr>
      <w:tr w:rsidR="005D358F" w:rsidRPr="00E4124D" w14:paraId="7AB41A0E" w14:textId="77777777" w:rsidTr="009927B4">
        <w:tc>
          <w:tcPr>
            <w:tcW w:w="1671" w:type="pct"/>
            <w:vAlign w:val="center"/>
          </w:tcPr>
          <w:p w14:paraId="300A2237" w14:textId="50ACA07F"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Neauglība/policistisko olnīcu sindroms (POS)</w:t>
            </w:r>
          </w:p>
        </w:tc>
        <w:tc>
          <w:tcPr>
            <w:tcW w:w="1576" w:type="pct"/>
            <w:vAlign w:val="center"/>
          </w:tcPr>
          <w:p w14:paraId="09960F8B" w14:textId="2850AD38" w:rsidR="005D358F" w:rsidRPr="00E4124D" w:rsidRDefault="004601E7" w:rsidP="004601E7">
            <w:pPr>
              <w:pStyle w:val="ListParagraph"/>
              <w:tabs>
                <w:tab w:val="left" w:pos="489"/>
              </w:tabs>
              <w:rPr>
                <w:rFonts w:ascii="Times New Roman" w:hAnsi="Times New Roman" w:cs="Times New Roman"/>
                <w:noProof/>
                <w:sz w:val="24"/>
                <w:szCs w:val="24"/>
              </w:rPr>
            </w:pPr>
            <w:r>
              <w:rPr>
                <w:rFonts w:ascii="Times New Roman" w:hAnsi="Times New Roman"/>
                <w:sz w:val="24"/>
              </w:rPr>
              <w:t>1. Klomifēns</w:t>
            </w:r>
          </w:p>
          <w:p w14:paraId="0FCF5DBE" w14:textId="46F53619" w:rsidR="005D358F" w:rsidRPr="00E4124D" w:rsidRDefault="004601E7" w:rsidP="005766E0">
            <w:pPr>
              <w:pStyle w:val="TableParagraph"/>
              <w:rPr>
                <w:rFonts w:ascii="Times New Roman" w:eastAsia="Arial" w:hAnsi="Times New Roman" w:cs="Times New Roman"/>
                <w:noProof/>
                <w:sz w:val="24"/>
                <w:szCs w:val="24"/>
              </w:rPr>
            </w:pPr>
            <w:r>
              <w:rPr>
                <w:rFonts w:ascii="Times New Roman" w:hAnsi="Times New Roman"/>
                <w:sz w:val="24"/>
              </w:rPr>
              <w:t>2. Spironolaktons</w:t>
            </w:r>
          </w:p>
        </w:tc>
        <w:tc>
          <w:tcPr>
            <w:tcW w:w="1753" w:type="pct"/>
            <w:vAlign w:val="center"/>
          </w:tcPr>
          <w:p w14:paraId="6F608A5F" w14:textId="77777777"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Neauglība – 2 gadi</w:t>
            </w:r>
          </w:p>
          <w:p w14:paraId="214BF99F" w14:textId="451BBF22"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POS – 10 gadi</w:t>
            </w:r>
          </w:p>
        </w:tc>
      </w:tr>
      <w:tr w:rsidR="005D358F" w:rsidRPr="00E4124D" w14:paraId="63F09C5B" w14:textId="77777777" w:rsidTr="009927B4">
        <w:tc>
          <w:tcPr>
            <w:tcW w:w="1671" w:type="pct"/>
            <w:vAlign w:val="center"/>
          </w:tcPr>
          <w:p w14:paraId="6A588E5C" w14:textId="2A8FC7AA"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Iekaisīga zarnu slimība</w:t>
            </w:r>
          </w:p>
        </w:tc>
        <w:tc>
          <w:tcPr>
            <w:tcW w:w="1576" w:type="pct"/>
            <w:vAlign w:val="center"/>
          </w:tcPr>
          <w:p w14:paraId="625A4240" w14:textId="68EB8F62" w:rsidR="005D358F" w:rsidRPr="00E4124D" w:rsidRDefault="005D358F" w:rsidP="005766E0">
            <w:pPr>
              <w:pStyle w:val="TableParagraph"/>
              <w:rPr>
                <w:rFonts w:ascii="Times New Roman" w:eastAsia="Arial" w:hAnsi="Times New Roman" w:cs="Times New Roman"/>
                <w:noProof/>
                <w:sz w:val="24"/>
                <w:szCs w:val="24"/>
              </w:rPr>
            </w:pPr>
            <w:r>
              <w:rPr>
                <w:rFonts w:ascii="Times New Roman" w:hAnsi="Times New Roman"/>
                <w:sz w:val="24"/>
              </w:rPr>
              <w:t>Glikokortikoīdi</w:t>
            </w:r>
          </w:p>
        </w:tc>
        <w:tc>
          <w:tcPr>
            <w:tcW w:w="1753" w:type="pct"/>
            <w:vAlign w:val="center"/>
          </w:tcPr>
          <w:p w14:paraId="3BAC817E" w14:textId="2FE89F82"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4 gadi</w:t>
            </w:r>
          </w:p>
        </w:tc>
      </w:tr>
      <w:tr w:rsidR="005D358F" w:rsidRPr="00E4124D" w14:paraId="6AB22252" w14:textId="77777777" w:rsidTr="009927B4">
        <w:tc>
          <w:tcPr>
            <w:tcW w:w="1671" w:type="pct"/>
            <w:vAlign w:val="center"/>
          </w:tcPr>
          <w:p w14:paraId="20AB4A3E" w14:textId="0A3C1034"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Intravenozā infūzija</w:t>
            </w:r>
          </w:p>
        </w:tc>
        <w:tc>
          <w:tcPr>
            <w:tcW w:w="1576" w:type="pct"/>
            <w:vAlign w:val="center"/>
          </w:tcPr>
          <w:p w14:paraId="664BF7AD" w14:textId="3D46436D" w:rsidR="005D358F" w:rsidRPr="00E4124D" w:rsidRDefault="005D358F" w:rsidP="005766E0">
            <w:pPr>
              <w:pStyle w:val="TableParagraph"/>
              <w:rPr>
                <w:rFonts w:ascii="Times New Roman" w:eastAsia="Arial" w:hAnsi="Times New Roman" w:cs="Times New Roman"/>
                <w:noProof/>
                <w:sz w:val="24"/>
                <w:szCs w:val="24"/>
              </w:rPr>
            </w:pPr>
            <w:r>
              <w:rPr>
                <w:rFonts w:ascii="Times New Roman" w:hAnsi="Times New Roman"/>
                <w:sz w:val="24"/>
              </w:rPr>
              <w:t>Intravenozi ievadāmu šķidrumu ievadīšana</w:t>
            </w:r>
          </w:p>
        </w:tc>
        <w:tc>
          <w:tcPr>
            <w:tcW w:w="1753" w:type="pct"/>
            <w:vAlign w:val="center"/>
          </w:tcPr>
          <w:p w14:paraId="0B6988CF" w14:textId="4B9590B4"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Viena medicīniskā epizode</w:t>
            </w:r>
          </w:p>
        </w:tc>
      </w:tr>
      <w:tr w:rsidR="005D358F" w:rsidRPr="00E4124D" w14:paraId="4D9C9CBA" w14:textId="77777777" w:rsidTr="009927B4">
        <w:tc>
          <w:tcPr>
            <w:tcW w:w="1671" w:type="pct"/>
            <w:vAlign w:val="center"/>
          </w:tcPr>
          <w:p w14:paraId="5318ED37" w14:textId="3F64DE15"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lastRenderedPageBreak/>
              <w:t>Endogēni miega traucējumi</w:t>
            </w:r>
          </w:p>
        </w:tc>
        <w:tc>
          <w:tcPr>
            <w:tcW w:w="1576" w:type="pct"/>
            <w:vAlign w:val="center"/>
          </w:tcPr>
          <w:p w14:paraId="7E5140B3" w14:textId="1BA8A53F"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Stimulējošie līdzekļi, piemēram, modafinils, metilfenidāts un deksamfetamīns</w:t>
            </w:r>
          </w:p>
        </w:tc>
        <w:tc>
          <w:tcPr>
            <w:tcW w:w="1753" w:type="pct"/>
            <w:vAlign w:val="center"/>
          </w:tcPr>
          <w:p w14:paraId="0E2C1E8C" w14:textId="2FD81EA8"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4 gadi; ārstējošajam speciālistam jāiesniedz ikgadējs izvērtējums.</w:t>
            </w:r>
          </w:p>
        </w:tc>
      </w:tr>
      <w:tr w:rsidR="005D358F" w:rsidRPr="00E4124D" w14:paraId="28F63C3D" w14:textId="77777777" w:rsidTr="009927B4">
        <w:tc>
          <w:tcPr>
            <w:tcW w:w="1671" w:type="pct"/>
            <w:vAlign w:val="center"/>
          </w:tcPr>
          <w:p w14:paraId="0C356A6F" w14:textId="32D4EF49"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Skeleta un muskuļu medicīniskie stāvokļi</w:t>
            </w:r>
          </w:p>
        </w:tc>
        <w:tc>
          <w:tcPr>
            <w:tcW w:w="1576" w:type="pct"/>
            <w:vAlign w:val="center"/>
          </w:tcPr>
          <w:p w14:paraId="2DEC96C4" w14:textId="76167B25" w:rsidR="005D358F" w:rsidRPr="00E4124D" w:rsidRDefault="004601E7" w:rsidP="004601E7">
            <w:pPr>
              <w:pStyle w:val="ListParagraph"/>
              <w:tabs>
                <w:tab w:val="left" w:pos="489"/>
              </w:tabs>
              <w:rPr>
                <w:rFonts w:ascii="Times New Roman" w:hAnsi="Times New Roman" w:cs="Times New Roman"/>
                <w:noProof/>
                <w:sz w:val="24"/>
                <w:szCs w:val="24"/>
              </w:rPr>
            </w:pPr>
            <w:r>
              <w:rPr>
                <w:rFonts w:ascii="Times New Roman" w:hAnsi="Times New Roman"/>
                <w:sz w:val="24"/>
              </w:rPr>
              <w:t>1. Glikokortikoīdi</w:t>
            </w:r>
          </w:p>
          <w:p w14:paraId="7840D626" w14:textId="7881B5AD" w:rsidR="005D358F" w:rsidRPr="00E4124D" w:rsidRDefault="004601E7" w:rsidP="005766E0">
            <w:pPr>
              <w:pStyle w:val="TableParagraph"/>
              <w:rPr>
                <w:rFonts w:ascii="Times New Roman" w:hAnsi="Times New Roman" w:cs="Times New Roman"/>
                <w:noProof/>
                <w:sz w:val="24"/>
                <w:szCs w:val="24"/>
              </w:rPr>
            </w:pPr>
            <w:r>
              <w:rPr>
                <w:rFonts w:ascii="Times New Roman" w:hAnsi="Times New Roman"/>
                <w:sz w:val="24"/>
              </w:rPr>
              <w:t>2. Narkotiskās vielas</w:t>
            </w:r>
          </w:p>
        </w:tc>
        <w:tc>
          <w:tcPr>
            <w:tcW w:w="1753" w:type="pct"/>
            <w:vAlign w:val="center"/>
          </w:tcPr>
          <w:p w14:paraId="60389FBA" w14:textId="77777777"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Gan GK, gan narkotisko vielu TLA derīguma termiņam jābūt pēc iespējas īsākam – no dažām dienām līdz dažām nedēļām.</w:t>
            </w:r>
          </w:p>
          <w:p w14:paraId="77549C8D" w14:textId="77777777" w:rsidR="005D358F" w:rsidRPr="00E4124D" w:rsidRDefault="005D358F" w:rsidP="005766E0">
            <w:pPr>
              <w:pStyle w:val="TableParagraph"/>
              <w:rPr>
                <w:rFonts w:ascii="Times New Roman" w:eastAsia="Arial" w:hAnsi="Times New Roman" w:cs="Times New Roman"/>
                <w:noProof/>
                <w:sz w:val="24"/>
                <w:szCs w:val="24"/>
              </w:rPr>
            </w:pPr>
          </w:p>
          <w:p w14:paraId="6A6467FD" w14:textId="0406C257"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Ir daži hronisku sāpju gadījumi, kad glikokortikoīdu un narkotisko vielu TLA derīguma termiņa ilgums var būt lielāks.</w:t>
            </w:r>
          </w:p>
        </w:tc>
      </w:tr>
      <w:tr w:rsidR="005D358F" w:rsidRPr="00E4124D" w14:paraId="7F3727DD" w14:textId="77777777" w:rsidTr="009927B4">
        <w:tc>
          <w:tcPr>
            <w:tcW w:w="1671" w:type="pct"/>
            <w:vAlign w:val="center"/>
          </w:tcPr>
          <w:p w14:paraId="0971B626" w14:textId="125A337D"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Sāpju pārvaldība</w:t>
            </w:r>
          </w:p>
        </w:tc>
        <w:tc>
          <w:tcPr>
            <w:tcW w:w="1576" w:type="pct"/>
            <w:vAlign w:val="center"/>
          </w:tcPr>
          <w:p w14:paraId="2975F883" w14:textId="37E0CE90" w:rsidR="005D358F" w:rsidRPr="00E4124D" w:rsidRDefault="004601E7" w:rsidP="004601E7">
            <w:pPr>
              <w:pStyle w:val="ListParagraph"/>
              <w:tabs>
                <w:tab w:val="left" w:pos="489"/>
              </w:tabs>
              <w:rPr>
                <w:rFonts w:ascii="Times New Roman" w:hAnsi="Times New Roman" w:cs="Times New Roman"/>
                <w:noProof/>
                <w:sz w:val="24"/>
                <w:szCs w:val="24"/>
              </w:rPr>
            </w:pPr>
            <w:r>
              <w:rPr>
                <w:rFonts w:ascii="Times New Roman" w:hAnsi="Times New Roman"/>
                <w:sz w:val="24"/>
              </w:rPr>
              <w:t>1. Narkotiskās vielas</w:t>
            </w:r>
          </w:p>
          <w:p w14:paraId="6A6575F1" w14:textId="5C59BE09" w:rsidR="005D358F" w:rsidRPr="00E4124D" w:rsidRDefault="004601E7" w:rsidP="005766E0">
            <w:pPr>
              <w:pStyle w:val="TableParagraph"/>
              <w:rPr>
                <w:rFonts w:ascii="Times New Roman" w:hAnsi="Times New Roman" w:cs="Times New Roman"/>
                <w:noProof/>
                <w:sz w:val="24"/>
                <w:szCs w:val="24"/>
              </w:rPr>
            </w:pPr>
            <w:r>
              <w:rPr>
                <w:rFonts w:ascii="Times New Roman" w:hAnsi="Times New Roman"/>
                <w:sz w:val="24"/>
              </w:rPr>
              <w:t>2. Kanabinoīdi</w:t>
            </w:r>
          </w:p>
        </w:tc>
        <w:tc>
          <w:tcPr>
            <w:tcW w:w="1753" w:type="pct"/>
            <w:vAlign w:val="center"/>
          </w:tcPr>
          <w:p w14:paraId="70F8AD46" w14:textId="77777777"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Akūtu sāpju gadījumā – (piemēram, pēc operācijas) no dažām dienām līdz dažām nedēļām.</w:t>
            </w:r>
          </w:p>
          <w:p w14:paraId="0F1C5822" w14:textId="77777777" w:rsidR="005D358F" w:rsidRPr="00E4124D" w:rsidRDefault="005D358F" w:rsidP="005766E0">
            <w:pPr>
              <w:pStyle w:val="TableParagraph"/>
              <w:rPr>
                <w:rFonts w:ascii="Times New Roman" w:eastAsia="Arial" w:hAnsi="Times New Roman" w:cs="Times New Roman"/>
                <w:noProof/>
                <w:sz w:val="24"/>
                <w:szCs w:val="24"/>
              </w:rPr>
            </w:pPr>
          </w:p>
          <w:p w14:paraId="516A89D9" w14:textId="4D6DD403"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Hronisku sāpju gadījumā – 1–4 gadi</w:t>
            </w:r>
          </w:p>
        </w:tc>
      </w:tr>
      <w:tr w:rsidR="005D358F" w:rsidRPr="00E4124D" w14:paraId="66EEA98E" w14:textId="77777777" w:rsidTr="009927B4">
        <w:tc>
          <w:tcPr>
            <w:tcW w:w="1671" w:type="pct"/>
            <w:vAlign w:val="center"/>
          </w:tcPr>
          <w:p w14:paraId="020147EB" w14:textId="707543F5"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Nieru pārstādīšana</w:t>
            </w:r>
          </w:p>
        </w:tc>
        <w:tc>
          <w:tcPr>
            <w:tcW w:w="1576" w:type="pct"/>
            <w:vAlign w:val="center"/>
          </w:tcPr>
          <w:p w14:paraId="5DBD0EE1" w14:textId="30A95BC0" w:rsidR="005D358F" w:rsidRPr="00E4124D" w:rsidRDefault="004601E7" w:rsidP="004601E7">
            <w:pPr>
              <w:pStyle w:val="ListParagraph"/>
              <w:tabs>
                <w:tab w:val="left" w:pos="618"/>
              </w:tabs>
              <w:rPr>
                <w:rFonts w:ascii="Times New Roman" w:hAnsi="Times New Roman" w:cs="Times New Roman"/>
                <w:noProof/>
                <w:sz w:val="24"/>
                <w:szCs w:val="24"/>
              </w:rPr>
            </w:pPr>
            <w:r>
              <w:rPr>
                <w:rFonts w:ascii="Times New Roman" w:hAnsi="Times New Roman"/>
                <w:sz w:val="24"/>
              </w:rPr>
              <w:t>1. Glikokortikoīdi</w:t>
            </w:r>
          </w:p>
          <w:p w14:paraId="38F0B7C3" w14:textId="70ABA389" w:rsidR="005D358F" w:rsidRPr="00E4124D" w:rsidRDefault="004601E7" w:rsidP="004601E7">
            <w:pPr>
              <w:pStyle w:val="ListParagraph"/>
              <w:tabs>
                <w:tab w:val="left" w:pos="618"/>
              </w:tabs>
              <w:rPr>
                <w:rFonts w:ascii="Times New Roman" w:hAnsi="Times New Roman" w:cs="Times New Roman"/>
                <w:noProof/>
                <w:sz w:val="24"/>
                <w:szCs w:val="24"/>
              </w:rPr>
            </w:pPr>
            <w:r>
              <w:rPr>
                <w:rFonts w:ascii="Times New Roman" w:hAnsi="Times New Roman"/>
                <w:sz w:val="24"/>
              </w:rPr>
              <w:t>2. Bēta blokatori</w:t>
            </w:r>
          </w:p>
          <w:p w14:paraId="05C68E82" w14:textId="2CD99F7C" w:rsidR="005D358F" w:rsidRPr="00E4124D" w:rsidRDefault="004601E7" w:rsidP="004601E7">
            <w:pPr>
              <w:pStyle w:val="ListParagraph"/>
              <w:tabs>
                <w:tab w:val="left" w:pos="618"/>
              </w:tabs>
              <w:rPr>
                <w:rFonts w:ascii="Times New Roman" w:hAnsi="Times New Roman" w:cs="Times New Roman"/>
                <w:noProof/>
                <w:sz w:val="24"/>
                <w:szCs w:val="24"/>
              </w:rPr>
            </w:pPr>
            <w:r>
              <w:rPr>
                <w:rFonts w:ascii="Times New Roman" w:hAnsi="Times New Roman"/>
                <w:sz w:val="24"/>
              </w:rPr>
              <w:t>3. Diurētiskie līdzekļi</w:t>
            </w:r>
          </w:p>
          <w:p w14:paraId="0630B4F4" w14:textId="37011953" w:rsidR="005D358F" w:rsidRPr="00E4124D" w:rsidRDefault="004601E7" w:rsidP="005766E0">
            <w:pPr>
              <w:pStyle w:val="TableParagraph"/>
              <w:rPr>
                <w:rFonts w:ascii="Times New Roman" w:hAnsi="Times New Roman" w:cs="Times New Roman"/>
                <w:noProof/>
                <w:sz w:val="24"/>
                <w:szCs w:val="24"/>
              </w:rPr>
            </w:pPr>
            <w:r>
              <w:rPr>
                <w:rFonts w:ascii="Times New Roman" w:hAnsi="Times New Roman"/>
                <w:sz w:val="24"/>
              </w:rPr>
              <w:t>4. Eritropoetīns (EPO)</w:t>
            </w:r>
          </w:p>
        </w:tc>
        <w:tc>
          <w:tcPr>
            <w:tcW w:w="1753" w:type="pct"/>
            <w:vAlign w:val="center"/>
          </w:tcPr>
          <w:p w14:paraId="159A9910" w14:textId="4D2BCD4A"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10 gadi (EPO gadījumā regulāra asins parametru uzraudzība un speciālistu pārbaudes).</w:t>
            </w:r>
          </w:p>
        </w:tc>
      </w:tr>
      <w:tr w:rsidR="005D358F" w:rsidRPr="00E4124D" w14:paraId="266D9907" w14:textId="77777777" w:rsidTr="009927B4">
        <w:tc>
          <w:tcPr>
            <w:tcW w:w="1671" w:type="pct"/>
            <w:vAlign w:val="center"/>
          </w:tcPr>
          <w:p w14:paraId="6CEBAABA" w14:textId="246F623B" w:rsidR="005D358F" w:rsidRPr="00E4124D" w:rsidRDefault="005D358F" w:rsidP="005766E0">
            <w:pPr>
              <w:pStyle w:val="TableParagraph"/>
              <w:rPr>
                <w:rFonts w:ascii="Times New Roman" w:hAnsi="Times New Roman" w:cs="Times New Roman"/>
                <w:b/>
                <w:noProof/>
                <w:sz w:val="24"/>
                <w:szCs w:val="24"/>
              </w:rPr>
            </w:pPr>
            <w:r>
              <w:rPr>
                <w:rFonts w:ascii="Times New Roman" w:hAnsi="Times New Roman"/>
                <w:b/>
                <w:sz w:val="24"/>
              </w:rPr>
              <w:t>Sinusīts</w:t>
            </w:r>
          </w:p>
        </w:tc>
        <w:tc>
          <w:tcPr>
            <w:tcW w:w="1576" w:type="pct"/>
            <w:vAlign w:val="center"/>
          </w:tcPr>
          <w:p w14:paraId="60183CCF" w14:textId="4BE19C26" w:rsidR="005D358F" w:rsidRPr="00E4124D" w:rsidRDefault="004601E7" w:rsidP="004601E7">
            <w:pPr>
              <w:pStyle w:val="ListParagraph"/>
              <w:tabs>
                <w:tab w:val="left" w:pos="618"/>
              </w:tabs>
              <w:rPr>
                <w:rFonts w:ascii="Times New Roman" w:hAnsi="Times New Roman" w:cs="Times New Roman"/>
                <w:noProof/>
                <w:sz w:val="24"/>
                <w:szCs w:val="24"/>
              </w:rPr>
            </w:pPr>
            <w:r>
              <w:rPr>
                <w:rFonts w:ascii="Times New Roman" w:hAnsi="Times New Roman"/>
                <w:sz w:val="24"/>
              </w:rPr>
              <w:t>1. Glikokortikoīdi</w:t>
            </w:r>
          </w:p>
          <w:p w14:paraId="28018693" w14:textId="580B3EB4" w:rsidR="005D358F" w:rsidRPr="00E4124D" w:rsidRDefault="004601E7" w:rsidP="005766E0">
            <w:pPr>
              <w:pStyle w:val="TableParagraph"/>
              <w:rPr>
                <w:rFonts w:ascii="Times New Roman" w:hAnsi="Times New Roman" w:cs="Times New Roman"/>
                <w:noProof/>
                <w:sz w:val="24"/>
                <w:szCs w:val="24"/>
              </w:rPr>
            </w:pPr>
            <w:r>
              <w:rPr>
                <w:rFonts w:ascii="Times New Roman" w:hAnsi="Times New Roman"/>
                <w:sz w:val="24"/>
              </w:rPr>
              <w:t>2. Pseidoefedrīns</w:t>
            </w:r>
          </w:p>
        </w:tc>
        <w:tc>
          <w:tcPr>
            <w:tcW w:w="1753" w:type="pct"/>
            <w:vAlign w:val="center"/>
          </w:tcPr>
          <w:p w14:paraId="5D94898C" w14:textId="1C9E7FF0" w:rsidR="005D358F" w:rsidRPr="00E4124D" w:rsidRDefault="005D358F" w:rsidP="005766E0">
            <w:pPr>
              <w:pStyle w:val="TableParagraph"/>
              <w:rPr>
                <w:rFonts w:ascii="Times New Roman" w:hAnsi="Times New Roman" w:cs="Times New Roman"/>
                <w:noProof/>
                <w:sz w:val="24"/>
                <w:szCs w:val="24"/>
              </w:rPr>
            </w:pPr>
            <w:r>
              <w:rPr>
                <w:rFonts w:ascii="Times New Roman" w:hAnsi="Times New Roman"/>
                <w:sz w:val="24"/>
              </w:rPr>
              <w:t>No dažām dienām līdz dažām nedēļām</w:t>
            </w:r>
          </w:p>
        </w:tc>
      </w:tr>
    </w:tbl>
    <w:p w14:paraId="0617F837" w14:textId="77777777" w:rsidR="004601E7" w:rsidRDefault="004601E7">
      <w:pPr>
        <w:rPr>
          <w:rFonts w:ascii="Times New Roman" w:eastAsia="Arial" w:hAnsi="Times New Roman" w:cs="Times New Roman"/>
          <w:b/>
          <w:bCs/>
          <w:noProof/>
          <w:sz w:val="28"/>
          <w:szCs w:val="28"/>
        </w:rPr>
      </w:pPr>
      <w:r>
        <w:br w:type="page"/>
      </w:r>
    </w:p>
    <w:p w14:paraId="27B74C9A" w14:textId="6171C43F" w:rsidR="008F0A58" w:rsidRPr="004601E7" w:rsidRDefault="008F0A58" w:rsidP="004601E7">
      <w:pPr>
        <w:pStyle w:val="Heading1"/>
      </w:pPr>
      <w:bookmarkStart w:id="228" w:name="_Toc80085700"/>
      <w:r>
        <w:lastRenderedPageBreak/>
        <w:t>6. SADAĻA</w:t>
      </w:r>
      <w:r>
        <w:br/>
        <w:t>TLA atzīšanas procedūra</w:t>
      </w:r>
      <w:bookmarkEnd w:id="228"/>
    </w:p>
    <w:p w14:paraId="65882B44" w14:textId="77777777" w:rsidR="004601E7" w:rsidRDefault="004601E7" w:rsidP="004601E7">
      <w:pPr>
        <w:pStyle w:val="BodyText"/>
        <w:rPr>
          <w:b/>
          <w:bCs/>
        </w:rPr>
      </w:pPr>
    </w:p>
    <w:p w14:paraId="3E02812B" w14:textId="7D273E26" w:rsidR="008F0A58" w:rsidRPr="004601E7" w:rsidRDefault="008F0A58" w:rsidP="004601E7">
      <w:pPr>
        <w:pStyle w:val="BodyText"/>
        <w:rPr>
          <w:b/>
          <w:bCs/>
        </w:rPr>
      </w:pPr>
      <w:r>
        <w:rPr>
          <w:b/>
        </w:rPr>
        <w:t xml:space="preserve">Šajā sadaļā ADO vajadzībām ir skaidrots </w:t>
      </w:r>
      <w:r>
        <w:rPr>
          <w:b/>
          <w:i/>
          <w:iCs/>
        </w:rPr>
        <w:t>ISTUE</w:t>
      </w:r>
      <w:r>
        <w:rPr>
          <w:b/>
        </w:rPr>
        <w:t xml:space="preserve"> 7.0. pants, sniedzot jums norādījumus par atzīšanas procedūras īstenošanu, maksimāli uzlabojot jūsu veikto pasākumu efektivitāti un samazinot dublēšanos.</w:t>
      </w:r>
    </w:p>
    <w:p w14:paraId="01222491" w14:textId="62FCC330" w:rsidR="008F0A58" w:rsidRDefault="008F0A58" w:rsidP="0084640C">
      <w:pPr>
        <w:jc w:val="both"/>
        <w:rPr>
          <w:rFonts w:ascii="Times New Roman" w:eastAsia="Arial" w:hAnsi="Times New Roman" w:cs="Times New Roman"/>
          <w:b/>
          <w:bCs/>
          <w:noProof/>
          <w:sz w:val="24"/>
          <w:szCs w:val="24"/>
        </w:rPr>
      </w:pPr>
    </w:p>
    <w:p w14:paraId="15D8F72F" w14:textId="358C83D5" w:rsidR="00F832D5" w:rsidRPr="0084640C" w:rsidRDefault="00F832D5" w:rsidP="00F832D5">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6AAA650F" wp14:editId="70E19216">
            <wp:extent cx="5760720" cy="45256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4525645"/>
                    </a:xfrm>
                    <a:prstGeom prst="rect">
                      <a:avLst/>
                    </a:prstGeom>
                  </pic:spPr>
                </pic:pic>
              </a:graphicData>
            </a:graphic>
          </wp:inline>
        </w:drawing>
      </w:r>
    </w:p>
    <w:p w14:paraId="1505DBC4" w14:textId="77777777" w:rsidR="004601E7" w:rsidRDefault="004601E7">
      <w:pPr>
        <w:rPr>
          <w:rFonts w:ascii="Times New Roman" w:eastAsia="Arial" w:hAnsi="Times New Roman" w:cs="Times New Roman"/>
          <w:b/>
          <w:bCs/>
          <w:noProof/>
          <w:sz w:val="24"/>
          <w:szCs w:val="24"/>
        </w:rPr>
      </w:pPr>
      <w:bookmarkStart w:id="229" w:name="Chapter_20:"/>
      <w:bookmarkEnd w:id="229"/>
      <w:r>
        <w:br w:type="page"/>
      </w:r>
    </w:p>
    <w:p w14:paraId="7A3E7460" w14:textId="2926D7B4" w:rsidR="008F0A58" w:rsidRPr="0084640C" w:rsidRDefault="008F0A58" w:rsidP="00F832D5">
      <w:pPr>
        <w:pStyle w:val="Heading2"/>
      </w:pPr>
      <w:bookmarkStart w:id="230" w:name="_Toc80085701"/>
      <w:r>
        <w:lastRenderedPageBreak/>
        <w:t>20. NODAĻA</w:t>
      </w:r>
      <w:bookmarkStart w:id="231" w:name="General_principles_of_TUE_recognition"/>
      <w:bookmarkStart w:id="232" w:name="_bookmark76"/>
      <w:bookmarkEnd w:id="231"/>
      <w:bookmarkEnd w:id="232"/>
      <w:r>
        <w:br/>
        <w:t>TLA atzīšanas vispārējie principi</w:t>
      </w:r>
      <w:bookmarkEnd w:id="230"/>
    </w:p>
    <w:p w14:paraId="49038E32" w14:textId="77777777" w:rsidR="008F0A58" w:rsidRPr="0084640C" w:rsidRDefault="008F0A58" w:rsidP="0084640C">
      <w:pPr>
        <w:jc w:val="both"/>
        <w:rPr>
          <w:rFonts w:ascii="Times New Roman" w:eastAsia="Arial Black" w:hAnsi="Times New Roman" w:cs="Times New Roman"/>
          <w:b/>
          <w:bCs/>
          <w:noProof/>
          <w:sz w:val="24"/>
          <w:szCs w:val="24"/>
        </w:rPr>
      </w:pPr>
    </w:p>
    <w:p w14:paraId="65762123" w14:textId="2594529C" w:rsidR="001A5CBC" w:rsidRPr="0084640C" w:rsidRDefault="0035712B"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190A7A71" wp14:editId="2B52E127">
            <wp:extent cx="5276215" cy="60382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7C01336B" w14:textId="2335E3F0" w:rsidR="008F0A58" w:rsidRPr="0084640C" w:rsidRDefault="008F0A58" w:rsidP="0084640C">
      <w:pPr>
        <w:jc w:val="both"/>
        <w:rPr>
          <w:rFonts w:ascii="Times New Roman" w:eastAsia="Arial" w:hAnsi="Times New Roman" w:cs="Times New Roman"/>
          <w:noProof/>
          <w:sz w:val="24"/>
          <w:szCs w:val="24"/>
        </w:rPr>
      </w:pPr>
    </w:p>
    <w:p w14:paraId="551E8D9A" w14:textId="0F6A3612" w:rsidR="008F0A58" w:rsidRPr="001A5CBC" w:rsidRDefault="008F0A58" w:rsidP="001A5CBC">
      <w:pPr>
        <w:pStyle w:val="BodyText"/>
        <w:rPr>
          <w:b/>
          <w:bCs/>
        </w:rPr>
      </w:pPr>
      <w:r>
        <w:rPr>
          <w:b/>
        </w:rPr>
        <w:t>1.0. Rīcība atzīšanas procedūras gadījumā</w:t>
      </w:r>
    </w:p>
    <w:p w14:paraId="102B1EFF" w14:textId="77777777" w:rsidR="008F0A58" w:rsidRPr="0084640C" w:rsidRDefault="008F0A58" w:rsidP="0084640C">
      <w:pPr>
        <w:jc w:val="both"/>
        <w:rPr>
          <w:rFonts w:ascii="Times New Roman" w:eastAsia="Arial" w:hAnsi="Times New Roman" w:cs="Times New Roman"/>
          <w:b/>
          <w:bCs/>
          <w:noProof/>
          <w:sz w:val="24"/>
          <w:szCs w:val="24"/>
        </w:rPr>
      </w:pPr>
    </w:p>
    <w:p w14:paraId="6150CC24" w14:textId="77777777" w:rsidR="008F0A58" w:rsidRPr="0084640C" w:rsidRDefault="008F0A58" w:rsidP="00BC7CB9">
      <w:pPr>
        <w:pStyle w:val="BodyText"/>
      </w:pPr>
      <w:r>
        <w:t>TLA atzīšanas mērķis ir samazināt slogu un darba apjomu gan sportistam, gan ADO. Tā vietā, lai prasītu sportistam aizpildīt jaunu TLA pieteikumu, kad viņš maina sacensību līmeni (t. i., kad viņš no VLS kļūst par SLS) vai ja viņš piedalās starptautiskās sacensībās vai nu SF, vai LSRO pakļautībā, augstāka līmeņa ADO var vienkārši atzīt (vai neatzīt) TLA, kas jau ir piešķirta šim sportistam.</w:t>
      </w:r>
    </w:p>
    <w:p w14:paraId="73B4610F" w14:textId="77777777" w:rsidR="008F0A58" w:rsidRPr="0084640C" w:rsidRDefault="008F0A58" w:rsidP="0084640C">
      <w:pPr>
        <w:jc w:val="both"/>
        <w:rPr>
          <w:rFonts w:ascii="Times New Roman" w:eastAsia="Arial" w:hAnsi="Times New Roman" w:cs="Times New Roman"/>
          <w:noProof/>
          <w:sz w:val="24"/>
          <w:szCs w:val="24"/>
        </w:rPr>
      </w:pPr>
    </w:p>
    <w:p w14:paraId="69FC7070" w14:textId="77777777" w:rsidR="008F0A58" w:rsidRPr="0084640C" w:rsidRDefault="008F0A58" w:rsidP="00BC7CB9">
      <w:pPr>
        <w:pStyle w:val="BodyText"/>
      </w:pPr>
      <w:r>
        <w:t xml:space="preserve">ADO pirms TLA atzīšanas/neatzīšanas jānovērtē TLA, pamatojoties tikai uz </w:t>
      </w:r>
      <w:r>
        <w:rPr>
          <w:i/>
          <w:iCs/>
        </w:rPr>
        <w:t>ISTUE</w:t>
      </w:r>
      <w:r>
        <w:t xml:space="preserve"> 4.2. panta kritērijiem. Lai vēl vairāk samazinātu slogu, LSRO vai SF var nolemt automātiski atzīt noteiktus lēmumus par TLA piešķiršanu (lūdzu, skat. turpmāk informāciju par automātisku atzīšanu).</w:t>
      </w:r>
    </w:p>
    <w:p w14:paraId="1472596C" w14:textId="77777777" w:rsidR="008F0A58" w:rsidRPr="0084640C" w:rsidRDefault="008F0A58" w:rsidP="0084640C">
      <w:pPr>
        <w:jc w:val="both"/>
        <w:rPr>
          <w:rFonts w:ascii="Times New Roman" w:eastAsia="Arial" w:hAnsi="Times New Roman" w:cs="Times New Roman"/>
          <w:noProof/>
          <w:sz w:val="24"/>
          <w:szCs w:val="24"/>
        </w:rPr>
      </w:pPr>
    </w:p>
    <w:p w14:paraId="01DD4AD2" w14:textId="77777777" w:rsidR="008F0A58" w:rsidRPr="0084640C" w:rsidRDefault="008F0A58" w:rsidP="00BC7CB9">
      <w:pPr>
        <w:pStyle w:val="BodyText"/>
      </w:pPr>
      <w:r>
        <w:t>Parasti valsts vai zemāka līmeņa sportisti iesniedz TLA pieteikumus tieši savai valsts antidopinga organizācijai, bet SLS – tieši savai SF. Ja VLS sacenšas SF sankcionētā sporta pasākumā, dalībai kurā ir nepieciešama TLA (ja tā nosaka un paziņo SF), sportistam jāpieprasa, lai SF atzīst TLA, ko viņam piešķīrusi viņa valsts antidopinga organizācija. Gadījumos, kad šāda atzīšana nav nepieciešama, un SF izvēlas veikt pārbaudi sportistam, kurš nav SLS, tai jāatzīst TLA, ko šim sportistam piešķīrusi viņa valsts antidopinga organizācija.</w:t>
      </w:r>
    </w:p>
    <w:p w14:paraId="218C11D0" w14:textId="77777777" w:rsidR="008F0A58" w:rsidRPr="0084640C" w:rsidRDefault="008F0A58" w:rsidP="0084640C">
      <w:pPr>
        <w:jc w:val="both"/>
        <w:rPr>
          <w:rFonts w:ascii="Times New Roman" w:eastAsia="Arial" w:hAnsi="Times New Roman" w:cs="Times New Roman"/>
          <w:noProof/>
          <w:sz w:val="24"/>
          <w:szCs w:val="24"/>
        </w:rPr>
      </w:pPr>
    </w:p>
    <w:p w14:paraId="159422E6" w14:textId="77777777" w:rsidR="008F0A58" w:rsidRPr="0084640C" w:rsidRDefault="008F0A58" w:rsidP="00BC7CB9">
      <w:pPr>
        <w:pStyle w:val="BodyText"/>
      </w:pPr>
      <w:r>
        <w:t>Sportistam, kuram, piedaloties lielā sporta pasākumā, nepieciešama jauna TLA, pieteikums jāiesniedz tieši LSRO. Tomēr, ja sportistam jau ir valsts antidopinga organizācijas vai SF piešķirta TLA, viņš lūgs LSRO atzīt šo TLA, ja vien tā netiek atzīta automātiski. Ir svarīgi norādīt, ka LSRO atzītās vai piešķirtās TLA ir derīgas tikai šīs LSRO rīkotā sporta pasākuma laikā.</w:t>
      </w:r>
    </w:p>
    <w:p w14:paraId="6F0B7CDC" w14:textId="77777777" w:rsidR="008F0A58" w:rsidRPr="0084640C" w:rsidRDefault="008F0A58" w:rsidP="0084640C">
      <w:pPr>
        <w:jc w:val="both"/>
        <w:rPr>
          <w:rFonts w:ascii="Times New Roman" w:eastAsia="Arial" w:hAnsi="Times New Roman" w:cs="Times New Roman"/>
          <w:noProof/>
          <w:sz w:val="24"/>
          <w:szCs w:val="24"/>
        </w:rPr>
      </w:pPr>
    </w:p>
    <w:p w14:paraId="26C203AD" w14:textId="77777777" w:rsidR="008F0A58" w:rsidRPr="0084640C" w:rsidRDefault="008F0A58" w:rsidP="00BC7CB9">
      <w:pPr>
        <w:pStyle w:val="BodyText"/>
      </w:pPr>
      <w:r>
        <w:t>Pirms TLA atzīšanas ADO ir jānosaka, vai sportists ir tās jurisdikcijā. Ja SF atzīst TLA tāpēc, ka sportists ir pārgājis uz starptautisko līmeni (un atbilst SLS definīcijai), šā sportista TLA kļūst par SF TLA un paliek spēkā starptautiskajos sporta pasākumos līdz tās derīguma termiņa beigām.</w:t>
      </w:r>
    </w:p>
    <w:p w14:paraId="51626CBC" w14:textId="77777777" w:rsidR="00180DD6" w:rsidRDefault="00180DD6">
      <w:pPr>
        <w:rPr>
          <w:rFonts w:ascii="Times New Roman" w:eastAsia="Arial" w:hAnsi="Times New Roman" w:cs="Times New Roman"/>
          <w:b/>
          <w:bCs/>
          <w:noProof/>
          <w:sz w:val="24"/>
          <w:szCs w:val="24"/>
        </w:rPr>
      </w:pPr>
      <w:bookmarkStart w:id="233" w:name="Chapter_21:"/>
      <w:bookmarkStart w:id="234" w:name="_bookmark78"/>
      <w:bookmarkEnd w:id="233"/>
      <w:bookmarkEnd w:id="234"/>
      <w:r>
        <w:br w:type="page"/>
      </w:r>
    </w:p>
    <w:p w14:paraId="6B00B80B" w14:textId="62C3D3D6" w:rsidR="008F0A58" w:rsidRPr="0084640C" w:rsidRDefault="008F0A58" w:rsidP="00923C61">
      <w:pPr>
        <w:pStyle w:val="Heading2"/>
      </w:pPr>
      <w:bookmarkStart w:id="235" w:name="_Toc80085702"/>
      <w:r>
        <w:lastRenderedPageBreak/>
        <w:t>21. NODAĻA</w:t>
      </w:r>
      <w:bookmarkStart w:id="236" w:name="Types_of_recognition"/>
      <w:bookmarkStart w:id="237" w:name="_bookmark79"/>
      <w:bookmarkEnd w:id="236"/>
      <w:bookmarkEnd w:id="237"/>
      <w:r>
        <w:br/>
        <w:t>Atzīšanas veidi</w:t>
      </w:r>
      <w:bookmarkEnd w:id="235"/>
    </w:p>
    <w:p w14:paraId="15A1707D" w14:textId="77777777" w:rsidR="008F0A58" w:rsidRPr="0084640C" w:rsidRDefault="008F0A58" w:rsidP="0084640C">
      <w:pPr>
        <w:jc w:val="both"/>
        <w:rPr>
          <w:rFonts w:ascii="Times New Roman" w:eastAsia="Arial Black" w:hAnsi="Times New Roman" w:cs="Times New Roman"/>
          <w:b/>
          <w:bCs/>
          <w:noProof/>
          <w:sz w:val="24"/>
          <w:szCs w:val="24"/>
        </w:rPr>
      </w:pPr>
    </w:p>
    <w:p w14:paraId="083C8114" w14:textId="40AB4E37" w:rsidR="00923C61" w:rsidRPr="0084640C" w:rsidRDefault="006B20B4"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669FCA55" wp14:editId="0EB13E2F">
            <wp:extent cx="5276215" cy="60382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468288E2" w14:textId="4B1BE567" w:rsidR="008F0A58" w:rsidRPr="0084640C" w:rsidRDefault="008F0A58" w:rsidP="0084640C">
      <w:pPr>
        <w:jc w:val="both"/>
        <w:rPr>
          <w:rFonts w:ascii="Times New Roman" w:eastAsia="Arial" w:hAnsi="Times New Roman" w:cs="Times New Roman"/>
          <w:noProof/>
          <w:sz w:val="24"/>
          <w:szCs w:val="24"/>
        </w:rPr>
      </w:pPr>
    </w:p>
    <w:p w14:paraId="18CA1C7F" w14:textId="0AC07473" w:rsidR="008F0A58" w:rsidRPr="00923C61" w:rsidRDefault="008F0A58" w:rsidP="00923C61">
      <w:pPr>
        <w:pStyle w:val="BodyText"/>
        <w:rPr>
          <w:b/>
          <w:bCs/>
        </w:rPr>
      </w:pPr>
      <w:r>
        <w:rPr>
          <w:b/>
        </w:rPr>
        <w:t>1.0. Standarta atzīšanas procedūra</w:t>
      </w:r>
    </w:p>
    <w:p w14:paraId="1CB3F82D" w14:textId="77777777" w:rsidR="008F0A58" w:rsidRPr="0084640C" w:rsidRDefault="008F0A58" w:rsidP="0084640C">
      <w:pPr>
        <w:jc w:val="both"/>
        <w:rPr>
          <w:rFonts w:ascii="Times New Roman" w:eastAsia="Arial" w:hAnsi="Times New Roman" w:cs="Times New Roman"/>
          <w:b/>
          <w:bCs/>
          <w:noProof/>
          <w:sz w:val="24"/>
          <w:szCs w:val="24"/>
        </w:rPr>
      </w:pPr>
    </w:p>
    <w:p w14:paraId="3F448720" w14:textId="60BFD1B8" w:rsidR="008F0A58" w:rsidRPr="0084640C" w:rsidRDefault="008F0A58" w:rsidP="00BC7CB9">
      <w:pPr>
        <w:pStyle w:val="BodyText"/>
      </w:pPr>
      <w:r>
        <w:t>Nepieciešamības gadījumā sportistam ir pienākums pieprasīt, lai SF un/vai LSRO atzīst savu apstiprināto valsts antidopinga organizācijas TLA.</w:t>
      </w:r>
      <w:r w:rsidR="00461C18">
        <w:rPr>
          <w:rStyle w:val="FootnoteReference"/>
        </w:rPr>
        <w:footnoteReference w:id="3"/>
      </w:r>
      <w:r>
        <w:t xml:space="preserve"> Tomēr valsts antidopinga organizācijai jāsniedz sportistam zināma palīdzība saistībā ar šo procedūru. Kad pieprasījums ir iesniegts SF vai LSRO, tā sazinās ar valsts antidopinga organizāciju vai SF (attiecīgā gadījumā), lai iegūtu piekļuvi sportista medicīniskajiem dokumentiem </w:t>
      </w:r>
      <w:r>
        <w:rPr>
          <w:i/>
          <w:iCs/>
        </w:rPr>
        <w:t>ADAMS</w:t>
      </w:r>
      <w:r>
        <w:t xml:space="preserve"> sistēmā ar mērķi noteikt, vai TLA atbilst visiem </w:t>
      </w:r>
      <w:r>
        <w:rPr>
          <w:i/>
          <w:iCs/>
        </w:rPr>
        <w:t>ISTUE</w:t>
      </w:r>
      <w:r>
        <w:t xml:space="preserve"> 4.2. panta kritērijiem.</w:t>
      </w:r>
    </w:p>
    <w:p w14:paraId="4300B9FB" w14:textId="77777777" w:rsidR="008F0A58" w:rsidRPr="0084640C" w:rsidRDefault="008F0A58" w:rsidP="0084640C">
      <w:pPr>
        <w:jc w:val="both"/>
        <w:rPr>
          <w:rFonts w:ascii="Times New Roman" w:eastAsia="Arial" w:hAnsi="Times New Roman" w:cs="Times New Roman"/>
          <w:noProof/>
          <w:sz w:val="24"/>
          <w:szCs w:val="24"/>
        </w:rPr>
      </w:pPr>
    </w:p>
    <w:p w14:paraId="0DEBA67B" w14:textId="77777777" w:rsidR="008F0A58" w:rsidRPr="0084640C" w:rsidRDefault="008F0A58" w:rsidP="00BC7CB9">
      <w:pPr>
        <w:pStyle w:val="BodyText"/>
      </w:pPr>
      <w:r>
        <w:lastRenderedPageBreak/>
        <w:t xml:space="preserve">SF vai LSRO jāpieņem lēmums iespējami drīz un parasti, ja vien nerodas ārkārtēji apstākļi, ne vēlāk kā 21 dienas laikā pēc pilnīgi aizpildīta atzīšanas pieprasījuma saņemšanas. Kad lēmums ir pieņemts, SF vai LSRO par to nekavējoties jāinformē sportists un 21 dienas laikā pēc lēmuma saņemšanas šis lēmums jāreģistrē </w:t>
      </w:r>
      <w:r>
        <w:rPr>
          <w:i/>
          <w:iCs/>
        </w:rPr>
        <w:t>ADAMS</w:t>
      </w:r>
      <w:r>
        <w:t xml:space="preserve"> sistēmā. Ja SF attiecīgajā laika posmā nepieņem lēmumu vai nolemj noraidīt atzīšanas pieprasījumu, tai liedz piekļuvi sportista medicīniskajai informācijai </w:t>
      </w:r>
      <w:r>
        <w:rPr>
          <w:i/>
          <w:iCs/>
        </w:rPr>
        <w:t>ADAMS</w:t>
      </w:r>
      <w:r>
        <w:t xml:space="preserve"> sistēmā. Šīs piekļuves kontroles nolūks ir aizsargāt sportista medicīnisko informāciju, maksimāli samazinot piekļuvi un to atļaujot tikai tai informācijai, kas ir nepieciešama TLA atzīšanas procedūrai saskaņā ar </w:t>
      </w:r>
      <w:r>
        <w:rPr>
          <w:i/>
          <w:iCs/>
        </w:rPr>
        <w:t>ISPPPI</w:t>
      </w:r>
      <w:r>
        <w:t xml:space="preserve"> 5. pantu. Tāpēc ADO piekļuve jāpiešķir tikai tad, ja ir nepieciešama atzīšana.</w:t>
      </w:r>
    </w:p>
    <w:p w14:paraId="245E7D6C" w14:textId="77777777" w:rsidR="008F0A58" w:rsidRPr="0084640C" w:rsidRDefault="008F0A58" w:rsidP="0084640C">
      <w:pPr>
        <w:jc w:val="both"/>
        <w:rPr>
          <w:rFonts w:ascii="Times New Roman" w:eastAsia="Arial" w:hAnsi="Times New Roman" w:cs="Times New Roman"/>
          <w:noProof/>
          <w:sz w:val="24"/>
          <w:szCs w:val="24"/>
        </w:rPr>
      </w:pPr>
    </w:p>
    <w:p w14:paraId="57FE6FAD" w14:textId="77777777" w:rsidR="008F0A58" w:rsidRPr="0084640C" w:rsidRDefault="008F0A58" w:rsidP="00BC7CB9">
      <w:pPr>
        <w:pStyle w:val="BodyText"/>
      </w:pPr>
      <w:r>
        <w:t xml:space="preserve">Pieprasot TLA atzīšanu savai SF vai LSRO, sportists būtībā tai atkārtoti iesniedz savas valsts antidopinga organizācijas vai SF TLA pieteikumu. Attiecīgi SF vai LSRO jāizveido TLA komiteja pieteikuma izvērtēšanai saskaņā ar 4. un 5. sadaļu iepriekš. Lai gan </w:t>
      </w:r>
      <w:r>
        <w:rPr>
          <w:i/>
          <w:iCs/>
        </w:rPr>
        <w:t>ISTUE</w:t>
      </w:r>
      <w:r>
        <w:t xml:space="preserve"> iesaka veidot vismaz trīs ārstu komisiju, noteiktu atzīšanas pieprasījumu izvērtēšanai SF vai LSRO pēc saviem ieskatiem var izmantot TLA komiteju, kurā ir tikai viens loceklis. Šie lēmumi jāpieņem katrā gadījumā atsevišķi un tikai attiecībā uz zema riska vielām konkrētajā sporta veidā.</w:t>
      </w:r>
    </w:p>
    <w:p w14:paraId="570F18B6" w14:textId="77777777" w:rsidR="008F0A58" w:rsidRPr="0084640C" w:rsidRDefault="008F0A58" w:rsidP="0084640C">
      <w:pPr>
        <w:jc w:val="both"/>
        <w:rPr>
          <w:rFonts w:ascii="Times New Roman" w:eastAsia="Arial" w:hAnsi="Times New Roman" w:cs="Times New Roman"/>
          <w:noProof/>
          <w:sz w:val="24"/>
          <w:szCs w:val="24"/>
        </w:rPr>
      </w:pPr>
    </w:p>
    <w:p w14:paraId="7933E84A" w14:textId="77777777" w:rsidR="008F0A58" w:rsidRPr="0084640C" w:rsidRDefault="008F0A58" w:rsidP="00BC7CB9">
      <w:pPr>
        <w:pStyle w:val="BodyText"/>
      </w:pPr>
      <w:r>
        <w:t xml:space="preserve">Piemēram, badmintona spēlētāja SF iesniedz pieteikumu insulīna TLA atzīšanai. Viņai agrā bērnībā tika diagnosticēts 1. tipa cukura diabēts. SF TLA komitejas ārstu reģistra priekšsēdētājs izskata viņas plašo medicīnas dokumentāciju un nolemj, ka šo lietu pamatoti nav nepieciešams pārskatīt pilnai 3 locekļu komisijai. Viņš to protokolē, kad </w:t>
      </w:r>
      <w:r>
        <w:rPr>
          <w:i/>
          <w:iCs/>
        </w:rPr>
        <w:t>ADAMS</w:t>
      </w:r>
      <w:r>
        <w:t xml:space="preserve"> sistēmā ievada informāciju par šīs TLA oficiālu atzīšanu.</w:t>
      </w:r>
    </w:p>
    <w:p w14:paraId="5763477B" w14:textId="77777777" w:rsidR="008F0A58" w:rsidRPr="0084640C" w:rsidRDefault="008F0A58" w:rsidP="0084640C">
      <w:pPr>
        <w:jc w:val="both"/>
        <w:rPr>
          <w:rFonts w:ascii="Times New Roman" w:eastAsia="Arial" w:hAnsi="Times New Roman" w:cs="Times New Roman"/>
          <w:noProof/>
          <w:sz w:val="24"/>
          <w:szCs w:val="24"/>
        </w:rPr>
      </w:pPr>
    </w:p>
    <w:p w14:paraId="16BA2968" w14:textId="77777777" w:rsidR="008F0A58" w:rsidRPr="0084640C" w:rsidRDefault="008F0A58" w:rsidP="00BC7CB9">
      <w:pPr>
        <w:pStyle w:val="BodyText"/>
      </w:pPr>
      <w:r>
        <w:t xml:space="preserve">Ja SF nolemj neatzīt valsts antidopinga organizācijas piešķirto TLA, tai šāda lēmuma iemesli rakstveidā jāpaziņo sportistam un viņa valsts antidopinga organizācijai. Jānorāda, ka TLA derīguma termiņa ilgums nav </w:t>
      </w:r>
      <w:r>
        <w:rPr>
          <w:i/>
          <w:iCs/>
        </w:rPr>
        <w:t>ISTUE</w:t>
      </w:r>
      <w:r>
        <w:t xml:space="preserve"> kritērijs un tāpēc TLA komitejai </w:t>
      </w:r>
      <w:r>
        <w:rPr>
          <w:b/>
        </w:rPr>
        <w:t>ne</w:t>
      </w:r>
      <w:r>
        <w:t xml:space="preserve">vajadzētu atteikties atzīt TLA, pamatojoties uz domstarpībām par derīguma termiņa ilgumu. Sportists vai viņa valsts antidopinga organizācija 21 dienas laikā no paziņojuma par lēmumu saņemšanas var nodot lietu pārskatīšanai </w:t>
      </w:r>
      <w:r>
        <w:rPr>
          <w:i/>
          <w:iCs/>
        </w:rPr>
        <w:t>WADA</w:t>
      </w:r>
      <w:r>
        <w:t xml:space="preserve">. </w:t>
      </w:r>
      <w:r>
        <w:rPr>
          <w:i/>
          <w:iCs/>
        </w:rPr>
        <w:t>WADA</w:t>
      </w:r>
      <w:r>
        <w:t xml:space="preserve"> īstenotās pārskatīšanas laikā valsts antidopinga organizācijas piešķirtā TLA ir derīga tikai pārbaudēm valsts līmeņa sacensību laikā un ārpus tām.</w:t>
      </w:r>
    </w:p>
    <w:p w14:paraId="7ED32796" w14:textId="77777777" w:rsidR="008F0A58" w:rsidRPr="0084640C" w:rsidRDefault="008F0A58" w:rsidP="0084640C">
      <w:pPr>
        <w:jc w:val="both"/>
        <w:rPr>
          <w:rFonts w:ascii="Times New Roman" w:hAnsi="Times New Roman" w:cs="Times New Roman"/>
          <w:noProof/>
          <w:sz w:val="24"/>
          <w:szCs w:val="24"/>
        </w:rPr>
      </w:pPr>
    </w:p>
    <w:p w14:paraId="05A2972A" w14:textId="77777777" w:rsidR="008F0A58" w:rsidRPr="0084640C" w:rsidRDefault="008F0A58" w:rsidP="00BC7CB9">
      <w:pPr>
        <w:pStyle w:val="BodyText"/>
      </w:pPr>
      <w:r>
        <w:t xml:space="preserve">Ja sportists un/vai valsts antidopinga organizācija nolemj nenodot lietu </w:t>
      </w:r>
      <w:r>
        <w:rPr>
          <w:i/>
          <w:iCs/>
        </w:rPr>
        <w:t>WADA</w:t>
      </w:r>
      <w:r>
        <w:t xml:space="preserve">, valsts antidopinga organizācijai ir jānosaka, vai sākotnējai TLA, ko tā piešķīrusi, vajadzētu palikt derīgai pārbaudēm valsts līmeņa sacensību laikā un ārpus tām. Kamēr nav pieņemts valsts antidopinga organizācijas lēmums, TLA paliek spēkā </w:t>
      </w:r>
      <w:r>
        <w:rPr>
          <w:b/>
        </w:rPr>
        <w:t>tikai</w:t>
      </w:r>
      <w:r>
        <w:t xml:space="preserve"> pārbaudēm valsts līmeņa sacensību laikā un ārpus tām (Kodeksa 4.4.3.1. pants).</w:t>
      </w:r>
    </w:p>
    <w:p w14:paraId="0ED07C85" w14:textId="77777777" w:rsidR="008F0A58" w:rsidRPr="0084640C" w:rsidRDefault="008F0A58" w:rsidP="0084640C">
      <w:pPr>
        <w:jc w:val="both"/>
        <w:rPr>
          <w:rFonts w:ascii="Times New Roman" w:eastAsia="Arial" w:hAnsi="Times New Roman" w:cs="Times New Roman"/>
          <w:noProof/>
          <w:sz w:val="24"/>
          <w:szCs w:val="24"/>
        </w:rPr>
      </w:pPr>
      <w:bookmarkStart w:id="238" w:name="_bookmark81"/>
      <w:bookmarkEnd w:id="238"/>
    </w:p>
    <w:p w14:paraId="6F45BBE0" w14:textId="77777777" w:rsidR="008F0A58" w:rsidRPr="0084640C" w:rsidRDefault="008F0A58" w:rsidP="00BC7CB9">
      <w:pPr>
        <w:pStyle w:val="BodyText"/>
      </w:pPr>
      <w:r>
        <w:t xml:space="preserve">Retos gadījumos, kad sportistam ir nepieciešama divu SF (piemēram, biatlona un ziemeļu slēpošanas disciplīnas) TLA, viņam jāiesniedz neatkarīgi pieteikumi abās šajās SF. Ja viena SF atsaka TLA, TLA citiem sporta veidiem vai līmeņiem netiek atcelta. Tomēr sportists var pieprasīt pārskatīšanu vai arī </w:t>
      </w:r>
      <w:r>
        <w:rPr>
          <w:i/>
          <w:iCs/>
        </w:rPr>
        <w:t>WADA</w:t>
      </w:r>
      <w:r>
        <w:t xml:space="preserve"> pati var sākt pārskatīšanu.</w:t>
      </w:r>
    </w:p>
    <w:p w14:paraId="61457E1A" w14:textId="77777777" w:rsidR="008F0A58" w:rsidRPr="0084640C" w:rsidRDefault="008F0A58" w:rsidP="0084640C">
      <w:pPr>
        <w:jc w:val="both"/>
        <w:rPr>
          <w:rFonts w:ascii="Times New Roman" w:eastAsia="Arial" w:hAnsi="Times New Roman" w:cs="Times New Roman"/>
          <w:noProof/>
          <w:sz w:val="24"/>
          <w:szCs w:val="24"/>
        </w:rPr>
      </w:pPr>
    </w:p>
    <w:p w14:paraId="4203A3DB" w14:textId="77777777" w:rsidR="008F0A58" w:rsidRPr="0084640C" w:rsidRDefault="008F0A58" w:rsidP="00BC7CB9">
      <w:pPr>
        <w:pStyle w:val="BodyText"/>
      </w:pPr>
      <w:r>
        <w:t>Ja LSRO atsakās atzīt sportista VADO vai SF piešķirto TLA, sportists var šo lēmumu pārsūdzēt LSRO izveidotajā vai noteiktajā neatkarīgajā iestādē. Sportista TLA paliek spēkā visās sacensībās ārpus lielā sporta pasākuma.</w:t>
      </w:r>
    </w:p>
    <w:p w14:paraId="20B1DE6E" w14:textId="77777777" w:rsidR="008F0A58" w:rsidRPr="0084640C" w:rsidRDefault="008F0A58" w:rsidP="0084640C">
      <w:pPr>
        <w:jc w:val="both"/>
        <w:rPr>
          <w:rFonts w:ascii="Times New Roman" w:eastAsia="Arial" w:hAnsi="Times New Roman" w:cs="Times New Roman"/>
          <w:noProof/>
          <w:sz w:val="24"/>
          <w:szCs w:val="24"/>
        </w:rPr>
      </w:pPr>
    </w:p>
    <w:p w14:paraId="62AEDB94" w14:textId="7C48D296" w:rsidR="008F0A58" w:rsidRPr="00461C18" w:rsidRDefault="008F0A58" w:rsidP="009927B4">
      <w:pPr>
        <w:pStyle w:val="BodyText"/>
        <w:keepNext/>
        <w:keepLines/>
        <w:rPr>
          <w:b/>
          <w:bCs/>
        </w:rPr>
      </w:pPr>
      <w:bookmarkStart w:id="239" w:name="_bookmark82"/>
      <w:bookmarkEnd w:id="239"/>
      <w:r>
        <w:rPr>
          <w:b/>
        </w:rPr>
        <w:lastRenderedPageBreak/>
        <w:t>2.0. Automātiskās atzīšanas procedūra</w:t>
      </w:r>
    </w:p>
    <w:p w14:paraId="692AB0C1" w14:textId="77777777" w:rsidR="008F0A58" w:rsidRPr="0084640C" w:rsidRDefault="008F0A58" w:rsidP="009927B4">
      <w:pPr>
        <w:keepNext/>
        <w:keepLines/>
        <w:jc w:val="both"/>
        <w:rPr>
          <w:rFonts w:ascii="Times New Roman" w:eastAsia="Arial" w:hAnsi="Times New Roman" w:cs="Times New Roman"/>
          <w:b/>
          <w:bCs/>
          <w:noProof/>
          <w:sz w:val="24"/>
          <w:szCs w:val="24"/>
        </w:rPr>
      </w:pPr>
    </w:p>
    <w:p w14:paraId="25CBBCD9" w14:textId="77777777" w:rsidR="008F0A58" w:rsidRPr="0084640C" w:rsidRDefault="008F0A58" w:rsidP="009927B4">
      <w:pPr>
        <w:pStyle w:val="BodyText"/>
        <w:keepNext/>
        <w:keepLines/>
      </w:pPr>
      <w:r>
        <w:t xml:space="preserve">Automātiskā atzīšana vēl vairāk paātrina procedūru, kuras mērķis ir nodrošināt, ka spēkā esošā TLA tiek pieņemta, sportistam sasniedzot augstāku sacensību līmeni. Šajā ziņā SF un LSRO var nolemt automātiski atzīt lēmumus par TLA piešķiršanu (vai noteiktas šādu TLA lēmumu kategorijas, piemēram, lēmumus, ko pieņēmušas noteiktas ADO vai kas pieņemti attiecībā uz noteiktām vielām). Informācija par jebkuru šādu automātisku atzīšanu jāpublicē ADO tīmekļa vietnē un jānosūta </w:t>
      </w:r>
      <w:r>
        <w:rPr>
          <w:i/>
          <w:iCs/>
        </w:rPr>
        <w:t>WADA</w:t>
      </w:r>
      <w:r>
        <w:t xml:space="preserve"> un valsts antidopinga organizācijai (</w:t>
      </w:r>
      <w:r>
        <w:rPr>
          <w:i/>
          <w:iCs/>
        </w:rPr>
        <w:t>WADA</w:t>
      </w:r>
      <w:r>
        <w:t xml:space="preserve"> iesaka šo sarakstu atjaunināt katru gadu). Automātiskā atzīšana ir īpaši noderīga tiem sportistiem, kuri pēkšņi pāriet uz starptautisko līmeni vai kvalificējas dalībai starptautiskā/lielā sporta pasākumā un kuru TLA, iespējams, citādi netiktu savlaicīgi atzītas.</w:t>
      </w:r>
    </w:p>
    <w:p w14:paraId="1418976B" w14:textId="77777777" w:rsidR="008F0A58" w:rsidRPr="0084640C" w:rsidRDefault="008F0A58" w:rsidP="0084640C">
      <w:pPr>
        <w:jc w:val="both"/>
        <w:rPr>
          <w:rFonts w:ascii="Times New Roman" w:eastAsia="Arial" w:hAnsi="Times New Roman" w:cs="Times New Roman"/>
          <w:noProof/>
          <w:sz w:val="24"/>
          <w:szCs w:val="24"/>
        </w:rPr>
      </w:pPr>
    </w:p>
    <w:p w14:paraId="0E759B65" w14:textId="77777777" w:rsidR="008F0A58" w:rsidRPr="0084640C" w:rsidRDefault="008F0A58" w:rsidP="00BC7CB9">
      <w:pPr>
        <w:pStyle w:val="BodyText"/>
      </w:pPr>
      <w:r>
        <w:t xml:space="preserve">SF vai LSRO būs piekļuve sportista medicīniskajai informācijai </w:t>
      </w:r>
      <w:r>
        <w:rPr>
          <w:i/>
          <w:iCs/>
        </w:rPr>
        <w:t>ADAMS</w:t>
      </w:r>
      <w:r>
        <w:t xml:space="preserve"> sistēmā saistībā ar jebkuru TLA, ko tā automātiski atzīs. Automātiskās atzīšanas procedūra ir atkarīga no </w:t>
      </w:r>
      <w:r>
        <w:rPr>
          <w:i/>
          <w:iCs/>
        </w:rPr>
        <w:t>ADAMS</w:t>
      </w:r>
      <w:r>
        <w:t xml:space="preserve"> sistēmas izmantošanas.</w:t>
      </w:r>
    </w:p>
    <w:p w14:paraId="50D73C05" w14:textId="77777777" w:rsidR="008F0A58" w:rsidRPr="0084640C" w:rsidRDefault="008F0A58" w:rsidP="0084640C">
      <w:pPr>
        <w:jc w:val="both"/>
        <w:rPr>
          <w:rFonts w:ascii="Times New Roman" w:eastAsia="Arial" w:hAnsi="Times New Roman" w:cs="Times New Roman"/>
          <w:noProof/>
          <w:sz w:val="24"/>
          <w:szCs w:val="24"/>
        </w:rPr>
      </w:pPr>
    </w:p>
    <w:p w14:paraId="6C266CD9" w14:textId="77777777" w:rsidR="008F0A58" w:rsidRPr="0084640C" w:rsidRDefault="008F0A58" w:rsidP="00BC7CB9">
      <w:pPr>
        <w:pStyle w:val="BodyText"/>
      </w:pPr>
      <w:r>
        <w:t xml:space="preserve">Pirms TLA atzīšanas SF un LSRO jāpārbauda, vai sportists ir tās jurisdikcijā (t. i., ir kļuvis par SLS vai kvalificējies dalībai starptautiskā sporta pasākumā). Kad sportists, kam viņa valsts antidopinga organizācija ir piešķīrusi TLA, ietilpst SF vai LSRO jurisdikcijā, šai SF vai LSRO ir jāpabeidz atzīšana </w:t>
      </w:r>
      <w:r>
        <w:rPr>
          <w:i/>
          <w:iCs/>
        </w:rPr>
        <w:t>ADAMS</w:t>
      </w:r>
      <w:r>
        <w:t xml:space="preserve"> sistēmā ar nosacījumu, ka valsts antidopinga organizācijas piešķirtā TLA ietilpst automātiski atzīto TLA kategorijā.</w:t>
      </w:r>
    </w:p>
    <w:p w14:paraId="192AA34A" w14:textId="77777777" w:rsidR="008F0A58" w:rsidRPr="0084640C" w:rsidRDefault="008F0A58" w:rsidP="0084640C">
      <w:pPr>
        <w:jc w:val="both"/>
        <w:rPr>
          <w:rFonts w:ascii="Times New Roman" w:eastAsia="Arial" w:hAnsi="Times New Roman" w:cs="Times New Roman"/>
          <w:noProof/>
          <w:sz w:val="24"/>
          <w:szCs w:val="24"/>
        </w:rPr>
      </w:pPr>
    </w:p>
    <w:p w14:paraId="13C71B70" w14:textId="77777777" w:rsidR="008F0A58" w:rsidRPr="0084640C" w:rsidRDefault="008F0A58" w:rsidP="00BC7CB9">
      <w:pPr>
        <w:pStyle w:val="BodyText"/>
      </w:pPr>
      <w:r>
        <w:t>Sportista pienākums ir apskatīties SF/LSRO tīmekļa vietnē vai sazināties tieši ar SF/LSRO, lai uzzinātu, vai viņa TLA ietilpst automātiski atzīto lēmumu kategorijā (vai kategorijās).</w:t>
      </w:r>
    </w:p>
    <w:p w14:paraId="58744B16" w14:textId="77777777" w:rsidR="008F0A58" w:rsidRPr="0084640C" w:rsidRDefault="008F0A58" w:rsidP="0084640C">
      <w:pPr>
        <w:jc w:val="both"/>
        <w:rPr>
          <w:rFonts w:ascii="Times New Roman" w:eastAsia="Arial" w:hAnsi="Times New Roman" w:cs="Times New Roman"/>
          <w:noProof/>
          <w:sz w:val="24"/>
          <w:szCs w:val="24"/>
        </w:rPr>
      </w:pPr>
    </w:p>
    <w:p w14:paraId="00717C10" w14:textId="77777777" w:rsidR="008F0A58" w:rsidRPr="0084640C" w:rsidRDefault="008F0A58" w:rsidP="00BC7CB9">
      <w:pPr>
        <w:pStyle w:val="BodyText"/>
      </w:pPr>
      <w:r>
        <w:t xml:space="preserve">SF un LSRO rūpīgi jāizlemj, no kurām ADO un/vai attiecībā uz kurām vielām vai metodēm tā automātiski atzīs lēmumus par TLA piešķiršanu. Jāizveido iekšēja procedūra, lai palīdzētu pieņemt šos lēmumus. </w:t>
      </w:r>
      <w:r>
        <w:rPr>
          <w:i/>
          <w:iCs/>
        </w:rPr>
        <w:t>WADA</w:t>
      </w:r>
      <w:r>
        <w:t xml:space="preserve"> iesaka šo procedūru sākt, izveidojot labu saziņas tīklu ar antidopinga organizācijām. Lēmums par aizliegto vielu vai metožu kategorijām, ko SF vai LSRO automātiski atzīs, būs ļoti specifisks katrā sporta veidā un katrai SF vai LSRO. </w:t>
      </w:r>
      <w:r>
        <w:rPr>
          <w:i/>
          <w:iCs/>
        </w:rPr>
        <w:t>WADA</w:t>
      </w:r>
      <w:r>
        <w:t xml:space="preserve"> iesaka pirms galīgā lēmuma pieņemšanas rūpīgi apspriesties ar ārstiem un nozares ekspertiem.</w:t>
      </w:r>
    </w:p>
    <w:p w14:paraId="41209C4D" w14:textId="77777777" w:rsidR="00461C18" w:rsidRDefault="00461C18">
      <w:pPr>
        <w:rPr>
          <w:rFonts w:ascii="Times New Roman" w:eastAsia="Arial" w:hAnsi="Times New Roman" w:cs="Times New Roman"/>
          <w:b/>
          <w:bCs/>
          <w:noProof/>
          <w:sz w:val="28"/>
          <w:szCs w:val="28"/>
        </w:rPr>
      </w:pPr>
      <w:bookmarkStart w:id="240" w:name="_bookmark83"/>
      <w:bookmarkEnd w:id="240"/>
      <w:r>
        <w:br w:type="page"/>
      </w:r>
    </w:p>
    <w:p w14:paraId="679A524E" w14:textId="5DA60B02" w:rsidR="008F0A58" w:rsidRPr="00461C18" w:rsidRDefault="008F0A58" w:rsidP="00461C18">
      <w:pPr>
        <w:pStyle w:val="Heading1"/>
      </w:pPr>
      <w:bookmarkStart w:id="241" w:name="_Toc80085703"/>
      <w:r>
        <w:lastRenderedPageBreak/>
        <w:t>7. SADAĻA</w:t>
      </w:r>
      <w:r>
        <w:br/>
        <w:t xml:space="preserve">TLA pārskatīšana, ko veic </w:t>
      </w:r>
      <w:r>
        <w:rPr>
          <w:i/>
          <w:iCs/>
        </w:rPr>
        <w:t>WADA</w:t>
      </w:r>
      <w:bookmarkEnd w:id="241"/>
    </w:p>
    <w:p w14:paraId="55398D11" w14:textId="77777777" w:rsidR="00461C18" w:rsidRDefault="00461C18" w:rsidP="00461C18">
      <w:pPr>
        <w:pStyle w:val="BodyText"/>
        <w:rPr>
          <w:b/>
          <w:bCs/>
        </w:rPr>
      </w:pPr>
    </w:p>
    <w:p w14:paraId="265471EC" w14:textId="5A8C58DA" w:rsidR="008F0A58" w:rsidRPr="00461C18" w:rsidRDefault="008F0A58" w:rsidP="00461C18">
      <w:pPr>
        <w:pStyle w:val="BodyText"/>
        <w:rPr>
          <w:b/>
          <w:bCs/>
        </w:rPr>
      </w:pPr>
      <w:r>
        <w:rPr>
          <w:b/>
        </w:rPr>
        <w:t xml:space="preserve">Šajā sadaļā ir skaidrots </w:t>
      </w:r>
      <w:r>
        <w:rPr>
          <w:b/>
          <w:i/>
          <w:iCs/>
        </w:rPr>
        <w:t>ISTUE</w:t>
      </w:r>
      <w:r>
        <w:rPr>
          <w:b/>
        </w:rPr>
        <w:t xml:space="preserve"> 8.0. pants, sniedzot jums atbalstu </w:t>
      </w:r>
      <w:r>
        <w:rPr>
          <w:b/>
          <w:i/>
          <w:iCs/>
        </w:rPr>
        <w:t>WADA</w:t>
      </w:r>
      <w:r>
        <w:rPr>
          <w:b/>
        </w:rPr>
        <w:t xml:space="preserve"> īstenotās TLA pārskatīšanas procedūras laikā.</w:t>
      </w:r>
    </w:p>
    <w:p w14:paraId="10A340AE" w14:textId="7FD94A12" w:rsidR="008F0A58" w:rsidRDefault="008F0A58" w:rsidP="0084640C">
      <w:pPr>
        <w:jc w:val="both"/>
        <w:rPr>
          <w:rFonts w:ascii="Times New Roman" w:eastAsia="Arial" w:hAnsi="Times New Roman" w:cs="Times New Roman"/>
          <w:b/>
          <w:bCs/>
          <w:noProof/>
          <w:sz w:val="24"/>
          <w:szCs w:val="24"/>
        </w:rPr>
      </w:pPr>
    </w:p>
    <w:p w14:paraId="4DFB9172" w14:textId="43DD0A88" w:rsidR="00007AEC" w:rsidRPr="0084640C" w:rsidRDefault="00007AEC" w:rsidP="00E4124D">
      <w:pPr>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11E9CDBE" wp14:editId="201C5100">
            <wp:extent cx="5760720" cy="453644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4536440"/>
                    </a:xfrm>
                    <a:prstGeom prst="rect">
                      <a:avLst/>
                    </a:prstGeom>
                  </pic:spPr>
                </pic:pic>
              </a:graphicData>
            </a:graphic>
          </wp:inline>
        </w:drawing>
      </w:r>
    </w:p>
    <w:p w14:paraId="6202AFB3" w14:textId="77777777" w:rsidR="00007AEC" w:rsidRDefault="00007AEC">
      <w:pPr>
        <w:rPr>
          <w:rFonts w:ascii="Times New Roman" w:eastAsia="Arial" w:hAnsi="Times New Roman" w:cs="Times New Roman"/>
          <w:b/>
          <w:bCs/>
          <w:noProof/>
          <w:sz w:val="24"/>
          <w:szCs w:val="24"/>
        </w:rPr>
      </w:pPr>
      <w:bookmarkStart w:id="242" w:name="Chapter_22:"/>
      <w:bookmarkEnd w:id="242"/>
      <w:r>
        <w:br w:type="page"/>
      </w:r>
    </w:p>
    <w:p w14:paraId="4C53683C" w14:textId="11E15E35" w:rsidR="008F0A58" w:rsidRPr="0084640C" w:rsidRDefault="008F0A58" w:rsidP="00007AEC">
      <w:pPr>
        <w:pStyle w:val="Heading2"/>
      </w:pPr>
      <w:bookmarkStart w:id="243" w:name="_Toc80085704"/>
      <w:r>
        <w:lastRenderedPageBreak/>
        <w:t>22. NODAĻA</w:t>
      </w:r>
      <w:bookmarkStart w:id="244" w:name="What_is_a_WADA_review?"/>
      <w:bookmarkStart w:id="245" w:name="_bookmark84"/>
      <w:bookmarkEnd w:id="244"/>
      <w:bookmarkEnd w:id="245"/>
      <w:r>
        <w:br/>
        <w:t xml:space="preserve">Kas ir </w:t>
      </w:r>
      <w:r>
        <w:rPr>
          <w:i/>
          <w:iCs/>
        </w:rPr>
        <w:t>WADA</w:t>
      </w:r>
      <w:r>
        <w:t xml:space="preserve"> īstenota pārskatīšana?</w:t>
      </w:r>
      <w:bookmarkEnd w:id="243"/>
    </w:p>
    <w:p w14:paraId="07607162" w14:textId="3815A214" w:rsidR="008F0A58" w:rsidRDefault="008F0A58" w:rsidP="0084640C">
      <w:pPr>
        <w:jc w:val="both"/>
        <w:rPr>
          <w:rFonts w:ascii="Times New Roman" w:eastAsia="Arial" w:hAnsi="Times New Roman" w:cs="Times New Roman"/>
          <w:noProof/>
          <w:sz w:val="24"/>
          <w:szCs w:val="24"/>
        </w:rPr>
      </w:pPr>
    </w:p>
    <w:p w14:paraId="73E5896F" w14:textId="7A3801AA" w:rsidR="004F3256" w:rsidRPr="0084640C" w:rsidRDefault="001341D9"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F4EE375" wp14:editId="1B99E6CD">
            <wp:extent cx="5276215" cy="60382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30F7AC10" w14:textId="4C22F388" w:rsidR="004F3256" w:rsidRPr="0084640C" w:rsidRDefault="004F3256" w:rsidP="0084640C">
      <w:pPr>
        <w:jc w:val="both"/>
        <w:rPr>
          <w:rFonts w:ascii="Times New Roman" w:eastAsia="Arial" w:hAnsi="Times New Roman" w:cs="Times New Roman"/>
          <w:noProof/>
          <w:sz w:val="24"/>
          <w:szCs w:val="24"/>
        </w:rPr>
      </w:pPr>
    </w:p>
    <w:p w14:paraId="19EA7E51" w14:textId="3E9FF8A0" w:rsidR="008F0A58" w:rsidRPr="00EA7F08" w:rsidRDefault="008F0A58" w:rsidP="004F3256">
      <w:pPr>
        <w:pStyle w:val="BodyText"/>
        <w:rPr>
          <w:b/>
          <w:bCs/>
        </w:rPr>
      </w:pPr>
      <w:r>
        <w:rPr>
          <w:b/>
        </w:rPr>
        <w:t xml:space="preserve">1.0. </w:t>
      </w:r>
      <w:r>
        <w:rPr>
          <w:b/>
          <w:i/>
          <w:iCs/>
        </w:rPr>
        <w:t>WADA</w:t>
      </w:r>
      <w:r>
        <w:rPr>
          <w:b/>
        </w:rPr>
        <w:t xml:space="preserve"> īstenotas TLA pārskatīšanas aprakstīšana</w:t>
      </w:r>
    </w:p>
    <w:p w14:paraId="53FCA85D" w14:textId="77777777" w:rsidR="008F0A58" w:rsidRPr="0084640C" w:rsidRDefault="008F0A58" w:rsidP="0084640C">
      <w:pPr>
        <w:jc w:val="both"/>
        <w:rPr>
          <w:rFonts w:ascii="Times New Roman" w:eastAsia="Arial" w:hAnsi="Times New Roman" w:cs="Times New Roman"/>
          <w:b/>
          <w:bCs/>
          <w:noProof/>
          <w:sz w:val="24"/>
          <w:szCs w:val="24"/>
        </w:rPr>
      </w:pPr>
    </w:p>
    <w:p w14:paraId="1ED3E7CE" w14:textId="77777777" w:rsidR="008F0A58" w:rsidRPr="0084640C" w:rsidRDefault="008F0A58" w:rsidP="00BC7CB9">
      <w:pPr>
        <w:pStyle w:val="BodyText"/>
      </w:pPr>
      <w:r>
        <w:rPr>
          <w:i/>
          <w:iCs/>
        </w:rPr>
        <w:t>WADA</w:t>
      </w:r>
      <w:r>
        <w:t xml:space="preserve"> īstenotā TLA pārskatīšana ir procedūra, kurā </w:t>
      </w:r>
      <w:r>
        <w:rPr>
          <w:i/>
          <w:iCs/>
        </w:rPr>
        <w:t>WADA</w:t>
      </w:r>
      <w:r>
        <w:t xml:space="preserve"> izveido </w:t>
      </w:r>
      <w:r>
        <w:rPr>
          <w:i/>
          <w:iCs/>
        </w:rPr>
        <w:t>WADA</w:t>
      </w:r>
      <w:r>
        <w:t xml:space="preserve"> TLA komiteju, lai tā izvērtētu lēmumus par TLA piešķiršanu, ko tai iesniedzis sportists vai ADO. Procedūra, kurā </w:t>
      </w:r>
      <w:r>
        <w:rPr>
          <w:i/>
          <w:iCs/>
        </w:rPr>
        <w:t>WADA</w:t>
      </w:r>
      <w:r>
        <w:t xml:space="preserve"> saņem TLA pārskatīšanas pieprasījumu, ir identiska neatkarīgi no tā, vai šādu pieprasījumu iesniedz sportisti vai ADO. Pastāv dažādas situācijas, kurās sportists vai ADO var pieprasīt </w:t>
      </w:r>
      <w:r>
        <w:rPr>
          <w:i/>
          <w:iCs/>
        </w:rPr>
        <w:t>WADA</w:t>
      </w:r>
      <w:r>
        <w:t xml:space="preserve"> pārskatīt TLA (aprakstīts turpmāk). </w:t>
      </w:r>
      <w:r>
        <w:rPr>
          <w:i/>
          <w:iCs/>
        </w:rPr>
        <w:t>WADA</w:t>
      </w:r>
      <w:r>
        <w:t xml:space="preserve"> var arī pati pēc saviem ieskatiem nolemt pārskatīt jebkuru ADO lēmumu.</w:t>
      </w:r>
    </w:p>
    <w:p w14:paraId="42709284" w14:textId="77777777" w:rsidR="008F0A58" w:rsidRPr="0084640C" w:rsidRDefault="008F0A58" w:rsidP="0084640C">
      <w:pPr>
        <w:jc w:val="both"/>
        <w:rPr>
          <w:rFonts w:ascii="Times New Roman" w:eastAsia="Arial" w:hAnsi="Times New Roman" w:cs="Times New Roman"/>
          <w:noProof/>
          <w:sz w:val="24"/>
          <w:szCs w:val="24"/>
        </w:rPr>
      </w:pPr>
    </w:p>
    <w:p w14:paraId="73B1B322" w14:textId="4351DBE9" w:rsidR="008F0A58" w:rsidRPr="00EA7F08" w:rsidRDefault="008F0A58" w:rsidP="00EA7F08">
      <w:pPr>
        <w:pStyle w:val="BodyText"/>
        <w:rPr>
          <w:b/>
          <w:bCs/>
        </w:rPr>
      </w:pPr>
      <w:bookmarkStart w:id="246" w:name="_bookmark86"/>
      <w:bookmarkEnd w:id="246"/>
      <w:r>
        <w:rPr>
          <w:b/>
        </w:rPr>
        <w:t xml:space="preserve">2.0. TLA pārskatīšanas pieprasīšana </w:t>
      </w:r>
      <w:r>
        <w:rPr>
          <w:b/>
          <w:i/>
          <w:iCs/>
        </w:rPr>
        <w:t>WADA</w:t>
      </w:r>
    </w:p>
    <w:p w14:paraId="03320FBF" w14:textId="77777777" w:rsidR="008F0A58" w:rsidRPr="0084640C" w:rsidRDefault="008F0A58" w:rsidP="0084640C">
      <w:pPr>
        <w:jc w:val="both"/>
        <w:rPr>
          <w:rFonts w:ascii="Times New Roman" w:eastAsia="Arial" w:hAnsi="Times New Roman" w:cs="Times New Roman"/>
          <w:b/>
          <w:bCs/>
          <w:noProof/>
          <w:sz w:val="24"/>
          <w:szCs w:val="24"/>
        </w:rPr>
      </w:pPr>
    </w:p>
    <w:p w14:paraId="3292D78C" w14:textId="77777777" w:rsidR="008F0A58" w:rsidRPr="0084640C" w:rsidRDefault="008F0A58" w:rsidP="00BC7CB9">
      <w:pPr>
        <w:pStyle w:val="BodyText"/>
      </w:pPr>
      <w:r>
        <w:t xml:space="preserve">Sportists var lūgt </w:t>
      </w:r>
      <w:r>
        <w:rPr>
          <w:i/>
          <w:iCs/>
        </w:rPr>
        <w:t>WADA</w:t>
      </w:r>
      <w:r>
        <w:t xml:space="preserve"> pārskatīt TLA pieteikumu, kuru noraidījusi viņa ADO. Tomēr </w:t>
      </w:r>
      <w:r>
        <w:rPr>
          <w:i/>
          <w:iCs/>
        </w:rPr>
        <w:lastRenderedPageBreak/>
        <w:t>WADA</w:t>
      </w:r>
      <w:r>
        <w:t xml:space="preserve"> nav pienākums pārskatīt visus lēmumus par TLA, bet tā pēc saviem ieskatiem to var darīt (</w:t>
      </w:r>
      <w:r>
        <w:rPr>
          <w:i/>
          <w:iCs/>
        </w:rPr>
        <w:t>ISTUE</w:t>
      </w:r>
      <w:r>
        <w:t xml:space="preserve"> 8.3. pants un Kodeksa 4.4.6. pants).</w:t>
      </w:r>
    </w:p>
    <w:p w14:paraId="4663E270" w14:textId="77777777" w:rsidR="008F0A58" w:rsidRPr="0084640C" w:rsidRDefault="008F0A58" w:rsidP="0084640C">
      <w:pPr>
        <w:jc w:val="both"/>
        <w:rPr>
          <w:rFonts w:ascii="Times New Roman" w:eastAsia="Arial" w:hAnsi="Times New Roman" w:cs="Times New Roman"/>
          <w:noProof/>
          <w:sz w:val="24"/>
          <w:szCs w:val="24"/>
        </w:rPr>
      </w:pPr>
    </w:p>
    <w:p w14:paraId="00F2C599" w14:textId="069D3488" w:rsidR="008F0A58" w:rsidRPr="0084640C" w:rsidRDefault="008F0A58" w:rsidP="00BC7CB9">
      <w:pPr>
        <w:pStyle w:val="BodyText"/>
      </w:pPr>
      <w:r>
        <w:t xml:space="preserve">Ikviens </w:t>
      </w:r>
      <w:r>
        <w:rPr>
          <w:i/>
          <w:iCs/>
        </w:rPr>
        <w:t>WADA</w:t>
      </w:r>
      <w:r>
        <w:t xml:space="preserve"> lēmums nenosūtīt </w:t>
      </w:r>
      <w:r>
        <w:rPr>
          <w:i/>
          <w:iCs/>
        </w:rPr>
        <w:t>WADA</w:t>
      </w:r>
      <w:r>
        <w:t xml:space="preserve"> TLA komitejai lēmumu par TLA ir galīgs un nav pārsūdzams. Tomēr sākotnējo lēmumu par TLA tik un tā var pārsūdzēt piemērojamajos antidopinga noteikumos norādītajā pārsūdzības iestādē.</w:t>
      </w:r>
    </w:p>
    <w:p w14:paraId="349B4AA4" w14:textId="77777777" w:rsidR="008F0A58" w:rsidRPr="0084640C" w:rsidRDefault="008F0A58" w:rsidP="0084640C">
      <w:pPr>
        <w:jc w:val="both"/>
        <w:rPr>
          <w:rFonts w:ascii="Times New Roman" w:eastAsia="Arial" w:hAnsi="Times New Roman" w:cs="Times New Roman"/>
          <w:noProof/>
          <w:sz w:val="24"/>
          <w:szCs w:val="24"/>
        </w:rPr>
      </w:pPr>
    </w:p>
    <w:p w14:paraId="448B5650" w14:textId="4EF906A8" w:rsidR="008F0A58" w:rsidRPr="00EA7F08" w:rsidRDefault="00EA7F08" w:rsidP="00EA7F08">
      <w:pPr>
        <w:pStyle w:val="BodyText"/>
        <w:rPr>
          <w:b/>
          <w:bCs/>
        </w:rPr>
      </w:pPr>
      <w:bookmarkStart w:id="247" w:name="_bookmark87"/>
      <w:bookmarkEnd w:id="247"/>
      <w:r>
        <w:rPr>
          <w:b/>
        </w:rPr>
        <w:t xml:space="preserve">3.0. Gadījumi, kuros </w:t>
      </w:r>
      <w:r>
        <w:rPr>
          <w:b/>
          <w:i/>
          <w:iCs/>
        </w:rPr>
        <w:t>WADA</w:t>
      </w:r>
      <w:r>
        <w:rPr>
          <w:b/>
        </w:rPr>
        <w:t xml:space="preserve"> ir obligāti jāpārskata TLA</w:t>
      </w:r>
    </w:p>
    <w:p w14:paraId="73E42904" w14:textId="77777777" w:rsidR="00EA7F08" w:rsidRDefault="00EA7F08" w:rsidP="00BC7CB9">
      <w:pPr>
        <w:pStyle w:val="BodyText"/>
      </w:pPr>
    </w:p>
    <w:p w14:paraId="307B01A5" w14:textId="130664F5" w:rsidR="008F0A58" w:rsidRDefault="008F0A58" w:rsidP="00BC7CB9">
      <w:pPr>
        <w:pStyle w:val="BodyText"/>
      </w:pPr>
      <w:r>
        <w:t xml:space="preserve">Divās situācijās </w:t>
      </w:r>
      <w:r>
        <w:rPr>
          <w:i/>
          <w:iCs/>
        </w:rPr>
        <w:t>WADA</w:t>
      </w:r>
      <w:r>
        <w:t xml:space="preserve"> ir jāpārskata lēmumi par TLA (obligāta pārskatīšana), pieņemot, ka sportists vai valsts antidopinga organizācija iesniedz pieprasījumu </w:t>
      </w:r>
      <w:r>
        <w:rPr>
          <w:i/>
          <w:iCs/>
        </w:rPr>
        <w:t>WADA</w:t>
      </w:r>
      <w:r>
        <w:t xml:space="preserve"> (Kodeksa 4.4.6. pants):</w:t>
      </w:r>
    </w:p>
    <w:p w14:paraId="775BD10F" w14:textId="77777777" w:rsidR="00EA7F08" w:rsidRPr="0084640C" w:rsidRDefault="00EA7F08" w:rsidP="00BC7CB9">
      <w:pPr>
        <w:pStyle w:val="BodyText"/>
      </w:pPr>
    </w:p>
    <w:p w14:paraId="79FAF4D3" w14:textId="77777777" w:rsidR="008F0A58" w:rsidRPr="0084640C" w:rsidRDefault="008F0A58" w:rsidP="00EA7F08">
      <w:pPr>
        <w:pStyle w:val="BodyText"/>
        <w:numPr>
          <w:ilvl w:val="2"/>
          <w:numId w:val="2"/>
        </w:numPr>
        <w:tabs>
          <w:tab w:val="left" w:pos="851"/>
        </w:tabs>
        <w:ind w:left="284" w:firstLine="0"/>
      </w:pPr>
      <w:bookmarkStart w:id="248" w:name="_If_an_IF_refuses_to_recognize_a_NADO_T"/>
      <w:bookmarkEnd w:id="248"/>
      <w:r>
        <w:t>ja SF atsakās atzīt valsts antidopinga organizācijas piešķirto TLA:</w:t>
      </w:r>
    </w:p>
    <w:p w14:paraId="2B8F3359" w14:textId="77777777" w:rsidR="008F0A58" w:rsidRPr="0084640C" w:rsidRDefault="008F0A58" w:rsidP="00EA7F08">
      <w:pPr>
        <w:pStyle w:val="BodyText"/>
        <w:numPr>
          <w:ilvl w:val="3"/>
          <w:numId w:val="2"/>
        </w:numPr>
        <w:tabs>
          <w:tab w:val="left" w:pos="1418"/>
        </w:tabs>
        <w:ind w:left="851" w:firstLine="0"/>
      </w:pPr>
      <w:bookmarkStart w:id="249" w:name="_Once_an_IF_refuses_to_recognize_a_TUE,"/>
      <w:bookmarkEnd w:id="249"/>
      <w:r>
        <w:t xml:space="preserve">kad SF atsakās atzīt TLA, sportists vai VADO 21 dienas laikā no paziņojuma sniegšanas dienas var šo lietu iesniegt pārskatīšanai </w:t>
      </w:r>
      <w:r>
        <w:rPr>
          <w:i/>
          <w:iCs/>
        </w:rPr>
        <w:t>WADA</w:t>
      </w:r>
      <w:r>
        <w:t>;</w:t>
      </w:r>
    </w:p>
    <w:p w14:paraId="2FB19801" w14:textId="77777777" w:rsidR="008F0A58" w:rsidRPr="0084640C" w:rsidRDefault="008F0A58" w:rsidP="00EA7F08">
      <w:pPr>
        <w:pStyle w:val="BodyText"/>
        <w:numPr>
          <w:ilvl w:val="2"/>
          <w:numId w:val="2"/>
        </w:numPr>
        <w:tabs>
          <w:tab w:val="left" w:pos="851"/>
        </w:tabs>
        <w:ind w:left="284" w:firstLine="0"/>
      </w:pPr>
      <w:bookmarkStart w:id="250" w:name="_If_a_NADO_disagrees_with_an_IF’s_decis"/>
      <w:bookmarkEnd w:id="250"/>
      <w:r>
        <w:t>ja valsts antidopinga organizācija nepiekrīt SF lēmumam piešķirt TLA:</w:t>
      </w:r>
    </w:p>
    <w:p w14:paraId="4B211A75" w14:textId="77777777" w:rsidR="008F0A58" w:rsidRPr="0084640C" w:rsidRDefault="008F0A58" w:rsidP="00EA7F08">
      <w:pPr>
        <w:pStyle w:val="BodyText"/>
        <w:numPr>
          <w:ilvl w:val="3"/>
          <w:numId w:val="2"/>
        </w:numPr>
        <w:tabs>
          <w:tab w:val="left" w:pos="1418"/>
        </w:tabs>
        <w:ind w:left="851" w:firstLine="0"/>
      </w:pPr>
      <w:bookmarkStart w:id="251" w:name="_IFs_must_notify_the_athlete’s_NADO_whe"/>
      <w:bookmarkEnd w:id="251"/>
      <w:r>
        <w:t xml:space="preserve">SF jāpaziņo sportista valsts antidopinga organizācijai, kad tā piešķir TLA. Pēc tam VADO 21 dienas laikā pēc šā paziņojuma dienas var lēmumu iesniegt pārskatīšanai </w:t>
      </w:r>
      <w:r>
        <w:rPr>
          <w:i/>
          <w:iCs/>
        </w:rPr>
        <w:t>WADA</w:t>
      </w:r>
      <w:r>
        <w:t>.</w:t>
      </w:r>
    </w:p>
    <w:p w14:paraId="4901DB1C" w14:textId="77777777" w:rsidR="008F0A58" w:rsidRPr="0084640C" w:rsidRDefault="008F0A58" w:rsidP="0084640C">
      <w:pPr>
        <w:jc w:val="both"/>
        <w:rPr>
          <w:rFonts w:ascii="Times New Roman" w:eastAsia="Arial" w:hAnsi="Times New Roman" w:cs="Times New Roman"/>
          <w:noProof/>
          <w:sz w:val="24"/>
          <w:szCs w:val="24"/>
        </w:rPr>
      </w:pPr>
    </w:p>
    <w:p w14:paraId="673F941E" w14:textId="62108340" w:rsidR="008F0A58" w:rsidRDefault="008F0A58" w:rsidP="00BC7CB9">
      <w:pPr>
        <w:pStyle w:val="BodyText"/>
      </w:pPr>
      <w:bookmarkStart w:id="252" w:name="WADA_may_refer_the_decision_back_to_the_"/>
      <w:bookmarkEnd w:id="252"/>
      <w:r>
        <w:rPr>
          <w:i/>
          <w:iCs/>
        </w:rPr>
        <w:t>WADA</w:t>
      </w:r>
      <w:r>
        <w:t xml:space="preserve"> lēmumu var nosūtīt atpakaļ attiecīgi SF vai valsts antidopinga organizācijai:</w:t>
      </w:r>
    </w:p>
    <w:p w14:paraId="2E882876" w14:textId="77777777" w:rsidR="00055DB8" w:rsidRPr="0084640C" w:rsidRDefault="00055DB8" w:rsidP="00BC7CB9">
      <w:pPr>
        <w:pStyle w:val="BodyText"/>
      </w:pPr>
    </w:p>
    <w:p w14:paraId="0D221FAA" w14:textId="77777777" w:rsidR="008F0A58" w:rsidRPr="0084640C" w:rsidRDefault="008F0A58" w:rsidP="00055DB8">
      <w:pPr>
        <w:pStyle w:val="BodyText"/>
        <w:numPr>
          <w:ilvl w:val="3"/>
          <w:numId w:val="2"/>
        </w:numPr>
        <w:ind w:left="284" w:firstLine="0"/>
      </w:pPr>
      <w:bookmarkStart w:id="253" w:name="_for_clarification,_e.g._if_the_reasons"/>
      <w:bookmarkEnd w:id="253"/>
      <w:r>
        <w:t>precizēšanai, piemēram, ja lēmumā nav skaidri norādīti iemesli, un/vai</w:t>
      </w:r>
    </w:p>
    <w:p w14:paraId="71256B49" w14:textId="77777777" w:rsidR="008F0A58" w:rsidRPr="0084640C" w:rsidRDefault="008F0A58" w:rsidP="00055DB8">
      <w:pPr>
        <w:pStyle w:val="BodyText"/>
        <w:numPr>
          <w:ilvl w:val="3"/>
          <w:numId w:val="2"/>
        </w:numPr>
        <w:ind w:left="284" w:firstLine="0"/>
      </w:pPr>
      <w:bookmarkStart w:id="254" w:name="_for_re-consideration,_e.g._if_the_TUE_"/>
      <w:bookmarkEnd w:id="254"/>
      <w:r>
        <w:t xml:space="preserve">atkārtotai izvērtēšanai, piemēram, ja TLA ir atteikta tikai tāpēc, ka nav iesniegti medicīnisko pārbaužu rezultāti vai cita informācija, kas nepieciešama, lai pierādītu atbilstību </w:t>
      </w:r>
      <w:r>
        <w:rPr>
          <w:i/>
          <w:iCs/>
        </w:rPr>
        <w:t>ISTUE</w:t>
      </w:r>
      <w:r>
        <w:t xml:space="preserve"> 4.2. panta nosacījumiem.</w:t>
      </w:r>
    </w:p>
    <w:p w14:paraId="1EA63E2E" w14:textId="77777777" w:rsidR="00055DB8" w:rsidRDefault="00055DB8">
      <w:pPr>
        <w:rPr>
          <w:rFonts w:ascii="Times New Roman" w:eastAsia="Arial" w:hAnsi="Times New Roman" w:cs="Times New Roman"/>
          <w:b/>
          <w:bCs/>
          <w:noProof/>
          <w:sz w:val="24"/>
          <w:szCs w:val="24"/>
        </w:rPr>
      </w:pPr>
      <w:bookmarkStart w:id="255" w:name="Chapter_23:"/>
      <w:bookmarkEnd w:id="255"/>
      <w:r>
        <w:br w:type="page"/>
      </w:r>
    </w:p>
    <w:p w14:paraId="14FBA9C3" w14:textId="70162C46" w:rsidR="008F0A58" w:rsidRPr="0084640C" w:rsidRDefault="008F0A58" w:rsidP="00055DB8">
      <w:pPr>
        <w:pStyle w:val="Heading2"/>
      </w:pPr>
      <w:bookmarkStart w:id="256" w:name="_Toc80085705"/>
      <w:r>
        <w:lastRenderedPageBreak/>
        <w:t>23. NODAĻA</w:t>
      </w:r>
      <w:bookmarkStart w:id="257" w:name="Requesting_a_WADA_TUE_review"/>
      <w:bookmarkStart w:id="258" w:name="_bookmark88"/>
      <w:bookmarkEnd w:id="257"/>
      <w:bookmarkEnd w:id="258"/>
      <w:r>
        <w:br/>
        <w:t xml:space="preserve">TLA pārskatīšanas pieprasīšana </w:t>
      </w:r>
      <w:r>
        <w:rPr>
          <w:i/>
          <w:iCs/>
        </w:rPr>
        <w:t>WADA</w:t>
      </w:r>
      <w:bookmarkEnd w:id="256"/>
    </w:p>
    <w:p w14:paraId="15AC6DA4" w14:textId="77777777" w:rsidR="008F0A58" w:rsidRPr="0084640C" w:rsidRDefault="008F0A58" w:rsidP="0084640C">
      <w:pPr>
        <w:jc w:val="both"/>
        <w:rPr>
          <w:rFonts w:ascii="Times New Roman" w:eastAsia="Arial Black" w:hAnsi="Times New Roman" w:cs="Times New Roman"/>
          <w:b/>
          <w:bCs/>
          <w:noProof/>
          <w:sz w:val="24"/>
          <w:szCs w:val="24"/>
        </w:rPr>
      </w:pPr>
    </w:p>
    <w:p w14:paraId="420FE3AA" w14:textId="0F87389D" w:rsidR="00EF5897" w:rsidRPr="0084640C" w:rsidRDefault="00C93FC4" w:rsidP="00E4124D">
      <w:pPr>
        <w:jc w:val="center"/>
        <w:rPr>
          <w:rFonts w:ascii="Times New Roman" w:eastAsia="Arial Black" w:hAnsi="Times New Roman" w:cs="Times New Roman"/>
          <w:b/>
          <w:bCs/>
          <w:noProof/>
          <w:sz w:val="24"/>
          <w:szCs w:val="24"/>
        </w:rPr>
      </w:pPr>
      <w:r>
        <w:rPr>
          <w:rFonts w:ascii="Times New Roman" w:hAnsi="Times New Roman"/>
          <w:b/>
          <w:noProof/>
          <w:sz w:val="24"/>
        </w:rPr>
        <w:drawing>
          <wp:inline distT="0" distB="0" distL="0" distR="0" wp14:anchorId="53E30C20" wp14:editId="3D1FFF05">
            <wp:extent cx="5276215" cy="60382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12F6F137" w14:textId="37869BB3" w:rsidR="008F0A58" w:rsidRPr="0084640C" w:rsidRDefault="008F0A58" w:rsidP="0084640C">
      <w:pPr>
        <w:jc w:val="both"/>
        <w:rPr>
          <w:rFonts w:ascii="Times New Roman" w:eastAsia="Arial Black" w:hAnsi="Times New Roman" w:cs="Times New Roman"/>
          <w:b/>
          <w:bCs/>
          <w:noProof/>
          <w:sz w:val="24"/>
          <w:szCs w:val="24"/>
        </w:rPr>
      </w:pPr>
    </w:p>
    <w:p w14:paraId="6BA807E2" w14:textId="77777777" w:rsidR="008F0A58" w:rsidRPr="0084640C" w:rsidRDefault="008F0A58" w:rsidP="00BC7CB9">
      <w:pPr>
        <w:pStyle w:val="BodyText"/>
      </w:pPr>
      <w:r>
        <w:t xml:space="preserve">Turpmāk aprakstīta procedūra, kurā </w:t>
      </w:r>
      <w:r>
        <w:rPr>
          <w:i/>
          <w:iCs/>
        </w:rPr>
        <w:t>WADA</w:t>
      </w:r>
      <w:r>
        <w:t xml:space="preserve"> pārskata lēmumu par TLA (</w:t>
      </w:r>
      <w:r>
        <w:rPr>
          <w:i/>
          <w:iCs/>
        </w:rPr>
        <w:t>ISTUE</w:t>
      </w:r>
      <w:r>
        <w:t xml:space="preserve"> 8. pants):</w:t>
      </w:r>
    </w:p>
    <w:p w14:paraId="38CA9985" w14:textId="77777777" w:rsidR="008F0A58" w:rsidRPr="0084640C" w:rsidRDefault="008F0A58" w:rsidP="0084640C">
      <w:pPr>
        <w:jc w:val="both"/>
        <w:rPr>
          <w:rFonts w:ascii="Times New Roman" w:eastAsia="Arial" w:hAnsi="Times New Roman" w:cs="Times New Roman"/>
          <w:noProof/>
          <w:sz w:val="24"/>
          <w:szCs w:val="24"/>
        </w:rPr>
      </w:pPr>
    </w:p>
    <w:p w14:paraId="4F705FA1" w14:textId="77777777" w:rsidR="008F0A58" w:rsidRPr="0084640C" w:rsidRDefault="008F0A58" w:rsidP="00C73774">
      <w:pPr>
        <w:pStyle w:val="BodyText"/>
        <w:numPr>
          <w:ilvl w:val="2"/>
          <w:numId w:val="2"/>
        </w:numPr>
        <w:tabs>
          <w:tab w:val="left" w:pos="851"/>
        </w:tabs>
        <w:ind w:left="284" w:firstLine="0"/>
      </w:pPr>
      <w:bookmarkStart w:id="259" w:name="_For_mandatory_reviews,_WADA_generally_"/>
      <w:bookmarkEnd w:id="259"/>
      <w:r>
        <w:t xml:space="preserve">par obligāto pārskatīšanu </w:t>
      </w:r>
      <w:r>
        <w:rPr>
          <w:i/>
          <w:iCs/>
        </w:rPr>
        <w:t>WADA</w:t>
      </w:r>
      <w:r>
        <w:t xml:space="preserve"> parasti neiekasēs maksu, tomēr, ja ADO “zaudē” pārskatīšanā, tai var lūgt atlīdzināt maksu par pieteikumu un/vai segt radušās izmaksas;</w:t>
      </w:r>
    </w:p>
    <w:p w14:paraId="251174F0" w14:textId="77777777" w:rsidR="008F0A58" w:rsidRPr="0084640C" w:rsidRDefault="008F0A58" w:rsidP="00C73774">
      <w:pPr>
        <w:pStyle w:val="BodyText"/>
        <w:numPr>
          <w:ilvl w:val="2"/>
          <w:numId w:val="2"/>
        </w:numPr>
        <w:tabs>
          <w:tab w:val="left" w:pos="851"/>
        </w:tabs>
        <w:ind w:left="284" w:firstLine="0"/>
      </w:pPr>
      <w:bookmarkStart w:id="260" w:name="_For_non-mandatory_review,_if_WADA_acce"/>
      <w:bookmarkEnd w:id="260"/>
      <w:r>
        <w:t xml:space="preserve">par neobligātu pārskatīšanu, ja </w:t>
      </w:r>
      <w:r>
        <w:rPr>
          <w:i/>
          <w:iCs/>
        </w:rPr>
        <w:t>WADA</w:t>
      </w:r>
      <w:r>
        <w:t xml:space="preserve"> pieņem sportista pieprasījumu, viņam tiks lūgts samaksāt administratīvo maksu 500 ASV dolāru apmērā;</w:t>
      </w:r>
    </w:p>
    <w:p w14:paraId="29BFDFAC" w14:textId="77777777" w:rsidR="008F0A58" w:rsidRPr="0084640C" w:rsidRDefault="008F0A58" w:rsidP="00C73774">
      <w:pPr>
        <w:pStyle w:val="BodyText"/>
        <w:numPr>
          <w:ilvl w:val="2"/>
          <w:numId w:val="2"/>
        </w:numPr>
        <w:tabs>
          <w:tab w:val="left" w:pos="851"/>
        </w:tabs>
        <w:ind w:left="284" w:firstLine="0"/>
      </w:pPr>
      <w:bookmarkStart w:id="261" w:name="_For_reviews_that_WADA_initiated,_WADA_"/>
      <w:bookmarkEnd w:id="261"/>
      <w:r>
        <w:t xml:space="preserve">par pārskatīšanu, ko </w:t>
      </w:r>
      <w:r>
        <w:rPr>
          <w:i/>
          <w:iCs/>
        </w:rPr>
        <w:t>WADA</w:t>
      </w:r>
      <w:r>
        <w:t xml:space="preserve"> uzsāk pēc savas iniciatīvas, tā var pieprasīt, lai ADO, kas pieņēma sākotnējo lēmumu, sedz </w:t>
      </w:r>
      <w:r>
        <w:rPr>
          <w:i/>
          <w:iCs/>
        </w:rPr>
        <w:t>WADA</w:t>
      </w:r>
      <w:r>
        <w:t xml:space="preserve"> radušās izmaksas saistībā ar šo pārskatīšanu, ja TLA tiek atcelta;</w:t>
      </w:r>
    </w:p>
    <w:p w14:paraId="40F4A413" w14:textId="77777777" w:rsidR="008F0A58" w:rsidRPr="0084640C" w:rsidRDefault="008F0A58" w:rsidP="00C73774">
      <w:pPr>
        <w:pStyle w:val="BodyText"/>
        <w:numPr>
          <w:ilvl w:val="2"/>
          <w:numId w:val="2"/>
        </w:numPr>
        <w:tabs>
          <w:tab w:val="left" w:pos="851"/>
        </w:tabs>
        <w:ind w:left="284" w:firstLine="0"/>
      </w:pPr>
      <w:bookmarkStart w:id="262" w:name="_TUE_review_requests_must_be_submitted_"/>
      <w:bookmarkEnd w:id="262"/>
      <w:r>
        <w:t xml:space="preserve">TLA pārskatīšanas pieprasījumi jāiesniedz </w:t>
      </w:r>
      <w:r>
        <w:rPr>
          <w:i/>
          <w:iCs/>
        </w:rPr>
        <w:t>WADA</w:t>
      </w:r>
      <w:r>
        <w:t xml:space="preserve"> rakstveidā, un tajos jāiekļauj visa sākotnējās iesniegšanas laikā nosūtītā informācija (t. i., pilna dokumentācija), sākotnējais izdotais lēmums un ADO sniegtais paskaidrojums par to, kāpēc TLA netika piešķirta vai </w:t>
      </w:r>
      <w:r>
        <w:lastRenderedPageBreak/>
        <w:t>atzīta. Sportistam vai ADO jāapstiprina, kādi dokumenti bija iekļauti sākotnējā TLA pieteikumā;</w:t>
      </w:r>
    </w:p>
    <w:p w14:paraId="04473789" w14:textId="77777777" w:rsidR="008F0A58" w:rsidRPr="0084640C" w:rsidRDefault="008F0A58" w:rsidP="00C73774">
      <w:pPr>
        <w:pStyle w:val="BodyText"/>
        <w:numPr>
          <w:ilvl w:val="2"/>
          <w:numId w:val="2"/>
        </w:numPr>
        <w:tabs>
          <w:tab w:val="left" w:pos="851"/>
        </w:tabs>
        <w:ind w:left="284" w:firstLine="0"/>
      </w:pPr>
      <w:bookmarkStart w:id="263" w:name="_When_submitting_a_request_for_a_review"/>
      <w:bookmarkEnd w:id="263"/>
      <w:r>
        <w:t>ja sportists iesniedz pārskatīšanas pieprasījumu, viņam par to jāpaziņo tai ADO, kuras lēmumu viņš pārsūdz. Ja pieprasījumu sportista vārdā iesniedz ADO, tad procedūrā jāiekļauj arī sportists;</w:t>
      </w:r>
    </w:p>
    <w:p w14:paraId="3B2A32F3" w14:textId="77777777" w:rsidR="008F0A58" w:rsidRPr="0084640C" w:rsidRDefault="008F0A58" w:rsidP="00C73774">
      <w:pPr>
        <w:pStyle w:val="BodyText"/>
        <w:numPr>
          <w:ilvl w:val="2"/>
          <w:numId w:val="2"/>
        </w:numPr>
        <w:tabs>
          <w:tab w:val="left" w:pos="851"/>
        </w:tabs>
        <w:ind w:left="284" w:firstLine="0"/>
      </w:pPr>
      <w:bookmarkStart w:id="264" w:name="_In_cases_where_a_review_is_not_mandato"/>
      <w:bookmarkEnd w:id="264"/>
      <w:r>
        <w:t xml:space="preserve">gadījumos, kad pārskatīšana nav obligāta, </w:t>
      </w:r>
      <w:r>
        <w:rPr>
          <w:i/>
          <w:iCs/>
        </w:rPr>
        <w:t>WADA</w:t>
      </w:r>
      <w:r>
        <w:t xml:space="preserve"> informē pieprasījuma iesniedzēju pusi par to, vai </w:t>
      </w:r>
      <w:r>
        <w:rPr>
          <w:i/>
          <w:iCs/>
        </w:rPr>
        <w:t>WADA</w:t>
      </w:r>
      <w:r>
        <w:t xml:space="preserve"> TLA komiteja pārskatīs lēmumu par TLA piešķiršanu;</w:t>
      </w:r>
    </w:p>
    <w:p w14:paraId="5CF1663F" w14:textId="77777777" w:rsidR="008F0A58" w:rsidRPr="0084640C" w:rsidRDefault="008F0A58" w:rsidP="00C73774">
      <w:pPr>
        <w:pStyle w:val="BodyText"/>
        <w:numPr>
          <w:ilvl w:val="2"/>
          <w:numId w:val="2"/>
        </w:numPr>
        <w:tabs>
          <w:tab w:val="left" w:pos="851"/>
        </w:tabs>
        <w:ind w:left="284" w:firstLine="0"/>
      </w:pPr>
      <w:bookmarkStart w:id="265" w:name="_WADA_will_commence_its_review_upon_rec"/>
      <w:bookmarkEnd w:id="265"/>
      <w:r>
        <w:rPr>
          <w:i/>
          <w:iCs/>
        </w:rPr>
        <w:t>WADA</w:t>
      </w:r>
      <w:r>
        <w:t xml:space="preserve"> sāk pārskatīšanu pēc maksājuma (attiecīgā gadījumā) un visas nepieciešamās dokumentācijas saņemšanas;</w:t>
      </w:r>
    </w:p>
    <w:p w14:paraId="33EC7427" w14:textId="77777777" w:rsidR="008F0A58" w:rsidRPr="0084640C" w:rsidRDefault="008F0A58" w:rsidP="00C73774">
      <w:pPr>
        <w:pStyle w:val="BodyText"/>
        <w:numPr>
          <w:ilvl w:val="2"/>
          <w:numId w:val="2"/>
        </w:numPr>
        <w:tabs>
          <w:tab w:val="left" w:pos="851"/>
        </w:tabs>
        <w:ind w:left="284" w:firstLine="0"/>
      </w:pPr>
      <w:bookmarkStart w:id="266" w:name="_WADA_will_set_up_a_WADA_TUEC,_which_wi"/>
      <w:bookmarkEnd w:id="266"/>
      <w:r>
        <w:rPr>
          <w:i/>
          <w:iCs/>
        </w:rPr>
        <w:t>WADA</w:t>
      </w:r>
      <w:r>
        <w:t xml:space="preserve"> izveido </w:t>
      </w:r>
      <w:r>
        <w:rPr>
          <w:i/>
          <w:iCs/>
        </w:rPr>
        <w:t>WADA</w:t>
      </w:r>
      <w:r>
        <w:t xml:space="preserve"> TLA komiteju, kas izskata lietu un pieņem lēmumu. Sākotnējā TLA piešķiršana/noraidīšana paliek spēkā, līdz </w:t>
      </w:r>
      <w:r>
        <w:rPr>
          <w:i/>
          <w:iCs/>
        </w:rPr>
        <w:t>WADA</w:t>
      </w:r>
      <w:r>
        <w:t xml:space="preserve"> TLA komiteja pieņem lēmumu;</w:t>
      </w:r>
    </w:p>
    <w:p w14:paraId="1130B9E9" w14:textId="77777777" w:rsidR="008F0A58" w:rsidRPr="0084640C" w:rsidRDefault="008F0A58" w:rsidP="00C73774">
      <w:pPr>
        <w:pStyle w:val="BodyText"/>
        <w:numPr>
          <w:ilvl w:val="2"/>
          <w:numId w:val="2"/>
        </w:numPr>
        <w:tabs>
          <w:tab w:val="left" w:pos="851"/>
        </w:tabs>
        <w:ind w:left="284" w:firstLine="0"/>
      </w:pPr>
      <w:bookmarkStart w:id="267" w:name="_The_WADA_TUEC_will_evaluate_the_case_b"/>
      <w:bookmarkEnd w:id="267"/>
      <w:r>
        <w:rPr>
          <w:i/>
          <w:iCs/>
        </w:rPr>
        <w:t>WADA</w:t>
      </w:r>
      <w:r>
        <w:t xml:space="preserve"> TLA komiteja lietu izvērtē, pamatojoties uz sākotnējā pieteikumā sniegto informāciju. Ja sportistam ir jauna informācija, piemēram, medicīnisko pārbaužu rezultāti, viņam jāiesniedz atkārtots pieteikums attiecīgajai ADO:</w:t>
      </w:r>
    </w:p>
    <w:p w14:paraId="072A42F6" w14:textId="4B60301B" w:rsidR="008F0A58" w:rsidRPr="00C73774" w:rsidRDefault="008F0A58" w:rsidP="00C73774">
      <w:pPr>
        <w:pStyle w:val="BodyText"/>
        <w:numPr>
          <w:ilvl w:val="3"/>
          <w:numId w:val="2"/>
        </w:numPr>
        <w:tabs>
          <w:tab w:val="left" w:pos="1418"/>
        </w:tabs>
        <w:ind w:left="851" w:firstLine="0"/>
      </w:pPr>
      <w:r>
        <w:rPr>
          <w:i/>
          <w:iCs/>
        </w:rPr>
        <w:t>WADA</w:t>
      </w:r>
      <w:r>
        <w:t xml:space="preserve"> TLA komiteja pēc saviem ieskatiem var pieprasīt papildu informāciju, ko var uzskatīt par daļu no TLA pārskatīšanas;</w:t>
      </w:r>
    </w:p>
    <w:p w14:paraId="7B579A46" w14:textId="77777777" w:rsidR="008F0A58" w:rsidRPr="0084640C" w:rsidRDefault="008F0A58" w:rsidP="00C73774">
      <w:pPr>
        <w:pStyle w:val="BodyText"/>
        <w:numPr>
          <w:ilvl w:val="2"/>
          <w:numId w:val="2"/>
        </w:numPr>
        <w:tabs>
          <w:tab w:val="left" w:pos="851"/>
        </w:tabs>
        <w:ind w:left="284" w:firstLine="0"/>
      </w:pPr>
      <w:bookmarkStart w:id="268" w:name="_The_WADA_TUEC_may_obtain_the_assistanc"/>
      <w:bookmarkEnd w:id="268"/>
      <w:r>
        <w:rPr>
          <w:i/>
          <w:iCs/>
        </w:rPr>
        <w:t>WADA</w:t>
      </w:r>
      <w:r>
        <w:t xml:space="preserve"> TLA komiteja var lūgt citiem medicīnas vai zinātnes ekspertiem tādu palīdzību, kādu tā uzskata par atbilstīgu;</w:t>
      </w:r>
    </w:p>
    <w:p w14:paraId="6AC6777F" w14:textId="77777777" w:rsidR="008F0A58" w:rsidRPr="0084640C" w:rsidRDefault="008F0A58" w:rsidP="00C73774">
      <w:pPr>
        <w:pStyle w:val="BodyText"/>
        <w:numPr>
          <w:ilvl w:val="2"/>
          <w:numId w:val="2"/>
        </w:numPr>
        <w:tabs>
          <w:tab w:val="left" w:pos="851"/>
        </w:tabs>
        <w:ind w:left="284" w:firstLine="0"/>
      </w:pPr>
      <w:bookmarkStart w:id="269" w:name="_WADA_will_communicate_the_reasoned_dec"/>
      <w:bookmarkEnd w:id="269"/>
      <w:r>
        <w:rPr>
          <w:i/>
          <w:iCs/>
        </w:rPr>
        <w:t>WADA</w:t>
      </w:r>
      <w:r>
        <w:t xml:space="preserve"> nekavējoties paziņo pamatoto </w:t>
      </w:r>
      <w:r>
        <w:rPr>
          <w:i/>
          <w:iCs/>
        </w:rPr>
        <w:t>WADA</w:t>
      </w:r>
      <w:r>
        <w:t xml:space="preserve"> TLA komitejas lēmumu sportistam un viņa valsts antidopinga organizācijai, SF un (attiecīgā gadījumā) LSRO;</w:t>
      </w:r>
    </w:p>
    <w:p w14:paraId="5AE33DF1" w14:textId="77777777" w:rsidR="008F0A58" w:rsidRPr="0084640C" w:rsidRDefault="008F0A58" w:rsidP="00C73774">
      <w:pPr>
        <w:pStyle w:val="BodyText"/>
        <w:numPr>
          <w:ilvl w:val="2"/>
          <w:numId w:val="2"/>
        </w:numPr>
        <w:tabs>
          <w:tab w:val="left" w:pos="851"/>
        </w:tabs>
        <w:ind w:left="284" w:firstLine="0"/>
      </w:pPr>
      <w:bookmarkStart w:id="270" w:name="_If,_following_its_review,_a_TUE_is_gra"/>
      <w:bookmarkEnd w:id="270"/>
      <w:r>
        <w:t xml:space="preserve">ja pēc pārskatīšanas </w:t>
      </w:r>
      <w:r>
        <w:rPr>
          <w:i/>
          <w:iCs/>
        </w:rPr>
        <w:t>WADA</w:t>
      </w:r>
      <w:r>
        <w:t xml:space="preserve"> TLA komiteja piešķir TLA, tā stājas spēkā saskaņā ar </w:t>
      </w:r>
      <w:r>
        <w:rPr>
          <w:i/>
          <w:iCs/>
        </w:rPr>
        <w:t>WADA</w:t>
      </w:r>
      <w:r>
        <w:t xml:space="preserve"> TLA komitejas izklāstītajiem nosacījumiem;</w:t>
      </w:r>
    </w:p>
    <w:p w14:paraId="5ACC3BAA" w14:textId="77777777" w:rsidR="008F0A58" w:rsidRPr="0084640C" w:rsidRDefault="008F0A58" w:rsidP="00C73774">
      <w:pPr>
        <w:pStyle w:val="BodyText"/>
        <w:numPr>
          <w:ilvl w:val="2"/>
          <w:numId w:val="2"/>
        </w:numPr>
        <w:tabs>
          <w:tab w:val="left" w:pos="851"/>
        </w:tabs>
        <w:ind w:left="284" w:firstLine="0"/>
      </w:pPr>
      <w:bookmarkStart w:id="271" w:name="_If,_following_its_review,_a_TUE_is_rev"/>
      <w:bookmarkEnd w:id="271"/>
      <w:r>
        <w:t xml:space="preserve">ja pēc pārskatīšanas </w:t>
      </w:r>
      <w:r>
        <w:rPr>
          <w:i/>
          <w:iCs/>
        </w:rPr>
        <w:t>WADA</w:t>
      </w:r>
      <w:r>
        <w:t xml:space="preserve"> TLA komiteja atsauc TLA, tai ADO, kuras lēmums tiek atcelts, šīs TLA statusa izmaiņas jāatspoguļo </w:t>
      </w:r>
      <w:r>
        <w:rPr>
          <w:i/>
          <w:iCs/>
        </w:rPr>
        <w:t>ADAMS</w:t>
      </w:r>
      <w:r>
        <w:t xml:space="preserve"> sistēmā.</w:t>
      </w:r>
    </w:p>
    <w:p w14:paraId="6819BEEC" w14:textId="77777777" w:rsidR="008F0A58" w:rsidRPr="0084640C" w:rsidRDefault="008F0A58" w:rsidP="0084640C">
      <w:pPr>
        <w:jc w:val="both"/>
        <w:rPr>
          <w:rFonts w:ascii="Times New Roman" w:eastAsia="Arial" w:hAnsi="Times New Roman" w:cs="Times New Roman"/>
          <w:noProof/>
          <w:sz w:val="24"/>
          <w:szCs w:val="24"/>
        </w:rPr>
      </w:pPr>
    </w:p>
    <w:p w14:paraId="3EBE5F97" w14:textId="77777777" w:rsidR="008F0A58" w:rsidRPr="00C73774" w:rsidRDefault="008F0A58" w:rsidP="00C73774">
      <w:pPr>
        <w:pStyle w:val="BodyText"/>
        <w:rPr>
          <w:b/>
          <w:bCs/>
        </w:rPr>
      </w:pPr>
      <w:bookmarkStart w:id="272" w:name="Additional_comments"/>
      <w:bookmarkEnd w:id="272"/>
      <w:r>
        <w:rPr>
          <w:b/>
        </w:rPr>
        <w:t>Papildu piezīmes</w:t>
      </w:r>
    </w:p>
    <w:p w14:paraId="2866075D" w14:textId="77777777" w:rsidR="008F0A58" w:rsidRPr="0084640C" w:rsidRDefault="008F0A58" w:rsidP="0084640C">
      <w:pPr>
        <w:jc w:val="both"/>
        <w:rPr>
          <w:rFonts w:ascii="Times New Roman" w:eastAsia="Arial" w:hAnsi="Times New Roman" w:cs="Times New Roman"/>
          <w:b/>
          <w:bCs/>
          <w:noProof/>
          <w:sz w:val="24"/>
          <w:szCs w:val="24"/>
        </w:rPr>
      </w:pPr>
    </w:p>
    <w:p w14:paraId="6D3536A7" w14:textId="77777777" w:rsidR="008F0A58" w:rsidRPr="0084640C" w:rsidRDefault="008F0A58" w:rsidP="00C73774">
      <w:pPr>
        <w:pStyle w:val="BodyText"/>
        <w:numPr>
          <w:ilvl w:val="2"/>
          <w:numId w:val="2"/>
        </w:numPr>
        <w:tabs>
          <w:tab w:val="left" w:pos="851"/>
        </w:tabs>
        <w:ind w:left="284" w:firstLine="0"/>
      </w:pPr>
      <w:bookmarkStart w:id="273" w:name="_Any_TUE_decision_by_an_IF_(or__NADO_wh"/>
      <w:bookmarkEnd w:id="273"/>
      <w:r>
        <w:t xml:space="preserve">Tādu starptautiskas federācijas lēmumu (vai valsts antidopinga organizācijas lēmumu, ja tā ir piekritusi izskatīt pieteikumu starptautiskās federācijas vārdā) par TLA, kuru </w:t>
      </w:r>
      <w:r>
        <w:rPr>
          <w:i/>
          <w:iCs/>
        </w:rPr>
        <w:t>WADA</w:t>
      </w:r>
      <w:r>
        <w:t xml:space="preserve"> nav pārskatījusi vai kuru </w:t>
      </w:r>
      <w:r>
        <w:rPr>
          <w:i/>
          <w:iCs/>
        </w:rPr>
        <w:t>WADA</w:t>
      </w:r>
      <w:r>
        <w:t xml:space="preserve"> ir pārskatījusi, bet pēc pārskatīšanas nav atcēlusi, sportists un/vai šā sportista VADO var pārsūdzēt tikai Sporta šķīrējtiesā.</w:t>
      </w:r>
    </w:p>
    <w:p w14:paraId="2D7E8387" w14:textId="77777777" w:rsidR="008F0A58" w:rsidRPr="0084640C" w:rsidRDefault="008F0A58" w:rsidP="00C73774">
      <w:pPr>
        <w:pStyle w:val="BodyText"/>
        <w:numPr>
          <w:ilvl w:val="2"/>
          <w:numId w:val="2"/>
        </w:numPr>
        <w:tabs>
          <w:tab w:val="left" w:pos="851"/>
        </w:tabs>
        <w:ind w:left="284" w:firstLine="0"/>
      </w:pPr>
      <w:bookmarkStart w:id="274" w:name="_In_such_cases,_the_decision_being_appe"/>
      <w:bookmarkEnd w:id="274"/>
      <w:r>
        <w:t xml:space="preserve">Šādos gadījumos pārsūdz SF lēmumu par TLA, nevis </w:t>
      </w:r>
      <w:r>
        <w:rPr>
          <w:i/>
          <w:iCs/>
        </w:rPr>
        <w:t>WADA</w:t>
      </w:r>
      <w:r>
        <w:t xml:space="preserve"> lēmumu nepārskatīt SF lēmumu par TLA vai (pārskatīšanas gadījumā) lēmumu par šā lēmuma par TLA neatcelšanu.</w:t>
      </w:r>
    </w:p>
    <w:p w14:paraId="6988AA62" w14:textId="77777777" w:rsidR="008F0A58" w:rsidRPr="0084640C" w:rsidRDefault="008F0A58" w:rsidP="00C73774">
      <w:pPr>
        <w:pStyle w:val="BodyText"/>
        <w:numPr>
          <w:ilvl w:val="2"/>
          <w:numId w:val="2"/>
        </w:numPr>
        <w:tabs>
          <w:tab w:val="left" w:pos="851"/>
        </w:tabs>
        <w:ind w:left="284" w:firstLine="0"/>
      </w:pPr>
      <w:bookmarkStart w:id="275" w:name="_A_decision_by_WADA_to_reverse_a_TUE_de"/>
      <w:bookmarkEnd w:id="275"/>
      <w:r>
        <w:rPr>
          <w:i/>
          <w:iCs/>
        </w:rPr>
        <w:t>WADA</w:t>
      </w:r>
      <w:r>
        <w:t xml:space="preserve"> lēmumu par TLA lēmuma atcelšanu sportists, VADO un/vai iesaistītā SF var pārsūdzēt tikai Sporta šķīrējtiesā. Ja Sporta šķīrējtiesa nenosaka citādi, </w:t>
      </w:r>
      <w:r>
        <w:rPr>
          <w:i/>
          <w:iCs/>
        </w:rPr>
        <w:t>WADA</w:t>
      </w:r>
      <w:r>
        <w:t xml:space="preserve"> lēmums paliek spēkā, līdz Sporta šķīrējtiesa pieņem galīgo lēmumu.</w:t>
      </w:r>
    </w:p>
    <w:p w14:paraId="3AFD515C" w14:textId="77777777" w:rsidR="008F0A58" w:rsidRPr="0084640C" w:rsidRDefault="008F0A58" w:rsidP="00C73774">
      <w:pPr>
        <w:pStyle w:val="BodyText"/>
        <w:numPr>
          <w:ilvl w:val="2"/>
          <w:numId w:val="2"/>
        </w:numPr>
        <w:tabs>
          <w:tab w:val="left" w:pos="851"/>
        </w:tabs>
        <w:ind w:left="284" w:firstLine="0"/>
      </w:pPr>
      <w:bookmarkStart w:id="276" w:name="_The_time_to_appeal_the_TUE_decision_do"/>
      <w:bookmarkEnd w:id="276"/>
      <w:r>
        <w:t xml:space="preserve">Laiks, kurā var pārskatīt lēmumu par TLA, sākas tikai dienā, kad </w:t>
      </w:r>
      <w:r>
        <w:rPr>
          <w:i/>
          <w:iCs/>
        </w:rPr>
        <w:t>WADA</w:t>
      </w:r>
      <w:r>
        <w:t xml:space="preserve"> paziņo savu lēmumu (piezīme par Kodeksa 4.4.7. pantu).</w:t>
      </w:r>
    </w:p>
    <w:p w14:paraId="23271582" w14:textId="77777777" w:rsidR="008F0A58" w:rsidRPr="0084640C" w:rsidRDefault="008F0A58" w:rsidP="0084640C">
      <w:pPr>
        <w:jc w:val="both"/>
        <w:rPr>
          <w:rFonts w:ascii="Times New Roman" w:eastAsia="Arial" w:hAnsi="Times New Roman" w:cs="Times New Roman"/>
          <w:noProof/>
          <w:sz w:val="24"/>
          <w:szCs w:val="24"/>
        </w:rPr>
      </w:pPr>
    </w:p>
    <w:p w14:paraId="2D70E2F6" w14:textId="77777777" w:rsidR="008F0A58" w:rsidRPr="00CE23AB" w:rsidRDefault="008F0A58" w:rsidP="00CE23AB">
      <w:pPr>
        <w:pStyle w:val="BodyText"/>
        <w:rPr>
          <w:b/>
          <w:bCs/>
        </w:rPr>
      </w:pPr>
      <w:bookmarkStart w:id="277" w:name="The_request_and_information_for_WADA_to_"/>
      <w:bookmarkEnd w:id="277"/>
      <w:r>
        <w:rPr>
          <w:b/>
        </w:rPr>
        <w:t xml:space="preserve">Pārskatāmo pieprasījumu un informāciju </w:t>
      </w:r>
      <w:r>
        <w:rPr>
          <w:b/>
          <w:i/>
          <w:iCs/>
        </w:rPr>
        <w:t>WADA</w:t>
      </w:r>
      <w:r>
        <w:rPr>
          <w:b/>
        </w:rPr>
        <w:t xml:space="preserve"> var nosūtīt, izmantojot drošu tiešsaistes metodi vai ierakstītā pasta sūtījumā uz šādu adresi:</w:t>
      </w:r>
    </w:p>
    <w:p w14:paraId="039BF972" w14:textId="77777777" w:rsidR="00CE23AB" w:rsidRDefault="008F0A58" w:rsidP="00BC7CB9">
      <w:pPr>
        <w:pStyle w:val="BodyText"/>
      </w:pPr>
      <w:r>
        <w:rPr>
          <w:i/>
          <w:iCs/>
        </w:rPr>
        <w:t>WADA Medical Department</w:t>
      </w:r>
    </w:p>
    <w:p w14:paraId="3879847D" w14:textId="77777777" w:rsidR="00CE23AB" w:rsidRDefault="008F0A58" w:rsidP="00BC7CB9">
      <w:pPr>
        <w:pStyle w:val="BodyText"/>
      </w:pPr>
      <w:r>
        <w:rPr>
          <w:i/>
          <w:iCs/>
        </w:rPr>
        <w:t>World Anti-Doping Agency</w:t>
      </w:r>
    </w:p>
    <w:p w14:paraId="7CBBD319" w14:textId="25AB521A" w:rsidR="008F0A58" w:rsidRPr="0084640C" w:rsidRDefault="008F0A58" w:rsidP="00BC7CB9">
      <w:pPr>
        <w:pStyle w:val="BodyText"/>
      </w:pPr>
      <w:r>
        <w:rPr>
          <w:i/>
          <w:iCs/>
        </w:rPr>
        <w:t>800, Square Victoria</w:t>
      </w:r>
    </w:p>
    <w:p w14:paraId="4C9E6E3A" w14:textId="77777777" w:rsidR="008F0A58" w:rsidRPr="0084640C" w:rsidRDefault="008F0A58" w:rsidP="00BC7CB9">
      <w:pPr>
        <w:pStyle w:val="BodyText"/>
      </w:pPr>
      <w:r>
        <w:rPr>
          <w:i/>
          <w:iCs/>
        </w:rPr>
        <w:t>Montreal, H4Z 1B7, QC Canada</w:t>
      </w:r>
    </w:p>
    <w:p w14:paraId="74F7828E" w14:textId="77777777" w:rsidR="008F0A58" w:rsidRPr="0084640C" w:rsidRDefault="008F0A58" w:rsidP="0084640C">
      <w:pPr>
        <w:jc w:val="both"/>
        <w:rPr>
          <w:rFonts w:ascii="Times New Roman" w:eastAsia="Arial" w:hAnsi="Times New Roman" w:cs="Times New Roman"/>
          <w:noProof/>
          <w:sz w:val="24"/>
          <w:szCs w:val="24"/>
        </w:rPr>
      </w:pPr>
    </w:p>
    <w:p w14:paraId="490848AE" w14:textId="7D4F3238" w:rsidR="00CE23AB" w:rsidRDefault="008F0A58" w:rsidP="002E0EAF">
      <w:pPr>
        <w:pStyle w:val="BodyText"/>
        <w:rPr>
          <w:b/>
          <w:bCs/>
        </w:rPr>
      </w:pPr>
      <w:bookmarkStart w:id="278" w:name="The_email_address_to_enquire_and/or_send"/>
      <w:bookmarkEnd w:id="278"/>
      <w:r>
        <w:rPr>
          <w:b/>
        </w:rPr>
        <w:t>E-pasta adrese, lai nosūtītu jautājumus un/vai prasību veikt pārskatīšanu: medical@wada-ama.org</w:t>
      </w:r>
      <w:bookmarkStart w:id="279" w:name="Chapter_24:"/>
      <w:bookmarkEnd w:id="279"/>
      <w:r w:rsidR="00CE23AB">
        <w:br w:type="page"/>
      </w:r>
    </w:p>
    <w:p w14:paraId="24644A82" w14:textId="5646D0D6" w:rsidR="008F0A58" w:rsidRPr="0084640C" w:rsidRDefault="008F0A58" w:rsidP="00CE23AB">
      <w:pPr>
        <w:pStyle w:val="Heading2"/>
      </w:pPr>
      <w:bookmarkStart w:id="280" w:name="_Toc80085706"/>
      <w:r>
        <w:lastRenderedPageBreak/>
        <w:t>24. NODAĻA</w:t>
      </w:r>
      <w:bookmarkStart w:id="281" w:name="TUE_status_during_a_WADA_review"/>
      <w:bookmarkStart w:id="282" w:name="_bookmark89"/>
      <w:bookmarkEnd w:id="281"/>
      <w:bookmarkEnd w:id="282"/>
      <w:r>
        <w:br/>
        <w:t xml:space="preserve">TLA statuss </w:t>
      </w:r>
      <w:r>
        <w:rPr>
          <w:i/>
          <w:iCs/>
        </w:rPr>
        <w:t>WADA</w:t>
      </w:r>
      <w:r>
        <w:t xml:space="preserve"> īstenotas pārskatīšanas laikā</w:t>
      </w:r>
      <w:bookmarkEnd w:id="280"/>
    </w:p>
    <w:p w14:paraId="368B33FF" w14:textId="77777777" w:rsidR="008F0A58" w:rsidRPr="0084640C" w:rsidRDefault="008F0A58" w:rsidP="0084640C">
      <w:pPr>
        <w:jc w:val="both"/>
        <w:rPr>
          <w:rFonts w:ascii="Times New Roman" w:eastAsia="Arial Black" w:hAnsi="Times New Roman" w:cs="Times New Roman"/>
          <w:b/>
          <w:bCs/>
          <w:noProof/>
          <w:sz w:val="24"/>
          <w:szCs w:val="24"/>
        </w:rPr>
      </w:pPr>
    </w:p>
    <w:p w14:paraId="235E1CBD" w14:textId="433E5486" w:rsidR="00165F63" w:rsidRPr="0084640C" w:rsidRDefault="00494D1E"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7B8FC6BC" wp14:editId="5F866E32">
            <wp:extent cx="5276215" cy="603821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4A875F11" w14:textId="61B978DA" w:rsidR="008F0A58" w:rsidRPr="0084640C" w:rsidRDefault="008F0A58" w:rsidP="0084640C">
      <w:pPr>
        <w:jc w:val="both"/>
        <w:rPr>
          <w:rFonts w:ascii="Times New Roman" w:eastAsia="Arial" w:hAnsi="Times New Roman" w:cs="Times New Roman"/>
          <w:noProof/>
          <w:sz w:val="24"/>
          <w:szCs w:val="24"/>
        </w:rPr>
      </w:pPr>
    </w:p>
    <w:p w14:paraId="4656F108" w14:textId="77777777" w:rsidR="008F0A58" w:rsidRPr="0084640C" w:rsidRDefault="008F0A58" w:rsidP="00BC7CB9">
      <w:pPr>
        <w:pStyle w:val="BodyText"/>
      </w:pPr>
      <w:r>
        <w:t xml:space="preserve">Pārskatīšanas procedūra neaptur sākotnējo lēmumu, kas ir spēkā visā pārskatīšanas laikā, līdz </w:t>
      </w:r>
      <w:r>
        <w:rPr>
          <w:i/>
          <w:iCs/>
        </w:rPr>
        <w:t>WADA</w:t>
      </w:r>
      <w:r>
        <w:t xml:space="preserve"> TLA komiteja izdod savu lēmumu. Tomēr, ja sportistam TLA būtu piešķīrusi valsts antidopinga organizācija un SF to neatzītu, tad līdz </w:t>
      </w:r>
      <w:r>
        <w:rPr>
          <w:i/>
          <w:iCs/>
        </w:rPr>
        <w:t>WADA</w:t>
      </w:r>
      <w:r>
        <w:t xml:space="preserve"> īstenotās pārskatīšanas pabeigšanai šī TLA būtu derīga tikai pārbaudēm valsts līmeņa sacensību laikā un ārpus sacensībām, bet ne starptautiska līmeņa sacensībām (Kodeksa 4.4.3. pants).</w:t>
      </w:r>
    </w:p>
    <w:p w14:paraId="3F83B751" w14:textId="77777777" w:rsidR="008F0A58" w:rsidRPr="0084640C" w:rsidRDefault="008F0A58" w:rsidP="0084640C">
      <w:pPr>
        <w:jc w:val="both"/>
        <w:rPr>
          <w:rFonts w:ascii="Times New Roman" w:eastAsia="Arial" w:hAnsi="Times New Roman" w:cs="Times New Roman"/>
          <w:noProof/>
          <w:sz w:val="24"/>
          <w:szCs w:val="24"/>
        </w:rPr>
      </w:pPr>
    </w:p>
    <w:p w14:paraId="3B1C6E60" w14:textId="77777777" w:rsidR="008F0A58" w:rsidRPr="0084640C" w:rsidRDefault="008F0A58" w:rsidP="00BC7CB9">
      <w:pPr>
        <w:pStyle w:val="BodyText"/>
      </w:pPr>
      <w:r>
        <w:t xml:space="preserve">Ja SF bija piešķīrusi TLA un sportista VADO lietu nodeva pārskatīšanai </w:t>
      </w:r>
      <w:r>
        <w:rPr>
          <w:i/>
          <w:iCs/>
        </w:rPr>
        <w:t>WADA</w:t>
      </w:r>
      <w:r>
        <w:t xml:space="preserve">, tad līdz </w:t>
      </w:r>
      <w:r>
        <w:rPr>
          <w:i/>
          <w:iCs/>
        </w:rPr>
        <w:t>WADA</w:t>
      </w:r>
      <w:r>
        <w:t xml:space="preserve"> īstenotās pārskatīšanas pabeigšanai šī TLA paliek spēkā attiecībā uz pārbaudēm starptautiska līmeņa sacensību laikā un ārpus sacensību laika, bet nav derīga attiecībā uz valsts līmeņa sacensībām.</w:t>
      </w:r>
    </w:p>
    <w:p w14:paraId="766694B2" w14:textId="77777777" w:rsidR="008F0A58" w:rsidRPr="0084640C" w:rsidRDefault="008F0A58" w:rsidP="0084640C">
      <w:pPr>
        <w:jc w:val="both"/>
        <w:rPr>
          <w:rFonts w:ascii="Times New Roman" w:eastAsia="Arial" w:hAnsi="Times New Roman" w:cs="Times New Roman"/>
          <w:noProof/>
          <w:sz w:val="24"/>
          <w:szCs w:val="24"/>
        </w:rPr>
      </w:pPr>
    </w:p>
    <w:p w14:paraId="58635A29" w14:textId="77777777" w:rsidR="008F0A58" w:rsidRPr="0084640C" w:rsidRDefault="008F0A58" w:rsidP="00BC7CB9">
      <w:pPr>
        <w:pStyle w:val="BodyText"/>
      </w:pPr>
      <w:r>
        <w:t xml:space="preserve">Ja </w:t>
      </w:r>
      <w:r>
        <w:rPr>
          <w:i/>
          <w:iCs/>
        </w:rPr>
        <w:t>WADA</w:t>
      </w:r>
      <w:r>
        <w:t xml:space="preserve"> TLA komiteja atceļ sākotnējo lēmumu un piešķir TLA, sportists var sākt lietot vielu </w:t>
      </w:r>
      <w:r>
        <w:lastRenderedPageBreak/>
        <w:t xml:space="preserve">vai metodi saskaņā ar </w:t>
      </w:r>
      <w:r>
        <w:rPr>
          <w:i/>
          <w:iCs/>
        </w:rPr>
        <w:t>WADA</w:t>
      </w:r>
      <w:r>
        <w:t xml:space="preserve"> TLA komitejas piešķirto TLA. Šī TLA ir derīga gan valsts, gan starptautiskā līmenī. Savukārt, ja </w:t>
      </w:r>
      <w:r>
        <w:rPr>
          <w:i/>
          <w:iCs/>
        </w:rPr>
        <w:t>WADA</w:t>
      </w:r>
      <w:r>
        <w:t xml:space="preserve"> TLA komiteja uzskata, ka TLA nav jāpiešķir, tā nav derīga nevienā līmenī.</w:t>
      </w:r>
    </w:p>
    <w:p w14:paraId="6F4338E3" w14:textId="77777777" w:rsidR="00165F63" w:rsidRDefault="00165F63">
      <w:pPr>
        <w:rPr>
          <w:rFonts w:ascii="Times New Roman" w:eastAsia="Arial" w:hAnsi="Times New Roman" w:cs="Times New Roman"/>
          <w:b/>
          <w:bCs/>
          <w:noProof/>
          <w:sz w:val="28"/>
          <w:szCs w:val="28"/>
        </w:rPr>
      </w:pPr>
      <w:bookmarkStart w:id="283" w:name="_bookmark90"/>
      <w:bookmarkEnd w:id="283"/>
      <w:r>
        <w:br w:type="page"/>
      </w:r>
    </w:p>
    <w:p w14:paraId="3C2DB5A3" w14:textId="38D82A8B" w:rsidR="008F0A58" w:rsidRPr="00165F63" w:rsidRDefault="008F0A58" w:rsidP="00165F63">
      <w:pPr>
        <w:pStyle w:val="Heading1"/>
      </w:pPr>
      <w:bookmarkStart w:id="284" w:name="_Toc80085707"/>
      <w:r>
        <w:lastRenderedPageBreak/>
        <w:t>8. SADAĻA</w:t>
      </w:r>
      <w:r>
        <w:br/>
        <w:t xml:space="preserve">TLA un </w:t>
      </w:r>
      <w:r>
        <w:rPr>
          <w:i/>
          <w:iCs/>
        </w:rPr>
        <w:t>ADAMS</w:t>
      </w:r>
      <w:r>
        <w:t xml:space="preserve"> sistēma</w:t>
      </w:r>
      <w:bookmarkEnd w:id="284"/>
    </w:p>
    <w:p w14:paraId="0B656B19" w14:textId="77777777" w:rsidR="00165F63" w:rsidRDefault="00165F63" w:rsidP="00165F63">
      <w:pPr>
        <w:pStyle w:val="BodyText"/>
        <w:rPr>
          <w:b/>
          <w:bCs/>
        </w:rPr>
      </w:pPr>
    </w:p>
    <w:p w14:paraId="409DFB77" w14:textId="45348880" w:rsidR="008F0A58" w:rsidRPr="00165F63" w:rsidRDefault="008F0A58" w:rsidP="00165F63">
      <w:pPr>
        <w:pStyle w:val="BodyText"/>
        <w:rPr>
          <w:b/>
          <w:bCs/>
        </w:rPr>
      </w:pPr>
      <w:r>
        <w:rPr>
          <w:b/>
        </w:rPr>
        <w:t xml:space="preserve">Šajā sadaļā jums ir sniegta informācija par tām </w:t>
      </w:r>
      <w:r>
        <w:rPr>
          <w:b/>
          <w:i/>
          <w:iCs/>
        </w:rPr>
        <w:t>ADAMS</w:t>
      </w:r>
      <w:r>
        <w:rPr>
          <w:b/>
        </w:rPr>
        <w:t xml:space="preserve"> sistēmas galvenajām funkcijām, kas saistītas ar TLA procedūru.</w:t>
      </w:r>
    </w:p>
    <w:p w14:paraId="1EA59D7C" w14:textId="50FA64D3" w:rsidR="008F0A58" w:rsidRDefault="008F0A58" w:rsidP="0084640C">
      <w:pPr>
        <w:jc w:val="both"/>
        <w:rPr>
          <w:rFonts w:ascii="Times New Roman" w:eastAsia="Arial" w:hAnsi="Times New Roman" w:cs="Times New Roman"/>
          <w:noProof/>
          <w:sz w:val="24"/>
          <w:szCs w:val="24"/>
        </w:rPr>
      </w:pPr>
    </w:p>
    <w:p w14:paraId="30FADF60" w14:textId="1A9255D1" w:rsidR="005C7BC7" w:rsidRDefault="005C7BC7"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30DC34EC" wp14:editId="45FD1EC5">
            <wp:extent cx="5760720" cy="36068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3606800"/>
                    </a:xfrm>
                    <a:prstGeom prst="rect">
                      <a:avLst/>
                    </a:prstGeom>
                  </pic:spPr>
                </pic:pic>
              </a:graphicData>
            </a:graphic>
          </wp:inline>
        </w:drawing>
      </w:r>
    </w:p>
    <w:p w14:paraId="0D7F2A73" w14:textId="77777777" w:rsidR="005C7BC7" w:rsidRDefault="005C7BC7">
      <w:pPr>
        <w:rPr>
          <w:rFonts w:ascii="Times New Roman" w:eastAsia="Arial" w:hAnsi="Times New Roman" w:cs="Times New Roman"/>
          <w:b/>
          <w:bCs/>
          <w:noProof/>
          <w:sz w:val="24"/>
          <w:szCs w:val="24"/>
        </w:rPr>
      </w:pPr>
      <w:bookmarkStart w:id="285" w:name="Chapter_25:"/>
      <w:bookmarkEnd w:id="285"/>
      <w:r>
        <w:br w:type="page"/>
      </w:r>
    </w:p>
    <w:p w14:paraId="1740F841" w14:textId="6F1CC6AA" w:rsidR="008F0A58" w:rsidRPr="0084640C" w:rsidRDefault="008F0A58" w:rsidP="005C7BC7">
      <w:pPr>
        <w:pStyle w:val="Heading2"/>
      </w:pPr>
      <w:bookmarkStart w:id="286" w:name="_Toc80085708"/>
      <w:r>
        <w:lastRenderedPageBreak/>
        <w:t>25. NODAĻA</w:t>
      </w:r>
      <w:bookmarkStart w:id="287" w:name="What_is_ADAMS?"/>
      <w:bookmarkStart w:id="288" w:name="_bookmark91"/>
      <w:bookmarkEnd w:id="287"/>
      <w:bookmarkEnd w:id="288"/>
      <w:r>
        <w:br/>
        <w:t xml:space="preserve">Kas ir </w:t>
      </w:r>
      <w:r>
        <w:rPr>
          <w:i/>
          <w:iCs/>
        </w:rPr>
        <w:t>ADAMS</w:t>
      </w:r>
      <w:r>
        <w:t xml:space="preserve"> sistēma?</w:t>
      </w:r>
      <w:bookmarkEnd w:id="286"/>
    </w:p>
    <w:p w14:paraId="3280851E" w14:textId="77777777" w:rsidR="008F0A58" w:rsidRPr="0084640C" w:rsidRDefault="008F0A58" w:rsidP="0084640C">
      <w:pPr>
        <w:jc w:val="both"/>
        <w:rPr>
          <w:rFonts w:ascii="Times New Roman" w:eastAsia="Arial Black" w:hAnsi="Times New Roman" w:cs="Times New Roman"/>
          <w:b/>
          <w:bCs/>
          <w:noProof/>
          <w:sz w:val="24"/>
          <w:szCs w:val="24"/>
        </w:rPr>
      </w:pPr>
    </w:p>
    <w:p w14:paraId="51D7FDC5" w14:textId="3FE845FB" w:rsidR="004A53E6" w:rsidRPr="0084640C" w:rsidRDefault="009A071A" w:rsidP="00E4124D">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3ABE3718" wp14:editId="6CF9A2D2">
            <wp:extent cx="5276215" cy="603821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6215" cy="6038215"/>
                    </a:xfrm>
                    <a:prstGeom prst="rect">
                      <a:avLst/>
                    </a:prstGeom>
                    <a:noFill/>
                    <a:ln>
                      <a:noFill/>
                    </a:ln>
                  </pic:spPr>
                </pic:pic>
              </a:graphicData>
            </a:graphic>
          </wp:inline>
        </w:drawing>
      </w:r>
    </w:p>
    <w:p w14:paraId="1170819D" w14:textId="65649C44" w:rsidR="008F0A58" w:rsidRPr="0084640C" w:rsidRDefault="008F0A58" w:rsidP="0084640C">
      <w:pPr>
        <w:jc w:val="both"/>
        <w:rPr>
          <w:rFonts w:ascii="Times New Roman" w:eastAsia="Arial" w:hAnsi="Times New Roman" w:cs="Times New Roman"/>
          <w:noProof/>
          <w:sz w:val="24"/>
          <w:szCs w:val="24"/>
        </w:rPr>
      </w:pPr>
    </w:p>
    <w:p w14:paraId="24292680" w14:textId="77777777" w:rsidR="008F0A58" w:rsidRPr="0084640C" w:rsidRDefault="008F0A58" w:rsidP="00BC7CB9">
      <w:pPr>
        <w:pStyle w:val="BodyText"/>
      </w:pPr>
      <w:r>
        <w:rPr>
          <w:i/>
          <w:iCs/>
        </w:rPr>
        <w:t>ADAMS</w:t>
      </w:r>
      <w:r>
        <w:t xml:space="preserve"> ir tīmekļa sistēma, kas izstrādāta stingrā saskaņā ar Kodeksu, lai palīdzētu ieinteresētajām personām un </w:t>
      </w:r>
      <w:r>
        <w:rPr>
          <w:i/>
          <w:iCs/>
        </w:rPr>
        <w:t>WADA</w:t>
      </w:r>
      <w:r>
        <w:t xml:space="preserve"> veikt to darbības dopinga apkarošanas jomā.</w:t>
      </w:r>
    </w:p>
    <w:p w14:paraId="59B6B465" w14:textId="77777777" w:rsidR="008F0A58" w:rsidRPr="0084640C" w:rsidRDefault="008F0A58" w:rsidP="0084640C">
      <w:pPr>
        <w:jc w:val="both"/>
        <w:rPr>
          <w:rFonts w:ascii="Times New Roman" w:eastAsia="Arial" w:hAnsi="Times New Roman" w:cs="Times New Roman"/>
          <w:noProof/>
          <w:sz w:val="24"/>
          <w:szCs w:val="24"/>
        </w:rPr>
      </w:pPr>
    </w:p>
    <w:p w14:paraId="513373DC" w14:textId="77777777" w:rsidR="008F0A58" w:rsidRPr="0084640C" w:rsidRDefault="008F0A58" w:rsidP="00BC7CB9">
      <w:pPr>
        <w:pStyle w:val="BodyText"/>
      </w:pPr>
      <w:r>
        <w:rPr>
          <w:i/>
          <w:iCs/>
        </w:rPr>
        <w:t>ADAMS</w:t>
      </w:r>
      <w:r>
        <w:t xml:space="preserve"> kā centrālais informācijas apmaiņas centrs saistībā ar dopinga kontroles pārbaužu datiem un rezultātu pārvaldības lēmumiem nodrošina tādas funkcijas kā datu ievadīšanu, ziņošanu, koplietošanu un glabāšanu īpaši drošā vidē, atļaujot piekļuvi datiem tikai attiecīgajām pilnvarotajām personām.</w:t>
      </w:r>
    </w:p>
    <w:p w14:paraId="3DF0B1B6" w14:textId="77777777" w:rsidR="008F0A58" w:rsidRPr="0084640C" w:rsidRDefault="008F0A58" w:rsidP="0084640C">
      <w:pPr>
        <w:jc w:val="both"/>
        <w:rPr>
          <w:rFonts w:ascii="Times New Roman" w:eastAsia="Arial" w:hAnsi="Times New Roman" w:cs="Times New Roman"/>
          <w:noProof/>
          <w:sz w:val="24"/>
          <w:szCs w:val="24"/>
        </w:rPr>
      </w:pPr>
    </w:p>
    <w:p w14:paraId="55DE7772" w14:textId="77777777" w:rsidR="008F0A58" w:rsidRPr="004A53E6" w:rsidRDefault="008F0A58" w:rsidP="004A53E6">
      <w:pPr>
        <w:pStyle w:val="BodyText"/>
        <w:rPr>
          <w:b/>
          <w:bCs/>
        </w:rPr>
      </w:pPr>
      <w:bookmarkStart w:id="289" w:name="The_ADAMS_TUE_management_module_provides"/>
      <w:bookmarkEnd w:id="289"/>
      <w:r>
        <w:rPr>
          <w:b/>
          <w:i/>
          <w:iCs/>
        </w:rPr>
        <w:t>ADAMS</w:t>
      </w:r>
      <w:r>
        <w:rPr>
          <w:b/>
        </w:rPr>
        <w:t xml:space="preserve"> TLA pārvaldības modulis nodrošina šādus pakalpojumus:</w:t>
      </w:r>
    </w:p>
    <w:p w14:paraId="52993292" w14:textId="77777777" w:rsidR="008F0A58" w:rsidRPr="0084640C" w:rsidRDefault="008F0A58" w:rsidP="0084640C">
      <w:pPr>
        <w:jc w:val="both"/>
        <w:rPr>
          <w:rFonts w:ascii="Times New Roman" w:eastAsia="Arial" w:hAnsi="Times New Roman" w:cs="Times New Roman"/>
          <w:b/>
          <w:bCs/>
          <w:noProof/>
          <w:sz w:val="24"/>
          <w:szCs w:val="24"/>
        </w:rPr>
      </w:pPr>
    </w:p>
    <w:p w14:paraId="5A35E2EE" w14:textId="77777777" w:rsidR="008F0A58" w:rsidRPr="0084640C" w:rsidRDefault="008F0A58" w:rsidP="004A53E6">
      <w:pPr>
        <w:pStyle w:val="BodyText"/>
        <w:numPr>
          <w:ilvl w:val="2"/>
          <w:numId w:val="2"/>
        </w:numPr>
        <w:tabs>
          <w:tab w:val="left" w:pos="851"/>
        </w:tabs>
        <w:ind w:left="284" w:firstLine="0"/>
      </w:pPr>
      <w:bookmarkStart w:id="290" w:name="_Online_submission_of_TUE_applications_"/>
      <w:bookmarkEnd w:id="290"/>
      <w:r>
        <w:t>šādām personām iespēju tiešsaistē iesniegt TLA pieteikumus:</w:t>
      </w:r>
    </w:p>
    <w:p w14:paraId="604FA0C5" w14:textId="77777777" w:rsidR="008F0A58" w:rsidRPr="0084640C" w:rsidRDefault="008F0A58" w:rsidP="004A53E6">
      <w:pPr>
        <w:pStyle w:val="BodyText"/>
        <w:numPr>
          <w:ilvl w:val="3"/>
          <w:numId w:val="2"/>
        </w:numPr>
        <w:tabs>
          <w:tab w:val="left" w:pos="1418"/>
        </w:tabs>
        <w:ind w:left="851" w:firstLine="0"/>
      </w:pPr>
      <w:bookmarkStart w:id="291" w:name="_athletes;"/>
      <w:bookmarkEnd w:id="291"/>
      <w:r>
        <w:t>sportistiem;</w:t>
      </w:r>
    </w:p>
    <w:p w14:paraId="69D79D60" w14:textId="77777777" w:rsidR="008F0A58" w:rsidRPr="0084640C" w:rsidRDefault="008F0A58" w:rsidP="004A53E6">
      <w:pPr>
        <w:pStyle w:val="BodyText"/>
        <w:numPr>
          <w:ilvl w:val="3"/>
          <w:numId w:val="2"/>
        </w:numPr>
        <w:tabs>
          <w:tab w:val="left" w:pos="1418"/>
        </w:tabs>
        <w:ind w:left="851" w:firstLine="0"/>
      </w:pPr>
      <w:bookmarkStart w:id="292" w:name="_athlete_physicians;_and"/>
      <w:bookmarkEnd w:id="292"/>
      <w:r>
        <w:lastRenderedPageBreak/>
        <w:t>sportistu ārstiem un</w:t>
      </w:r>
    </w:p>
    <w:p w14:paraId="0FBD56BA" w14:textId="77777777" w:rsidR="008F0A58" w:rsidRPr="0084640C" w:rsidRDefault="008F0A58" w:rsidP="004A53E6">
      <w:pPr>
        <w:pStyle w:val="BodyText"/>
        <w:numPr>
          <w:ilvl w:val="3"/>
          <w:numId w:val="2"/>
        </w:numPr>
        <w:tabs>
          <w:tab w:val="left" w:pos="1418"/>
        </w:tabs>
        <w:ind w:left="851" w:firstLine="0"/>
      </w:pPr>
      <w:bookmarkStart w:id="293" w:name="_ADOs_to_TUEC_physicians."/>
      <w:bookmarkEnd w:id="293"/>
      <w:r>
        <w:t>ADO un TLA komiteju ārstiem;</w:t>
      </w:r>
    </w:p>
    <w:p w14:paraId="6DB4D1CB" w14:textId="77777777" w:rsidR="008F0A58" w:rsidRPr="0084640C" w:rsidRDefault="008F0A58" w:rsidP="004A53E6">
      <w:pPr>
        <w:pStyle w:val="BodyText"/>
        <w:numPr>
          <w:ilvl w:val="2"/>
          <w:numId w:val="2"/>
        </w:numPr>
        <w:tabs>
          <w:tab w:val="left" w:pos="851"/>
        </w:tabs>
        <w:ind w:left="284" w:firstLine="0"/>
      </w:pPr>
      <w:bookmarkStart w:id="294" w:name="_Online_management_of_TUE_applications"/>
      <w:bookmarkEnd w:id="294"/>
      <w:r>
        <w:t>TLA pieteikumu pārvaldību tiešsaistē;</w:t>
      </w:r>
    </w:p>
    <w:p w14:paraId="4CE149BD" w14:textId="77777777" w:rsidR="008F0A58" w:rsidRPr="0084640C" w:rsidRDefault="008F0A58" w:rsidP="004A53E6">
      <w:pPr>
        <w:pStyle w:val="BodyText"/>
        <w:numPr>
          <w:ilvl w:val="2"/>
          <w:numId w:val="2"/>
        </w:numPr>
        <w:tabs>
          <w:tab w:val="left" w:pos="851"/>
        </w:tabs>
        <w:ind w:left="284" w:firstLine="0"/>
      </w:pPr>
      <w:bookmarkStart w:id="295" w:name="_Notification_of_receipt_to_athletes"/>
      <w:bookmarkEnd w:id="295"/>
      <w:r>
        <w:t>paziņošanu sportistiem par pieteikumu saņemšanu;</w:t>
      </w:r>
    </w:p>
    <w:p w14:paraId="79D6AE33" w14:textId="77777777" w:rsidR="008F0A58" w:rsidRPr="0084640C" w:rsidRDefault="008F0A58" w:rsidP="004A53E6">
      <w:pPr>
        <w:pStyle w:val="BodyText"/>
        <w:numPr>
          <w:ilvl w:val="2"/>
          <w:numId w:val="2"/>
        </w:numPr>
        <w:tabs>
          <w:tab w:val="left" w:pos="851"/>
        </w:tabs>
        <w:ind w:left="284" w:firstLine="0"/>
      </w:pPr>
      <w:bookmarkStart w:id="296" w:name="_Notification_of_refusal_to_grant_a_TUE"/>
      <w:bookmarkEnd w:id="296"/>
      <w:r>
        <w:t>paziņošanu sportistiem par atteikumu piešķirt TLA;</w:t>
      </w:r>
    </w:p>
    <w:p w14:paraId="3BE5D2DD" w14:textId="77777777" w:rsidR="008F0A58" w:rsidRPr="0084640C" w:rsidRDefault="008F0A58" w:rsidP="004A53E6">
      <w:pPr>
        <w:pStyle w:val="BodyText"/>
        <w:numPr>
          <w:ilvl w:val="2"/>
          <w:numId w:val="2"/>
        </w:numPr>
        <w:tabs>
          <w:tab w:val="left" w:pos="851"/>
        </w:tabs>
        <w:ind w:left="284" w:firstLine="0"/>
      </w:pPr>
      <w:bookmarkStart w:id="297" w:name="_Dispatch_of_TUE_certificates_to_athlet"/>
      <w:bookmarkEnd w:id="297"/>
      <w:r>
        <w:t>TLA sertifikātu nosūtīšanu sportistiem;</w:t>
      </w:r>
    </w:p>
    <w:p w14:paraId="7AD73755" w14:textId="77777777" w:rsidR="008F0A58" w:rsidRPr="0084640C" w:rsidRDefault="008F0A58" w:rsidP="004A53E6">
      <w:pPr>
        <w:pStyle w:val="BodyText"/>
        <w:numPr>
          <w:ilvl w:val="2"/>
          <w:numId w:val="2"/>
        </w:numPr>
        <w:tabs>
          <w:tab w:val="left" w:pos="851"/>
        </w:tabs>
        <w:ind w:left="284" w:firstLine="0"/>
      </w:pPr>
      <w:bookmarkStart w:id="298" w:name="_Online_notification_of_the_expiry/chan"/>
      <w:bookmarkEnd w:id="298"/>
      <w:r>
        <w:t>tiešsaistes paziņojumus attiecīgajām personām par TLA termiņa beigām / statusa izmaiņām;</w:t>
      </w:r>
    </w:p>
    <w:p w14:paraId="2D72A9EC" w14:textId="77777777" w:rsidR="008F0A58" w:rsidRPr="0084640C" w:rsidRDefault="008F0A58" w:rsidP="004A53E6">
      <w:pPr>
        <w:pStyle w:val="BodyText"/>
        <w:numPr>
          <w:ilvl w:val="2"/>
          <w:numId w:val="2"/>
        </w:numPr>
        <w:tabs>
          <w:tab w:val="left" w:pos="851"/>
        </w:tabs>
        <w:ind w:left="284" w:firstLine="0"/>
      </w:pPr>
      <w:bookmarkStart w:id="299" w:name="_Sharing_of_information_relating_to_the"/>
      <w:bookmarkEnd w:id="299"/>
      <w:r>
        <w:t>ar TLA saistītās informācijas apmaiņu ar visām attiecīgajām personām;</w:t>
      </w:r>
    </w:p>
    <w:p w14:paraId="22ED87E5" w14:textId="77777777" w:rsidR="008F0A58" w:rsidRPr="0084640C" w:rsidRDefault="008F0A58" w:rsidP="004A53E6">
      <w:pPr>
        <w:pStyle w:val="BodyText"/>
        <w:numPr>
          <w:ilvl w:val="2"/>
          <w:numId w:val="2"/>
        </w:numPr>
        <w:tabs>
          <w:tab w:val="left" w:pos="851"/>
        </w:tabs>
        <w:ind w:left="284" w:firstLine="0"/>
      </w:pPr>
      <w:bookmarkStart w:id="300" w:name="_Recognition_by_IF_of_TUE_granted_by_NA"/>
      <w:bookmarkEnd w:id="300"/>
      <w:r>
        <w:t>SF atzīšanu attiecībā uz VADO piešķirtām TLA;</w:t>
      </w:r>
    </w:p>
    <w:p w14:paraId="0D8328C6" w14:textId="77777777" w:rsidR="008F0A58" w:rsidRPr="0084640C" w:rsidRDefault="008F0A58" w:rsidP="004A53E6">
      <w:pPr>
        <w:pStyle w:val="BodyText"/>
        <w:numPr>
          <w:ilvl w:val="2"/>
          <w:numId w:val="2"/>
        </w:numPr>
        <w:tabs>
          <w:tab w:val="left" w:pos="851"/>
        </w:tabs>
        <w:ind w:left="284" w:firstLine="0"/>
      </w:pPr>
      <w:bookmarkStart w:id="301" w:name="_Link_between_TUEs_and_AAFs"/>
      <w:bookmarkEnd w:id="301"/>
      <w:r>
        <w:t xml:space="preserve">saikni starp TLA un </w:t>
      </w:r>
      <w:r>
        <w:rPr>
          <w:i/>
          <w:iCs/>
        </w:rPr>
        <w:t>AAF</w:t>
      </w:r>
      <w:r>
        <w:t>;</w:t>
      </w:r>
    </w:p>
    <w:p w14:paraId="7BBFD977" w14:textId="77777777" w:rsidR="008F0A58" w:rsidRPr="0084640C" w:rsidRDefault="008F0A58" w:rsidP="004A53E6">
      <w:pPr>
        <w:pStyle w:val="BodyText"/>
        <w:numPr>
          <w:ilvl w:val="2"/>
          <w:numId w:val="2"/>
        </w:numPr>
        <w:tabs>
          <w:tab w:val="left" w:pos="851"/>
        </w:tabs>
        <w:ind w:left="284" w:firstLine="0"/>
      </w:pPr>
      <w:bookmarkStart w:id="302" w:name="_Search_function_and_printing_of_report"/>
      <w:bookmarkEnd w:id="302"/>
      <w:r>
        <w:t>meklēšanas funkciju un pārskatu drukāšanu:</w:t>
      </w:r>
    </w:p>
    <w:p w14:paraId="0A06AA83" w14:textId="77777777" w:rsidR="008F0A58" w:rsidRPr="0084640C" w:rsidRDefault="008F0A58" w:rsidP="004A53E6">
      <w:pPr>
        <w:pStyle w:val="BodyText"/>
        <w:numPr>
          <w:ilvl w:val="3"/>
          <w:numId w:val="2"/>
        </w:numPr>
        <w:tabs>
          <w:tab w:val="left" w:pos="1418"/>
        </w:tabs>
        <w:ind w:left="851" w:firstLine="0"/>
      </w:pPr>
      <w:r>
        <w:rPr>
          <w:i/>
          <w:iCs/>
        </w:rPr>
        <w:t xml:space="preserve">ADAMS Next Gen </w:t>
      </w:r>
      <w:r>
        <w:t>tiek izstrādāts jauns TLA modulis.</w:t>
      </w:r>
    </w:p>
    <w:p w14:paraId="70D05B24" w14:textId="77777777" w:rsidR="00155D29" w:rsidRDefault="00155D29">
      <w:pPr>
        <w:rPr>
          <w:rFonts w:ascii="Times New Roman" w:eastAsia="Arial Black" w:hAnsi="Times New Roman" w:cs="Times New Roman"/>
          <w:b/>
          <w:bCs/>
          <w:noProof/>
          <w:sz w:val="24"/>
          <w:szCs w:val="24"/>
        </w:rPr>
      </w:pPr>
      <w:bookmarkStart w:id="303" w:name="Annex"/>
      <w:bookmarkStart w:id="304" w:name="_bookmark92"/>
      <w:bookmarkEnd w:id="303"/>
      <w:bookmarkEnd w:id="304"/>
      <w:r>
        <w:br w:type="page"/>
      </w:r>
    </w:p>
    <w:p w14:paraId="78A7819C" w14:textId="664E9C55" w:rsidR="008F0A58" w:rsidRPr="0084640C" w:rsidRDefault="008F0A58" w:rsidP="00155D29">
      <w:pPr>
        <w:pStyle w:val="Heading1"/>
      </w:pPr>
      <w:bookmarkStart w:id="305" w:name="_Toc80085709"/>
      <w:r>
        <w:lastRenderedPageBreak/>
        <w:t>Pielikums</w:t>
      </w:r>
      <w:bookmarkEnd w:id="305"/>
    </w:p>
    <w:p w14:paraId="4D243A6D" w14:textId="77777777" w:rsidR="008F0A58" w:rsidRPr="0084640C" w:rsidRDefault="008F0A58" w:rsidP="0084640C">
      <w:pPr>
        <w:jc w:val="both"/>
        <w:rPr>
          <w:rFonts w:ascii="Times New Roman" w:eastAsia="Arial Black" w:hAnsi="Times New Roman" w:cs="Times New Roman"/>
          <w:b/>
          <w:bCs/>
          <w:noProof/>
          <w:sz w:val="24"/>
          <w:szCs w:val="24"/>
        </w:rPr>
      </w:pPr>
    </w:p>
    <w:p w14:paraId="62735AA6" w14:textId="77777777" w:rsidR="008F0A58" w:rsidRPr="008974AA" w:rsidRDefault="008F0A58" w:rsidP="008974AA">
      <w:pPr>
        <w:pStyle w:val="BodyText"/>
        <w:rPr>
          <w:b/>
          <w:bCs/>
        </w:rPr>
      </w:pPr>
      <w:r>
        <w:rPr>
          <w:b/>
        </w:rPr>
        <w:t>TLA pieteikumi. Medicīniskās informācijas tulkošana</w:t>
      </w:r>
    </w:p>
    <w:p w14:paraId="7E69718A" w14:textId="77777777" w:rsidR="008F0A58" w:rsidRPr="0084640C" w:rsidRDefault="008F0A58" w:rsidP="0084640C">
      <w:pPr>
        <w:jc w:val="both"/>
        <w:rPr>
          <w:rFonts w:ascii="Times New Roman" w:eastAsia="Arial" w:hAnsi="Times New Roman" w:cs="Times New Roman"/>
          <w:b/>
          <w:bCs/>
          <w:noProof/>
          <w:sz w:val="24"/>
          <w:szCs w:val="24"/>
        </w:rPr>
      </w:pPr>
    </w:p>
    <w:p w14:paraId="2E35A6CE" w14:textId="77777777" w:rsidR="008F0A58" w:rsidRPr="0084640C" w:rsidRDefault="008F0A58" w:rsidP="00BC7CB9">
      <w:pPr>
        <w:pStyle w:val="BodyText"/>
      </w:pPr>
      <w:r>
        <w:t xml:space="preserve">Ar TLA saistītā informācija </w:t>
      </w:r>
      <w:r>
        <w:rPr>
          <w:i/>
          <w:iCs/>
        </w:rPr>
        <w:t>ADAMS</w:t>
      </w:r>
      <w:r>
        <w:t xml:space="preserve"> sistēmā jāievada angļu vai franču valodā saskaņā ar </w:t>
      </w:r>
      <w:r>
        <w:rPr>
          <w:i/>
          <w:iCs/>
        </w:rPr>
        <w:t>ISTUE</w:t>
      </w:r>
      <w:r>
        <w:t xml:space="preserve"> 5.5. pantu. Ir pieņemami sniegt tulkotu kopsavilkumu, kurā paskaidrota diagnoze, klīnisko izmeklējumu pamatelementi, medicīniskās pārbaudes un ārstēšanas plāns. Nebūtu pietiekami pārtulkot tikai divas rindiņas no ārsta ziņojuma, kur norādīta diagnoze un ārstēšana. Kopsavilkums jāsagatavo ārstējošajam ārstam vai tādam ADO ārstam/personāla loceklim, kurš izprot gadījumu/stāvokli. Tomēr nepieciešamības gadījumā </w:t>
      </w:r>
      <w:r>
        <w:rPr>
          <w:i/>
          <w:iCs/>
        </w:rPr>
        <w:t>WADA</w:t>
      </w:r>
      <w:r>
        <w:t xml:space="preserve"> var pieprasīt papildus pārtulkot visus vai dažus medicīniskos dokumentus.</w:t>
      </w:r>
    </w:p>
    <w:p w14:paraId="3522AB3A" w14:textId="77777777" w:rsidR="008F0A58" w:rsidRPr="0084640C" w:rsidRDefault="008F0A58" w:rsidP="0084640C">
      <w:pPr>
        <w:jc w:val="both"/>
        <w:rPr>
          <w:rFonts w:ascii="Times New Roman" w:eastAsia="Arial" w:hAnsi="Times New Roman" w:cs="Times New Roman"/>
          <w:noProof/>
          <w:sz w:val="24"/>
          <w:szCs w:val="24"/>
        </w:rPr>
      </w:pPr>
    </w:p>
    <w:p w14:paraId="0E0FA69E" w14:textId="77777777" w:rsidR="008F0A58" w:rsidRPr="0084640C" w:rsidRDefault="008F0A58" w:rsidP="00BC7CB9">
      <w:pPr>
        <w:pStyle w:val="BodyText"/>
      </w:pPr>
      <w:r>
        <w:t>Pilnīgā kopsavilkuma tulkojumā jāsniedz pietiekami daudz informācijas, lai TLA komitejas ārsts varētu saprast, kā tika noteikta diagnoze.</w:t>
      </w:r>
    </w:p>
    <w:p w14:paraId="4E4EC6A0" w14:textId="77777777" w:rsidR="008F0A58" w:rsidRPr="0084640C" w:rsidRDefault="008F0A58" w:rsidP="0084640C">
      <w:pPr>
        <w:jc w:val="both"/>
        <w:rPr>
          <w:rFonts w:ascii="Times New Roman" w:eastAsia="Arial" w:hAnsi="Times New Roman" w:cs="Times New Roman"/>
          <w:noProof/>
          <w:sz w:val="24"/>
          <w:szCs w:val="24"/>
        </w:rPr>
      </w:pPr>
    </w:p>
    <w:p w14:paraId="3F26CC3B" w14:textId="77777777" w:rsidR="008F0A58" w:rsidRPr="008974AA" w:rsidRDefault="008F0A58" w:rsidP="008974AA">
      <w:pPr>
        <w:pStyle w:val="BodyText"/>
        <w:rPr>
          <w:b/>
          <w:bCs/>
        </w:rPr>
      </w:pPr>
      <w:r>
        <w:rPr>
          <w:b/>
        </w:rPr>
        <w:t>Labu kopsavilkuma tulkojumu piemēri</w:t>
      </w:r>
    </w:p>
    <w:p w14:paraId="4E75C0AF" w14:textId="32245117" w:rsidR="008F0A58" w:rsidRDefault="008F0A58" w:rsidP="0084640C">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F12AA" w14:paraId="6240951A" w14:textId="77777777" w:rsidTr="005A16B6">
        <w:tc>
          <w:tcPr>
            <w:tcW w:w="5000" w:type="pct"/>
          </w:tcPr>
          <w:p w14:paraId="7E8B5B08" w14:textId="77777777" w:rsidR="004E0F3A" w:rsidRDefault="004E0F3A" w:rsidP="00DF12AA">
            <w:pPr>
              <w:jc w:val="both"/>
              <w:rPr>
                <w:rFonts w:ascii="Times New Roman" w:hAnsi="Times New Roman" w:cs="Times New Roman"/>
                <w:b/>
                <w:noProof/>
                <w:sz w:val="24"/>
                <w:szCs w:val="24"/>
              </w:rPr>
            </w:pPr>
          </w:p>
          <w:p w14:paraId="2E117629" w14:textId="4E5E5832" w:rsidR="004E0F3A" w:rsidRDefault="004E0F3A" w:rsidP="004E0F3A">
            <w:pPr>
              <w:jc w:val="center"/>
              <w:rPr>
                <w:rFonts w:ascii="Times New Roman" w:hAnsi="Times New Roman" w:cs="Times New Roman"/>
                <w:b/>
                <w:noProof/>
                <w:sz w:val="24"/>
                <w:szCs w:val="24"/>
              </w:rPr>
            </w:pPr>
            <w:r>
              <w:rPr>
                <w:rFonts w:ascii="Times New Roman" w:hAnsi="Times New Roman"/>
                <w:b/>
                <w:noProof/>
                <w:sz w:val="24"/>
              </w:rPr>
              <w:drawing>
                <wp:inline distT="0" distB="0" distL="0" distR="0" wp14:anchorId="146A5194" wp14:editId="4DC86552">
                  <wp:extent cx="695422" cy="714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95422" cy="714475"/>
                          </a:xfrm>
                          <a:prstGeom prst="rect">
                            <a:avLst/>
                          </a:prstGeom>
                        </pic:spPr>
                      </pic:pic>
                    </a:graphicData>
                  </a:graphic>
                </wp:inline>
              </w:drawing>
            </w:r>
          </w:p>
          <w:p w14:paraId="6CF496C4" w14:textId="4330469B" w:rsidR="00DF12AA" w:rsidRPr="0084640C" w:rsidRDefault="00DF12AA" w:rsidP="004E0F3A">
            <w:pPr>
              <w:jc w:val="center"/>
              <w:rPr>
                <w:rFonts w:ascii="Times New Roman" w:hAnsi="Times New Roman" w:cs="Times New Roman"/>
                <w:b/>
                <w:noProof/>
                <w:sz w:val="24"/>
                <w:szCs w:val="24"/>
              </w:rPr>
            </w:pPr>
            <w:r>
              <w:rPr>
                <w:rFonts w:ascii="Times New Roman" w:hAnsi="Times New Roman"/>
                <w:b/>
                <w:sz w:val="24"/>
              </w:rPr>
              <w:t>1. PIEMĒRS</w:t>
            </w:r>
          </w:p>
          <w:p w14:paraId="7FBB5CDD" w14:textId="77777777" w:rsidR="00DF12AA" w:rsidRDefault="00DF12AA" w:rsidP="00DF12AA">
            <w:pPr>
              <w:pStyle w:val="BodyText"/>
            </w:pPr>
          </w:p>
          <w:p w14:paraId="7E48CFFD" w14:textId="2001CA52" w:rsidR="00DF12AA" w:rsidRPr="0084640C" w:rsidRDefault="00DF12AA" w:rsidP="00DF12AA">
            <w:pPr>
              <w:pStyle w:val="BodyText"/>
            </w:pPr>
            <w:r>
              <w:t xml:space="preserve">Sportists ir 25 gadus vecs triatlonists, kuram nepieciešams lietot 40 mg </w:t>
            </w:r>
            <w:r>
              <w:rPr>
                <w:i/>
                <w:iCs/>
              </w:rPr>
              <w:t>Andriol</w:t>
            </w:r>
            <w:r>
              <w:t xml:space="preserve"> (testosterons) perorāli katru dienu, jo viņam ir diagnosticēts sekundārs hipogonādisms. Iepriekšējā slimību vēsturē ir minēta aizkavēta seksuālā attīstība, 11 ml sēklinieku tilpums 20 gadu vecumā un IV pakāpe pēc Tannera skalas. Slimību vēsturē nav minētas sēklinieku traumas, samazināta enerģija, slikts garastāvoklis un depresija, kā arī ginekomastija.</w:t>
            </w:r>
          </w:p>
          <w:p w14:paraId="65DC212D" w14:textId="77777777" w:rsidR="00DF12AA" w:rsidRPr="0084640C" w:rsidRDefault="00DF12AA" w:rsidP="00DF12AA">
            <w:pPr>
              <w:jc w:val="both"/>
              <w:rPr>
                <w:rFonts w:ascii="Times New Roman" w:eastAsia="Arial" w:hAnsi="Times New Roman" w:cs="Times New Roman"/>
                <w:noProof/>
                <w:sz w:val="24"/>
                <w:szCs w:val="24"/>
              </w:rPr>
            </w:pPr>
          </w:p>
          <w:p w14:paraId="48F19A35" w14:textId="77777777" w:rsidR="00DF12AA" w:rsidRPr="0084640C" w:rsidRDefault="00DF12AA" w:rsidP="00DF12AA">
            <w:pPr>
              <w:pStyle w:val="Heading5"/>
              <w:ind w:left="0"/>
              <w:jc w:val="both"/>
              <w:rPr>
                <w:rFonts w:ascii="Times New Roman" w:hAnsi="Times New Roman" w:cs="Times New Roman"/>
                <w:noProof/>
                <w:sz w:val="24"/>
                <w:szCs w:val="24"/>
              </w:rPr>
            </w:pPr>
            <w:r>
              <w:rPr>
                <w:rFonts w:ascii="Times New Roman" w:hAnsi="Times New Roman"/>
                <w:sz w:val="24"/>
              </w:rPr>
              <w:t>Jaunāko laboratorisko analīžu rezultāti 2020. gada 25. jūnijā:</w:t>
            </w:r>
          </w:p>
          <w:p w14:paraId="77B5BB71" w14:textId="77777777" w:rsidR="00DF12AA" w:rsidRDefault="00DF12AA" w:rsidP="00DF12AA">
            <w:pPr>
              <w:pStyle w:val="BodyText"/>
              <w:numPr>
                <w:ilvl w:val="0"/>
                <w:numId w:val="1"/>
              </w:numPr>
              <w:tabs>
                <w:tab w:val="left" w:pos="840"/>
              </w:tabs>
              <w:ind w:left="284" w:firstLine="0"/>
            </w:pPr>
            <w:r>
              <w:t>kopējais testosterona līmenis serumā 1,5 nmol/l (9,9–52,4);</w:t>
            </w:r>
          </w:p>
          <w:p w14:paraId="11E4D63D" w14:textId="77777777" w:rsidR="00DF12AA" w:rsidRDefault="00DF12AA" w:rsidP="00DF12AA">
            <w:pPr>
              <w:pStyle w:val="BodyText"/>
              <w:numPr>
                <w:ilvl w:val="0"/>
                <w:numId w:val="1"/>
              </w:numPr>
              <w:tabs>
                <w:tab w:val="left" w:pos="840"/>
              </w:tabs>
              <w:ind w:left="284" w:firstLine="0"/>
            </w:pPr>
            <w:r>
              <w:t>FSH = 14,7 mili-SV/ml (1,5–12,4);</w:t>
            </w:r>
          </w:p>
          <w:p w14:paraId="12FBA320" w14:textId="77777777" w:rsidR="00DF12AA" w:rsidRDefault="00DF12AA" w:rsidP="00DF12AA">
            <w:pPr>
              <w:pStyle w:val="BodyText"/>
              <w:numPr>
                <w:ilvl w:val="0"/>
                <w:numId w:val="1"/>
              </w:numPr>
              <w:tabs>
                <w:tab w:val="left" w:pos="840"/>
              </w:tabs>
              <w:ind w:left="284" w:firstLine="0"/>
            </w:pPr>
            <w:r>
              <w:t>LH = 4,2 mili-SV/ml (1,7–8,6);</w:t>
            </w:r>
          </w:p>
          <w:p w14:paraId="5AADC89B" w14:textId="77777777" w:rsidR="00DF12AA" w:rsidRPr="0084640C" w:rsidRDefault="00DF12AA" w:rsidP="00DF12AA">
            <w:pPr>
              <w:pStyle w:val="BodyText"/>
              <w:numPr>
                <w:ilvl w:val="0"/>
                <w:numId w:val="1"/>
              </w:numPr>
              <w:tabs>
                <w:tab w:val="left" w:pos="840"/>
              </w:tabs>
              <w:ind w:left="284" w:firstLine="0"/>
            </w:pPr>
            <w:r>
              <w:t>TSH = 0,689 mili-SV/ml (0,45–4,5);</w:t>
            </w:r>
          </w:p>
          <w:p w14:paraId="57F5D52C" w14:textId="77777777" w:rsidR="00DF12AA" w:rsidRDefault="00DF12AA" w:rsidP="00DF12AA">
            <w:pPr>
              <w:pStyle w:val="BodyText"/>
              <w:numPr>
                <w:ilvl w:val="0"/>
                <w:numId w:val="1"/>
              </w:numPr>
              <w:tabs>
                <w:tab w:val="left" w:pos="840"/>
              </w:tabs>
              <w:ind w:left="284" w:firstLine="0"/>
            </w:pPr>
            <w:r>
              <w:t>estradiols = 20,9 pg/ml (7,6–42,6);</w:t>
            </w:r>
          </w:p>
          <w:p w14:paraId="0CFFE449" w14:textId="77777777" w:rsidR="00DF12AA" w:rsidRDefault="00DF12AA" w:rsidP="00DF12AA">
            <w:pPr>
              <w:pStyle w:val="BodyText"/>
              <w:numPr>
                <w:ilvl w:val="1"/>
                <w:numId w:val="1"/>
              </w:numPr>
              <w:tabs>
                <w:tab w:val="left" w:pos="840"/>
              </w:tabs>
              <w:ind w:left="284" w:firstLine="0"/>
            </w:pPr>
            <w:r>
              <w:t>prolaktīns = 8,5 ng/ml (4,0–15,2);</w:t>
            </w:r>
          </w:p>
          <w:p w14:paraId="4FE57C31" w14:textId="77777777" w:rsidR="00DF12AA" w:rsidRPr="0084640C" w:rsidRDefault="00DF12AA" w:rsidP="00DF12AA">
            <w:pPr>
              <w:pStyle w:val="BodyText"/>
              <w:numPr>
                <w:ilvl w:val="1"/>
                <w:numId w:val="1"/>
              </w:numPr>
              <w:tabs>
                <w:tab w:val="left" w:pos="840"/>
              </w:tabs>
              <w:ind w:left="284" w:firstLine="0"/>
            </w:pPr>
            <w:r>
              <w:t>spermas analīze – 0 dzīvotspējīgu spermatozoīdu.</w:t>
            </w:r>
          </w:p>
          <w:p w14:paraId="31DA3C11" w14:textId="77777777" w:rsidR="00DF12AA" w:rsidRPr="0084640C" w:rsidRDefault="00DF12AA" w:rsidP="00DF12AA">
            <w:pPr>
              <w:jc w:val="both"/>
              <w:rPr>
                <w:rFonts w:ascii="Times New Roman" w:eastAsia="Arial" w:hAnsi="Times New Roman" w:cs="Times New Roman"/>
                <w:noProof/>
                <w:sz w:val="24"/>
                <w:szCs w:val="24"/>
              </w:rPr>
            </w:pPr>
          </w:p>
          <w:p w14:paraId="1C3F30F8" w14:textId="77777777" w:rsidR="00DF12AA" w:rsidRPr="0084640C" w:rsidRDefault="00DF12AA" w:rsidP="00DF12AA">
            <w:pPr>
              <w:pStyle w:val="BodyText"/>
            </w:pPr>
            <w:r>
              <w:t>Visas laboratoriskās analīzes paņemtas plkst. 8.00. Hipofīzes magnētiskās rezonanses attēlveidošanā tika konstatēta adenoma (skat. pievienoto attēldiagnostikas izmeklējumu un endokrinologa vēstuli). Patoloģija pēc būtības ir organiska. Tika izslēgti funkcionālie cēloņi – pārmērīga trenēšanās (pievienots treniņu grafiks) un aptaukošanās.</w:t>
            </w:r>
          </w:p>
          <w:p w14:paraId="3F4656F0" w14:textId="77777777" w:rsidR="00DF12AA" w:rsidRPr="0084640C" w:rsidRDefault="00DF12AA" w:rsidP="00DF12AA">
            <w:pPr>
              <w:jc w:val="both"/>
              <w:rPr>
                <w:rFonts w:ascii="Times New Roman" w:eastAsia="Arial" w:hAnsi="Times New Roman" w:cs="Times New Roman"/>
                <w:noProof/>
                <w:sz w:val="24"/>
                <w:szCs w:val="24"/>
              </w:rPr>
            </w:pPr>
          </w:p>
          <w:p w14:paraId="1FD8FBCC" w14:textId="53EC72FF" w:rsidR="00DF12AA" w:rsidRDefault="00DF12AA" w:rsidP="005A16B6">
            <w:pPr>
              <w:pStyle w:val="BodyText"/>
              <w:rPr>
                <w:b/>
                <w:bCs/>
              </w:rPr>
            </w:pPr>
            <w:r>
              <w:t xml:space="preserve">Citi netulkoti dokumenti ir augšupielādēti </w:t>
            </w:r>
            <w:r>
              <w:rPr>
                <w:i/>
                <w:iCs/>
              </w:rPr>
              <w:t>ADAMS</w:t>
            </w:r>
            <w:r>
              <w:t xml:space="preserve"> sistēmā.</w:t>
            </w:r>
          </w:p>
        </w:tc>
      </w:tr>
    </w:tbl>
    <w:p w14:paraId="3647B034" w14:textId="77777777" w:rsidR="00DF12AA" w:rsidRPr="005A16B6" w:rsidRDefault="00DF12AA" w:rsidP="0084640C">
      <w:pPr>
        <w:jc w:val="both"/>
        <w:rPr>
          <w:rFonts w:ascii="Times New Roman" w:eastAsia="Arial"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A16B6" w14:paraId="45E2DF8D" w14:textId="77777777" w:rsidTr="00700786">
        <w:tc>
          <w:tcPr>
            <w:tcW w:w="9288" w:type="dxa"/>
          </w:tcPr>
          <w:p w14:paraId="2A3257D6" w14:textId="77777777" w:rsidR="005A16B6" w:rsidRDefault="005A16B6" w:rsidP="005A16B6">
            <w:pPr>
              <w:pStyle w:val="BodyText"/>
              <w:rPr>
                <w:b/>
                <w:bCs/>
              </w:rPr>
            </w:pPr>
          </w:p>
          <w:p w14:paraId="5877068D" w14:textId="69433EB7" w:rsidR="005A16B6" w:rsidRDefault="005A16B6" w:rsidP="005A16B6">
            <w:pPr>
              <w:pStyle w:val="BodyText"/>
              <w:jc w:val="center"/>
              <w:rPr>
                <w:b/>
                <w:bCs/>
              </w:rPr>
            </w:pPr>
            <w:r>
              <w:rPr>
                <w:b/>
              </w:rPr>
              <w:lastRenderedPageBreak/>
              <w:drawing>
                <wp:inline distT="0" distB="0" distL="0" distR="0" wp14:anchorId="53C9D71C" wp14:editId="014E24D8">
                  <wp:extent cx="695422" cy="7144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95422" cy="714475"/>
                          </a:xfrm>
                          <a:prstGeom prst="rect">
                            <a:avLst/>
                          </a:prstGeom>
                        </pic:spPr>
                      </pic:pic>
                    </a:graphicData>
                  </a:graphic>
                </wp:inline>
              </w:drawing>
            </w:r>
          </w:p>
          <w:p w14:paraId="0B11E592" w14:textId="68607BB7" w:rsidR="005A16B6" w:rsidRPr="00DF12AA" w:rsidRDefault="005A16B6" w:rsidP="005A16B6">
            <w:pPr>
              <w:pStyle w:val="BodyText"/>
              <w:jc w:val="center"/>
              <w:rPr>
                <w:b/>
                <w:bCs/>
              </w:rPr>
            </w:pPr>
            <w:r>
              <w:rPr>
                <w:b/>
              </w:rPr>
              <w:t>2. PIEMĒRS</w:t>
            </w:r>
          </w:p>
          <w:p w14:paraId="6BBFFA36" w14:textId="77777777" w:rsidR="005A16B6" w:rsidRDefault="005A16B6" w:rsidP="005A16B6">
            <w:pPr>
              <w:pStyle w:val="BodyText"/>
            </w:pPr>
          </w:p>
          <w:p w14:paraId="48A0CF8E" w14:textId="6067088D" w:rsidR="005A16B6" w:rsidRPr="0084640C" w:rsidRDefault="005A16B6" w:rsidP="005A16B6">
            <w:pPr>
              <w:pStyle w:val="BodyText"/>
            </w:pPr>
            <w:r>
              <w:t>Sportists ir 29 gadus vecs tenisists, kuram 10 gadu vecumā diagnosticēta astma. Viņš ir slimojis ar rinītu, atopiju un sezonālām alerģijām. Diagnosticēšana tika atkārtota 21 gadu vecumā, lai apstiprinātu respiratoro slimību ārsta noteikto astmas diagnozi. Sportists šogad divreiz tika ievietots slimnīcā, jo treniņu laikā viņam radās akūts slimības saasinājums. 24 gadu vecumā viņam atkārtoti veikta spirometrija, iegūstot turpmākos rezultātus (lūdzu, skat. pievienotos grafikus, kas iekļauti šajā TLA pieteikumā).</w:t>
            </w:r>
          </w:p>
          <w:p w14:paraId="383982DD" w14:textId="77777777" w:rsidR="005A16B6" w:rsidRPr="0084640C" w:rsidRDefault="005A16B6" w:rsidP="005A16B6">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547"/>
              <w:gridCol w:w="4295"/>
              <w:gridCol w:w="2220"/>
            </w:tblGrid>
            <w:tr w:rsidR="005A16B6" w:rsidRPr="0084640C" w14:paraId="61D333BA" w14:textId="77777777" w:rsidTr="006317F2">
              <w:tc>
                <w:tcPr>
                  <w:tcW w:w="1405" w:type="pct"/>
                  <w:vAlign w:val="center"/>
                </w:tcPr>
                <w:p w14:paraId="2952A55A" w14:textId="77777777" w:rsidR="005A16B6" w:rsidRPr="0084640C" w:rsidRDefault="005A16B6" w:rsidP="005A16B6">
                  <w:pPr>
                    <w:rPr>
                      <w:rFonts w:ascii="Times New Roman" w:hAnsi="Times New Roman" w:cs="Times New Roman"/>
                      <w:noProof/>
                      <w:sz w:val="24"/>
                      <w:szCs w:val="24"/>
                    </w:rPr>
                  </w:pPr>
                </w:p>
              </w:tc>
              <w:tc>
                <w:tcPr>
                  <w:tcW w:w="2370" w:type="pct"/>
                  <w:vAlign w:val="center"/>
                </w:tcPr>
                <w:p w14:paraId="629E2DD5"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sz w:val="24"/>
                    </w:rPr>
                    <w:t>Spirometrija</w:t>
                  </w:r>
                </w:p>
              </w:tc>
              <w:tc>
                <w:tcPr>
                  <w:tcW w:w="1225" w:type="pct"/>
                  <w:vAlign w:val="center"/>
                </w:tcPr>
                <w:p w14:paraId="695130CC"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sz w:val="24"/>
                    </w:rPr>
                    <w:t>Interpretācija</w:t>
                  </w:r>
                </w:p>
              </w:tc>
            </w:tr>
            <w:tr w:rsidR="005A16B6" w:rsidRPr="0084640C" w14:paraId="3E159F8E" w14:textId="77777777" w:rsidTr="006317F2">
              <w:tc>
                <w:tcPr>
                  <w:tcW w:w="1405" w:type="pct"/>
                  <w:vAlign w:val="center"/>
                </w:tcPr>
                <w:p w14:paraId="6B190BF2"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sz w:val="24"/>
                    </w:rPr>
                    <w:t>Bāzes līnija</w:t>
                  </w:r>
                </w:p>
              </w:tc>
              <w:tc>
                <w:tcPr>
                  <w:tcW w:w="2370" w:type="pct"/>
                  <w:vAlign w:val="center"/>
                </w:tcPr>
                <w:p w14:paraId="10CCD635" w14:textId="035AC5D3" w:rsidR="005A16B6" w:rsidRPr="0084640C" w:rsidRDefault="005A16B6" w:rsidP="00700786">
                  <w:pPr>
                    <w:pStyle w:val="TableParagraph"/>
                    <w:rPr>
                      <w:rFonts w:ascii="Times New Roman" w:hAnsi="Times New Roman" w:cs="Times New Roman"/>
                      <w:b/>
                      <w:noProof/>
                      <w:sz w:val="24"/>
                      <w:szCs w:val="24"/>
                    </w:rPr>
                  </w:pPr>
                  <w:r>
                    <w:rPr>
                      <w:rFonts w:ascii="Times New Roman" w:hAnsi="Times New Roman"/>
                      <w:b/>
                      <w:sz w:val="24"/>
                    </w:rPr>
                    <w:t>Ekstrapolētais tilpums vienā sekundē (</w:t>
                  </w:r>
                  <w:r>
                    <w:rPr>
                      <w:rFonts w:ascii="Times New Roman" w:hAnsi="Times New Roman"/>
                      <w:b/>
                      <w:i/>
                      <w:iCs/>
                      <w:sz w:val="24"/>
                    </w:rPr>
                    <w:t>EV</w:t>
                  </w:r>
                  <w:r>
                    <w:rPr>
                      <w:rFonts w:ascii="Times New Roman" w:hAnsi="Times New Roman"/>
                      <w:b/>
                      <w:sz w:val="24"/>
                    </w:rPr>
                    <w:t>1) = 3,24 (76 % prognozēti)</w:t>
                  </w:r>
                  <w:r>
                    <w:rPr>
                      <w:rFonts w:ascii="Times New Roman" w:hAnsi="Times New Roman"/>
                      <w:b/>
                      <w:sz w:val="24"/>
                    </w:rPr>
                    <w:br/>
                    <w:t>Forsētā vitālā kapacitāte (</w:t>
                  </w:r>
                  <w:r>
                    <w:rPr>
                      <w:rFonts w:ascii="Times New Roman" w:hAnsi="Times New Roman"/>
                      <w:b/>
                      <w:i/>
                      <w:iCs/>
                      <w:sz w:val="24"/>
                    </w:rPr>
                    <w:t>FVC</w:t>
                  </w:r>
                  <w:r>
                    <w:rPr>
                      <w:rFonts w:ascii="Times New Roman" w:hAnsi="Times New Roman"/>
                      <w:b/>
                      <w:sz w:val="24"/>
                    </w:rPr>
                    <w:t>) = 4,82 (91 % prognozēti)</w:t>
                  </w:r>
                  <w:r>
                    <w:rPr>
                      <w:rFonts w:ascii="Times New Roman" w:hAnsi="Times New Roman"/>
                      <w:b/>
                      <w:sz w:val="24"/>
                    </w:rPr>
                    <w:br/>
                    <w:t>Forsētās izelpas tilpuma vienā sekundē (</w:t>
                  </w:r>
                  <w:r>
                    <w:rPr>
                      <w:rFonts w:ascii="Times New Roman" w:hAnsi="Times New Roman"/>
                      <w:b/>
                      <w:i/>
                      <w:iCs/>
                      <w:sz w:val="24"/>
                    </w:rPr>
                    <w:t>FEV</w:t>
                  </w:r>
                  <w:r>
                    <w:rPr>
                      <w:rFonts w:ascii="Times New Roman" w:hAnsi="Times New Roman"/>
                      <w:b/>
                      <w:sz w:val="24"/>
                    </w:rPr>
                    <w:t>1)/</w:t>
                  </w:r>
                  <w:r>
                    <w:rPr>
                      <w:rFonts w:ascii="Times New Roman" w:hAnsi="Times New Roman"/>
                      <w:b/>
                      <w:i/>
                      <w:iCs/>
                      <w:sz w:val="24"/>
                    </w:rPr>
                    <w:t>FVC</w:t>
                  </w:r>
                  <w:r>
                    <w:rPr>
                      <w:rFonts w:ascii="Times New Roman" w:hAnsi="Times New Roman"/>
                      <w:b/>
                      <w:sz w:val="24"/>
                    </w:rPr>
                    <w:t xml:space="preserve"> attiecība = 0,67</w:t>
                  </w:r>
                </w:p>
              </w:tc>
              <w:tc>
                <w:tcPr>
                  <w:tcW w:w="1225" w:type="pct"/>
                  <w:vAlign w:val="center"/>
                </w:tcPr>
                <w:p w14:paraId="1D425CAA"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sz w:val="24"/>
                    </w:rPr>
                    <w:t>Samazināta</w:t>
                  </w:r>
                  <w:r>
                    <w:rPr>
                      <w:rFonts w:ascii="Times New Roman" w:hAnsi="Times New Roman"/>
                      <w:b/>
                      <w:sz w:val="24"/>
                    </w:rPr>
                    <w:br/>
                    <w:t>Normāla</w:t>
                  </w:r>
                  <w:r>
                    <w:rPr>
                      <w:rFonts w:ascii="Times New Roman" w:hAnsi="Times New Roman"/>
                      <w:b/>
                      <w:sz w:val="24"/>
                    </w:rPr>
                    <w:br/>
                    <w:t>Nedaudz samazināta</w:t>
                  </w:r>
                </w:p>
              </w:tc>
            </w:tr>
            <w:tr w:rsidR="005A16B6" w:rsidRPr="0084640C" w14:paraId="23A53F15" w14:textId="77777777" w:rsidTr="006317F2">
              <w:tc>
                <w:tcPr>
                  <w:tcW w:w="1405" w:type="pct"/>
                  <w:vAlign w:val="center"/>
                </w:tcPr>
                <w:p w14:paraId="1AB6EE69"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sz w:val="24"/>
                    </w:rPr>
                    <w:t>Pēc bronhodilatatora lietošanas</w:t>
                  </w:r>
                </w:p>
              </w:tc>
              <w:tc>
                <w:tcPr>
                  <w:tcW w:w="2370" w:type="pct"/>
                  <w:vAlign w:val="center"/>
                </w:tcPr>
                <w:p w14:paraId="76E4DF79"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i/>
                      <w:iCs/>
                      <w:sz w:val="24"/>
                    </w:rPr>
                    <w:t>FEV</w:t>
                  </w:r>
                  <w:r>
                    <w:rPr>
                      <w:rFonts w:ascii="Times New Roman" w:hAnsi="Times New Roman"/>
                      <w:b/>
                      <w:sz w:val="24"/>
                    </w:rPr>
                    <w:t>1 = 4,17 (+ 930 ml un 29 %)</w:t>
                  </w:r>
                </w:p>
              </w:tc>
              <w:tc>
                <w:tcPr>
                  <w:tcW w:w="1225" w:type="pct"/>
                  <w:vAlign w:val="center"/>
                </w:tcPr>
                <w:p w14:paraId="455E210A" w14:textId="77777777" w:rsidR="005A16B6" w:rsidRPr="0084640C" w:rsidRDefault="005A16B6" w:rsidP="005A16B6">
                  <w:pPr>
                    <w:pStyle w:val="TableParagraph"/>
                    <w:rPr>
                      <w:rFonts w:ascii="Times New Roman" w:hAnsi="Times New Roman" w:cs="Times New Roman"/>
                      <w:b/>
                      <w:noProof/>
                      <w:sz w:val="24"/>
                      <w:szCs w:val="24"/>
                    </w:rPr>
                  </w:pPr>
                  <w:r>
                    <w:rPr>
                      <w:rFonts w:ascii="Times New Roman" w:hAnsi="Times New Roman"/>
                      <w:b/>
                      <w:sz w:val="24"/>
                    </w:rPr>
                    <w:t>Nozīmīgs atgriezeniskums</w:t>
                  </w:r>
                </w:p>
              </w:tc>
            </w:tr>
          </w:tbl>
          <w:p w14:paraId="1571C240" w14:textId="77777777" w:rsidR="005A16B6" w:rsidRPr="0084640C" w:rsidRDefault="005A16B6" w:rsidP="005A16B6">
            <w:pPr>
              <w:jc w:val="both"/>
              <w:rPr>
                <w:rFonts w:ascii="Times New Roman" w:eastAsia="Arial" w:hAnsi="Times New Roman" w:cs="Times New Roman"/>
                <w:noProof/>
                <w:sz w:val="24"/>
                <w:szCs w:val="24"/>
              </w:rPr>
            </w:pPr>
          </w:p>
          <w:p w14:paraId="4835DEE0" w14:textId="77777777" w:rsidR="005A16B6" w:rsidRPr="0084640C" w:rsidRDefault="005A16B6" w:rsidP="005A16B6">
            <w:pPr>
              <w:pStyle w:val="BodyText"/>
            </w:pPr>
            <w:r>
              <w:t>Spirometrijas rezultāti atklāja vieglu obstrukcijas pakāpi, kas ļoti reaģēja (ļoti atgriezeniska) uz salbutamolu. Šis atgriezeniskums un klīniskā vēsture liecina par astmu, un spirometrija to apstiprina. Elpceļu atgriezeniskuma pārbaude tika veikta ar metaholīna inhalācijām.</w:t>
            </w:r>
          </w:p>
          <w:p w14:paraId="790DB0C0" w14:textId="77777777" w:rsidR="005A16B6" w:rsidRPr="0084640C" w:rsidRDefault="005A16B6" w:rsidP="005A16B6">
            <w:pPr>
              <w:jc w:val="both"/>
              <w:rPr>
                <w:rFonts w:ascii="Times New Roman" w:eastAsia="Arial" w:hAnsi="Times New Roman" w:cs="Times New Roman"/>
                <w:noProof/>
                <w:sz w:val="24"/>
                <w:szCs w:val="24"/>
              </w:rPr>
            </w:pPr>
          </w:p>
          <w:p w14:paraId="4CF74A1C" w14:textId="71B7D851" w:rsidR="005A16B6" w:rsidRDefault="005A16B6" w:rsidP="005A16B6">
            <w:pPr>
              <w:pStyle w:val="BodyText"/>
            </w:pPr>
            <w:r>
              <w:t xml:space="preserve">Sportists lieto </w:t>
            </w:r>
            <w:r>
              <w:rPr>
                <w:i/>
                <w:iCs/>
              </w:rPr>
              <w:t>Advair</w:t>
            </w:r>
            <w:r>
              <w:t xml:space="preserve"> 250/25 mcg diskus (flutikazons/formoterols) un salbutamolu pēc vajadzības. Spēles laikā viņam radās izteikti elpas trūkuma simptomi, kas bija astmas lēkme. Sportistam perorāli ievadīja 50 mg prednizona, un viņu nogādāja slimnīcā, kur mazinājās viņa astmas simptomi – sēkšana un elpas trūkums.</w:t>
            </w:r>
          </w:p>
        </w:tc>
      </w:tr>
    </w:tbl>
    <w:p w14:paraId="2B6AF50E" w14:textId="77777777" w:rsidR="008F0A58" w:rsidRPr="0084640C" w:rsidRDefault="008F0A58" w:rsidP="0084640C">
      <w:pPr>
        <w:jc w:val="both"/>
        <w:rPr>
          <w:rFonts w:ascii="Times New Roman" w:eastAsia="Arial" w:hAnsi="Times New Roman" w:cs="Times New Roman"/>
          <w:noProof/>
          <w:sz w:val="24"/>
          <w:szCs w:val="24"/>
        </w:rPr>
      </w:pPr>
    </w:p>
    <w:p w14:paraId="27496EB9" w14:textId="77777777" w:rsidR="008F0A58" w:rsidRPr="00700786" w:rsidRDefault="008F0A58" w:rsidP="00700786">
      <w:pPr>
        <w:pStyle w:val="BodyText"/>
        <w:rPr>
          <w:b/>
          <w:bCs/>
        </w:rPr>
      </w:pPr>
      <w:r>
        <w:rPr>
          <w:b/>
        </w:rPr>
        <w:t>Neatbilstošu kopsavilkuma tulkojumu piemēri</w:t>
      </w:r>
    </w:p>
    <w:p w14:paraId="4729756A" w14:textId="73D82117" w:rsidR="008F0A58" w:rsidRDefault="008F0A58" w:rsidP="0084640C">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00786" w14:paraId="1E477C27" w14:textId="77777777" w:rsidTr="00E4124D">
        <w:tc>
          <w:tcPr>
            <w:tcW w:w="5000" w:type="pct"/>
          </w:tcPr>
          <w:p w14:paraId="766965E5" w14:textId="77777777" w:rsidR="00700786" w:rsidRDefault="00700786" w:rsidP="00700786">
            <w:pPr>
              <w:pStyle w:val="BodyText"/>
              <w:rPr>
                <w:b/>
                <w:bCs/>
              </w:rPr>
            </w:pPr>
          </w:p>
          <w:p w14:paraId="23A6B9D2" w14:textId="0B7AE8D6" w:rsidR="00700786" w:rsidRDefault="00700786" w:rsidP="00700786">
            <w:pPr>
              <w:pStyle w:val="BodyText"/>
              <w:jc w:val="center"/>
              <w:rPr>
                <w:b/>
                <w:bCs/>
              </w:rPr>
            </w:pPr>
            <w:r>
              <w:rPr>
                <w:b/>
              </w:rPr>
              <w:drawing>
                <wp:inline distT="0" distB="0" distL="0" distR="0" wp14:anchorId="0543013C" wp14:editId="769303B4">
                  <wp:extent cx="695422" cy="7144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95422" cy="714475"/>
                          </a:xfrm>
                          <a:prstGeom prst="rect">
                            <a:avLst/>
                          </a:prstGeom>
                        </pic:spPr>
                      </pic:pic>
                    </a:graphicData>
                  </a:graphic>
                </wp:inline>
              </w:drawing>
            </w:r>
          </w:p>
          <w:p w14:paraId="5031881C" w14:textId="4476FBCD" w:rsidR="00700786" w:rsidRPr="00700786" w:rsidRDefault="00700786" w:rsidP="00700786">
            <w:pPr>
              <w:pStyle w:val="BodyText"/>
              <w:jc w:val="center"/>
              <w:rPr>
                <w:b/>
                <w:bCs/>
              </w:rPr>
            </w:pPr>
            <w:r>
              <w:rPr>
                <w:b/>
              </w:rPr>
              <w:t>3. PIEMĒRS</w:t>
            </w:r>
          </w:p>
          <w:p w14:paraId="351621C8" w14:textId="77777777" w:rsidR="00700786" w:rsidRDefault="00700786" w:rsidP="00700786">
            <w:pPr>
              <w:pStyle w:val="BodyText"/>
            </w:pPr>
          </w:p>
          <w:p w14:paraId="060C3B31" w14:textId="7BB6F65C" w:rsidR="00700786" w:rsidRPr="00700786" w:rsidRDefault="00700786" w:rsidP="00700786">
            <w:pPr>
              <w:pStyle w:val="BodyText"/>
            </w:pPr>
            <w:r>
              <w:t>Sportists ir 25 gadus vecs tāllēcējs, kuram ir diagnosticēts hipogonadotropais hipogonādisms. Neeksistē atļauta alternatīvā terapija, un viņam dienā nepieciešams perorāli lietot 40 mg testosterona. Viņam diagnozi noteica endokrinologs. Lietojot zāles, viņa veselības stāvoklis ir ļoti labs.</w:t>
            </w:r>
          </w:p>
        </w:tc>
      </w:tr>
    </w:tbl>
    <w:p w14:paraId="457A5F60" w14:textId="77777777" w:rsidR="00700786" w:rsidRPr="0084640C" w:rsidRDefault="00700786" w:rsidP="0084640C">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00786" w14:paraId="232A6363" w14:textId="77777777" w:rsidTr="00E4124D">
        <w:tc>
          <w:tcPr>
            <w:tcW w:w="5000" w:type="pct"/>
          </w:tcPr>
          <w:p w14:paraId="22D10D4D" w14:textId="77777777" w:rsidR="00700786" w:rsidRDefault="00700786" w:rsidP="00700786">
            <w:pPr>
              <w:pStyle w:val="BodyText"/>
              <w:rPr>
                <w:b/>
                <w:bCs/>
              </w:rPr>
            </w:pPr>
          </w:p>
          <w:p w14:paraId="6DFDF132" w14:textId="01021757" w:rsidR="00700786" w:rsidRDefault="00700786" w:rsidP="00700786">
            <w:pPr>
              <w:pStyle w:val="BodyText"/>
              <w:jc w:val="center"/>
              <w:rPr>
                <w:b/>
                <w:bCs/>
              </w:rPr>
            </w:pPr>
            <w:r>
              <w:rPr>
                <w:b/>
              </w:rPr>
              <w:lastRenderedPageBreak/>
              <w:drawing>
                <wp:inline distT="0" distB="0" distL="0" distR="0" wp14:anchorId="48461D53" wp14:editId="44DFE640">
                  <wp:extent cx="695422" cy="7144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95422" cy="714475"/>
                          </a:xfrm>
                          <a:prstGeom prst="rect">
                            <a:avLst/>
                          </a:prstGeom>
                        </pic:spPr>
                      </pic:pic>
                    </a:graphicData>
                  </a:graphic>
                </wp:inline>
              </w:drawing>
            </w:r>
          </w:p>
          <w:p w14:paraId="2ACDA7DB" w14:textId="48F805A9" w:rsidR="00700786" w:rsidRPr="00700786" w:rsidRDefault="00700786" w:rsidP="00700786">
            <w:pPr>
              <w:pStyle w:val="BodyText"/>
              <w:jc w:val="center"/>
              <w:rPr>
                <w:b/>
                <w:bCs/>
              </w:rPr>
            </w:pPr>
            <w:r>
              <w:rPr>
                <w:b/>
              </w:rPr>
              <w:t>4. PIEMĒRS</w:t>
            </w:r>
          </w:p>
          <w:p w14:paraId="7D983486" w14:textId="77777777" w:rsidR="00700786" w:rsidRDefault="00700786" w:rsidP="00700786">
            <w:pPr>
              <w:pStyle w:val="BodyText"/>
            </w:pPr>
          </w:p>
          <w:p w14:paraId="5AF925C2" w14:textId="27DA5268" w:rsidR="00700786" w:rsidRDefault="00700786" w:rsidP="00700786">
            <w:pPr>
              <w:pStyle w:val="BodyText"/>
            </w:pPr>
            <w:r>
              <w:t xml:space="preserve">Diagnoze: UDHS (kopš bērnības). Sportistei 11 gadu vecumā viņas pediatrs diagnosticēja UDHS. Viņa katru dienu lieto 54–72 mg </w:t>
            </w:r>
            <w:r>
              <w:rPr>
                <w:i/>
                <w:iCs/>
              </w:rPr>
              <w:t>Concerta</w:t>
            </w:r>
            <w:r>
              <w:t xml:space="preserve"> (metilfenidāta ilgstošās darbības tabletes). Skat. recepti, kas pievienota šim pieteikumam.</w:t>
            </w:r>
          </w:p>
        </w:tc>
      </w:tr>
    </w:tbl>
    <w:p w14:paraId="06C3D172" w14:textId="77777777" w:rsidR="00700786" w:rsidRDefault="00700786">
      <w:pPr>
        <w:rPr>
          <w:rFonts w:ascii="Times New Roman" w:eastAsia="Arial Black" w:hAnsi="Times New Roman" w:cs="Times New Roman"/>
          <w:b/>
          <w:bCs/>
          <w:noProof/>
          <w:sz w:val="24"/>
          <w:szCs w:val="24"/>
        </w:rPr>
      </w:pPr>
      <w:r>
        <w:lastRenderedPageBreak/>
        <w:br w:type="page"/>
      </w:r>
    </w:p>
    <w:p w14:paraId="4B11657B" w14:textId="298C4F1D" w:rsidR="008F0A58" w:rsidRPr="0084640C" w:rsidRDefault="008F0A58" w:rsidP="00A04CB3">
      <w:pPr>
        <w:pStyle w:val="Heading1"/>
      </w:pPr>
      <w:bookmarkStart w:id="306" w:name="_Toc80085710"/>
      <w:r>
        <w:lastRenderedPageBreak/>
        <w:t>Glosārijs</w:t>
      </w:r>
      <w:bookmarkEnd w:id="306"/>
    </w:p>
    <w:p w14:paraId="23B89429" w14:textId="7B18BAB7" w:rsidR="00A04CB3" w:rsidRDefault="00A04CB3" w:rsidP="00A04CB3">
      <w:pPr>
        <w:pStyle w:val="BodyText"/>
        <w:rPr>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35"/>
        <w:gridCol w:w="502"/>
        <w:gridCol w:w="6691"/>
      </w:tblGrid>
      <w:tr w:rsidR="009D5F16" w14:paraId="22FA8C11" w14:textId="77777777" w:rsidTr="00962CC2">
        <w:tc>
          <w:tcPr>
            <w:tcW w:w="1060" w:type="pct"/>
          </w:tcPr>
          <w:p w14:paraId="0481770D" w14:textId="5420178B" w:rsidR="00A04CB3" w:rsidRPr="00A04CB3" w:rsidRDefault="00A04CB3" w:rsidP="00A04CB3">
            <w:pPr>
              <w:pStyle w:val="BodyText"/>
              <w:rPr>
                <w:b/>
                <w:bCs/>
                <w:sz w:val="28"/>
                <w:szCs w:val="28"/>
              </w:rPr>
            </w:pPr>
            <w:r>
              <w:rPr>
                <w:b/>
                <w:sz w:val="28"/>
              </w:rPr>
              <w:t>A</w:t>
            </w:r>
          </w:p>
        </w:tc>
        <w:tc>
          <w:tcPr>
            <w:tcW w:w="275" w:type="pct"/>
          </w:tcPr>
          <w:p w14:paraId="75C0DC66" w14:textId="77777777" w:rsidR="00A04CB3" w:rsidRDefault="00A04CB3" w:rsidP="00A04CB3">
            <w:pPr>
              <w:pStyle w:val="BodyText"/>
              <w:rPr>
                <w:b/>
                <w:bCs/>
              </w:rPr>
            </w:pPr>
          </w:p>
        </w:tc>
        <w:tc>
          <w:tcPr>
            <w:tcW w:w="3665" w:type="pct"/>
          </w:tcPr>
          <w:p w14:paraId="02D43B7B" w14:textId="77777777" w:rsidR="00A04CB3" w:rsidRDefault="00A04CB3" w:rsidP="00A04CB3">
            <w:pPr>
              <w:pStyle w:val="BodyText"/>
              <w:rPr>
                <w:b/>
                <w:bCs/>
              </w:rPr>
            </w:pPr>
          </w:p>
        </w:tc>
      </w:tr>
      <w:tr w:rsidR="00173ACB" w14:paraId="30C75FE3" w14:textId="77777777" w:rsidTr="00962CC2">
        <w:tc>
          <w:tcPr>
            <w:tcW w:w="1060" w:type="pct"/>
          </w:tcPr>
          <w:p w14:paraId="04D5B612" w14:textId="4881F279" w:rsidR="00173ACB" w:rsidRDefault="00173ACB" w:rsidP="00173ACB">
            <w:pPr>
              <w:pStyle w:val="BodyText"/>
              <w:rPr>
                <w:b/>
                <w:i/>
                <w:iCs/>
              </w:rPr>
            </w:pPr>
            <w:r>
              <w:rPr>
                <w:b/>
                <w:i/>
                <w:iCs/>
              </w:rPr>
              <w:t>AAF</w:t>
            </w:r>
          </w:p>
        </w:tc>
        <w:tc>
          <w:tcPr>
            <w:tcW w:w="275" w:type="pct"/>
          </w:tcPr>
          <w:p w14:paraId="15B67E9F" w14:textId="77777777" w:rsidR="00173ACB" w:rsidRDefault="00173ACB" w:rsidP="00173ACB">
            <w:pPr>
              <w:pStyle w:val="BodyText"/>
              <w:rPr>
                <w:b/>
                <w:bCs/>
              </w:rPr>
            </w:pPr>
          </w:p>
        </w:tc>
        <w:tc>
          <w:tcPr>
            <w:tcW w:w="3665" w:type="pct"/>
          </w:tcPr>
          <w:p w14:paraId="15246870" w14:textId="3C3FD6D0" w:rsidR="00173ACB" w:rsidRDefault="00173ACB" w:rsidP="00173ACB">
            <w:pPr>
              <w:pStyle w:val="BodyText"/>
            </w:pPr>
            <w:r>
              <w:t>nelabvēlīgs analīžu rezultāts</w:t>
            </w:r>
          </w:p>
        </w:tc>
      </w:tr>
      <w:tr w:rsidR="00173ACB" w14:paraId="0CA42304" w14:textId="77777777" w:rsidTr="00962CC2">
        <w:tc>
          <w:tcPr>
            <w:tcW w:w="1060" w:type="pct"/>
          </w:tcPr>
          <w:p w14:paraId="00DC2C5E" w14:textId="2BF4550C" w:rsidR="00173ACB" w:rsidRPr="00A04CB3" w:rsidRDefault="00173ACB" w:rsidP="00173ACB">
            <w:pPr>
              <w:pStyle w:val="BodyText"/>
              <w:rPr>
                <w:b/>
              </w:rPr>
            </w:pPr>
            <w:r>
              <w:rPr>
                <w:b/>
                <w:i/>
                <w:iCs/>
              </w:rPr>
              <w:t>ADAMS</w:t>
            </w:r>
            <w:r>
              <w:rPr>
                <w:b/>
              </w:rPr>
              <w:t xml:space="preserve"> sistēma</w:t>
            </w:r>
          </w:p>
        </w:tc>
        <w:tc>
          <w:tcPr>
            <w:tcW w:w="275" w:type="pct"/>
          </w:tcPr>
          <w:p w14:paraId="199EC181" w14:textId="77777777" w:rsidR="00173ACB" w:rsidRDefault="00173ACB" w:rsidP="00173ACB">
            <w:pPr>
              <w:pStyle w:val="BodyText"/>
              <w:rPr>
                <w:b/>
                <w:bCs/>
              </w:rPr>
            </w:pPr>
          </w:p>
        </w:tc>
        <w:tc>
          <w:tcPr>
            <w:tcW w:w="3665" w:type="pct"/>
          </w:tcPr>
          <w:p w14:paraId="7A7243E8" w14:textId="4C077E1D" w:rsidR="00173ACB" w:rsidRPr="00A04CB3" w:rsidRDefault="00173ACB" w:rsidP="00173ACB">
            <w:pPr>
              <w:pStyle w:val="BodyText"/>
            </w:pPr>
            <w:r>
              <w:t>antidopinga administrācijas un pārvaldības sistēma</w:t>
            </w:r>
          </w:p>
        </w:tc>
      </w:tr>
      <w:tr w:rsidR="00173ACB" w14:paraId="0D983B9C" w14:textId="77777777" w:rsidTr="00962CC2">
        <w:tc>
          <w:tcPr>
            <w:tcW w:w="1060" w:type="pct"/>
          </w:tcPr>
          <w:p w14:paraId="434AAF12" w14:textId="0C9E0136" w:rsidR="00173ACB" w:rsidRDefault="00173ACB" w:rsidP="00173ACB">
            <w:pPr>
              <w:pStyle w:val="BodyText"/>
              <w:rPr>
                <w:b/>
              </w:rPr>
            </w:pPr>
            <w:r>
              <w:rPr>
                <w:b/>
                <w:i/>
                <w:iCs/>
              </w:rPr>
              <w:t>ADEL</w:t>
            </w:r>
          </w:p>
        </w:tc>
        <w:tc>
          <w:tcPr>
            <w:tcW w:w="275" w:type="pct"/>
          </w:tcPr>
          <w:p w14:paraId="232B16C3" w14:textId="77777777" w:rsidR="00173ACB" w:rsidRDefault="00173ACB" w:rsidP="00173ACB">
            <w:pPr>
              <w:pStyle w:val="BodyText"/>
              <w:rPr>
                <w:b/>
                <w:bCs/>
              </w:rPr>
            </w:pPr>
          </w:p>
        </w:tc>
        <w:tc>
          <w:tcPr>
            <w:tcW w:w="3665" w:type="pct"/>
          </w:tcPr>
          <w:p w14:paraId="47150CC8" w14:textId="24A11DC1" w:rsidR="00173ACB" w:rsidRDefault="00173ACB" w:rsidP="00173ACB">
            <w:pPr>
              <w:pStyle w:val="BodyText"/>
            </w:pPr>
            <w:r>
              <w:t>izglītība un mācīšanās dopinga apkarošanas jomā</w:t>
            </w:r>
          </w:p>
        </w:tc>
      </w:tr>
      <w:tr w:rsidR="00173ACB" w14:paraId="608CBA8D" w14:textId="77777777" w:rsidTr="00962CC2">
        <w:tc>
          <w:tcPr>
            <w:tcW w:w="1060" w:type="pct"/>
          </w:tcPr>
          <w:p w14:paraId="2F362696" w14:textId="7DD2325E" w:rsidR="00173ACB" w:rsidRPr="00A04CB3" w:rsidRDefault="00173ACB" w:rsidP="00173ACB">
            <w:pPr>
              <w:pStyle w:val="BodyText"/>
              <w:rPr>
                <w:b/>
              </w:rPr>
            </w:pPr>
            <w:r>
              <w:rPr>
                <w:b/>
              </w:rPr>
              <w:t>ADO</w:t>
            </w:r>
          </w:p>
        </w:tc>
        <w:tc>
          <w:tcPr>
            <w:tcW w:w="275" w:type="pct"/>
          </w:tcPr>
          <w:p w14:paraId="4B730855" w14:textId="77777777" w:rsidR="00173ACB" w:rsidRDefault="00173ACB" w:rsidP="00173ACB">
            <w:pPr>
              <w:pStyle w:val="BodyText"/>
              <w:rPr>
                <w:b/>
                <w:bCs/>
              </w:rPr>
            </w:pPr>
          </w:p>
        </w:tc>
        <w:tc>
          <w:tcPr>
            <w:tcW w:w="3665" w:type="pct"/>
          </w:tcPr>
          <w:p w14:paraId="1713756E" w14:textId="02F234DF" w:rsidR="00173ACB" w:rsidRPr="00A04CB3" w:rsidRDefault="00173ACB" w:rsidP="00173ACB">
            <w:pPr>
              <w:pStyle w:val="BodyText"/>
            </w:pPr>
            <w:r>
              <w:t>antidopinga organizācija</w:t>
            </w:r>
          </w:p>
        </w:tc>
      </w:tr>
      <w:tr w:rsidR="00173ACB" w14:paraId="52FEFD06" w14:textId="77777777" w:rsidTr="00962CC2">
        <w:tc>
          <w:tcPr>
            <w:tcW w:w="1060" w:type="pct"/>
          </w:tcPr>
          <w:p w14:paraId="11DD98E7" w14:textId="27C5A164" w:rsidR="00173ACB" w:rsidRPr="00A04CB3" w:rsidRDefault="00173ACB" w:rsidP="00173ACB">
            <w:pPr>
              <w:pStyle w:val="BodyText"/>
              <w:rPr>
                <w:b/>
              </w:rPr>
            </w:pPr>
            <w:r>
              <w:rPr>
                <w:b/>
              </w:rPr>
              <w:t>ADNP</w:t>
            </w:r>
          </w:p>
        </w:tc>
        <w:tc>
          <w:tcPr>
            <w:tcW w:w="275" w:type="pct"/>
          </w:tcPr>
          <w:p w14:paraId="7D3F9C0C" w14:textId="77777777" w:rsidR="00173ACB" w:rsidRDefault="00173ACB" w:rsidP="00173ACB">
            <w:pPr>
              <w:pStyle w:val="BodyText"/>
              <w:rPr>
                <w:b/>
                <w:bCs/>
              </w:rPr>
            </w:pPr>
          </w:p>
        </w:tc>
        <w:tc>
          <w:tcPr>
            <w:tcW w:w="3665" w:type="pct"/>
          </w:tcPr>
          <w:p w14:paraId="0C52792A" w14:textId="50D76798" w:rsidR="00173ACB" w:rsidRPr="00A04CB3" w:rsidRDefault="00173ACB" w:rsidP="00173ACB">
            <w:pPr>
              <w:pStyle w:val="BodyText"/>
            </w:pPr>
            <w:r>
              <w:t>antidopinga noteikumu pārkāpums</w:t>
            </w:r>
          </w:p>
        </w:tc>
      </w:tr>
      <w:tr w:rsidR="00016CFA" w14:paraId="21F240F1" w14:textId="77777777" w:rsidTr="00962CC2">
        <w:tc>
          <w:tcPr>
            <w:tcW w:w="1060" w:type="pct"/>
          </w:tcPr>
          <w:p w14:paraId="1B3DB4EF" w14:textId="03CB9F66" w:rsidR="00016CFA" w:rsidRPr="00A04CB3" w:rsidRDefault="00016CFA" w:rsidP="00016CFA">
            <w:pPr>
              <w:pStyle w:val="BodyText"/>
              <w:rPr>
                <w:b/>
              </w:rPr>
            </w:pPr>
            <w:r>
              <w:rPr>
                <w:b/>
              </w:rPr>
              <w:t>AKTH</w:t>
            </w:r>
          </w:p>
        </w:tc>
        <w:tc>
          <w:tcPr>
            <w:tcW w:w="275" w:type="pct"/>
          </w:tcPr>
          <w:p w14:paraId="295301ED" w14:textId="77777777" w:rsidR="00016CFA" w:rsidRDefault="00016CFA" w:rsidP="00016CFA">
            <w:pPr>
              <w:pStyle w:val="BodyText"/>
              <w:rPr>
                <w:b/>
                <w:bCs/>
              </w:rPr>
            </w:pPr>
          </w:p>
        </w:tc>
        <w:tc>
          <w:tcPr>
            <w:tcW w:w="3665" w:type="pct"/>
          </w:tcPr>
          <w:p w14:paraId="707DB76A" w14:textId="35AEB112" w:rsidR="00016CFA" w:rsidRPr="00A04CB3" w:rsidRDefault="00016CFA" w:rsidP="00016CFA">
            <w:pPr>
              <w:pStyle w:val="BodyText"/>
            </w:pPr>
            <w:r>
              <w:t>adrenokortikotropais hormons</w:t>
            </w:r>
          </w:p>
        </w:tc>
      </w:tr>
      <w:tr w:rsidR="00016CFA" w14:paraId="0EB04CDF" w14:textId="77777777" w:rsidTr="00962CC2">
        <w:tc>
          <w:tcPr>
            <w:tcW w:w="1060" w:type="pct"/>
          </w:tcPr>
          <w:p w14:paraId="65B21286" w14:textId="2156D7FC" w:rsidR="00016CFA" w:rsidRPr="00A04CB3" w:rsidRDefault="00016CFA" w:rsidP="00016CFA">
            <w:pPr>
              <w:pStyle w:val="BodyText"/>
              <w:rPr>
                <w:b/>
              </w:rPr>
            </w:pPr>
            <w:r>
              <w:rPr>
                <w:b/>
              </w:rPr>
              <w:t>ALS</w:t>
            </w:r>
          </w:p>
        </w:tc>
        <w:tc>
          <w:tcPr>
            <w:tcW w:w="275" w:type="pct"/>
          </w:tcPr>
          <w:p w14:paraId="7B7D88A0" w14:textId="77777777" w:rsidR="00016CFA" w:rsidRDefault="00016CFA" w:rsidP="00016CFA">
            <w:pPr>
              <w:pStyle w:val="BodyText"/>
              <w:rPr>
                <w:b/>
                <w:bCs/>
              </w:rPr>
            </w:pPr>
          </w:p>
        </w:tc>
        <w:tc>
          <w:tcPr>
            <w:tcW w:w="3665" w:type="pct"/>
          </w:tcPr>
          <w:p w14:paraId="19EF5C30" w14:textId="1BA89339" w:rsidR="00016CFA" w:rsidRPr="00A04CB3" w:rsidRDefault="00016CFA" w:rsidP="00016CFA">
            <w:pPr>
              <w:pStyle w:val="BodyText"/>
            </w:pPr>
            <w:r>
              <w:t>amatieru līmeņa sportists</w:t>
            </w:r>
          </w:p>
        </w:tc>
      </w:tr>
      <w:tr w:rsidR="00016CFA" w14:paraId="1ECEFFEE" w14:textId="77777777" w:rsidTr="00962CC2">
        <w:tc>
          <w:tcPr>
            <w:tcW w:w="1060" w:type="pct"/>
          </w:tcPr>
          <w:p w14:paraId="3D71A543" w14:textId="77777777" w:rsidR="00016CFA" w:rsidRDefault="00016CFA" w:rsidP="00016CFA">
            <w:pPr>
              <w:pStyle w:val="BodyText"/>
              <w:rPr>
                <w:b/>
                <w:bCs/>
              </w:rPr>
            </w:pPr>
          </w:p>
        </w:tc>
        <w:tc>
          <w:tcPr>
            <w:tcW w:w="275" w:type="pct"/>
          </w:tcPr>
          <w:p w14:paraId="4BDDD27B" w14:textId="77777777" w:rsidR="00016CFA" w:rsidRDefault="00016CFA" w:rsidP="00016CFA">
            <w:pPr>
              <w:pStyle w:val="BodyText"/>
              <w:rPr>
                <w:b/>
                <w:bCs/>
              </w:rPr>
            </w:pPr>
          </w:p>
        </w:tc>
        <w:tc>
          <w:tcPr>
            <w:tcW w:w="3665" w:type="pct"/>
          </w:tcPr>
          <w:p w14:paraId="17E09C0B" w14:textId="77777777" w:rsidR="00016CFA" w:rsidRDefault="00016CFA" w:rsidP="00016CFA">
            <w:pPr>
              <w:pStyle w:val="BodyText"/>
              <w:rPr>
                <w:b/>
                <w:bCs/>
              </w:rPr>
            </w:pPr>
          </w:p>
        </w:tc>
      </w:tr>
      <w:tr w:rsidR="00016CFA" w14:paraId="6BAD3453" w14:textId="77777777" w:rsidTr="00962CC2">
        <w:tc>
          <w:tcPr>
            <w:tcW w:w="1060" w:type="pct"/>
          </w:tcPr>
          <w:p w14:paraId="063D0E34" w14:textId="6F1B7D79" w:rsidR="00016CFA" w:rsidRDefault="00016CFA" w:rsidP="00016CFA">
            <w:pPr>
              <w:pStyle w:val="BodyText"/>
              <w:rPr>
                <w:b/>
                <w:bCs/>
              </w:rPr>
            </w:pPr>
            <w:r>
              <w:rPr>
                <w:b/>
                <w:sz w:val="28"/>
              </w:rPr>
              <w:t>C</w:t>
            </w:r>
          </w:p>
        </w:tc>
        <w:tc>
          <w:tcPr>
            <w:tcW w:w="275" w:type="pct"/>
          </w:tcPr>
          <w:p w14:paraId="6F5691F7" w14:textId="77777777" w:rsidR="00016CFA" w:rsidRDefault="00016CFA" w:rsidP="00016CFA">
            <w:pPr>
              <w:pStyle w:val="BodyText"/>
              <w:rPr>
                <w:b/>
                <w:bCs/>
              </w:rPr>
            </w:pPr>
          </w:p>
        </w:tc>
        <w:tc>
          <w:tcPr>
            <w:tcW w:w="3665" w:type="pct"/>
          </w:tcPr>
          <w:p w14:paraId="672AAFF5" w14:textId="77777777" w:rsidR="00016CFA" w:rsidRDefault="00016CFA" w:rsidP="00016CFA">
            <w:pPr>
              <w:pStyle w:val="BodyText"/>
              <w:rPr>
                <w:b/>
                <w:bCs/>
              </w:rPr>
            </w:pPr>
          </w:p>
        </w:tc>
      </w:tr>
      <w:tr w:rsidR="00016CFA" w14:paraId="67E342F2" w14:textId="77777777" w:rsidTr="00962CC2">
        <w:tc>
          <w:tcPr>
            <w:tcW w:w="1060" w:type="pct"/>
          </w:tcPr>
          <w:p w14:paraId="6EBD4AB0" w14:textId="251BE6A7" w:rsidR="00016CFA" w:rsidRPr="00A04CB3" w:rsidRDefault="00016CFA" w:rsidP="00016CFA">
            <w:pPr>
              <w:pStyle w:val="BodyText"/>
              <w:rPr>
                <w:b/>
              </w:rPr>
            </w:pPr>
            <w:r>
              <w:rPr>
                <w:b/>
                <w:i/>
                <w:iCs/>
              </w:rPr>
              <w:t>CAS</w:t>
            </w:r>
          </w:p>
        </w:tc>
        <w:tc>
          <w:tcPr>
            <w:tcW w:w="275" w:type="pct"/>
          </w:tcPr>
          <w:p w14:paraId="6EE72990" w14:textId="77777777" w:rsidR="00016CFA" w:rsidRDefault="00016CFA" w:rsidP="00016CFA">
            <w:pPr>
              <w:pStyle w:val="BodyText"/>
              <w:rPr>
                <w:b/>
                <w:bCs/>
              </w:rPr>
            </w:pPr>
          </w:p>
        </w:tc>
        <w:tc>
          <w:tcPr>
            <w:tcW w:w="3665" w:type="pct"/>
          </w:tcPr>
          <w:p w14:paraId="35325B3F" w14:textId="0711FF37" w:rsidR="00016CFA" w:rsidRPr="00DB32BD" w:rsidRDefault="00016CFA" w:rsidP="00016CFA">
            <w:pPr>
              <w:pStyle w:val="BodyText"/>
            </w:pPr>
            <w:r>
              <w:t>Sporta šķīrējtiesa</w:t>
            </w:r>
          </w:p>
        </w:tc>
      </w:tr>
      <w:tr w:rsidR="00016CFA" w14:paraId="0F4AA561" w14:textId="77777777" w:rsidTr="00962CC2">
        <w:tc>
          <w:tcPr>
            <w:tcW w:w="1060" w:type="pct"/>
          </w:tcPr>
          <w:p w14:paraId="148C2D8F" w14:textId="77777777" w:rsidR="00016CFA" w:rsidRDefault="00016CFA" w:rsidP="00016CFA">
            <w:pPr>
              <w:pStyle w:val="BodyText"/>
              <w:rPr>
                <w:b/>
                <w:bCs/>
              </w:rPr>
            </w:pPr>
          </w:p>
        </w:tc>
        <w:tc>
          <w:tcPr>
            <w:tcW w:w="275" w:type="pct"/>
          </w:tcPr>
          <w:p w14:paraId="60BC9326" w14:textId="77777777" w:rsidR="00016CFA" w:rsidRDefault="00016CFA" w:rsidP="00016CFA">
            <w:pPr>
              <w:pStyle w:val="BodyText"/>
              <w:rPr>
                <w:b/>
                <w:bCs/>
              </w:rPr>
            </w:pPr>
          </w:p>
        </w:tc>
        <w:tc>
          <w:tcPr>
            <w:tcW w:w="3665" w:type="pct"/>
          </w:tcPr>
          <w:p w14:paraId="3D660E98" w14:textId="77777777" w:rsidR="00016CFA" w:rsidRDefault="00016CFA" w:rsidP="00016CFA">
            <w:pPr>
              <w:pStyle w:val="BodyText"/>
              <w:rPr>
                <w:b/>
                <w:bCs/>
              </w:rPr>
            </w:pPr>
          </w:p>
        </w:tc>
      </w:tr>
      <w:tr w:rsidR="00016CFA" w14:paraId="61143FDC" w14:textId="77777777" w:rsidTr="00962CC2">
        <w:tc>
          <w:tcPr>
            <w:tcW w:w="1060" w:type="pct"/>
          </w:tcPr>
          <w:p w14:paraId="3DB72AA4" w14:textId="7B6C1A53" w:rsidR="00016CFA" w:rsidRDefault="00016CFA" w:rsidP="00016CFA">
            <w:pPr>
              <w:pStyle w:val="BodyText"/>
              <w:rPr>
                <w:b/>
                <w:bCs/>
              </w:rPr>
            </w:pPr>
            <w:r>
              <w:rPr>
                <w:b/>
                <w:sz w:val="28"/>
              </w:rPr>
              <w:t>G</w:t>
            </w:r>
          </w:p>
        </w:tc>
        <w:tc>
          <w:tcPr>
            <w:tcW w:w="275" w:type="pct"/>
          </w:tcPr>
          <w:p w14:paraId="36EBBC75" w14:textId="77777777" w:rsidR="00016CFA" w:rsidRDefault="00016CFA" w:rsidP="00016CFA">
            <w:pPr>
              <w:pStyle w:val="BodyText"/>
              <w:rPr>
                <w:b/>
                <w:bCs/>
              </w:rPr>
            </w:pPr>
          </w:p>
        </w:tc>
        <w:tc>
          <w:tcPr>
            <w:tcW w:w="3665" w:type="pct"/>
          </w:tcPr>
          <w:p w14:paraId="0CA9970B" w14:textId="77777777" w:rsidR="00016CFA" w:rsidRDefault="00016CFA" w:rsidP="00016CFA">
            <w:pPr>
              <w:pStyle w:val="BodyText"/>
              <w:rPr>
                <w:b/>
                <w:bCs/>
              </w:rPr>
            </w:pPr>
          </w:p>
        </w:tc>
      </w:tr>
      <w:tr w:rsidR="00016CFA" w14:paraId="160FB493" w14:textId="77777777" w:rsidTr="00962CC2">
        <w:tc>
          <w:tcPr>
            <w:tcW w:w="1060" w:type="pct"/>
          </w:tcPr>
          <w:p w14:paraId="60E2C3F8" w14:textId="464C3799" w:rsidR="00016CFA" w:rsidRPr="000818F3" w:rsidRDefault="00016CFA" w:rsidP="00016CFA">
            <w:pPr>
              <w:pStyle w:val="BodyText"/>
              <w:rPr>
                <w:b/>
              </w:rPr>
            </w:pPr>
            <w:r>
              <w:rPr>
                <w:b/>
              </w:rPr>
              <w:t>GK</w:t>
            </w:r>
          </w:p>
        </w:tc>
        <w:tc>
          <w:tcPr>
            <w:tcW w:w="275" w:type="pct"/>
          </w:tcPr>
          <w:p w14:paraId="7684F441" w14:textId="77777777" w:rsidR="00016CFA" w:rsidRDefault="00016CFA" w:rsidP="00016CFA">
            <w:pPr>
              <w:pStyle w:val="BodyText"/>
              <w:rPr>
                <w:b/>
                <w:bCs/>
              </w:rPr>
            </w:pPr>
          </w:p>
        </w:tc>
        <w:tc>
          <w:tcPr>
            <w:tcW w:w="3665" w:type="pct"/>
          </w:tcPr>
          <w:p w14:paraId="659B68C8" w14:textId="730B5666" w:rsidR="00016CFA" w:rsidRPr="000818F3" w:rsidRDefault="00016CFA" w:rsidP="00016CFA">
            <w:pPr>
              <w:pStyle w:val="BodyText"/>
            </w:pPr>
            <w:r>
              <w:t>glikokortikoīdi</w:t>
            </w:r>
          </w:p>
        </w:tc>
      </w:tr>
      <w:tr w:rsidR="00016CFA" w14:paraId="64422DA9" w14:textId="77777777" w:rsidTr="00962CC2">
        <w:tc>
          <w:tcPr>
            <w:tcW w:w="1060" w:type="pct"/>
          </w:tcPr>
          <w:p w14:paraId="738F1ECD" w14:textId="77777777" w:rsidR="00016CFA" w:rsidRDefault="00016CFA" w:rsidP="00016CFA">
            <w:pPr>
              <w:pStyle w:val="BodyText"/>
              <w:rPr>
                <w:b/>
                <w:bCs/>
              </w:rPr>
            </w:pPr>
          </w:p>
        </w:tc>
        <w:tc>
          <w:tcPr>
            <w:tcW w:w="275" w:type="pct"/>
          </w:tcPr>
          <w:p w14:paraId="549D8F8A" w14:textId="77777777" w:rsidR="00016CFA" w:rsidRDefault="00016CFA" w:rsidP="00016CFA">
            <w:pPr>
              <w:pStyle w:val="BodyText"/>
              <w:rPr>
                <w:b/>
                <w:bCs/>
              </w:rPr>
            </w:pPr>
          </w:p>
        </w:tc>
        <w:tc>
          <w:tcPr>
            <w:tcW w:w="3665" w:type="pct"/>
          </w:tcPr>
          <w:p w14:paraId="3B987EB8" w14:textId="77777777" w:rsidR="00016CFA" w:rsidRDefault="00016CFA" w:rsidP="00016CFA">
            <w:pPr>
              <w:pStyle w:val="BodyText"/>
              <w:rPr>
                <w:b/>
                <w:bCs/>
              </w:rPr>
            </w:pPr>
          </w:p>
        </w:tc>
      </w:tr>
      <w:tr w:rsidR="00016CFA" w14:paraId="760BBAD8" w14:textId="77777777" w:rsidTr="00962CC2">
        <w:tc>
          <w:tcPr>
            <w:tcW w:w="1060" w:type="pct"/>
          </w:tcPr>
          <w:p w14:paraId="59DE9DE9" w14:textId="6AF89444" w:rsidR="00016CFA" w:rsidRDefault="00016CFA" w:rsidP="00016CFA">
            <w:pPr>
              <w:pStyle w:val="BodyText"/>
              <w:rPr>
                <w:b/>
                <w:bCs/>
              </w:rPr>
            </w:pPr>
            <w:r>
              <w:rPr>
                <w:b/>
                <w:sz w:val="28"/>
              </w:rPr>
              <w:t>I</w:t>
            </w:r>
          </w:p>
        </w:tc>
        <w:tc>
          <w:tcPr>
            <w:tcW w:w="275" w:type="pct"/>
          </w:tcPr>
          <w:p w14:paraId="4C5CD49A" w14:textId="77777777" w:rsidR="00016CFA" w:rsidRDefault="00016CFA" w:rsidP="00016CFA">
            <w:pPr>
              <w:pStyle w:val="BodyText"/>
              <w:rPr>
                <w:b/>
                <w:bCs/>
              </w:rPr>
            </w:pPr>
          </w:p>
        </w:tc>
        <w:tc>
          <w:tcPr>
            <w:tcW w:w="3665" w:type="pct"/>
          </w:tcPr>
          <w:p w14:paraId="2054F36F" w14:textId="77777777" w:rsidR="00016CFA" w:rsidRDefault="00016CFA" w:rsidP="00016CFA">
            <w:pPr>
              <w:pStyle w:val="BodyText"/>
              <w:rPr>
                <w:b/>
                <w:bCs/>
              </w:rPr>
            </w:pPr>
          </w:p>
        </w:tc>
      </w:tr>
      <w:tr w:rsidR="00016CFA" w14:paraId="0CA4FC74" w14:textId="77777777" w:rsidTr="00962CC2">
        <w:tc>
          <w:tcPr>
            <w:tcW w:w="1060" w:type="pct"/>
          </w:tcPr>
          <w:p w14:paraId="28CD9457" w14:textId="25EC35AC" w:rsidR="00016CFA" w:rsidRPr="00B32D2E" w:rsidRDefault="00016CFA" w:rsidP="00016CFA">
            <w:pPr>
              <w:pStyle w:val="BodyText"/>
              <w:rPr>
                <w:b/>
              </w:rPr>
            </w:pPr>
            <w:r>
              <w:rPr>
                <w:b/>
                <w:i/>
                <w:iCs/>
              </w:rPr>
              <w:t>ISPPPI</w:t>
            </w:r>
          </w:p>
        </w:tc>
        <w:tc>
          <w:tcPr>
            <w:tcW w:w="275" w:type="pct"/>
          </w:tcPr>
          <w:p w14:paraId="71C0832D" w14:textId="77777777" w:rsidR="00016CFA" w:rsidRDefault="00016CFA" w:rsidP="00016CFA">
            <w:pPr>
              <w:pStyle w:val="BodyText"/>
              <w:rPr>
                <w:b/>
                <w:bCs/>
              </w:rPr>
            </w:pPr>
          </w:p>
        </w:tc>
        <w:tc>
          <w:tcPr>
            <w:tcW w:w="3665" w:type="pct"/>
          </w:tcPr>
          <w:p w14:paraId="017550AF" w14:textId="71D3D2B6" w:rsidR="00016CFA" w:rsidRPr="00B32D2E" w:rsidRDefault="00016CFA" w:rsidP="00016CFA">
            <w:pPr>
              <w:pStyle w:val="BodyText"/>
            </w:pPr>
            <w:r>
              <w:t>Starptautiskais privātuma un personas datu aizsardzības standarts</w:t>
            </w:r>
          </w:p>
        </w:tc>
      </w:tr>
      <w:tr w:rsidR="00016CFA" w14:paraId="1F28E494" w14:textId="77777777" w:rsidTr="00962CC2">
        <w:tc>
          <w:tcPr>
            <w:tcW w:w="1060" w:type="pct"/>
          </w:tcPr>
          <w:p w14:paraId="3075AE6E" w14:textId="03935BB0" w:rsidR="00016CFA" w:rsidRPr="00B32D2E" w:rsidRDefault="00016CFA" w:rsidP="00016CFA">
            <w:pPr>
              <w:pStyle w:val="BodyText"/>
              <w:rPr>
                <w:b/>
              </w:rPr>
            </w:pPr>
            <w:r>
              <w:rPr>
                <w:b/>
                <w:i/>
                <w:iCs/>
              </w:rPr>
              <w:t>ISTUE</w:t>
            </w:r>
          </w:p>
        </w:tc>
        <w:tc>
          <w:tcPr>
            <w:tcW w:w="275" w:type="pct"/>
          </w:tcPr>
          <w:p w14:paraId="2DB19175" w14:textId="77777777" w:rsidR="00016CFA" w:rsidRDefault="00016CFA" w:rsidP="00016CFA">
            <w:pPr>
              <w:pStyle w:val="BodyText"/>
              <w:rPr>
                <w:b/>
                <w:bCs/>
              </w:rPr>
            </w:pPr>
          </w:p>
        </w:tc>
        <w:tc>
          <w:tcPr>
            <w:tcW w:w="3665" w:type="pct"/>
          </w:tcPr>
          <w:p w14:paraId="10260F62" w14:textId="473130A6" w:rsidR="00016CFA" w:rsidRPr="00B32D2E" w:rsidRDefault="00016CFA" w:rsidP="00016CFA">
            <w:pPr>
              <w:pStyle w:val="BodyText"/>
            </w:pPr>
            <w:r>
              <w:t>Terapeitiskās lietošanas atļaujas starptautiskais standarts</w:t>
            </w:r>
          </w:p>
        </w:tc>
      </w:tr>
      <w:tr w:rsidR="00016CFA" w14:paraId="2DE43ABC" w14:textId="77777777" w:rsidTr="00962CC2">
        <w:tc>
          <w:tcPr>
            <w:tcW w:w="1060" w:type="pct"/>
          </w:tcPr>
          <w:p w14:paraId="7ED5C5E9" w14:textId="367CAEB5" w:rsidR="00016CFA" w:rsidRPr="00B32D2E" w:rsidRDefault="00016CFA" w:rsidP="00016CFA">
            <w:pPr>
              <w:pStyle w:val="BodyText"/>
              <w:rPr>
                <w:b/>
              </w:rPr>
            </w:pPr>
            <w:r>
              <w:rPr>
                <w:b/>
                <w:i/>
                <w:iCs/>
              </w:rPr>
              <w:t>ITA</w:t>
            </w:r>
          </w:p>
        </w:tc>
        <w:tc>
          <w:tcPr>
            <w:tcW w:w="275" w:type="pct"/>
          </w:tcPr>
          <w:p w14:paraId="6A16706B" w14:textId="77777777" w:rsidR="00016CFA" w:rsidRDefault="00016CFA" w:rsidP="00016CFA">
            <w:pPr>
              <w:pStyle w:val="BodyText"/>
              <w:rPr>
                <w:b/>
                <w:bCs/>
              </w:rPr>
            </w:pPr>
          </w:p>
        </w:tc>
        <w:tc>
          <w:tcPr>
            <w:tcW w:w="3665" w:type="pct"/>
          </w:tcPr>
          <w:p w14:paraId="79E3A956" w14:textId="68472C25" w:rsidR="00016CFA" w:rsidRPr="00B32D2E" w:rsidRDefault="00016CFA" w:rsidP="00016CFA">
            <w:pPr>
              <w:pStyle w:val="BodyText"/>
            </w:pPr>
            <w:r>
              <w:t>Starptautiskā Pārbaužu aģentūra</w:t>
            </w:r>
          </w:p>
        </w:tc>
      </w:tr>
      <w:tr w:rsidR="00016CFA" w14:paraId="2B1F5D3E" w14:textId="77777777" w:rsidTr="00962CC2">
        <w:tc>
          <w:tcPr>
            <w:tcW w:w="1060" w:type="pct"/>
          </w:tcPr>
          <w:p w14:paraId="27AE06C1" w14:textId="77777777" w:rsidR="00016CFA" w:rsidRDefault="00016CFA" w:rsidP="00016CFA">
            <w:pPr>
              <w:pStyle w:val="BodyText"/>
              <w:rPr>
                <w:b/>
                <w:bCs/>
              </w:rPr>
            </w:pPr>
          </w:p>
        </w:tc>
        <w:tc>
          <w:tcPr>
            <w:tcW w:w="275" w:type="pct"/>
          </w:tcPr>
          <w:p w14:paraId="5A45E664" w14:textId="77777777" w:rsidR="00016CFA" w:rsidRDefault="00016CFA" w:rsidP="00016CFA">
            <w:pPr>
              <w:pStyle w:val="BodyText"/>
              <w:rPr>
                <w:b/>
                <w:bCs/>
              </w:rPr>
            </w:pPr>
          </w:p>
        </w:tc>
        <w:tc>
          <w:tcPr>
            <w:tcW w:w="3665" w:type="pct"/>
          </w:tcPr>
          <w:p w14:paraId="46A460B8" w14:textId="77777777" w:rsidR="00016CFA" w:rsidRDefault="00016CFA" w:rsidP="00016CFA">
            <w:pPr>
              <w:pStyle w:val="BodyText"/>
              <w:rPr>
                <w:b/>
                <w:bCs/>
              </w:rPr>
            </w:pPr>
          </w:p>
        </w:tc>
      </w:tr>
      <w:tr w:rsidR="00016CFA" w14:paraId="7AFBFEDB" w14:textId="77777777" w:rsidTr="00962CC2">
        <w:tc>
          <w:tcPr>
            <w:tcW w:w="1060" w:type="pct"/>
          </w:tcPr>
          <w:p w14:paraId="6D48EAAA" w14:textId="3A60460A" w:rsidR="00016CFA" w:rsidRDefault="00016CFA" w:rsidP="00016CFA">
            <w:pPr>
              <w:pStyle w:val="BodyText"/>
              <w:rPr>
                <w:b/>
                <w:bCs/>
              </w:rPr>
            </w:pPr>
            <w:r w:rsidRPr="00962CC2">
              <w:rPr>
                <w:b/>
                <w:bCs/>
                <w:sz w:val="28"/>
                <w:szCs w:val="28"/>
              </w:rPr>
              <w:t>L</w:t>
            </w:r>
          </w:p>
        </w:tc>
        <w:tc>
          <w:tcPr>
            <w:tcW w:w="275" w:type="pct"/>
          </w:tcPr>
          <w:p w14:paraId="215F5F1D" w14:textId="77777777" w:rsidR="00016CFA" w:rsidRDefault="00016CFA" w:rsidP="00016CFA">
            <w:pPr>
              <w:pStyle w:val="BodyText"/>
              <w:rPr>
                <w:b/>
                <w:bCs/>
              </w:rPr>
            </w:pPr>
          </w:p>
        </w:tc>
        <w:tc>
          <w:tcPr>
            <w:tcW w:w="3665" w:type="pct"/>
          </w:tcPr>
          <w:p w14:paraId="62D0AFFA" w14:textId="77777777" w:rsidR="00016CFA" w:rsidRDefault="00016CFA" w:rsidP="00016CFA">
            <w:pPr>
              <w:pStyle w:val="BodyText"/>
              <w:rPr>
                <w:b/>
                <w:bCs/>
              </w:rPr>
            </w:pPr>
          </w:p>
        </w:tc>
      </w:tr>
      <w:tr w:rsidR="00016CFA" w14:paraId="5689F781" w14:textId="77777777" w:rsidTr="00962CC2">
        <w:tc>
          <w:tcPr>
            <w:tcW w:w="1060" w:type="pct"/>
          </w:tcPr>
          <w:p w14:paraId="306D0D1F" w14:textId="1C99CCA9" w:rsidR="00016CFA" w:rsidRPr="00B32D2E" w:rsidRDefault="00016CFA" w:rsidP="00016CFA">
            <w:pPr>
              <w:pStyle w:val="BodyText"/>
              <w:rPr>
                <w:b/>
              </w:rPr>
            </w:pPr>
            <w:r>
              <w:rPr>
                <w:b/>
              </w:rPr>
              <w:t>LSRO</w:t>
            </w:r>
          </w:p>
        </w:tc>
        <w:tc>
          <w:tcPr>
            <w:tcW w:w="275" w:type="pct"/>
          </w:tcPr>
          <w:p w14:paraId="629D37F3" w14:textId="77777777" w:rsidR="00016CFA" w:rsidRDefault="00016CFA" w:rsidP="00016CFA">
            <w:pPr>
              <w:pStyle w:val="BodyText"/>
              <w:rPr>
                <w:b/>
                <w:bCs/>
              </w:rPr>
            </w:pPr>
          </w:p>
        </w:tc>
        <w:tc>
          <w:tcPr>
            <w:tcW w:w="3665" w:type="pct"/>
          </w:tcPr>
          <w:p w14:paraId="44784F60" w14:textId="6A98B32C" w:rsidR="00016CFA" w:rsidRPr="00B32D2E" w:rsidRDefault="00016CFA" w:rsidP="00016CFA">
            <w:pPr>
              <w:pStyle w:val="BodyText"/>
            </w:pPr>
            <w:r>
              <w:t>lielu sporta pasākumu rīkotājorganizācijas</w:t>
            </w:r>
          </w:p>
        </w:tc>
      </w:tr>
      <w:tr w:rsidR="00016CFA" w14:paraId="6C1C040A" w14:textId="77777777" w:rsidTr="00962CC2">
        <w:tc>
          <w:tcPr>
            <w:tcW w:w="1060" w:type="pct"/>
          </w:tcPr>
          <w:p w14:paraId="6E0D66C5" w14:textId="77777777" w:rsidR="00016CFA" w:rsidRDefault="00016CFA" w:rsidP="00016CFA">
            <w:pPr>
              <w:pStyle w:val="BodyText"/>
              <w:rPr>
                <w:b/>
                <w:bCs/>
              </w:rPr>
            </w:pPr>
          </w:p>
        </w:tc>
        <w:tc>
          <w:tcPr>
            <w:tcW w:w="275" w:type="pct"/>
          </w:tcPr>
          <w:p w14:paraId="132C8862" w14:textId="77777777" w:rsidR="00016CFA" w:rsidRDefault="00016CFA" w:rsidP="00016CFA">
            <w:pPr>
              <w:pStyle w:val="BodyText"/>
              <w:rPr>
                <w:b/>
                <w:bCs/>
              </w:rPr>
            </w:pPr>
          </w:p>
        </w:tc>
        <w:tc>
          <w:tcPr>
            <w:tcW w:w="3665" w:type="pct"/>
          </w:tcPr>
          <w:p w14:paraId="2E78D1F9" w14:textId="77777777" w:rsidR="00016CFA" w:rsidRDefault="00016CFA" w:rsidP="00016CFA">
            <w:pPr>
              <w:pStyle w:val="BodyText"/>
              <w:rPr>
                <w:b/>
                <w:bCs/>
              </w:rPr>
            </w:pPr>
          </w:p>
        </w:tc>
      </w:tr>
      <w:tr w:rsidR="00016CFA" w14:paraId="26F11BCE" w14:textId="77777777" w:rsidTr="00962CC2">
        <w:tc>
          <w:tcPr>
            <w:tcW w:w="1060" w:type="pct"/>
          </w:tcPr>
          <w:p w14:paraId="09D3D186" w14:textId="7A34B907" w:rsidR="00016CFA" w:rsidRDefault="00016CFA" w:rsidP="00016CFA">
            <w:pPr>
              <w:pStyle w:val="BodyText"/>
              <w:rPr>
                <w:b/>
                <w:bCs/>
              </w:rPr>
            </w:pPr>
            <w:r>
              <w:rPr>
                <w:b/>
                <w:sz w:val="28"/>
              </w:rPr>
              <w:t>P</w:t>
            </w:r>
          </w:p>
        </w:tc>
        <w:tc>
          <w:tcPr>
            <w:tcW w:w="275" w:type="pct"/>
          </w:tcPr>
          <w:p w14:paraId="1E19A5B9" w14:textId="77777777" w:rsidR="00016CFA" w:rsidRDefault="00016CFA" w:rsidP="00016CFA">
            <w:pPr>
              <w:pStyle w:val="BodyText"/>
              <w:rPr>
                <w:b/>
                <w:bCs/>
              </w:rPr>
            </w:pPr>
          </w:p>
        </w:tc>
        <w:tc>
          <w:tcPr>
            <w:tcW w:w="3665" w:type="pct"/>
          </w:tcPr>
          <w:p w14:paraId="58F76BD8" w14:textId="77777777" w:rsidR="00016CFA" w:rsidRDefault="00016CFA" w:rsidP="00016CFA">
            <w:pPr>
              <w:pStyle w:val="BodyText"/>
              <w:rPr>
                <w:b/>
                <w:bCs/>
              </w:rPr>
            </w:pPr>
          </w:p>
        </w:tc>
      </w:tr>
      <w:tr w:rsidR="00016CFA" w14:paraId="729B9955" w14:textId="77777777" w:rsidTr="00962CC2">
        <w:tc>
          <w:tcPr>
            <w:tcW w:w="1060" w:type="pct"/>
          </w:tcPr>
          <w:p w14:paraId="0AC47B9D" w14:textId="585E26BD" w:rsidR="00016CFA" w:rsidRPr="00855BB2" w:rsidRDefault="00016CFA" w:rsidP="00016CFA">
            <w:pPr>
              <w:pStyle w:val="BodyText"/>
              <w:rPr>
                <w:b/>
              </w:rPr>
            </w:pPr>
            <w:r>
              <w:rPr>
                <w:b/>
              </w:rPr>
              <w:t>PSR</w:t>
            </w:r>
          </w:p>
        </w:tc>
        <w:tc>
          <w:tcPr>
            <w:tcW w:w="275" w:type="pct"/>
          </w:tcPr>
          <w:p w14:paraId="2EC6FE58" w14:textId="77777777" w:rsidR="00016CFA" w:rsidRDefault="00016CFA" w:rsidP="00016CFA">
            <w:pPr>
              <w:pStyle w:val="BodyText"/>
              <w:rPr>
                <w:b/>
                <w:bCs/>
              </w:rPr>
            </w:pPr>
          </w:p>
        </w:tc>
        <w:tc>
          <w:tcPr>
            <w:tcW w:w="3665" w:type="pct"/>
          </w:tcPr>
          <w:p w14:paraId="23183450" w14:textId="2F01116E" w:rsidR="00016CFA" w:rsidRPr="00855BB2" w:rsidRDefault="00016CFA" w:rsidP="00016CFA">
            <w:pPr>
              <w:tabs>
                <w:tab w:val="left" w:pos="2259"/>
              </w:tabs>
              <w:jc w:val="both"/>
              <w:rPr>
                <w:rFonts w:ascii="Times New Roman" w:eastAsia="Arial" w:hAnsi="Times New Roman" w:cs="Times New Roman"/>
                <w:noProof/>
                <w:sz w:val="24"/>
                <w:szCs w:val="24"/>
              </w:rPr>
            </w:pPr>
            <w:r w:rsidRPr="00CA392B">
              <w:rPr>
                <w:rFonts w:ascii="Times New Roman" w:eastAsia="Arial" w:hAnsi="Times New Roman" w:cs="Times New Roman"/>
                <w:noProof/>
                <w:sz w:val="24"/>
                <w:szCs w:val="24"/>
              </w:rPr>
              <w:t>pārbaudāmo sportistu reģistrs</w:t>
            </w:r>
          </w:p>
        </w:tc>
      </w:tr>
      <w:tr w:rsidR="00016CFA" w14:paraId="2E949296" w14:textId="77777777" w:rsidTr="00962CC2">
        <w:tc>
          <w:tcPr>
            <w:tcW w:w="1060" w:type="pct"/>
          </w:tcPr>
          <w:p w14:paraId="586F2B2E" w14:textId="77777777" w:rsidR="00016CFA" w:rsidRDefault="00016CFA" w:rsidP="00016CFA">
            <w:pPr>
              <w:pStyle w:val="BodyText"/>
              <w:rPr>
                <w:b/>
                <w:bCs/>
              </w:rPr>
            </w:pPr>
          </w:p>
        </w:tc>
        <w:tc>
          <w:tcPr>
            <w:tcW w:w="275" w:type="pct"/>
          </w:tcPr>
          <w:p w14:paraId="3BD86259" w14:textId="77777777" w:rsidR="00016CFA" w:rsidRDefault="00016CFA" w:rsidP="00016CFA">
            <w:pPr>
              <w:pStyle w:val="BodyText"/>
              <w:rPr>
                <w:b/>
                <w:bCs/>
              </w:rPr>
            </w:pPr>
          </w:p>
        </w:tc>
        <w:tc>
          <w:tcPr>
            <w:tcW w:w="3665" w:type="pct"/>
          </w:tcPr>
          <w:p w14:paraId="7741B39D" w14:textId="77777777" w:rsidR="00016CFA" w:rsidRDefault="00016CFA" w:rsidP="00016CFA">
            <w:pPr>
              <w:pStyle w:val="BodyText"/>
              <w:rPr>
                <w:b/>
                <w:bCs/>
              </w:rPr>
            </w:pPr>
          </w:p>
        </w:tc>
      </w:tr>
      <w:tr w:rsidR="00016CFA" w14:paraId="0EB4151B" w14:textId="77777777" w:rsidTr="00962CC2">
        <w:tc>
          <w:tcPr>
            <w:tcW w:w="1060" w:type="pct"/>
          </w:tcPr>
          <w:p w14:paraId="14C84469" w14:textId="596AE3BF" w:rsidR="00016CFA" w:rsidRDefault="00016CFA" w:rsidP="00016CFA">
            <w:pPr>
              <w:pStyle w:val="BodyText"/>
              <w:rPr>
                <w:b/>
                <w:bCs/>
              </w:rPr>
            </w:pPr>
            <w:r>
              <w:rPr>
                <w:b/>
                <w:sz w:val="28"/>
              </w:rPr>
              <w:t>R</w:t>
            </w:r>
          </w:p>
        </w:tc>
        <w:tc>
          <w:tcPr>
            <w:tcW w:w="275" w:type="pct"/>
          </w:tcPr>
          <w:p w14:paraId="61F5214C" w14:textId="77777777" w:rsidR="00016CFA" w:rsidRDefault="00016CFA" w:rsidP="00016CFA">
            <w:pPr>
              <w:pStyle w:val="BodyText"/>
              <w:rPr>
                <w:b/>
                <w:bCs/>
              </w:rPr>
            </w:pPr>
          </w:p>
        </w:tc>
        <w:tc>
          <w:tcPr>
            <w:tcW w:w="3665" w:type="pct"/>
          </w:tcPr>
          <w:p w14:paraId="140B4072" w14:textId="77777777" w:rsidR="00016CFA" w:rsidRDefault="00016CFA" w:rsidP="00016CFA">
            <w:pPr>
              <w:pStyle w:val="BodyText"/>
              <w:rPr>
                <w:b/>
                <w:bCs/>
              </w:rPr>
            </w:pPr>
          </w:p>
        </w:tc>
      </w:tr>
      <w:tr w:rsidR="00016CFA" w14:paraId="4B2F0CDC" w14:textId="77777777" w:rsidTr="00962CC2">
        <w:tc>
          <w:tcPr>
            <w:tcW w:w="1060" w:type="pct"/>
          </w:tcPr>
          <w:p w14:paraId="38A439D5" w14:textId="32BBE5C5" w:rsidR="00016CFA" w:rsidRPr="00855BB2" w:rsidRDefault="00016CFA" w:rsidP="00016CFA">
            <w:pPr>
              <w:pStyle w:val="BodyText"/>
              <w:rPr>
                <w:b/>
              </w:rPr>
            </w:pPr>
            <w:r>
              <w:rPr>
                <w:b/>
              </w:rPr>
              <w:t>RPI</w:t>
            </w:r>
          </w:p>
        </w:tc>
        <w:tc>
          <w:tcPr>
            <w:tcW w:w="275" w:type="pct"/>
          </w:tcPr>
          <w:p w14:paraId="0F4B7FB1" w14:textId="77777777" w:rsidR="00016CFA" w:rsidRDefault="00016CFA" w:rsidP="00016CFA">
            <w:pPr>
              <w:pStyle w:val="BodyText"/>
              <w:rPr>
                <w:b/>
                <w:bCs/>
              </w:rPr>
            </w:pPr>
          </w:p>
        </w:tc>
        <w:tc>
          <w:tcPr>
            <w:tcW w:w="3665" w:type="pct"/>
          </w:tcPr>
          <w:p w14:paraId="5E6E5E93" w14:textId="07CB00BB" w:rsidR="00016CFA" w:rsidRPr="00855BB2" w:rsidRDefault="00016CFA" w:rsidP="00016CFA">
            <w:pPr>
              <w:pStyle w:val="BodyText"/>
            </w:pPr>
            <w:r>
              <w:t>rezultātu pārvaldības iestāde</w:t>
            </w:r>
          </w:p>
        </w:tc>
      </w:tr>
      <w:tr w:rsidR="00016CFA" w14:paraId="358242FE" w14:textId="77777777" w:rsidTr="00962CC2">
        <w:tc>
          <w:tcPr>
            <w:tcW w:w="1060" w:type="pct"/>
          </w:tcPr>
          <w:p w14:paraId="670D3D7E" w14:textId="354B6A56" w:rsidR="00016CFA" w:rsidRPr="00855BB2" w:rsidRDefault="00016CFA" w:rsidP="00016CFA">
            <w:pPr>
              <w:pStyle w:val="BodyText"/>
              <w:rPr>
                <w:b/>
              </w:rPr>
            </w:pPr>
          </w:p>
        </w:tc>
        <w:tc>
          <w:tcPr>
            <w:tcW w:w="275" w:type="pct"/>
          </w:tcPr>
          <w:p w14:paraId="01FD085B" w14:textId="77777777" w:rsidR="00016CFA" w:rsidRDefault="00016CFA" w:rsidP="00016CFA">
            <w:pPr>
              <w:pStyle w:val="BodyText"/>
              <w:rPr>
                <w:b/>
                <w:bCs/>
              </w:rPr>
            </w:pPr>
          </w:p>
        </w:tc>
        <w:tc>
          <w:tcPr>
            <w:tcW w:w="3665" w:type="pct"/>
          </w:tcPr>
          <w:p w14:paraId="63364F04" w14:textId="3F22CE26" w:rsidR="00016CFA" w:rsidRPr="00855BB2" w:rsidRDefault="00016CFA" w:rsidP="00016CFA">
            <w:pPr>
              <w:pStyle w:val="BodyText"/>
            </w:pPr>
          </w:p>
        </w:tc>
      </w:tr>
      <w:tr w:rsidR="00016CFA" w14:paraId="327B9F1C" w14:textId="77777777" w:rsidTr="00962CC2">
        <w:tc>
          <w:tcPr>
            <w:tcW w:w="1060" w:type="pct"/>
          </w:tcPr>
          <w:p w14:paraId="057536C9" w14:textId="2227F203" w:rsidR="00016CFA" w:rsidRPr="00CA392B" w:rsidRDefault="00016CFA" w:rsidP="00016CFA">
            <w:pPr>
              <w:pStyle w:val="BodyText"/>
              <w:rPr>
                <w:b/>
                <w:bCs/>
                <w:sz w:val="28"/>
                <w:szCs w:val="28"/>
              </w:rPr>
            </w:pPr>
            <w:r w:rsidRPr="00CA392B">
              <w:rPr>
                <w:b/>
                <w:bCs/>
                <w:sz w:val="28"/>
                <w:szCs w:val="28"/>
              </w:rPr>
              <w:t>S</w:t>
            </w:r>
          </w:p>
        </w:tc>
        <w:tc>
          <w:tcPr>
            <w:tcW w:w="275" w:type="pct"/>
          </w:tcPr>
          <w:p w14:paraId="7CC368B3" w14:textId="77777777" w:rsidR="00016CFA" w:rsidRDefault="00016CFA" w:rsidP="00016CFA">
            <w:pPr>
              <w:pStyle w:val="BodyText"/>
              <w:rPr>
                <w:b/>
                <w:bCs/>
              </w:rPr>
            </w:pPr>
          </w:p>
        </w:tc>
        <w:tc>
          <w:tcPr>
            <w:tcW w:w="3665" w:type="pct"/>
          </w:tcPr>
          <w:p w14:paraId="6F949742" w14:textId="77777777" w:rsidR="00016CFA" w:rsidRDefault="00016CFA" w:rsidP="00016CFA">
            <w:pPr>
              <w:pStyle w:val="BodyText"/>
              <w:rPr>
                <w:b/>
                <w:bCs/>
              </w:rPr>
            </w:pPr>
          </w:p>
        </w:tc>
      </w:tr>
      <w:tr w:rsidR="00016CFA" w14:paraId="4E3F89E7" w14:textId="77777777" w:rsidTr="00962CC2">
        <w:tc>
          <w:tcPr>
            <w:tcW w:w="1060" w:type="pct"/>
          </w:tcPr>
          <w:p w14:paraId="0415D49B" w14:textId="153EC182" w:rsidR="00016CFA" w:rsidRDefault="00016CFA" w:rsidP="00016CFA">
            <w:pPr>
              <w:pStyle w:val="BodyText"/>
              <w:rPr>
                <w:b/>
                <w:bCs/>
              </w:rPr>
            </w:pPr>
            <w:r>
              <w:rPr>
                <w:b/>
              </w:rPr>
              <w:t>SAP</w:t>
            </w:r>
          </w:p>
        </w:tc>
        <w:tc>
          <w:tcPr>
            <w:tcW w:w="275" w:type="pct"/>
          </w:tcPr>
          <w:p w14:paraId="5489E33F" w14:textId="77777777" w:rsidR="00016CFA" w:rsidRDefault="00016CFA" w:rsidP="00016CFA">
            <w:pPr>
              <w:pStyle w:val="BodyText"/>
              <w:rPr>
                <w:b/>
                <w:bCs/>
              </w:rPr>
            </w:pPr>
          </w:p>
        </w:tc>
        <w:tc>
          <w:tcPr>
            <w:tcW w:w="3665" w:type="pct"/>
          </w:tcPr>
          <w:p w14:paraId="48DFD6C8" w14:textId="239250B9" w:rsidR="00016CFA" w:rsidRDefault="00016CFA" w:rsidP="00016CFA">
            <w:pPr>
              <w:pStyle w:val="BodyText"/>
              <w:rPr>
                <w:b/>
                <w:bCs/>
              </w:rPr>
            </w:pPr>
            <w:r>
              <w:t>sportista atbalsta personāls</w:t>
            </w:r>
          </w:p>
        </w:tc>
      </w:tr>
      <w:tr w:rsidR="00016CFA" w14:paraId="030423A8" w14:textId="77777777" w:rsidTr="00962CC2">
        <w:tc>
          <w:tcPr>
            <w:tcW w:w="1060" w:type="pct"/>
          </w:tcPr>
          <w:p w14:paraId="6150E263" w14:textId="0C908FA4" w:rsidR="00016CFA" w:rsidRDefault="00016CFA" w:rsidP="00016CFA">
            <w:pPr>
              <w:pStyle w:val="BodyText"/>
              <w:rPr>
                <w:b/>
                <w:bCs/>
              </w:rPr>
            </w:pPr>
            <w:r>
              <w:rPr>
                <w:b/>
              </w:rPr>
              <w:t>Saraksts</w:t>
            </w:r>
          </w:p>
        </w:tc>
        <w:tc>
          <w:tcPr>
            <w:tcW w:w="275" w:type="pct"/>
          </w:tcPr>
          <w:p w14:paraId="7709E12E" w14:textId="77777777" w:rsidR="00016CFA" w:rsidRDefault="00016CFA" w:rsidP="00016CFA">
            <w:pPr>
              <w:pStyle w:val="BodyText"/>
              <w:rPr>
                <w:b/>
                <w:bCs/>
              </w:rPr>
            </w:pPr>
          </w:p>
        </w:tc>
        <w:tc>
          <w:tcPr>
            <w:tcW w:w="3665" w:type="pct"/>
          </w:tcPr>
          <w:p w14:paraId="51108D28" w14:textId="20E3443F" w:rsidR="00016CFA" w:rsidRDefault="00016CFA" w:rsidP="00016CFA">
            <w:pPr>
              <w:pStyle w:val="BodyText"/>
              <w:rPr>
                <w:b/>
                <w:bCs/>
              </w:rPr>
            </w:pPr>
            <w:r>
              <w:t>Aizliegto vielu un metožu saraksts</w:t>
            </w:r>
          </w:p>
        </w:tc>
      </w:tr>
      <w:tr w:rsidR="00016CFA" w14:paraId="2E9043DD" w14:textId="77777777" w:rsidTr="00962CC2">
        <w:tc>
          <w:tcPr>
            <w:tcW w:w="1060" w:type="pct"/>
          </w:tcPr>
          <w:p w14:paraId="482C9530" w14:textId="1CDC5DBF" w:rsidR="00016CFA" w:rsidRDefault="00016CFA" w:rsidP="00016CFA">
            <w:pPr>
              <w:pStyle w:val="BodyText"/>
              <w:rPr>
                <w:b/>
                <w:sz w:val="28"/>
              </w:rPr>
            </w:pPr>
            <w:r>
              <w:rPr>
                <w:b/>
              </w:rPr>
              <w:t>SF</w:t>
            </w:r>
          </w:p>
        </w:tc>
        <w:tc>
          <w:tcPr>
            <w:tcW w:w="275" w:type="pct"/>
          </w:tcPr>
          <w:p w14:paraId="7164254E" w14:textId="77777777" w:rsidR="00016CFA" w:rsidRDefault="00016CFA" w:rsidP="00016CFA">
            <w:pPr>
              <w:pStyle w:val="BodyText"/>
              <w:rPr>
                <w:b/>
                <w:bCs/>
              </w:rPr>
            </w:pPr>
          </w:p>
        </w:tc>
        <w:tc>
          <w:tcPr>
            <w:tcW w:w="3665" w:type="pct"/>
          </w:tcPr>
          <w:p w14:paraId="29F81D7E" w14:textId="4D052574" w:rsidR="00016CFA" w:rsidRDefault="00016CFA" w:rsidP="00016CFA">
            <w:pPr>
              <w:pStyle w:val="BodyText"/>
              <w:rPr>
                <w:b/>
                <w:bCs/>
              </w:rPr>
            </w:pPr>
            <w:r>
              <w:t>starptautiskā federācija</w:t>
            </w:r>
          </w:p>
        </w:tc>
      </w:tr>
      <w:tr w:rsidR="00016CFA" w14:paraId="0791F40F" w14:textId="77777777" w:rsidTr="00962CC2">
        <w:tc>
          <w:tcPr>
            <w:tcW w:w="1060" w:type="pct"/>
          </w:tcPr>
          <w:p w14:paraId="6F884DFF" w14:textId="597AAE67" w:rsidR="00016CFA" w:rsidRDefault="00016CFA" w:rsidP="00016CFA">
            <w:pPr>
              <w:pStyle w:val="BodyText"/>
              <w:rPr>
                <w:b/>
                <w:sz w:val="28"/>
              </w:rPr>
            </w:pPr>
            <w:r>
              <w:rPr>
                <w:b/>
              </w:rPr>
              <w:t>SLS</w:t>
            </w:r>
          </w:p>
        </w:tc>
        <w:tc>
          <w:tcPr>
            <w:tcW w:w="275" w:type="pct"/>
          </w:tcPr>
          <w:p w14:paraId="5B25323C" w14:textId="77777777" w:rsidR="00016CFA" w:rsidRDefault="00016CFA" w:rsidP="00016CFA">
            <w:pPr>
              <w:pStyle w:val="BodyText"/>
              <w:rPr>
                <w:b/>
                <w:bCs/>
              </w:rPr>
            </w:pPr>
          </w:p>
        </w:tc>
        <w:tc>
          <w:tcPr>
            <w:tcW w:w="3665" w:type="pct"/>
          </w:tcPr>
          <w:p w14:paraId="3D0518B7" w14:textId="52818866" w:rsidR="00016CFA" w:rsidRDefault="00016CFA" w:rsidP="00016CFA">
            <w:pPr>
              <w:pStyle w:val="BodyText"/>
              <w:rPr>
                <w:b/>
                <w:bCs/>
              </w:rPr>
            </w:pPr>
            <w:r>
              <w:t>starptautiska līmeņa sportists</w:t>
            </w:r>
          </w:p>
        </w:tc>
      </w:tr>
      <w:tr w:rsidR="00016CFA" w14:paraId="64D508BD" w14:textId="77777777" w:rsidTr="00962CC2">
        <w:tc>
          <w:tcPr>
            <w:tcW w:w="1060" w:type="pct"/>
          </w:tcPr>
          <w:p w14:paraId="4BCDC595" w14:textId="40F54CF0" w:rsidR="00016CFA" w:rsidRPr="00016CFA" w:rsidRDefault="00016CFA" w:rsidP="00016CFA">
            <w:pPr>
              <w:pStyle w:val="BodyText"/>
              <w:rPr>
                <w:bCs/>
                <w:sz w:val="28"/>
              </w:rPr>
            </w:pPr>
            <w:r>
              <w:rPr>
                <w:b/>
              </w:rPr>
              <w:t>SU</w:t>
            </w:r>
          </w:p>
        </w:tc>
        <w:tc>
          <w:tcPr>
            <w:tcW w:w="275" w:type="pct"/>
          </w:tcPr>
          <w:p w14:paraId="3021CEA1" w14:textId="77777777" w:rsidR="00016CFA" w:rsidRDefault="00016CFA" w:rsidP="00016CFA">
            <w:pPr>
              <w:pStyle w:val="BodyText"/>
              <w:rPr>
                <w:b/>
                <w:bCs/>
              </w:rPr>
            </w:pPr>
          </w:p>
        </w:tc>
        <w:tc>
          <w:tcPr>
            <w:tcW w:w="3665" w:type="pct"/>
          </w:tcPr>
          <w:p w14:paraId="1C00C6BD" w14:textId="1D95787E" w:rsidR="00016CFA" w:rsidRDefault="00016CFA" w:rsidP="00016CFA">
            <w:pPr>
              <w:pStyle w:val="BodyText"/>
              <w:rPr>
                <w:b/>
                <w:bCs/>
              </w:rPr>
            </w:pPr>
            <w:r>
              <w:t>snieguma uzlabošana</w:t>
            </w:r>
          </w:p>
        </w:tc>
      </w:tr>
      <w:tr w:rsidR="00016CFA" w14:paraId="60ACFF28" w14:textId="77777777" w:rsidTr="00962CC2">
        <w:tc>
          <w:tcPr>
            <w:tcW w:w="1060" w:type="pct"/>
          </w:tcPr>
          <w:p w14:paraId="547D41A8" w14:textId="77777777" w:rsidR="00016CFA" w:rsidRDefault="00016CFA" w:rsidP="00016CFA">
            <w:pPr>
              <w:pStyle w:val="BodyText"/>
              <w:rPr>
                <w:b/>
                <w:sz w:val="28"/>
              </w:rPr>
            </w:pPr>
          </w:p>
        </w:tc>
        <w:tc>
          <w:tcPr>
            <w:tcW w:w="275" w:type="pct"/>
          </w:tcPr>
          <w:p w14:paraId="644CB0C2" w14:textId="77777777" w:rsidR="00016CFA" w:rsidRDefault="00016CFA" w:rsidP="00016CFA">
            <w:pPr>
              <w:pStyle w:val="BodyText"/>
              <w:rPr>
                <w:b/>
                <w:bCs/>
              </w:rPr>
            </w:pPr>
          </w:p>
        </w:tc>
        <w:tc>
          <w:tcPr>
            <w:tcW w:w="3665" w:type="pct"/>
          </w:tcPr>
          <w:p w14:paraId="6D25DD70" w14:textId="77777777" w:rsidR="00016CFA" w:rsidRDefault="00016CFA" w:rsidP="00016CFA">
            <w:pPr>
              <w:pStyle w:val="BodyText"/>
              <w:rPr>
                <w:b/>
                <w:bCs/>
              </w:rPr>
            </w:pPr>
          </w:p>
        </w:tc>
      </w:tr>
      <w:tr w:rsidR="00016CFA" w14:paraId="51C37496" w14:textId="77777777" w:rsidTr="00962CC2">
        <w:tc>
          <w:tcPr>
            <w:tcW w:w="1060" w:type="pct"/>
          </w:tcPr>
          <w:p w14:paraId="50D89BA1" w14:textId="622174F1" w:rsidR="00016CFA" w:rsidRDefault="00016CFA" w:rsidP="00016CFA">
            <w:pPr>
              <w:pStyle w:val="BodyText"/>
              <w:rPr>
                <w:b/>
                <w:bCs/>
              </w:rPr>
            </w:pPr>
            <w:r>
              <w:rPr>
                <w:b/>
                <w:sz w:val="28"/>
              </w:rPr>
              <w:t>T</w:t>
            </w:r>
          </w:p>
        </w:tc>
        <w:tc>
          <w:tcPr>
            <w:tcW w:w="275" w:type="pct"/>
          </w:tcPr>
          <w:p w14:paraId="20D740CA" w14:textId="77777777" w:rsidR="00016CFA" w:rsidRDefault="00016CFA" w:rsidP="00016CFA">
            <w:pPr>
              <w:pStyle w:val="BodyText"/>
              <w:rPr>
                <w:b/>
                <w:bCs/>
              </w:rPr>
            </w:pPr>
          </w:p>
        </w:tc>
        <w:tc>
          <w:tcPr>
            <w:tcW w:w="3665" w:type="pct"/>
          </w:tcPr>
          <w:p w14:paraId="7CDD52EE" w14:textId="77777777" w:rsidR="00016CFA" w:rsidRDefault="00016CFA" w:rsidP="00016CFA">
            <w:pPr>
              <w:pStyle w:val="BodyText"/>
              <w:rPr>
                <w:b/>
                <w:bCs/>
              </w:rPr>
            </w:pPr>
          </w:p>
        </w:tc>
      </w:tr>
      <w:tr w:rsidR="00016CFA" w14:paraId="67430762" w14:textId="77777777" w:rsidTr="00962CC2">
        <w:tc>
          <w:tcPr>
            <w:tcW w:w="1060" w:type="pct"/>
          </w:tcPr>
          <w:p w14:paraId="53633A38" w14:textId="5A255143" w:rsidR="00016CFA" w:rsidRPr="00855BB2" w:rsidRDefault="00016CFA" w:rsidP="00016CFA">
            <w:pPr>
              <w:pStyle w:val="BodyText"/>
              <w:rPr>
                <w:b/>
              </w:rPr>
            </w:pPr>
            <w:r>
              <w:rPr>
                <w:b/>
              </w:rPr>
              <w:t>TLA</w:t>
            </w:r>
          </w:p>
        </w:tc>
        <w:tc>
          <w:tcPr>
            <w:tcW w:w="275" w:type="pct"/>
          </w:tcPr>
          <w:p w14:paraId="20BD5282" w14:textId="77777777" w:rsidR="00016CFA" w:rsidRDefault="00016CFA" w:rsidP="00016CFA">
            <w:pPr>
              <w:pStyle w:val="BodyText"/>
              <w:rPr>
                <w:b/>
                <w:bCs/>
              </w:rPr>
            </w:pPr>
          </w:p>
        </w:tc>
        <w:tc>
          <w:tcPr>
            <w:tcW w:w="3665" w:type="pct"/>
          </w:tcPr>
          <w:p w14:paraId="1A1308BD" w14:textId="6B3006DA" w:rsidR="00016CFA" w:rsidRPr="00855BB2" w:rsidRDefault="00016CFA" w:rsidP="00016CFA">
            <w:pPr>
              <w:pStyle w:val="BodyText"/>
            </w:pPr>
            <w:r>
              <w:t>terapeitiskās lietošanas atļauja</w:t>
            </w:r>
          </w:p>
        </w:tc>
      </w:tr>
      <w:tr w:rsidR="00016CFA" w14:paraId="493050FD" w14:textId="77777777" w:rsidTr="00962CC2">
        <w:tc>
          <w:tcPr>
            <w:tcW w:w="1060" w:type="pct"/>
          </w:tcPr>
          <w:p w14:paraId="16CC9DF3" w14:textId="6D0E125E" w:rsidR="00016CFA" w:rsidRDefault="00016CFA" w:rsidP="00016CFA">
            <w:pPr>
              <w:pStyle w:val="BodyText"/>
              <w:rPr>
                <w:b/>
                <w:bCs/>
              </w:rPr>
            </w:pPr>
            <w:r>
              <w:rPr>
                <w:b/>
              </w:rPr>
              <w:lastRenderedPageBreak/>
              <w:t>TLA komiteja</w:t>
            </w:r>
          </w:p>
        </w:tc>
        <w:tc>
          <w:tcPr>
            <w:tcW w:w="275" w:type="pct"/>
          </w:tcPr>
          <w:p w14:paraId="42D42C86" w14:textId="77777777" w:rsidR="00016CFA" w:rsidRDefault="00016CFA" w:rsidP="00016CFA">
            <w:pPr>
              <w:pStyle w:val="BodyText"/>
              <w:rPr>
                <w:b/>
                <w:bCs/>
              </w:rPr>
            </w:pPr>
          </w:p>
        </w:tc>
        <w:tc>
          <w:tcPr>
            <w:tcW w:w="3665" w:type="pct"/>
          </w:tcPr>
          <w:p w14:paraId="60BCE1D3" w14:textId="4FE382E7" w:rsidR="00016CFA" w:rsidRDefault="00016CFA" w:rsidP="00016CFA">
            <w:pPr>
              <w:pStyle w:val="BodyText"/>
              <w:rPr>
                <w:b/>
                <w:bCs/>
              </w:rPr>
            </w:pPr>
            <w:r>
              <w:t>terapeitiskās lietošanas atļaujas piešķiršanas komiteja</w:t>
            </w:r>
          </w:p>
        </w:tc>
      </w:tr>
      <w:tr w:rsidR="00016CFA" w14:paraId="058A6CFE" w14:textId="77777777" w:rsidTr="00962CC2">
        <w:tc>
          <w:tcPr>
            <w:tcW w:w="1060" w:type="pct"/>
          </w:tcPr>
          <w:p w14:paraId="5D9FE4FB" w14:textId="77777777" w:rsidR="00016CFA" w:rsidRDefault="00016CFA" w:rsidP="00016CFA">
            <w:pPr>
              <w:pStyle w:val="BodyText"/>
              <w:rPr>
                <w:b/>
                <w:bCs/>
              </w:rPr>
            </w:pPr>
          </w:p>
        </w:tc>
        <w:tc>
          <w:tcPr>
            <w:tcW w:w="275" w:type="pct"/>
          </w:tcPr>
          <w:p w14:paraId="5A2060AD" w14:textId="77777777" w:rsidR="00016CFA" w:rsidRDefault="00016CFA" w:rsidP="00016CFA">
            <w:pPr>
              <w:pStyle w:val="BodyText"/>
              <w:rPr>
                <w:b/>
                <w:bCs/>
              </w:rPr>
            </w:pPr>
          </w:p>
        </w:tc>
        <w:tc>
          <w:tcPr>
            <w:tcW w:w="3665" w:type="pct"/>
          </w:tcPr>
          <w:p w14:paraId="2729B17A" w14:textId="77777777" w:rsidR="00016CFA" w:rsidRDefault="00016CFA" w:rsidP="00016CFA">
            <w:pPr>
              <w:pStyle w:val="BodyText"/>
              <w:rPr>
                <w:b/>
                <w:bCs/>
              </w:rPr>
            </w:pPr>
          </w:p>
        </w:tc>
      </w:tr>
      <w:tr w:rsidR="00016CFA" w14:paraId="6A7A2878" w14:textId="77777777" w:rsidTr="00962CC2">
        <w:tc>
          <w:tcPr>
            <w:tcW w:w="1060" w:type="pct"/>
          </w:tcPr>
          <w:p w14:paraId="2A83ED52" w14:textId="77379C35" w:rsidR="00016CFA" w:rsidRDefault="00016CFA" w:rsidP="00016CFA">
            <w:pPr>
              <w:pStyle w:val="BodyText"/>
              <w:rPr>
                <w:b/>
                <w:bCs/>
              </w:rPr>
            </w:pPr>
            <w:r w:rsidRPr="00CA392B">
              <w:rPr>
                <w:b/>
                <w:bCs/>
                <w:sz w:val="28"/>
                <w:szCs w:val="28"/>
              </w:rPr>
              <w:t>U</w:t>
            </w:r>
          </w:p>
        </w:tc>
        <w:tc>
          <w:tcPr>
            <w:tcW w:w="275" w:type="pct"/>
          </w:tcPr>
          <w:p w14:paraId="22341A3D" w14:textId="77777777" w:rsidR="00016CFA" w:rsidRDefault="00016CFA" w:rsidP="00016CFA">
            <w:pPr>
              <w:pStyle w:val="BodyText"/>
              <w:rPr>
                <w:b/>
                <w:bCs/>
              </w:rPr>
            </w:pPr>
          </w:p>
        </w:tc>
        <w:tc>
          <w:tcPr>
            <w:tcW w:w="3665" w:type="pct"/>
          </w:tcPr>
          <w:p w14:paraId="43DF5985" w14:textId="77777777" w:rsidR="00016CFA" w:rsidRDefault="00016CFA" w:rsidP="00016CFA">
            <w:pPr>
              <w:pStyle w:val="BodyText"/>
              <w:rPr>
                <w:b/>
                <w:bCs/>
              </w:rPr>
            </w:pPr>
          </w:p>
        </w:tc>
      </w:tr>
      <w:tr w:rsidR="00016CFA" w14:paraId="336451A0" w14:textId="77777777" w:rsidTr="00962CC2">
        <w:tc>
          <w:tcPr>
            <w:tcW w:w="1060" w:type="pct"/>
          </w:tcPr>
          <w:p w14:paraId="117F3ACF" w14:textId="11472B8F" w:rsidR="00016CFA" w:rsidRDefault="00016CFA" w:rsidP="00016CFA">
            <w:pPr>
              <w:pStyle w:val="BodyText"/>
              <w:rPr>
                <w:b/>
                <w:bCs/>
              </w:rPr>
            </w:pPr>
            <w:r>
              <w:rPr>
                <w:b/>
              </w:rPr>
              <w:t>UDHS</w:t>
            </w:r>
          </w:p>
        </w:tc>
        <w:tc>
          <w:tcPr>
            <w:tcW w:w="275" w:type="pct"/>
          </w:tcPr>
          <w:p w14:paraId="58FFC282" w14:textId="77777777" w:rsidR="00016CFA" w:rsidRDefault="00016CFA" w:rsidP="00016CFA">
            <w:pPr>
              <w:pStyle w:val="BodyText"/>
              <w:rPr>
                <w:b/>
                <w:bCs/>
              </w:rPr>
            </w:pPr>
          </w:p>
        </w:tc>
        <w:tc>
          <w:tcPr>
            <w:tcW w:w="3665" w:type="pct"/>
          </w:tcPr>
          <w:p w14:paraId="66D5CE9D" w14:textId="725EB4BC" w:rsidR="00016CFA" w:rsidRDefault="00016CFA" w:rsidP="00016CFA">
            <w:pPr>
              <w:pStyle w:val="BodyText"/>
              <w:rPr>
                <w:b/>
                <w:bCs/>
              </w:rPr>
            </w:pPr>
            <w:r>
              <w:t>uzmanības deficīta un hiperaktivitātes sindroms</w:t>
            </w:r>
          </w:p>
        </w:tc>
      </w:tr>
      <w:tr w:rsidR="00016CFA" w14:paraId="6BD7E2BA" w14:textId="77777777" w:rsidTr="00962CC2">
        <w:tc>
          <w:tcPr>
            <w:tcW w:w="1060" w:type="pct"/>
          </w:tcPr>
          <w:p w14:paraId="78CF500D" w14:textId="77777777" w:rsidR="00016CFA" w:rsidRDefault="00016CFA" w:rsidP="00016CFA">
            <w:pPr>
              <w:pStyle w:val="BodyText"/>
              <w:rPr>
                <w:b/>
                <w:bCs/>
              </w:rPr>
            </w:pPr>
          </w:p>
        </w:tc>
        <w:tc>
          <w:tcPr>
            <w:tcW w:w="275" w:type="pct"/>
          </w:tcPr>
          <w:p w14:paraId="443EFA15" w14:textId="77777777" w:rsidR="00016CFA" w:rsidRDefault="00016CFA" w:rsidP="00016CFA">
            <w:pPr>
              <w:pStyle w:val="BodyText"/>
              <w:rPr>
                <w:b/>
                <w:bCs/>
              </w:rPr>
            </w:pPr>
          </w:p>
        </w:tc>
        <w:tc>
          <w:tcPr>
            <w:tcW w:w="3665" w:type="pct"/>
          </w:tcPr>
          <w:p w14:paraId="3F0CDF1B" w14:textId="77777777" w:rsidR="00016CFA" w:rsidRDefault="00016CFA" w:rsidP="00016CFA">
            <w:pPr>
              <w:pStyle w:val="BodyText"/>
              <w:rPr>
                <w:b/>
                <w:bCs/>
              </w:rPr>
            </w:pPr>
          </w:p>
        </w:tc>
      </w:tr>
      <w:tr w:rsidR="00016CFA" w14:paraId="6497FBF6" w14:textId="77777777" w:rsidTr="00962CC2">
        <w:tc>
          <w:tcPr>
            <w:tcW w:w="1060" w:type="pct"/>
          </w:tcPr>
          <w:p w14:paraId="5421E431" w14:textId="005159C2" w:rsidR="00016CFA" w:rsidRDefault="00016CFA" w:rsidP="00016CFA">
            <w:pPr>
              <w:pStyle w:val="BodyText"/>
              <w:rPr>
                <w:b/>
                <w:bCs/>
              </w:rPr>
            </w:pPr>
            <w:r w:rsidRPr="00CA392B">
              <w:rPr>
                <w:b/>
                <w:bCs/>
                <w:sz w:val="28"/>
                <w:szCs w:val="28"/>
              </w:rPr>
              <w:t>V</w:t>
            </w:r>
          </w:p>
        </w:tc>
        <w:tc>
          <w:tcPr>
            <w:tcW w:w="275" w:type="pct"/>
          </w:tcPr>
          <w:p w14:paraId="333C17EC" w14:textId="77777777" w:rsidR="00016CFA" w:rsidRDefault="00016CFA" w:rsidP="00016CFA">
            <w:pPr>
              <w:pStyle w:val="BodyText"/>
              <w:rPr>
                <w:b/>
                <w:bCs/>
              </w:rPr>
            </w:pPr>
          </w:p>
        </w:tc>
        <w:tc>
          <w:tcPr>
            <w:tcW w:w="3665" w:type="pct"/>
          </w:tcPr>
          <w:p w14:paraId="236E96B2" w14:textId="77777777" w:rsidR="00016CFA" w:rsidRDefault="00016CFA" w:rsidP="00016CFA">
            <w:pPr>
              <w:pStyle w:val="BodyText"/>
              <w:rPr>
                <w:b/>
                <w:bCs/>
              </w:rPr>
            </w:pPr>
          </w:p>
        </w:tc>
      </w:tr>
      <w:tr w:rsidR="00016CFA" w14:paraId="5F3FFAF2" w14:textId="77777777" w:rsidTr="00962CC2">
        <w:tc>
          <w:tcPr>
            <w:tcW w:w="1060" w:type="pct"/>
          </w:tcPr>
          <w:p w14:paraId="35A9E947" w14:textId="3CFB4B4F" w:rsidR="00016CFA" w:rsidRDefault="00016CFA" w:rsidP="00016CFA">
            <w:pPr>
              <w:pStyle w:val="BodyText"/>
              <w:rPr>
                <w:b/>
                <w:bCs/>
              </w:rPr>
            </w:pPr>
            <w:r>
              <w:rPr>
                <w:b/>
              </w:rPr>
              <w:t>VADO</w:t>
            </w:r>
          </w:p>
        </w:tc>
        <w:tc>
          <w:tcPr>
            <w:tcW w:w="275" w:type="pct"/>
          </w:tcPr>
          <w:p w14:paraId="52672B9F" w14:textId="77777777" w:rsidR="00016CFA" w:rsidRDefault="00016CFA" w:rsidP="00016CFA">
            <w:pPr>
              <w:pStyle w:val="BodyText"/>
              <w:rPr>
                <w:b/>
                <w:bCs/>
              </w:rPr>
            </w:pPr>
          </w:p>
        </w:tc>
        <w:tc>
          <w:tcPr>
            <w:tcW w:w="3665" w:type="pct"/>
          </w:tcPr>
          <w:p w14:paraId="5B016301" w14:textId="0F84EE58" w:rsidR="00016CFA" w:rsidRDefault="00016CFA" w:rsidP="00016CFA">
            <w:pPr>
              <w:pStyle w:val="BodyText"/>
              <w:rPr>
                <w:b/>
                <w:bCs/>
              </w:rPr>
            </w:pPr>
            <w:r>
              <w:t>valsts antidopinga organizācija</w:t>
            </w:r>
          </w:p>
        </w:tc>
      </w:tr>
      <w:tr w:rsidR="00016CFA" w14:paraId="3221964E" w14:textId="77777777" w:rsidTr="00962CC2">
        <w:tc>
          <w:tcPr>
            <w:tcW w:w="1060" w:type="pct"/>
          </w:tcPr>
          <w:p w14:paraId="487EE2F1" w14:textId="417F6377" w:rsidR="00016CFA" w:rsidRDefault="00016CFA" w:rsidP="00016CFA">
            <w:pPr>
              <w:pStyle w:val="BodyText"/>
              <w:rPr>
                <w:b/>
                <w:bCs/>
              </w:rPr>
            </w:pPr>
            <w:r>
              <w:rPr>
                <w:b/>
              </w:rPr>
              <w:t>VLS</w:t>
            </w:r>
          </w:p>
        </w:tc>
        <w:tc>
          <w:tcPr>
            <w:tcW w:w="275" w:type="pct"/>
          </w:tcPr>
          <w:p w14:paraId="46D52086" w14:textId="77777777" w:rsidR="00016CFA" w:rsidRDefault="00016CFA" w:rsidP="00016CFA">
            <w:pPr>
              <w:pStyle w:val="BodyText"/>
              <w:rPr>
                <w:b/>
                <w:bCs/>
              </w:rPr>
            </w:pPr>
          </w:p>
        </w:tc>
        <w:tc>
          <w:tcPr>
            <w:tcW w:w="3665" w:type="pct"/>
          </w:tcPr>
          <w:p w14:paraId="794DA0DF" w14:textId="4F179F2D" w:rsidR="00016CFA" w:rsidRDefault="00016CFA" w:rsidP="00016CFA">
            <w:pPr>
              <w:pStyle w:val="BodyText"/>
              <w:rPr>
                <w:b/>
                <w:bCs/>
              </w:rPr>
            </w:pPr>
            <w:r>
              <w:t>valsts līmeņa sportists</w:t>
            </w:r>
          </w:p>
        </w:tc>
      </w:tr>
      <w:tr w:rsidR="00016CFA" w14:paraId="74ABD1AC" w14:textId="77777777" w:rsidTr="00962CC2">
        <w:tc>
          <w:tcPr>
            <w:tcW w:w="1060" w:type="pct"/>
          </w:tcPr>
          <w:p w14:paraId="79D87EA4" w14:textId="77777777" w:rsidR="00016CFA" w:rsidRDefault="00016CFA" w:rsidP="00016CFA">
            <w:pPr>
              <w:pStyle w:val="BodyText"/>
              <w:rPr>
                <w:b/>
                <w:sz w:val="28"/>
              </w:rPr>
            </w:pPr>
          </w:p>
        </w:tc>
        <w:tc>
          <w:tcPr>
            <w:tcW w:w="275" w:type="pct"/>
          </w:tcPr>
          <w:p w14:paraId="017F475A" w14:textId="77777777" w:rsidR="00016CFA" w:rsidRDefault="00016CFA" w:rsidP="00016CFA">
            <w:pPr>
              <w:pStyle w:val="BodyText"/>
              <w:rPr>
                <w:b/>
                <w:bCs/>
              </w:rPr>
            </w:pPr>
          </w:p>
        </w:tc>
        <w:tc>
          <w:tcPr>
            <w:tcW w:w="3665" w:type="pct"/>
          </w:tcPr>
          <w:p w14:paraId="0AE0FF39" w14:textId="77777777" w:rsidR="00016CFA" w:rsidRDefault="00016CFA" w:rsidP="00016CFA">
            <w:pPr>
              <w:pStyle w:val="BodyText"/>
              <w:rPr>
                <w:b/>
                <w:bCs/>
              </w:rPr>
            </w:pPr>
          </w:p>
        </w:tc>
      </w:tr>
      <w:tr w:rsidR="00016CFA" w14:paraId="7185924D" w14:textId="77777777" w:rsidTr="00962CC2">
        <w:tc>
          <w:tcPr>
            <w:tcW w:w="1060" w:type="pct"/>
          </w:tcPr>
          <w:p w14:paraId="2A9C32E1" w14:textId="2319940D" w:rsidR="00016CFA" w:rsidRDefault="00016CFA" w:rsidP="00016CFA">
            <w:pPr>
              <w:pStyle w:val="BodyText"/>
              <w:rPr>
                <w:b/>
                <w:bCs/>
              </w:rPr>
            </w:pPr>
            <w:r>
              <w:rPr>
                <w:b/>
                <w:sz w:val="28"/>
              </w:rPr>
              <w:t>W</w:t>
            </w:r>
          </w:p>
        </w:tc>
        <w:tc>
          <w:tcPr>
            <w:tcW w:w="275" w:type="pct"/>
          </w:tcPr>
          <w:p w14:paraId="4558ADB7" w14:textId="77777777" w:rsidR="00016CFA" w:rsidRDefault="00016CFA" w:rsidP="00016CFA">
            <w:pPr>
              <w:pStyle w:val="BodyText"/>
              <w:rPr>
                <w:b/>
                <w:bCs/>
              </w:rPr>
            </w:pPr>
          </w:p>
        </w:tc>
        <w:tc>
          <w:tcPr>
            <w:tcW w:w="3665" w:type="pct"/>
          </w:tcPr>
          <w:p w14:paraId="760D265C" w14:textId="77777777" w:rsidR="00016CFA" w:rsidRDefault="00016CFA" w:rsidP="00016CFA">
            <w:pPr>
              <w:pStyle w:val="BodyText"/>
              <w:rPr>
                <w:b/>
                <w:bCs/>
              </w:rPr>
            </w:pPr>
          </w:p>
        </w:tc>
      </w:tr>
      <w:tr w:rsidR="00016CFA" w14:paraId="6A112703" w14:textId="77777777" w:rsidTr="00962CC2">
        <w:tc>
          <w:tcPr>
            <w:tcW w:w="1060" w:type="pct"/>
          </w:tcPr>
          <w:p w14:paraId="2C4A8FFB" w14:textId="4370E585" w:rsidR="00016CFA" w:rsidRPr="00855BB2" w:rsidRDefault="00016CFA" w:rsidP="00016CFA">
            <w:pPr>
              <w:pStyle w:val="BodyText"/>
              <w:rPr>
                <w:b/>
              </w:rPr>
            </w:pPr>
            <w:r>
              <w:rPr>
                <w:b/>
                <w:i/>
                <w:iCs/>
              </w:rPr>
              <w:t>WADA</w:t>
            </w:r>
          </w:p>
        </w:tc>
        <w:tc>
          <w:tcPr>
            <w:tcW w:w="275" w:type="pct"/>
          </w:tcPr>
          <w:p w14:paraId="43825B56" w14:textId="77777777" w:rsidR="00016CFA" w:rsidRDefault="00016CFA" w:rsidP="00016CFA">
            <w:pPr>
              <w:pStyle w:val="BodyText"/>
              <w:rPr>
                <w:b/>
                <w:bCs/>
              </w:rPr>
            </w:pPr>
          </w:p>
        </w:tc>
        <w:tc>
          <w:tcPr>
            <w:tcW w:w="3665" w:type="pct"/>
          </w:tcPr>
          <w:p w14:paraId="7AF6D332" w14:textId="2A5C41BF" w:rsidR="00016CFA" w:rsidRPr="00855BB2" w:rsidRDefault="00016CFA" w:rsidP="00016CFA">
            <w:pPr>
              <w:pStyle w:val="BodyText"/>
            </w:pPr>
            <w:r>
              <w:t>Pasaules Antidopinga aģentūra</w:t>
            </w:r>
          </w:p>
        </w:tc>
      </w:tr>
    </w:tbl>
    <w:p w14:paraId="254BBD76" w14:textId="77777777" w:rsidR="008F0A58" w:rsidRPr="0084640C" w:rsidRDefault="008F0A58" w:rsidP="00E4124D">
      <w:pPr>
        <w:jc w:val="both"/>
        <w:rPr>
          <w:rFonts w:ascii="Times New Roman" w:eastAsia="Arial" w:hAnsi="Times New Roman" w:cs="Times New Roman"/>
          <w:noProof/>
          <w:sz w:val="24"/>
          <w:szCs w:val="24"/>
        </w:rPr>
      </w:pPr>
    </w:p>
    <w:sectPr w:rsidR="008F0A58" w:rsidRPr="0084640C" w:rsidSect="0060377B">
      <w:headerReference w:type="default" r:id="rId58"/>
      <w:footerReference w:type="default" r:id="rId59"/>
      <w:headerReference w:type="first" r:id="rId60"/>
      <w:footerReference w:type="first" r:id="rId6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289F" w14:textId="77777777" w:rsidR="00D17E3B" w:rsidRPr="008F0A58" w:rsidRDefault="00D17E3B" w:rsidP="008F0A58">
      <w:pPr>
        <w:rPr>
          <w:noProof/>
        </w:rPr>
      </w:pPr>
      <w:r w:rsidRPr="008F0A58">
        <w:rPr>
          <w:noProof/>
        </w:rPr>
        <w:separator/>
      </w:r>
    </w:p>
  </w:endnote>
  <w:endnote w:type="continuationSeparator" w:id="0">
    <w:p w14:paraId="1E10209A" w14:textId="77777777" w:rsidR="00D17E3B" w:rsidRPr="008F0A58" w:rsidRDefault="00D17E3B" w:rsidP="008F0A58">
      <w:pPr>
        <w:rPr>
          <w:noProof/>
        </w:rPr>
      </w:pPr>
      <w:r w:rsidRPr="008F0A5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FBC2" w14:textId="77777777" w:rsidR="00CA479F" w:rsidRPr="003E47FA" w:rsidRDefault="00CA479F" w:rsidP="00CA479F">
    <w:pPr>
      <w:pStyle w:val="Header"/>
      <w:tabs>
        <w:tab w:val="left" w:pos="9072"/>
      </w:tabs>
      <w:jc w:val="both"/>
      <w:rPr>
        <w:rStyle w:val="PageNumber"/>
        <w:rFonts w:ascii="Times New Roman" w:hAnsi="Times New Roman" w:cs="Times New Roman"/>
      </w:rPr>
    </w:pPr>
  </w:p>
  <w:p w14:paraId="18D1268F" w14:textId="77777777" w:rsidR="00CA479F" w:rsidRPr="003E47FA" w:rsidRDefault="00CA479F" w:rsidP="00CA479F">
    <w:pPr>
      <w:pStyle w:val="Header"/>
      <w:tabs>
        <w:tab w:val="clear" w:pos="4513"/>
        <w:tab w:val="clear" w:pos="9026"/>
        <w:tab w:val="right" w:leader="underscore" w:pos="9072"/>
      </w:tabs>
      <w:jc w:val="both"/>
      <w:rPr>
        <w:rStyle w:val="PageNumber"/>
        <w:rFonts w:ascii="Times New Roman" w:hAnsi="Times New Roman" w:cs="Times New Roman"/>
      </w:rPr>
    </w:pPr>
    <w:r w:rsidRPr="003E47FA">
      <w:rPr>
        <w:rStyle w:val="PageNumber"/>
        <w:rFonts w:ascii="Times New Roman" w:hAnsi="Times New Roman" w:cs="Times New Roman"/>
      </w:rPr>
      <w:tab/>
    </w:r>
  </w:p>
  <w:p w14:paraId="2AC0F0B3" w14:textId="77777777" w:rsidR="00CA479F" w:rsidRPr="003E47FA" w:rsidRDefault="00CA479F" w:rsidP="00CA479F">
    <w:pPr>
      <w:pStyle w:val="Header"/>
      <w:tabs>
        <w:tab w:val="right" w:pos="9072"/>
      </w:tabs>
      <w:jc w:val="both"/>
      <w:rPr>
        <w:rStyle w:val="PageNumber"/>
        <w:rFonts w:ascii="Times New Roman" w:hAnsi="Times New Roman" w:cs="Times New Roman"/>
      </w:rPr>
    </w:pPr>
  </w:p>
  <w:p w14:paraId="46DED812" w14:textId="77777777" w:rsidR="00CA479F" w:rsidRPr="003E47FA" w:rsidRDefault="00CA479F" w:rsidP="00CA479F">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rPr>
      <w:fldChar w:fldCharType="begin"/>
    </w:r>
    <w:r w:rsidRPr="003E47FA">
      <w:rPr>
        <w:rStyle w:val="PageNumber"/>
        <w:rFonts w:ascii="Times New Roman" w:hAnsi="Times New Roman" w:cs="Times New Roman"/>
      </w:rPr>
      <w:instrText xml:space="preserve">page </w:instrText>
    </w:r>
    <w:r w:rsidRPr="003E47FA">
      <w:rPr>
        <w:rStyle w:val="PageNumber"/>
        <w:rFonts w:ascii="Times New Roman" w:hAnsi="Times New Roman" w:cs="Times New Roman"/>
      </w:rPr>
      <w:fldChar w:fldCharType="separate"/>
    </w:r>
    <w:r>
      <w:rPr>
        <w:rStyle w:val="PageNumber"/>
        <w:rFonts w:ascii="Times New Roman" w:hAnsi="Times New Roman" w:cs="Times New Roman"/>
      </w:rPr>
      <w:t>2</w:t>
    </w:r>
    <w:r w:rsidRPr="003E47FA">
      <w:rPr>
        <w:rStyle w:val="PageNumbe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7412" w14:textId="77777777" w:rsidR="002B36B2" w:rsidRPr="003F25D0" w:rsidRDefault="002B36B2" w:rsidP="002B36B2">
    <w:pPr>
      <w:pStyle w:val="Header"/>
      <w:tabs>
        <w:tab w:val="left" w:pos="9072"/>
      </w:tabs>
      <w:jc w:val="both"/>
      <w:rPr>
        <w:rStyle w:val="PageNumber"/>
        <w:rFonts w:ascii="Times New Roman" w:hAnsi="Times New Roman"/>
        <w:szCs w:val="18"/>
      </w:rPr>
    </w:pPr>
    <w:bookmarkStart w:id="321" w:name="_Hlk496261764"/>
    <w:bookmarkStart w:id="322" w:name="_Hlk496261765"/>
    <w:bookmarkStart w:id="323" w:name="_Hlk496261766"/>
    <w:bookmarkStart w:id="324" w:name="_Hlk30491075"/>
    <w:bookmarkStart w:id="325" w:name="_Hlk30491076"/>
  </w:p>
  <w:p w14:paraId="66E9890A" w14:textId="77777777" w:rsidR="002B36B2" w:rsidRPr="003F25D0" w:rsidRDefault="002B36B2" w:rsidP="002B36B2">
    <w:pPr>
      <w:pStyle w:val="Header"/>
      <w:tabs>
        <w:tab w:val="clear" w:pos="4513"/>
        <w:tab w:val="clear" w:pos="9026"/>
        <w:tab w:val="left" w:leader="underscore" w:pos="9072"/>
      </w:tabs>
      <w:jc w:val="both"/>
      <w:rPr>
        <w:rStyle w:val="PageNumber"/>
        <w:rFonts w:ascii="Times New Roman" w:hAnsi="Times New Roman"/>
        <w:szCs w:val="18"/>
      </w:rPr>
    </w:pPr>
    <w:r w:rsidRPr="003F25D0">
      <w:rPr>
        <w:rStyle w:val="PageNumber"/>
        <w:rFonts w:ascii="Times New Roman" w:hAnsi="Times New Roman"/>
        <w:szCs w:val="18"/>
      </w:rPr>
      <w:tab/>
    </w:r>
  </w:p>
  <w:p w14:paraId="283B2ECF" w14:textId="77777777" w:rsidR="002B36B2" w:rsidRPr="003F25D0" w:rsidRDefault="002B36B2" w:rsidP="002B36B2">
    <w:pPr>
      <w:pStyle w:val="Header"/>
      <w:tabs>
        <w:tab w:val="left" w:pos="9072"/>
      </w:tabs>
      <w:jc w:val="both"/>
      <w:rPr>
        <w:rStyle w:val="PageNumber"/>
        <w:rFonts w:ascii="Times New Roman" w:hAnsi="Times New Roman"/>
        <w:szCs w:val="18"/>
      </w:rPr>
    </w:pPr>
  </w:p>
  <w:p w14:paraId="017F7D71" w14:textId="77777777" w:rsidR="002B36B2" w:rsidRPr="003F25D0" w:rsidRDefault="002B36B2" w:rsidP="002B36B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321"/>
    <w:bookmarkEnd w:id="322"/>
    <w:bookmarkEnd w:id="323"/>
    <w:r w:rsidRPr="003F25D0">
      <w:rPr>
        <w:rFonts w:ascii="Times New Roman" w:hAnsi="Times New Roman"/>
        <w:sz w:val="20"/>
        <w:szCs w:val="18"/>
      </w:rPr>
      <w:t>2</w:t>
    </w:r>
    <w:bookmarkEnd w:id="324"/>
    <w:bookmarkEnd w:id="325"/>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37D08" w14:textId="77777777" w:rsidR="00D17E3B" w:rsidRPr="008F0A58" w:rsidRDefault="00D17E3B" w:rsidP="008F0A58">
      <w:pPr>
        <w:rPr>
          <w:noProof/>
        </w:rPr>
      </w:pPr>
      <w:r w:rsidRPr="008F0A58">
        <w:rPr>
          <w:noProof/>
        </w:rPr>
        <w:separator/>
      </w:r>
    </w:p>
  </w:footnote>
  <w:footnote w:type="continuationSeparator" w:id="0">
    <w:p w14:paraId="5370D831" w14:textId="77777777" w:rsidR="00D17E3B" w:rsidRPr="008F0A58" w:rsidRDefault="00D17E3B" w:rsidP="008F0A58">
      <w:pPr>
        <w:rPr>
          <w:noProof/>
        </w:rPr>
      </w:pPr>
      <w:r w:rsidRPr="008F0A58">
        <w:rPr>
          <w:noProof/>
        </w:rPr>
        <w:continuationSeparator/>
      </w:r>
    </w:p>
  </w:footnote>
  <w:footnote w:id="1">
    <w:p w14:paraId="445F9FEF" w14:textId="6FF9B8C6" w:rsidR="003B3EDA" w:rsidRPr="003B3EDA" w:rsidRDefault="003B3EDA">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Visi šajās vadlīnijās iekļautie piemēri ir izdomāti. Šajā piemērā valstis ir minētas, lai atvieglotu izpratni.</w:t>
      </w:r>
    </w:p>
  </w:footnote>
  <w:footnote w:id="2">
    <w:p w14:paraId="7ABC1766" w14:textId="54933F18" w:rsidR="006C713D" w:rsidRPr="006C713D" w:rsidRDefault="006C713D">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ADO var novērtēt un piešķirt TLA zemāka līmeņa sportistiem saskaņā ar </w:t>
      </w:r>
      <w:r>
        <w:rPr>
          <w:rFonts w:ascii="Times New Roman" w:hAnsi="Times New Roman"/>
          <w:i/>
          <w:iCs/>
        </w:rPr>
        <w:t>ISTUE</w:t>
      </w:r>
      <w:r>
        <w:rPr>
          <w:rFonts w:ascii="Times New Roman" w:hAnsi="Times New Roman"/>
        </w:rPr>
        <w:t xml:space="preserve"> 4.3. pantu bez konsultēšanās ar </w:t>
      </w:r>
      <w:r>
        <w:rPr>
          <w:rFonts w:ascii="Times New Roman" w:hAnsi="Times New Roman"/>
          <w:i/>
          <w:iCs/>
        </w:rPr>
        <w:t>WADA</w:t>
      </w:r>
      <w:r>
        <w:rPr>
          <w:rFonts w:ascii="Times New Roman" w:hAnsi="Times New Roman"/>
        </w:rPr>
        <w:t>.</w:t>
      </w:r>
    </w:p>
  </w:footnote>
  <w:footnote w:id="3">
    <w:p w14:paraId="39DD7CC0" w14:textId="12F9B493" w:rsidR="00461C18" w:rsidRPr="00461C18" w:rsidRDefault="00461C18">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Sportistam var arī pieprasīt, lai viņš iesniedz savas SF piešķirto TLA atzīšanai LSRO saskaņā ar Kodeksa 4.4.4.2.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C2960" w14:textId="77777777" w:rsidR="00616F7E" w:rsidRPr="0075517C" w:rsidRDefault="00616F7E" w:rsidP="00616F7E">
    <w:pPr>
      <w:pStyle w:val="Header"/>
      <w:rPr>
        <w:rStyle w:val="PageNumber"/>
        <w:rFonts w:ascii="Times New Roman" w:hAnsi="Times New Roman" w:cs="Times New Roman"/>
      </w:rPr>
    </w:pPr>
    <w:bookmarkStart w:id="307" w:name="_Hlk496261784"/>
    <w:bookmarkStart w:id="308" w:name="_Hlk496261785"/>
    <w:bookmarkStart w:id="309" w:name="_Hlk496261786"/>
    <w:bookmarkStart w:id="310" w:name="_Hlk502757728"/>
    <w:bookmarkStart w:id="311" w:name="_Hlk502757729"/>
    <w:bookmarkStart w:id="312" w:name="_Hlk502757738"/>
    <w:bookmarkStart w:id="313" w:name="_Hlk502757739"/>
    <w:bookmarkStart w:id="314" w:name="_Hlk30491084"/>
    <w:bookmarkStart w:id="315" w:name="_Hlk30491085"/>
  </w:p>
  <w:p w14:paraId="09FBF0DD" w14:textId="77777777" w:rsidR="00616F7E" w:rsidRPr="0075517C" w:rsidRDefault="00616F7E" w:rsidP="00616F7E">
    <w:pPr>
      <w:pStyle w:val="Header"/>
      <w:tabs>
        <w:tab w:val="clear" w:pos="4513"/>
        <w:tab w:val="clear" w:pos="9026"/>
        <w:tab w:val="right" w:leader="underscore" w:pos="9072"/>
      </w:tabs>
      <w:rPr>
        <w:rStyle w:val="PageNumber"/>
        <w:rFonts w:ascii="Times New Roman" w:hAnsi="Times New Roman" w:cs="Times New Roman"/>
      </w:rPr>
    </w:pPr>
    <w:r w:rsidRPr="0075517C">
      <w:rPr>
        <w:rStyle w:val="PageNumber"/>
        <w:rFonts w:ascii="Times New Roman" w:hAnsi="Times New Roman" w:cs="Times New Roman"/>
      </w:rPr>
      <w:tab/>
    </w:r>
  </w:p>
  <w:bookmarkEnd w:id="307"/>
  <w:bookmarkEnd w:id="308"/>
  <w:bookmarkEnd w:id="309"/>
  <w:bookmarkEnd w:id="310"/>
  <w:bookmarkEnd w:id="311"/>
  <w:bookmarkEnd w:id="312"/>
  <w:bookmarkEnd w:id="313"/>
  <w:bookmarkEnd w:id="314"/>
  <w:bookmarkEnd w:id="315"/>
  <w:p w14:paraId="21540F7A" w14:textId="77777777" w:rsidR="00616F7E" w:rsidRPr="0075517C" w:rsidRDefault="00616F7E" w:rsidP="00616F7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B4C3" w14:textId="77777777" w:rsidR="00EC6BE0" w:rsidRPr="000F66E7" w:rsidRDefault="00EC6BE0" w:rsidP="00EC6BE0">
    <w:pPr>
      <w:pBdr>
        <w:bottom w:val="single" w:sz="12" w:space="5" w:color="auto"/>
      </w:pBdr>
      <w:rPr>
        <w:rFonts w:ascii="Times New Roman" w:hAnsi="Times New Roman" w:cs="Times New Roman"/>
        <w:spacing w:val="-2"/>
        <w:sz w:val="20"/>
        <w:szCs w:val="20"/>
      </w:rPr>
    </w:pPr>
    <w:bookmarkStart w:id="316" w:name="_Hlk496261745"/>
    <w:bookmarkStart w:id="317" w:name="_Hlk496261746"/>
    <w:bookmarkStart w:id="318" w:name="_Hlk496261747"/>
    <w:bookmarkStart w:id="319" w:name="_Hlk30491063"/>
    <w:bookmarkStart w:id="320" w:name="_Hlk30491064"/>
  </w:p>
  <w:bookmarkEnd w:id="316"/>
  <w:bookmarkEnd w:id="317"/>
  <w:bookmarkEnd w:id="318"/>
  <w:bookmarkEnd w:id="319"/>
  <w:bookmarkEnd w:id="320"/>
  <w:p w14:paraId="30BC8609" w14:textId="77777777" w:rsidR="00EC6BE0" w:rsidRDefault="00EC6BE0" w:rsidP="00EC6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31DF"/>
    <w:multiLevelType w:val="hybridMultilevel"/>
    <w:tmpl w:val="0F1E6A2A"/>
    <w:lvl w:ilvl="0" w:tplc="517A2BC4">
      <w:start w:val="1"/>
      <w:numFmt w:val="bullet"/>
      <w:lvlText w:val=""/>
      <w:lvlJc w:val="left"/>
      <w:pPr>
        <w:ind w:left="1404" w:hanging="361"/>
      </w:pPr>
      <w:rPr>
        <w:rFonts w:ascii="Wingdings" w:eastAsia="Wingdings" w:hAnsi="Wingdings" w:hint="default"/>
        <w:color w:val="99A71C"/>
        <w:w w:val="99"/>
        <w:sz w:val="20"/>
        <w:szCs w:val="20"/>
      </w:rPr>
    </w:lvl>
    <w:lvl w:ilvl="1" w:tplc="478ADAF8">
      <w:start w:val="1"/>
      <w:numFmt w:val="bullet"/>
      <w:lvlText w:val="•"/>
      <w:lvlJc w:val="left"/>
      <w:pPr>
        <w:ind w:left="2198" w:hanging="361"/>
      </w:pPr>
      <w:rPr>
        <w:rFonts w:hint="default"/>
      </w:rPr>
    </w:lvl>
    <w:lvl w:ilvl="2" w:tplc="1B98E638">
      <w:start w:val="1"/>
      <w:numFmt w:val="bullet"/>
      <w:lvlText w:val="•"/>
      <w:lvlJc w:val="left"/>
      <w:pPr>
        <w:ind w:left="2992" w:hanging="361"/>
      </w:pPr>
      <w:rPr>
        <w:rFonts w:hint="default"/>
      </w:rPr>
    </w:lvl>
    <w:lvl w:ilvl="3" w:tplc="AFBA13B2">
      <w:start w:val="1"/>
      <w:numFmt w:val="bullet"/>
      <w:lvlText w:val="•"/>
      <w:lvlJc w:val="left"/>
      <w:pPr>
        <w:ind w:left="3786" w:hanging="361"/>
      </w:pPr>
      <w:rPr>
        <w:rFonts w:hint="default"/>
      </w:rPr>
    </w:lvl>
    <w:lvl w:ilvl="4" w:tplc="162CF13A">
      <w:start w:val="1"/>
      <w:numFmt w:val="bullet"/>
      <w:lvlText w:val="•"/>
      <w:lvlJc w:val="left"/>
      <w:pPr>
        <w:ind w:left="4580" w:hanging="361"/>
      </w:pPr>
      <w:rPr>
        <w:rFonts w:hint="default"/>
      </w:rPr>
    </w:lvl>
    <w:lvl w:ilvl="5" w:tplc="CDC8F1CE">
      <w:start w:val="1"/>
      <w:numFmt w:val="bullet"/>
      <w:lvlText w:val="•"/>
      <w:lvlJc w:val="left"/>
      <w:pPr>
        <w:ind w:left="5374" w:hanging="361"/>
      </w:pPr>
      <w:rPr>
        <w:rFonts w:hint="default"/>
      </w:rPr>
    </w:lvl>
    <w:lvl w:ilvl="6" w:tplc="FA9A7318">
      <w:start w:val="1"/>
      <w:numFmt w:val="bullet"/>
      <w:lvlText w:val="•"/>
      <w:lvlJc w:val="left"/>
      <w:pPr>
        <w:ind w:left="6168" w:hanging="361"/>
      </w:pPr>
      <w:rPr>
        <w:rFonts w:hint="default"/>
      </w:rPr>
    </w:lvl>
    <w:lvl w:ilvl="7" w:tplc="B9100CCA">
      <w:start w:val="1"/>
      <w:numFmt w:val="bullet"/>
      <w:lvlText w:val="•"/>
      <w:lvlJc w:val="left"/>
      <w:pPr>
        <w:ind w:left="6962" w:hanging="361"/>
      </w:pPr>
      <w:rPr>
        <w:rFonts w:hint="default"/>
      </w:rPr>
    </w:lvl>
    <w:lvl w:ilvl="8" w:tplc="14F08A66">
      <w:start w:val="1"/>
      <w:numFmt w:val="bullet"/>
      <w:lvlText w:val="•"/>
      <w:lvlJc w:val="left"/>
      <w:pPr>
        <w:ind w:left="7756" w:hanging="361"/>
      </w:pPr>
      <w:rPr>
        <w:rFonts w:hint="default"/>
      </w:rPr>
    </w:lvl>
  </w:abstractNum>
  <w:abstractNum w:abstractNumId="1" w15:restartNumberingAfterBreak="0">
    <w:nsid w:val="02104B3C"/>
    <w:multiLevelType w:val="hybridMultilevel"/>
    <w:tmpl w:val="26B43074"/>
    <w:lvl w:ilvl="0" w:tplc="52A048A2">
      <w:start w:val="1"/>
      <w:numFmt w:val="decimal"/>
      <w:lvlText w:val="%1."/>
      <w:lvlJc w:val="left"/>
      <w:pPr>
        <w:ind w:left="617" w:hanging="360"/>
      </w:pPr>
      <w:rPr>
        <w:rFonts w:ascii="Arial" w:eastAsia="Arial" w:hAnsi="Arial" w:hint="default"/>
        <w:color w:val="3E3E3E"/>
        <w:spacing w:val="-1"/>
        <w:w w:val="99"/>
        <w:sz w:val="20"/>
        <w:szCs w:val="20"/>
      </w:rPr>
    </w:lvl>
    <w:lvl w:ilvl="1" w:tplc="F36626C0">
      <w:start w:val="1"/>
      <w:numFmt w:val="bullet"/>
      <w:lvlText w:val="•"/>
      <w:lvlJc w:val="left"/>
      <w:pPr>
        <w:ind w:left="821" w:hanging="360"/>
      </w:pPr>
      <w:rPr>
        <w:rFonts w:hint="default"/>
      </w:rPr>
    </w:lvl>
    <w:lvl w:ilvl="2" w:tplc="0AC0ACF8">
      <w:start w:val="1"/>
      <w:numFmt w:val="bullet"/>
      <w:lvlText w:val="•"/>
      <w:lvlJc w:val="left"/>
      <w:pPr>
        <w:ind w:left="1026" w:hanging="360"/>
      </w:pPr>
      <w:rPr>
        <w:rFonts w:hint="default"/>
      </w:rPr>
    </w:lvl>
    <w:lvl w:ilvl="3" w:tplc="36B08C5A">
      <w:start w:val="1"/>
      <w:numFmt w:val="bullet"/>
      <w:lvlText w:val="•"/>
      <w:lvlJc w:val="left"/>
      <w:pPr>
        <w:ind w:left="1230" w:hanging="360"/>
      </w:pPr>
      <w:rPr>
        <w:rFonts w:hint="default"/>
      </w:rPr>
    </w:lvl>
    <w:lvl w:ilvl="4" w:tplc="D58E5160">
      <w:start w:val="1"/>
      <w:numFmt w:val="bullet"/>
      <w:lvlText w:val="•"/>
      <w:lvlJc w:val="left"/>
      <w:pPr>
        <w:ind w:left="1435" w:hanging="360"/>
      </w:pPr>
      <w:rPr>
        <w:rFonts w:hint="default"/>
      </w:rPr>
    </w:lvl>
    <w:lvl w:ilvl="5" w:tplc="4E56CF24">
      <w:start w:val="1"/>
      <w:numFmt w:val="bullet"/>
      <w:lvlText w:val="•"/>
      <w:lvlJc w:val="left"/>
      <w:pPr>
        <w:ind w:left="1640" w:hanging="360"/>
      </w:pPr>
      <w:rPr>
        <w:rFonts w:hint="default"/>
      </w:rPr>
    </w:lvl>
    <w:lvl w:ilvl="6" w:tplc="3114443A">
      <w:start w:val="1"/>
      <w:numFmt w:val="bullet"/>
      <w:lvlText w:val="•"/>
      <w:lvlJc w:val="left"/>
      <w:pPr>
        <w:ind w:left="1844" w:hanging="360"/>
      </w:pPr>
      <w:rPr>
        <w:rFonts w:hint="default"/>
      </w:rPr>
    </w:lvl>
    <w:lvl w:ilvl="7" w:tplc="C2082DAA">
      <w:start w:val="1"/>
      <w:numFmt w:val="bullet"/>
      <w:lvlText w:val="•"/>
      <w:lvlJc w:val="left"/>
      <w:pPr>
        <w:ind w:left="2049" w:hanging="360"/>
      </w:pPr>
      <w:rPr>
        <w:rFonts w:hint="default"/>
      </w:rPr>
    </w:lvl>
    <w:lvl w:ilvl="8" w:tplc="22626A14">
      <w:start w:val="1"/>
      <w:numFmt w:val="bullet"/>
      <w:lvlText w:val="•"/>
      <w:lvlJc w:val="left"/>
      <w:pPr>
        <w:ind w:left="2253" w:hanging="360"/>
      </w:pPr>
      <w:rPr>
        <w:rFonts w:hint="default"/>
      </w:rPr>
    </w:lvl>
  </w:abstractNum>
  <w:abstractNum w:abstractNumId="2" w15:restartNumberingAfterBreak="0">
    <w:nsid w:val="05386FDD"/>
    <w:multiLevelType w:val="hybridMultilevel"/>
    <w:tmpl w:val="9A3A0F44"/>
    <w:lvl w:ilvl="0" w:tplc="23E8D064">
      <w:start w:val="1"/>
      <w:numFmt w:val="decimal"/>
      <w:lvlText w:val="%1."/>
      <w:lvlJc w:val="left"/>
      <w:pPr>
        <w:ind w:left="488" w:hanging="360"/>
      </w:pPr>
      <w:rPr>
        <w:rFonts w:ascii="Arial" w:eastAsia="Arial" w:hAnsi="Arial" w:hint="default"/>
        <w:color w:val="3E3E3E"/>
        <w:spacing w:val="-1"/>
        <w:w w:val="99"/>
        <w:sz w:val="20"/>
        <w:szCs w:val="20"/>
      </w:rPr>
    </w:lvl>
    <w:lvl w:ilvl="1" w:tplc="46BC297A">
      <w:start w:val="1"/>
      <w:numFmt w:val="bullet"/>
      <w:lvlText w:val="•"/>
      <w:lvlJc w:val="left"/>
      <w:pPr>
        <w:ind w:left="698" w:hanging="360"/>
      </w:pPr>
      <w:rPr>
        <w:rFonts w:hint="default"/>
      </w:rPr>
    </w:lvl>
    <w:lvl w:ilvl="2" w:tplc="8A08C060">
      <w:start w:val="1"/>
      <w:numFmt w:val="bullet"/>
      <w:lvlText w:val="•"/>
      <w:lvlJc w:val="left"/>
      <w:pPr>
        <w:ind w:left="909" w:hanging="360"/>
      </w:pPr>
      <w:rPr>
        <w:rFonts w:hint="default"/>
      </w:rPr>
    </w:lvl>
    <w:lvl w:ilvl="3" w:tplc="9F6ED540">
      <w:start w:val="1"/>
      <w:numFmt w:val="bullet"/>
      <w:lvlText w:val="•"/>
      <w:lvlJc w:val="left"/>
      <w:pPr>
        <w:ind w:left="1119" w:hanging="360"/>
      </w:pPr>
      <w:rPr>
        <w:rFonts w:hint="default"/>
      </w:rPr>
    </w:lvl>
    <w:lvl w:ilvl="4" w:tplc="A5202B3C">
      <w:start w:val="1"/>
      <w:numFmt w:val="bullet"/>
      <w:lvlText w:val="•"/>
      <w:lvlJc w:val="left"/>
      <w:pPr>
        <w:ind w:left="1329" w:hanging="360"/>
      </w:pPr>
      <w:rPr>
        <w:rFonts w:hint="default"/>
      </w:rPr>
    </w:lvl>
    <w:lvl w:ilvl="5" w:tplc="18B2E13A">
      <w:start w:val="1"/>
      <w:numFmt w:val="bullet"/>
      <w:lvlText w:val="•"/>
      <w:lvlJc w:val="left"/>
      <w:pPr>
        <w:ind w:left="1540" w:hanging="360"/>
      </w:pPr>
      <w:rPr>
        <w:rFonts w:hint="default"/>
      </w:rPr>
    </w:lvl>
    <w:lvl w:ilvl="6" w:tplc="1FBA9878">
      <w:start w:val="1"/>
      <w:numFmt w:val="bullet"/>
      <w:lvlText w:val="•"/>
      <w:lvlJc w:val="left"/>
      <w:pPr>
        <w:ind w:left="1750" w:hanging="360"/>
      </w:pPr>
      <w:rPr>
        <w:rFonts w:hint="default"/>
      </w:rPr>
    </w:lvl>
    <w:lvl w:ilvl="7" w:tplc="B18E18D4">
      <w:start w:val="1"/>
      <w:numFmt w:val="bullet"/>
      <w:lvlText w:val="•"/>
      <w:lvlJc w:val="left"/>
      <w:pPr>
        <w:ind w:left="1960" w:hanging="360"/>
      </w:pPr>
      <w:rPr>
        <w:rFonts w:hint="default"/>
      </w:rPr>
    </w:lvl>
    <w:lvl w:ilvl="8" w:tplc="C8388DDA">
      <w:start w:val="1"/>
      <w:numFmt w:val="bullet"/>
      <w:lvlText w:val="•"/>
      <w:lvlJc w:val="left"/>
      <w:pPr>
        <w:ind w:left="2171" w:hanging="360"/>
      </w:pPr>
      <w:rPr>
        <w:rFonts w:hint="default"/>
      </w:rPr>
    </w:lvl>
  </w:abstractNum>
  <w:abstractNum w:abstractNumId="3" w15:restartNumberingAfterBreak="0">
    <w:nsid w:val="072A07A1"/>
    <w:multiLevelType w:val="multilevel"/>
    <w:tmpl w:val="CDE2057A"/>
    <w:lvl w:ilvl="0">
      <w:start w:val="2"/>
      <w:numFmt w:val="decimal"/>
      <w:lvlText w:val="%1"/>
      <w:lvlJc w:val="left"/>
      <w:pPr>
        <w:ind w:left="1104" w:hanging="1004"/>
      </w:pPr>
      <w:rPr>
        <w:rFonts w:hint="default"/>
      </w:rPr>
    </w:lvl>
    <w:lvl w:ilvl="1">
      <w:start w:val="1"/>
      <w:numFmt w:val="decimal"/>
      <w:lvlText w:val="%1.%2"/>
      <w:lvlJc w:val="left"/>
      <w:pPr>
        <w:ind w:left="1104" w:hanging="1004"/>
      </w:pPr>
      <w:rPr>
        <w:rFonts w:ascii="Arial" w:eastAsia="Arial" w:hAnsi="Arial" w:hint="default"/>
        <w:b/>
        <w:bCs/>
        <w:color w:val="99A71C"/>
        <w:sz w:val="24"/>
        <w:szCs w:val="24"/>
      </w:rPr>
    </w:lvl>
    <w:lvl w:ilvl="2">
      <w:start w:val="1"/>
      <w:numFmt w:val="bullet"/>
      <w:lvlText w:val=""/>
      <w:lvlJc w:val="left"/>
      <w:pPr>
        <w:ind w:left="1752" w:hanging="361"/>
      </w:pPr>
      <w:rPr>
        <w:rFonts w:ascii="Wingdings" w:eastAsia="Wingdings" w:hAnsi="Wingdings" w:hint="default"/>
        <w:color w:val="99A71C"/>
        <w:w w:val="99"/>
        <w:sz w:val="20"/>
        <w:szCs w:val="20"/>
      </w:rPr>
    </w:lvl>
    <w:lvl w:ilvl="3">
      <w:start w:val="1"/>
      <w:numFmt w:val="bullet"/>
      <w:lvlText w:val="•"/>
      <w:lvlJc w:val="left"/>
      <w:pPr>
        <w:ind w:left="3616" w:hanging="361"/>
      </w:pPr>
      <w:rPr>
        <w:rFonts w:hint="default"/>
      </w:rPr>
    </w:lvl>
    <w:lvl w:ilvl="4">
      <w:start w:val="1"/>
      <w:numFmt w:val="bullet"/>
      <w:lvlText w:val="•"/>
      <w:lvlJc w:val="left"/>
      <w:pPr>
        <w:ind w:left="4548" w:hanging="361"/>
      </w:pPr>
      <w:rPr>
        <w:rFonts w:hint="default"/>
      </w:rPr>
    </w:lvl>
    <w:lvl w:ilvl="5">
      <w:start w:val="1"/>
      <w:numFmt w:val="bullet"/>
      <w:lvlText w:val="•"/>
      <w:lvlJc w:val="left"/>
      <w:pPr>
        <w:ind w:left="5480" w:hanging="361"/>
      </w:pPr>
      <w:rPr>
        <w:rFonts w:hint="default"/>
      </w:rPr>
    </w:lvl>
    <w:lvl w:ilvl="6">
      <w:start w:val="1"/>
      <w:numFmt w:val="bullet"/>
      <w:lvlText w:val="•"/>
      <w:lvlJc w:val="left"/>
      <w:pPr>
        <w:ind w:left="6412" w:hanging="361"/>
      </w:pPr>
      <w:rPr>
        <w:rFonts w:hint="default"/>
      </w:rPr>
    </w:lvl>
    <w:lvl w:ilvl="7">
      <w:start w:val="1"/>
      <w:numFmt w:val="bullet"/>
      <w:lvlText w:val="•"/>
      <w:lvlJc w:val="left"/>
      <w:pPr>
        <w:ind w:left="7344" w:hanging="361"/>
      </w:pPr>
      <w:rPr>
        <w:rFonts w:hint="default"/>
      </w:rPr>
    </w:lvl>
    <w:lvl w:ilvl="8">
      <w:start w:val="1"/>
      <w:numFmt w:val="bullet"/>
      <w:lvlText w:val="•"/>
      <w:lvlJc w:val="left"/>
      <w:pPr>
        <w:ind w:left="8276" w:hanging="361"/>
      </w:pPr>
      <w:rPr>
        <w:rFonts w:hint="default"/>
      </w:rPr>
    </w:lvl>
  </w:abstractNum>
  <w:abstractNum w:abstractNumId="4" w15:restartNumberingAfterBreak="0">
    <w:nsid w:val="07644A53"/>
    <w:multiLevelType w:val="hybridMultilevel"/>
    <w:tmpl w:val="311EC5D2"/>
    <w:lvl w:ilvl="0" w:tplc="96DAC17C">
      <w:start w:val="1"/>
      <w:numFmt w:val="decimal"/>
      <w:lvlText w:val="%1."/>
      <w:lvlJc w:val="left"/>
      <w:pPr>
        <w:ind w:left="900" w:hanging="800"/>
      </w:pPr>
      <w:rPr>
        <w:rFonts w:ascii="Arial" w:eastAsia="Arial" w:hAnsi="Arial" w:hint="default"/>
        <w:color w:val="3E3E3E"/>
        <w:spacing w:val="-1"/>
        <w:w w:val="99"/>
        <w:sz w:val="20"/>
        <w:szCs w:val="20"/>
      </w:rPr>
    </w:lvl>
    <w:lvl w:ilvl="1" w:tplc="5C1AA9B4">
      <w:start w:val="1"/>
      <w:numFmt w:val="bullet"/>
      <w:lvlText w:val="•"/>
      <w:lvlJc w:val="left"/>
      <w:pPr>
        <w:ind w:left="1824" w:hanging="800"/>
      </w:pPr>
      <w:rPr>
        <w:rFonts w:hint="default"/>
      </w:rPr>
    </w:lvl>
    <w:lvl w:ilvl="2" w:tplc="E0F82710">
      <w:start w:val="1"/>
      <w:numFmt w:val="bullet"/>
      <w:lvlText w:val="•"/>
      <w:lvlJc w:val="left"/>
      <w:pPr>
        <w:ind w:left="2748" w:hanging="800"/>
      </w:pPr>
      <w:rPr>
        <w:rFonts w:hint="default"/>
      </w:rPr>
    </w:lvl>
    <w:lvl w:ilvl="3" w:tplc="F934ED02">
      <w:start w:val="1"/>
      <w:numFmt w:val="bullet"/>
      <w:lvlText w:val="•"/>
      <w:lvlJc w:val="left"/>
      <w:pPr>
        <w:ind w:left="3672" w:hanging="800"/>
      </w:pPr>
      <w:rPr>
        <w:rFonts w:hint="default"/>
      </w:rPr>
    </w:lvl>
    <w:lvl w:ilvl="4" w:tplc="0B589834">
      <w:start w:val="1"/>
      <w:numFmt w:val="bullet"/>
      <w:lvlText w:val="•"/>
      <w:lvlJc w:val="left"/>
      <w:pPr>
        <w:ind w:left="4596" w:hanging="800"/>
      </w:pPr>
      <w:rPr>
        <w:rFonts w:hint="default"/>
      </w:rPr>
    </w:lvl>
    <w:lvl w:ilvl="5" w:tplc="8DD0EC64">
      <w:start w:val="1"/>
      <w:numFmt w:val="bullet"/>
      <w:lvlText w:val="•"/>
      <w:lvlJc w:val="left"/>
      <w:pPr>
        <w:ind w:left="5520" w:hanging="800"/>
      </w:pPr>
      <w:rPr>
        <w:rFonts w:hint="default"/>
      </w:rPr>
    </w:lvl>
    <w:lvl w:ilvl="6" w:tplc="4FB8A528">
      <w:start w:val="1"/>
      <w:numFmt w:val="bullet"/>
      <w:lvlText w:val="•"/>
      <w:lvlJc w:val="left"/>
      <w:pPr>
        <w:ind w:left="6444" w:hanging="800"/>
      </w:pPr>
      <w:rPr>
        <w:rFonts w:hint="default"/>
      </w:rPr>
    </w:lvl>
    <w:lvl w:ilvl="7" w:tplc="84D6A316">
      <w:start w:val="1"/>
      <w:numFmt w:val="bullet"/>
      <w:lvlText w:val="•"/>
      <w:lvlJc w:val="left"/>
      <w:pPr>
        <w:ind w:left="7368" w:hanging="800"/>
      </w:pPr>
      <w:rPr>
        <w:rFonts w:hint="default"/>
      </w:rPr>
    </w:lvl>
    <w:lvl w:ilvl="8" w:tplc="274A9348">
      <w:start w:val="1"/>
      <w:numFmt w:val="bullet"/>
      <w:lvlText w:val="•"/>
      <w:lvlJc w:val="left"/>
      <w:pPr>
        <w:ind w:left="8292" w:hanging="800"/>
      </w:pPr>
      <w:rPr>
        <w:rFonts w:hint="default"/>
      </w:rPr>
    </w:lvl>
  </w:abstractNum>
  <w:abstractNum w:abstractNumId="5" w15:restartNumberingAfterBreak="0">
    <w:nsid w:val="0AC725A4"/>
    <w:multiLevelType w:val="multilevel"/>
    <w:tmpl w:val="7C38EA58"/>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6" w15:restartNumberingAfterBreak="0">
    <w:nsid w:val="0DE41F72"/>
    <w:multiLevelType w:val="hybridMultilevel"/>
    <w:tmpl w:val="111CDB8A"/>
    <w:lvl w:ilvl="0" w:tplc="DD5CA84E">
      <w:start w:val="1"/>
      <w:numFmt w:val="decimal"/>
      <w:lvlText w:val="%1."/>
      <w:lvlJc w:val="left"/>
      <w:pPr>
        <w:ind w:left="900" w:hanging="800"/>
      </w:pPr>
      <w:rPr>
        <w:rFonts w:ascii="Arial" w:eastAsia="Arial" w:hAnsi="Arial" w:hint="default"/>
        <w:color w:val="3E3E3E"/>
        <w:spacing w:val="1"/>
        <w:w w:val="102"/>
        <w:sz w:val="20"/>
        <w:szCs w:val="20"/>
      </w:rPr>
    </w:lvl>
    <w:lvl w:ilvl="1" w:tplc="51408248">
      <w:start w:val="1"/>
      <w:numFmt w:val="bullet"/>
      <w:lvlText w:val="•"/>
      <w:lvlJc w:val="left"/>
      <w:pPr>
        <w:ind w:left="1824" w:hanging="800"/>
      </w:pPr>
      <w:rPr>
        <w:rFonts w:hint="default"/>
      </w:rPr>
    </w:lvl>
    <w:lvl w:ilvl="2" w:tplc="A246F99E">
      <w:start w:val="1"/>
      <w:numFmt w:val="bullet"/>
      <w:lvlText w:val="•"/>
      <w:lvlJc w:val="left"/>
      <w:pPr>
        <w:ind w:left="2748" w:hanging="800"/>
      </w:pPr>
      <w:rPr>
        <w:rFonts w:hint="default"/>
      </w:rPr>
    </w:lvl>
    <w:lvl w:ilvl="3" w:tplc="E1064E00">
      <w:start w:val="1"/>
      <w:numFmt w:val="bullet"/>
      <w:lvlText w:val="•"/>
      <w:lvlJc w:val="left"/>
      <w:pPr>
        <w:ind w:left="3672" w:hanging="800"/>
      </w:pPr>
      <w:rPr>
        <w:rFonts w:hint="default"/>
      </w:rPr>
    </w:lvl>
    <w:lvl w:ilvl="4" w:tplc="B01A6652">
      <w:start w:val="1"/>
      <w:numFmt w:val="bullet"/>
      <w:lvlText w:val="•"/>
      <w:lvlJc w:val="left"/>
      <w:pPr>
        <w:ind w:left="4596" w:hanging="800"/>
      </w:pPr>
      <w:rPr>
        <w:rFonts w:hint="default"/>
      </w:rPr>
    </w:lvl>
    <w:lvl w:ilvl="5" w:tplc="AF364C04">
      <w:start w:val="1"/>
      <w:numFmt w:val="bullet"/>
      <w:lvlText w:val="•"/>
      <w:lvlJc w:val="left"/>
      <w:pPr>
        <w:ind w:left="5520" w:hanging="800"/>
      </w:pPr>
      <w:rPr>
        <w:rFonts w:hint="default"/>
      </w:rPr>
    </w:lvl>
    <w:lvl w:ilvl="6" w:tplc="AB289F60">
      <w:start w:val="1"/>
      <w:numFmt w:val="bullet"/>
      <w:lvlText w:val="•"/>
      <w:lvlJc w:val="left"/>
      <w:pPr>
        <w:ind w:left="6444" w:hanging="800"/>
      </w:pPr>
      <w:rPr>
        <w:rFonts w:hint="default"/>
      </w:rPr>
    </w:lvl>
    <w:lvl w:ilvl="7" w:tplc="C2165590">
      <w:start w:val="1"/>
      <w:numFmt w:val="bullet"/>
      <w:lvlText w:val="•"/>
      <w:lvlJc w:val="left"/>
      <w:pPr>
        <w:ind w:left="7368" w:hanging="800"/>
      </w:pPr>
      <w:rPr>
        <w:rFonts w:hint="default"/>
      </w:rPr>
    </w:lvl>
    <w:lvl w:ilvl="8" w:tplc="C59A2BA0">
      <w:start w:val="1"/>
      <w:numFmt w:val="bullet"/>
      <w:lvlText w:val="•"/>
      <w:lvlJc w:val="left"/>
      <w:pPr>
        <w:ind w:left="8292" w:hanging="800"/>
      </w:pPr>
      <w:rPr>
        <w:rFonts w:hint="default"/>
      </w:rPr>
    </w:lvl>
  </w:abstractNum>
  <w:abstractNum w:abstractNumId="7" w15:restartNumberingAfterBreak="0">
    <w:nsid w:val="12980511"/>
    <w:multiLevelType w:val="multilevel"/>
    <w:tmpl w:val="293C4654"/>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541" w:hanging="449"/>
      </w:pPr>
      <w:rPr>
        <w:rFonts w:ascii="Wingdings" w:eastAsia="Wingdings" w:hAnsi="Wingdings" w:hint="default"/>
        <w:color w:val="99A71C"/>
        <w:w w:val="99"/>
        <w:sz w:val="20"/>
        <w:szCs w:val="20"/>
      </w:rPr>
    </w:lvl>
    <w:lvl w:ilvl="3">
      <w:start w:val="1"/>
      <w:numFmt w:val="bullet"/>
      <w:lvlText w:val="•"/>
      <w:lvlJc w:val="left"/>
      <w:pPr>
        <w:ind w:left="3452" w:hanging="449"/>
      </w:pPr>
      <w:rPr>
        <w:rFonts w:hint="default"/>
      </w:rPr>
    </w:lvl>
    <w:lvl w:ilvl="4">
      <w:start w:val="1"/>
      <w:numFmt w:val="bullet"/>
      <w:lvlText w:val="•"/>
      <w:lvlJc w:val="left"/>
      <w:pPr>
        <w:ind w:left="4407" w:hanging="449"/>
      </w:pPr>
      <w:rPr>
        <w:rFonts w:hint="default"/>
      </w:rPr>
    </w:lvl>
    <w:lvl w:ilvl="5">
      <w:start w:val="1"/>
      <w:numFmt w:val="bullet"/>
      <w:lvlText w:val="•"/>
      <w:lvlJc w:val="left"/>
      <w:pPr>
        <w:ind w:left="5363" w:hanging="449"/>
      </w:pPr>
      <w:rPr>
        <w:rFonts w:hint="default"/>
      </w:rPr>
    </w:lvl>
    <w:lvl w:ilvl="6">
      <w:start w:val="1"/>
      <w:numFmt w:val="bullet"/>
      <w:lvlText w:val="•"/>
      <w:lvlJc w:val="left"/>
      <w:pPr>
        <w:ind w:left="6318" w:hanging="449"/>
      </w:pPr>
      <w:rPr>
        <w:rFonts w:hint="default"/>
      </w:rPr>
    </w:lvl>
    <w:lvl w:ilvl="7">
      <w:start w:val="1"/>
      <w:numFmt w:val="bullet"/>
      <w:lvlText w:val="•"/>
      <w:lvlJc w:val="left"/>
      <w:pPr>
        <w:ind w:left="7273" w:hanging="449"/>
      </w:pPr>
      <w:rPr>
        <w:rFonts w:hint="default"/>
      </w:rPr>
    </w:lvl>
    <w:lvl w:ilvl="8">
      <w:start w:val="1"/>
      <w:numFmt w:val="bullet"/>
      <w:lvlText w:val="•"/>
      <w:lvlJc w:val="left"/>
      <w:pPr>
        <w:ind w:left="8229" w:hanging="449"/>
      </w:pPr>
      <w:rPr>
        <w:rFonts w:hint="default"/>
      </w:rPr>
    </w:lvl>
  </w:abstractNum>
  <w:abstractNum w:abstractNumId="8" w15:restartNumberingAfterBreak="0">
    <w:nsid w:val="13D74314"/>
    <w:multiLevelType w:val="hybridMultilevel"/>
    <w:tmpl w:val="117C1F52"/>
    <w:lvl w:ilvl="0" w:tplc="D14A887E">
      <w:start w:val="1"/>
      <w:numFmt w:val="decimal"/>
      <w:lvlText w:val="%1."/>
      <w:lvlJc w:val="left"/>
      <w:pPr>
        <w:ind w:left="900" w:hanging="800"/>
      </w:pPr>
      <w:rPr>
        <w:rFonts w:ascii="Arial" w:eastAsia="Arial" w:hAnsi="Arial" w:hint="default"/>
        <w:color w:val="3E3E3E"/>
        <w:spacing w:val="-1"/>
        <w:w w:val="99"/>
        <w:sz w:val="20"/>
        <w:szCs w:val="20"/>
      </w:rPr>
    </w:lvl>
    <w:lvl w:ilvl="1" w:tplc="C01C8962">
      <w:start w:val="1"/>
      <w:numFmt w:val="bullet"/>
      <w:lvlText w:val="•"/>
      <w:lvlJc w:val="left"/>
      <w:pPr>
        <w:ind w:left="1824" w:hanging="800"/>
      </w:pPr>
      <w:rPr>
        <w:rFonts w:hint="default"/>
      </w:rPr>
    </w:lvl>
    <w:lvl w:ilvl="2" w:tplc="FADA04DA">
      <w:start w:val="1"/>
      <w:numFmt w:val="bullet"/>
      <w:lvlText w:val="•"/>
      <w:lvlJc w:val="left"/>
      <w:pPr>
        <w:ind w:left="2748" w:hanging="800"/>
      </w:pPr>
      <w:rPr>
        <w:rFonts w:hint="default"/>
      </w:rPr>
    </w:lvl>
    <w:lvl w:ilvl="3" w:tplc="6BB8D396">
      <w:start w:val="1"/>
      <w:numFmt w:val="bullet"/>
      <w:lvlText w:val="•"/>
      <w:lvlJc w:val="left"/>
      <w:pPr>
        <w:ind w:left="3672" w:hanging="800"/>
      </w:pPr>
      <w:rPr>
        <w:rFonts w:hint="default"/>
      </w:rPr>
    </w:lvl>
    <w:lvl w:ilvl="4" w:tplc="A6300DC0">
      <w:start w:val="1"/>
      <w:numFmt w:val="bullet"/>
      <w:lvlText w:val="•"/>
      <w:lvlJc w:val="left"/>
      <w:pPr>
        <w:ind w:left="4596" w:hanging="800"/>
      </w:pPr>
      <w:rPr>
        <w:rFonts w:hint="default"/>
      </w:rPr>
    </w:lvl>
    <w:lvl w:ilvl="5" w:tplc="DA7C4DF0">
      <w:start w:val="1"/>
      <w:numFmt w:val="bullet"/>
      <w:lvlText w:val="•"/>
      <w:lvlJc w:val="left"/>
      <w:pPr>
        <w:ind w:left="5520" w:hanging="800"/>
      </w:pPr>
      <w:rPr>
        <w:rFonts w:hint="default"/>
      </w:rPr>
    </w:lvl>
    <w:lvl w:ilvl="6" w:tplc="63BCA34C">
      <w:start w:val="1"/>
      <w:numFmt w:val="bullet"/>
      <w:lvlText w:val="•"/>
      <w:lvlJc w:val="left"/>
      <w:pPr>
        <w:ind w:left="6444" w:hanging="800"/>
      </w:pPr>
      <w:rPr>
        <w:rFonts w:hint="default"/>
      </w:rPr>
    </w:lvl>
    <w:lvl w:ilvl="7" w:tplc="0A0A7EBE">
      <w:start w:val="1"/>
      <w:numFmt w:val="bullet"/>
      <w:lvlText w:val="•"/>
      <w:lvlJc w:val="left"/>
      <w:pPr>
        <w:ind w:left="7368" w:hanging="800"/>
      </w:pPr>
      <w:rPr>
        <w:rFonts w:hint="default"/>
      </w:rPr>
    </w:lvl>
    <w:lvl w:ilvl="8" w:tplc="B8C285FA">
      <w:start w:val="1"/>
      <w:numFmt w:val="bullet"/>
      <w:lvlText w:val="•"/>
      <w:lvlJc w:val="left"/>
      <w:pPr>
        <w:ind w:left="8292" w:hanging="800"/>
      </w:pPr>
      <w:rPr>
        <w:rFonts w:hint="default"/>
      </w:rPr>
    </w:lvl>
  </w:abstractNum>
  <w:abstractNum w:abstractNumId="9" w15:restartNumberingAfterBreak="0">
    <w:nsid w:val="1786252E"/>
    <w:multiLevelType w:val="hybridMultilevel"/>
    <w:tmpl w:val="FD765F58"/>
    <w:lvl w:ilvl="0" w:tplc="30AA70E6">
      <w:start w:val="1"/>
      <w:numFmt w:val="decimal"/>
      <w:lvlText w:val="%1."/>
      <w:lvlJc w:val="left"/>
      <w:pPr>
        <w:ind w:left="900" w:hanging="800"/>
      </w:pPr>
      <w:rPr>
        <w:rFonts w:ascii="Arial" w:eastAsia="Arial" w:hAnsi="Arial" w:hint="default"/>
        <w:color w:val="3E3E3E"/>
        <w:spacing w:val="-1"/>
        <w:w w:val="99"/>
        <w:sz w:val="20"/>
        <w:szCs w:val="20"/>
      </w:rPr>
    </w:lvl>
    <w:lvl w:ilvl="1" w:tplc="BEFC3CF0">
      <w:start w:val="1"/>
      <w:numFmt w:val="bullet"/>
      <w:lvlText w:val="•"/>
      <w:lvlJc w:val="left"/>
      <w:pPr>
        <w:ind w:left="1824" w:hanging="800"/>
      </w:pPr>
      <w:rPr>
        <w:rFonts w:hint="default"/>
      </w:rPr>
    </w:lvl>
    <w:lvl w:ilvl="2" w:tplc="48A45312">
      <w:start w:val="1"/>
      <w:numFmt w:val="bullet"/>
      <w:lvlText w:val="•"/>
      <w:lvlJc w:val="left"/>
      <w:pPr>
        <w:ind w:left="2748" w:hanging="800"/>
      </w:pPr>
      <w:rPr>
        <w:rFonts w:hint="default"/>
      </w:rPr>
    </w:lvl>
    <w:lvl w:ilvl="3" w:tplc="350A4E1A">
      <w:start w:val="1"/>
      <w:numFmt w:val="bullet"/>
      <w:lvlText w:val="•"/>
      <w:lvlJc w:val="left"/>
      <w:pPr>
        <w:ind w:left="3672" w:hanging="800"/>
      </w:pPr>
      <w:rPr>
        <w:rFonts w:hint="default"/>
      </w:rPr>
    </w:lvl>
    <w:lvl w:ilvl="4" w:tplc="C2B2C4D8">
      <w:start w:val="1"/>
      <w:numFmt w:val="bullet"/>
      <w:lvlText w:val="•"/>
      <w:lvlJc w:val="left"/>
      <w:pPr>
        <w:ind w:left="4596" w:hanging="800"/>
      </w:pPr>
      <w:rPr>
        <w:rFonts w:hint="default"/>
      </w:rPr>
    </w:lvl>
    <w:lvl w:ilvl="5" w:tplc="0A6897DC">
      <w:start w:val="1"/>
      <w:numFmt w:val="bullet"/>
      <w:lvlText w:val="•"/>
      <w:lvlJc w:val="left"/>
      <w:pPr>
        <w:ind w:left="5520" w:hanging="800"/>
      </w:pPr>
      <w:rPr>
        <w:rFonts w:hint="default"/>
      </w:rPr>
    </w:lvl>
    <w:lvl w:ilvl="6" w:tplc="525C1B3E">
      <w:start w:val="1"/>
      <w:numFmt w:val="bullet"/>
      <w:lvlText w:val="•"/>
      <w:lvlJc w:val="left"/>
      <w:pPr>
        <w:ind w:left="6444" w:hanging="800"/>
      </w:pPr>
      <w:rPr>
        <w:rFonts w:hint="default"/>
      </w:rPr>
    </w:lvl>
    <w:lvl w:ilvl="7" w:tplc="9154BABA">
      <w:start w:val="1"/>
      <w:numFmt w:val="bullet"/>
      <w:lvlText w:val="•"/>
      <w:lvlJc w:val="left"/>
      <w:pPr>
        <w:ind w:left="7368" w:hanging="800"/>
      </w:pPr>
      <w:rPr>
        <w:rFonts w:hint="default"/>
      </w:rPr>
    </w:lvl>
    <w:lvl w:ilvl="8" w:tplc="09AEA840">
      <w:start w:val="1"/>
      <w:numFmt w:val="bullet"/>
      <w:lvlText w:val="•"/>
      <w:lvlJc w:val="left"/>
      <w:pPr>
        <w:ind w:left="8292" w:hanging="800"/>
      </w:pPr>
      <w:rPr>
        <w:rFonts w:hint="default"/>
      </w:rPr>
    </w:lvl>
  </w:abstractNum>
  <w:abstractNum w:abstractNumId="10" w15:restartNumberingAfterBreak="0">
    <w:nsid w:val="1CB209FD"/>
    <w:multiLevelType w:val="hybridMultilevel"/>
    <w:tmpl w:val="AFB417D8"/>
    <w:lvl w:ilvl="0" w:tplc="107011E2">
      <w:start w:val="1"/>
      <w:numFmt w:val="decimal"/>
      <w:lvlText w:val="%1."/>
      <w:lvlJc w:val="left"/>
      <w:pPr>
        <w:ind w:left="900" w:hanging="800"/>
      </w:pPr>
      <w:rPr>
        <w:rFonts w:ascii="Arial" w:eastAsia="Arial" w:hAnsi="Arial" w:hint="default"/>
        <w:color w:val="3E3E3E"/>
        <w:spacing w:val="-1"/>
        <w:w w:val="99"/>
        <w:sz w:val="20"/>
        <w:szCs w:val="20"/>
      </w:rPr>
    </w:lvl>
    <w:lvl w:ilvl="1" w:tplc="8B526648">
      <w:start w:val="1"/>
      <w:numFmt w:val="bullet"/>
      <w:lvlText w:val="•"/>
      <w:lvlJc w:val="left"/>
      <w:pPr>
        <w:ind w:left="1824" w:hanging="800"/>
      </w:pPr>
      <w:rPr>
        <w:rFonts w:hint="default"/>
      </w:rPr>
    </w:lvl>
    <w:lvl w:ilvl="2" w:tplc="3FB2F9D2">
      <w:start w:val="1"/>
      <w:numFmt w:val="bullet"/>
      <w:lvlText w:val="•"/>
      <w:lvlJc w:val="left"/>
      <w:pPr>
        <w:ind w:left="2748" w:hanging="800"/>
      </w:pPr>
      <w:rPr>
        <w:rFonts w:hint="default"/>
      </w:rPr>
    </w:lvl>
    <w:lvl w:ilvl="3" w:tplc="BA6443B6">
      <w:start w:val="1"/>
      <w:numFmt w:val="bullet"/>
      <w:lvlText w:val="•"/>
      <w:lvlJc w:val="left"/>
      <w:pPr>
        <w:ind w:left="3672" w:hanging="800"/>
      </w:pPr>
      <w:rPr>
        <w:rFonts w:hint="default"/>
      </w:rPr>
    </w:lvl>
    <w:lvl w:ilvl="4" w:tplc="269ECA20">
      <w:start w:val="1"/>
      <w:numFmt w:val="bullet"/>
      <w:lvlText w:val="•"/>
      <w:lvlJc w:val="left"/>
      <w:pPr>
        <w:ind w:left="4596" w:hanging="800"/>
      </w:pPr>
      <w:rPr>
        <w:rFonts w:hint="default"/>
      </w:rPr>
    </w:lvl>
    <w:lvl w:ilvl="5" w:tplc="BE8A5BFA">
      <w:start w:val="1"/>
      <w:numFmt w:val="bullet"/>
      <w:lvlText w:val="•"/>
      <w:lvlJc w:val="left"/>
      <w:pPr>
        <w:ind w:left="5520" w:hanging="800"/>
      </w:pPr>
      <w:rPr>
        <w:rFonts w:hint="default"/>
      </w:rPr>
    </w:lvl>
    <w:lvl w:ilvl="6" w:tplc="058AC3E2">
      <w:start w:val="1"/>
      <w:numFmt w:val="bullet"/>
      <w:lvlText w:val="•"/>
      <w:lvlJc w:val="left"/>
      <w:pPr>
        <w:ind w:left="6444" w:hanging="800"/>
      </w:pPr>
      <w:rPr>
        <w:rFonts w:hint="default"/>
      </w:rPr>
    </w:lvl>
    <w:lvl w:ilvl="7" w:tplc="2CC0297E">
      <w:start w:val="1"/>
      <w:numFmt w:val="bullet"/>
      <w:lvlText w:val="•"/>
      <w:lvlJc w:val="left"/>
      <w:pPr>
        <w:ind w:left="7368" w:hanging="800"/>
      </w:pPr>
      <w:rPr>
        <w:rFonts w:hint="default"/>
      </w:rPr>
    </w:lvl>
    <w:lvl w:ilvl="8" w:tplc="3EE062DE">
      <w:start w:val="1"/>
      <w:numFmt w:val="bullet"/>
      <w:lvlText w:val="•"/>
      <w:lvlJc w:val="left"/>
      <w:pPr>
        <w:ind w:left="8292" w:hanging="800"/>
      </w:pPr>
      <w:rPr>
        <w:rFonts w:hint="default"/>
      </w:rPr>
    </w:lvl>
  </w:abstractNum>
  <w:abstractNum w:abstractNumId="11" w15:restartNumberingAfterBreak="0">
    <w:nsid w:val="1F390B1C"/>
    <w:multiLevelType w:val="hybridMultilevel"/>
    <w:tmpl w:val="DE1A22D4"/>
    <w:lvl w:ilvl="0" w:tplc="647AFC80">
      <w:start w:val="1"/>
      <w:numFmt w:val="decimal"/>
      <w:lvlText w:val="%1."/>
      <w:lvlJc w:val="left"/>
      <w:pPr>
        <w:ind w:left="610" w:hanging="360"/>
      </w:pPr>
      <w:rPr>
        <w:rFonts w:ascii="Arial" w:eastAsia="Arial" w:hAnsi="Arial" w:hint="default"/>
        <w:color w:val="3E3E3E"/>
        <w:spacing w:val="-1"/>
        <w:w w:val="99"/>
        <w:sz w:val="20"/>
        <w:szCs w:val="20"/>
      </w:rPr>
    </w:lvl>
    <w:lvl w:ilvl="1" w:tplc="7F3E08C2">
      <w:start w:val="1"/>
      <w:numFmt w:val="bullet"/>
      <w:lvlText w:val="•"/>
      <w:lvlJc w:val="left"/>
      <w:pPr>
        <w:ind w:left="812" w:hanging="360"/>
      </w:pPr>
      <w:rPr>
        <w:rFonts w:hint="default"/>
      </w:rPr>
    </w:lvl>
    <w:lvl w:ilvl="2" w:tplc="4CA003A8">
      <w:start w:val="1"/>
      <w:numFmt w:val="bullet"/>
      <w:lvlText w:val="•"/>
      <w:lvlJc w:val="left"/>
      <w:pPr>
        <w:ind w:left="1014" w:hanging="360"/>
      </w:pPr>
      <w:rPr>
        <w:rFonts w:hint="default"/>
      </w:rPr>
    </w:lvl>
    <w:lvl w:ilvl="3" w:tplc="9A2C2FBA">
      <w:start w:val="1"/>
      <w:numFmt w:val="bullet"/>
      <w:lvlText w:val="•"/>
      <w:lvlJc w:val="left"/>
      <w:pPr>
        <w:ind w:left="1215" w:hanging="360"/>
      </w:pPr>
      <w:rPr>
        <w:rFonts w:hint="default"/>
      </w:rPr>
    </w:lvl>
    <w:lvl w:ilvl="4" w:tplc="6F3831EC">
      <w:start w:val="1"/>
      <w:numFmt w:val="bullet"/>
      <w:lvlText w:val="•"/>
      <w:lvlJc w:val="left"/>
      <w:pPr>
        <w:ind w:left="1417" w:hanging="360"/>
      </w:pPr>
      <w:rPr>
        <w:rFonts w:hint="default"/>
      </w:rPr>
    </w:lvl>
    <w:lvl w:ilvl="5" w:tplc="A0DEE382">
      <w:start w:val="1"/>
      <w:numFmt w:val="bullet"/>
      <w:lvlText w:val="•"/>
      <w:lvlJc w:val="left"/>
      <w:pPr>
        <w:ind w:left="1619" w:hanging="360"/>
      </w:pPr>
      <w:rPr>
        <w:rFonts w:hint="default"/>
      </w:rPr>
    </w:lvl>
    <w:lvl w:ilvl="6" w:tplc="72A0C9F2">
      <w:start w:val="1"/>
      <w:numFmt w:val="bullet"/>
      <w:lvlText w:val="•"/>
      <w:lvlJc w:val="left"/>
      <w:pPr>
        <w:ind w:left="1820" w:hanging="360"/>
      </w:pPr>
      <w:rPr>
        <w:rFonts w:hint="default"/>
      </w:rPr>
    </w:lvl>
    <w:lvl w:ilvl="7" w:tplc="E498406E">
      <w:start w:val="1"/>
      <w:numFmt w:val="bullet"/>
      <w:lvlText w:val="•"/>
      <w:lvlJc w:val="left"/>
      <w:pPr>
        <w:ind w:left="2022" w:hanging="360"/>
      </w:pPr>
      <w:rPr>
        <w:rFonts w:hint="default"/>
      </w:rPr>
    </w:lvl>
    <w:lvl w:ilvl="8" w:tplc="33103996">
      <w:start w:val="1"/>
      <w:numFmt w:val="bullet"/>
      <w:lvlText w:val="•"/>
      <w:lvlJc w:val="left"/>
      <w:pPr>
        <w:ind w:left="2224" w:hanging="360"/>
      </w:pPr>
      <w:rPr>
        <w:rFonts w:hint="default"/>
      </w:rPr>
    </w:lvl>
  </w:abstractNum>
  <w:abstractNum w:abstractNumId="12" w15:restartNumberingAfterBreak="0">
    <w:nsid w:val="22747F78"/>
    <w:multiLevelType w:val="hybridMultilevel"/>
    <w:tmpl w:val="52026D34"/>
    <w:lvl w:ilvl="0" w:tplc="4314E414">
      <w:start w:val="1"/>
      <w:numFmt w:val="decimal"/>
      <w:lvlText w:val="%1."/>
      <w:lvlJc w:val="left"/>
      <w:pPr>
        <w:ind w:left="900" w:hanging="800"/>
      </w:pPr>
      <w:rPr>
        <w:rFonts w:ascii="Arial" w:eastAsia="Arial" w:hAnsi="Arial" w:hint="default"/>
        <w:color w:val="3E3E3E"/>
        <w:spacing w:val="-1"/>
        <w:w w:val="99"/>
        <w:sz w:val="20"/>
        <w:szCs w:val="20"/>
      </w:rPr>
    </w:lvl>
    <w:lvl w:ilvl="1" w:tplc="55088654">
      <w:start w:val="1"/>
      <w:numFmt w:val="bullet"/>
      <w:lvlText w:val=""/>
      <w:lvlJc w:val="left"/>
      <w:pPr>
        <w:ind w:left="1361" w:hanging="361"/>
      </w:pPr>
      <w:rPr>
        <w:rFonts w:ascii="Wingdings" w:eastAsia="Wingdings" w:hAnsi="Wingdings" w:hint="default"/>
        <w:color w:val="99A71C"/>
        <w:w w:val="99"/>
        <w:sz w:val="20"/>
        <w:szCs w:val="20"/>
      </w:rPr>
    </w:lvl>
    <w:lvl w:ilvl="2" w:tplc="B380C59C">
      <w:start w:val="1"/>
      <w:numFmt w:val="bullet"/>
      <w:lvlText w:val="•"/>
      <w:lvlJc w:val="left"/>
      <w:pPr>
        <w:ind w:left="2337" w:hanging="361"/>
      </w:pPr>
      <w:rPr>
        <w:rFonts w:hint="default"/>
      </w:rPr>
    </w:lvl>
    <w:lvl w:ilvl="3" w:tplc="9A2AB460">
      <w:start w:val="1"/>
      <w:numFmt w:val="bullet"/>
      <w:lvlText w:val="•"/>
      <w:lvlJc w:val="left"/>
      <w:pPr>
        <w:ind w:left="3312" w:hanging="361"/>
      </w:pPr>
      <w:rPr>
        <w:rFonts w:hint="default"/>
      </w:rPr>
    </w:lvl>
    <w:lvl w:ilvl="4" w:tplc="36A81AA0">
      <w:start w:val="1"/>
      <w:numFmt w:val="bullet"/>
      <w:lvlText w:val="•"/>
      <w:lvlJc w:val="left"/>
      <w:pPr>
        <w:ind w:left="4287" w:hanging="361"/>
      </w:pPr>
      <w:rPr>
        <w:rFonts w:hint="default"/>
      </w:rPr>
    </w:lvl>
    <w:lvl w:ilvl="5" w:tplc="C03681FC">
      <w:start w:val="1"/>
      <w:numFmt w:val="bullet"/>
      <w:lvlText w:val="•"/>
      <w:lvlJc w:val="left"/>
      <w:pPr>
        <w:ind w:left="5263" w:hanging="361"/>
      </w:pPr>
      <w:rPr>
        <w:rFonts w:hint="default"/>
      </w:rPr>
    </w:lvl>
    <w:lvl w:ilvl="6" w:tplc="105E336E">
      <w:start w:val="1"/>
      <w:numFmt w:val="bullet"/>
      <w:lvlText w:val="•"/>
      <w:lvlJc w:val="left"/>
      <w:pPr>
        <w:ind w:left="6238" w:hanging="361"/>
      </w:pPr>
      <w:rPr>
        <w:rFonts w:hint="default"/>
      </w:rPr>
    </w:lvl>
    <w:lvl w:ilvl="7" w:tplc="5112A5C6">
      <w:start w:val="1"/>
      <w:numFmt w:val="bullet"/>
      <w:lvlText w:val="•"/>
      <w:lvlJc w:val="left"/>
      <w:pPr>
        <w:ind w:left="7213" w:hanging="361"/>
      </w:pPr>
      <w:rPr>
        <w:rFonts w:hint="default"/>
      </w:rPr>
    </w:lvl>
    <w:lvl w:ilvl="8" w:tplc="42644544">
      <w:start w:val="1"/>
      <w:numFmt w:val="bullet"/>
      <w:lvlText w:val="•"/>
      <w:lvlJc w:val="left"/>
      <w:pPr>
        <w:ind w:left="8189" w:hanging="361"/>
      </w:pPr>
      <w:rPr>
        <w:rFonts w:hint="default"/>
      </w:rPr>
    </w:lvl>
  </w:abstractNum>
  <w:abstractNum w:abstractNumId="13" w15:restartNumberingAfterBreak="0">
    <w:nsid w:val="28C84485"/>
    <w:multiLevelType w:val="multilevel"/>
    <w:tmpl w:val="BFA00F0C"/>
    <w:lvl w:ilvl="0">
      <w:start w:val="2"/>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14" w15:restartNumberingAfterBreak="0">
    <w:nsid w:val="2B4A6146"/>
    <w:multiLevelType w:val="multilevel"/>
    <w:tmpl w:val="FC304F60"/>
    <w:lvl w:ilvl="0">
      <w:start w:val="3"/>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1901" w:hanging="360"/>
      </w:pPr>
      <w:rPr>
        <w:rFonts w:ascii="Symbol" w:eastAsia="Symbol" w:hAnsi="Symbol" w:hint="default"/>
        <w:color w:val="3E3E3E"/>
        <w:w w:val="99"/>
        <w:sz w:val="20"/>
        <w:szCs w:val="20"/>
      </w:rPr>
    </w:lvl>
    <w:lvl w:ilvl="4">
      <w:start w:val="1"/>
      <w:numFmt w:val="bullet"/>
      <w:lvlText w:val="•"/>
      <w:lvlJc w:val="left"/>
      <w:pPr>
        <w:ind w:left="1901" w:hanging="360"/>
      </w:pPr>
      <w:rPr>
        <w:rFonts w:hint="default"/>
      </w:rPr>
    </w:lvl>
    <w:lvl w:ilvl="5">
      <w:start w:val="1"/>
      <w:numFmt w:val="bullet"/>
      <w:lvlText w:val="•"/>
      <w:lvlJc w:val="left"/>
      <w:pPr>
        <w:ind w:left="1901" w:hanging="360"/>
      </w:pPr>
      <w:rPr>
        <w:rFonts w:hint="default"/>
      </w:rPr>
    </w:lvl>
    <w:lvl w:ilvl="6">
      <w:start w:val="1"/>
      <w:numFmt w:val="bullet"/>
      <w:lvlText w:val="•"/>
      <w:lvlJc w:val="left"/>
      <w:pPr>
        <w:ind w:left="1901" w:hanging="360"/>
      </w:pPr>
      <w:rPr>
        <w:rFonts w:hint="default"/>
      </w:rPr>
    </w:lvl>
    <w:lvl w:ilvl="7">
      <w:start w:val="1"/>
      <w:numFmt w:val="bullet"/>
      <w:lvlText w:val="•"/>
      <w:lvlJc w:val="left"/>
      <w:pPr>
        <w:ind w:left="3961" w:hanging="360"/>
      </w:pPr>
      <w:rPr>
        <w:rFonts w:hint="default"/>
      </w:rPr>
    </w:lvl>
    <w:lvl w:ilvl="8">
      <w:start w:val="1"/>
      <w:numFmt w:val="bullet"/>
      <w:lvlText w:val="•"/>
      <w:lvlJc w:val="left"/>
      <w:pPr>
        <w:ind w:left="6020" w:hanging="360"/>
      </w:pPr>
      <w:rPr>
        <w:rFonts w:hint="default"/>
      </w:rPr>
    </w:lvl>
  </w:abstractNum>
  <w:abstractNum w:abstractNumId="15" w15:restartNumberingAfterBreak="0">
    <w:nsid w:val="2ED55AC0"/>
    <w:multiLevelType w:val="hybridMultilevel"/>
    <w:tmpl w:val="A192FF6A"/>
    <w:lvl w:ilvl="0" w:tplc="2D3839AC">
      <w:start w:val="1"/>
      <w:numFmt w:val="decimal"/>
      <w:lvlText w:val="%1."/>
      <w:lvlJc w:val="left"/>
      <w:pPr>
        <w:ind w:left="488" w:hanging="360"/>
      </w:pPr>
      <w:rPr>
        <w:rFonts w:ascii="Arial" w:eastAsia="Arial" w:hAnsi="Arial" w:hint="default"/>
        <w:color w:val="3E3E3E"/>
        <w:spacing w:val="-1"/>
        <w:w w:val="99"/>
        <w:sz w:val="20"/>
        <w:szCs w:val="20"/>
      </w:rPr>
    </w:lvl>
    <w:lvl w:ilvl="1" w:tplc="E9F2885A">
      <w:start w:val="1"/>
      <w:numFmt w:val="bullet"/>
      <w:lvlText w:val="•"/>
      <w:lvlJc w:val="left"/>
      <w:pPr>
        <w:ind w:left="698" w:hanging="360"/>
      </w:pPr>
      <w:rPr>
        <w:rFonts w:hint="default"/>
      </w:rPr>
    </w:lvl>
    <w:lvl w:ilvl="2" w:tplc="4412DD10">
      <w:start w:val="1"/>
      <w:numFmt w:val="bullet"/>
      <w:lvlText w:val="•"/>
      <w:lvlJc w:val="left"/>
      <w:pPr>
        <w:ind w:left="909" w:hanging="360"/>
      </w:pPr>
      <w:rPr>
        <w:rFonts w:hint="default"/>
      </w:rPr>
    </w:lvl>
    <w:lvl w:ilvl="3" w:tplc="30208406">
      <w:start w:val="1"/>
      <w:numFmt w:val="bullet"/>
      <w:lvlText w:val="•"/>
      <w:lvlJc w:val="left"/>
      <w:pPr>
        <w:ind w:left="1119" w:hanging="360"/>
      </w:pPr>
      <w:rPr>
        <w:rFonts w:hint="default"/>
      </w:rPr>
    </w:lvl>
    <w:lvl w:ilvl="4" w:tplc="606A4790">
      <w:start w:val="1"/>
      <w:numFmt w:val="bullet"/>
      <w:lvlText w:val="•"/>
      <w:lvlJc w:val="left"/>
      <w:pPr>
        <w:ind w:left="1329" w:hanging="360"/>
      </w:pPr>
      <w:rPr>
        <w:rFonts w:hint="default"/>
      </w:rPr>
    </w:lvl>
    <w:lvl w:ilvl="5" w:tplc="B63A6274">
      <w:start w:val="1"/>
      <w:numFmt w:val="bullet"/>
      <w:lvlText w:val="•"/>
      <w:lvlJc w:val="left"/>
      <w:pPr>
        <w:ind w:left="1540" w:hanging="360"/>
      </w:pPr>
      <w:rPr>
        <w:rFonts w:hint="default"/>
      </w:rPr>
    </w:lvl>
    <w:lvl w:ilvl="6" w:tplc="8EFE3402">
      <w:start w:val="1"/>
      <w:numFmt w:val="bullet"/>
      <w:lvlText w:val="•"/>
      <w:lvlJc w:val="left"/>
      <w:pPr>
        <w:ind w:left="1750" w:hanging="360"/>
      </w:pPr>
      <w:rPr>
        <w:rFonts w:hint="default"/>
      </w:rPr>
    </w:lvl>
    <w:lvl w:ilvl="7" w:tplc="7A024370">
      <w:start w:val="1"/>
      <w:numFmt w:val="bullet"/>
      <w:lvlText w:val="•"/>
      <w:lvlJc w:val="left"/>
      <w:pPr>
        <w:ind w:left="1960" w:hanging="360"/>
      </w:pPr>
      <w:rPr>
        <w:rFonts w:hint="default"/>
      </w:rPr>
    </w:lvl>
    <w:lvl w:ilvl="8" w:tplc="B064905C">
      <w:start w:val="1"/>
      <w:numFmt w:val="bullet"/>
      <w:lvlText w:val="•"/>
      <w:lvlJc w:val="left"/>
      <w:pPr>
        <w:ind w:left="2171" w:hanging="360"/>
      </w:pPr>
      <w:rPr>
        <w:rFonts w:hint="default"/>
      </w:rPr>
    </w:lvl>
  </w:abstractNum>
  <w:abstractNum w:abstractNumId="16" w15:restartNumberingAfterBreak="0">
    <w:nsid w:val="320067EB"/>
    <w:multiLevelType w:val="multilevel"/>
    <w:tmpl w:val="F572C8D6"/>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lowerLetter"/>
      <w:lvlText w:val="%3)"/>
      <w:lvlJc w:val="left"/>
      <w:pPr>
        <w:ind w:left="1181" w:hanging="360"/>
      </w:pPr>
      <w:rPr>
        <w:rFonts w:ascii="Arial Black" w:eastAsia="Arial Black" w:hAnsi="Arial Black" w:hint="default"/>
        <w:b/>
        <w:bCs/>
        <w:color w:val="2C2C2C"/>
        <w:spacing w:val="-1"/>
        <w:w w:val="99"/>
        <w:sz w:val="20"/>
        <w:szCs w:val="20"/>
      </w:rPr>
    </w:lvl>
    <w:lvl w:ilvl="3">
      <w:start w:val="1"/>
      <w:numFmt w:val="bullet"/>
      <w:lvlText w:val=""/>
      <w:lvlJc w:val="left"/>
      <w:pPr>
        <w:ind w:left="1498" w:hanging="361"/>
      </w:pPr>
      <w:rPr>
        <w:rFonts w:ascii="Wingdings" w:eastAsia="Wingdings" w:hAnsi="Wingdings" w:hint="default"/>
        <w:color w:val="99A71C"/>
        <w:w w:val="99"/>
        <w:sz w:val="20"/>
        <w:szCs w:val="20"/>
      </w:rPr>
    </w:lvl>
    <w:lvl w:ilvl="4">
      <w:start w:val="1"/>
      <w:numFmt w:val="bullet"/>
      <w:lvlText w:val="•"/>
      <w:lvlJc w:val="left"/>
      <w:pPr>
        <w:ind w:left="3658" w:hanging="361"/>
      </w:pPr>
      <w:rPr>
        <w:rFonts w:hint="default"/>
      </w:rPr>
    </w:lvl>
    <w:lvl w:ilvl="5">
      <w:start w:val="1"/>
      <w:numFmt w:val="bullet"/>
      <w:lvlText w:val="•"/>
      <w:lvlJc w:val="left"/>
      <w:pPr>
        <w:ind w:left="4739" w:hanging="361"/>
      </w:pPr>
      <w:rPr>
        <w:rFonts w:hint="default"/>
      </w:rPr>
    </w:lvl>
    <w:lvl w:ilvl="6">
      <w:start w:val="1"/>
      <w:numFmt w:val="bullet"/>
      <w:lvlText w:val="•"/>
      <w:lvlJc w:val="left"/>
      <w:pPr>
        <w:ind w:left="5819" w:hanging="361"/>
      </w:pPr>
      <w:rPr>
        <w:rFonts w:hint="default"/>
      </w:rPr>
    </w:lvl>
    <w:lvl w:ilvl="7">
      <w:start w:val="1"/>
      <w:numFmt w:val="bullet"/>
      <w:lvlText w:val="•"/>
      <w:lvlJc w:val="left"/>
      <w:pPr>
        <w:ind w:left="6899" w:hanging="361"/>
      </w:pPr>
      <w:rPr>
        <w:rFonts w:hint="default"/>
      </w:rPr>
    </w:lvl>
    <w:lvl w:ilvl="8">
      <w:start w:val="1"/>
      <w:numFmt w:val="bullet"/>
      <w:lvlText w:val="•"/>
      <w:lvlJc w:val="left"/>
      <w:pPr>
        <w:ind w:left="7979" w:hanging="361"/>
      </w:pPr>
      <w:rPr>
        <w:rFonts w:hint="default"/>
      </w:rPr>
    </w:lvl>
  </w:abstractNum>
  <w:abstractNum w:abstractNumId="17" w15:restartNumberingAfterBreak="0">
    <w:nsid w:val="322C7534"/>
    <w:multiLevelType w:val="multilevel"/>
    <w:tmpl w:val="2372389A"/>
    <w:lvl w:ilvl="0">
      <w:start w:val="2"/>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lowerLetter"/>
      <w:lvlText w:val="%3)"/>
      <w:lvlJc w:val="left"/>
      <w:pPr>
        <w:ind w:left="1272" w:hanging="360"/>
      </w:pPr>
      <w:rPr>
        <w:rFonts w:ascii="Arial" w:eastAsia="Arial" w:hAnsi="Arial" w:hint="default"/>
        <w:color w:val="3E3E3E"/>
        <w:spacing w:val="-1"/>
        <w:sz w:val="22"/>
        <w:szCs w:val="22"/>
      </w:rPr>
    </w:lvl>
    <w:lvl w:ilvl="3">
      <w:start w:val="1"/>
      <w:numFmt w:val="bullet"/>
      <w:lvlText w:val="•"/>
      <w:lvlJc w:val="left"/>
      <w:pPr>
        <w:ind w:left="3243" w:hanging="360"/>
      </w:pPr>
      <w:rPr>
        <w:rFonts w:hint="default"/>
      </w:rPr>
    </w:lvl>
    <w:lvl w:ilvl="4">
      <w:start w:val="1"/>
      <w:numFmt w:val="bullet"/>
      <w:lvlText w:val="•"/>
      <w:lvlJc w:val="left"/>
      <w:pPr>
        <w:ind w:left="4228" w:hanging="360"/>
      </w:pPr>
      <w:rPr>
        <w:rFonts w:hint="default"/>
      </w:rPr>
    </w:lvl>
    <w:lvl w:ilvl="5">
      <w:start w:val="1"/>
      <w:numFmt w:val="bullet"/>
      <w:lvlText w:val="•"/>
      <w:lvlJc w:val="left"/>
      <w:pPr>
        <w:ind w:left="5213" w:hanging="360"/>
      </w:pPr>
      <w:rPr>
        <w:rFonts w:hint="default"/>
      </w:rPr>
    </w:lvl>
    <w:lvl w:ilvl="6">
      <w:start w:val="1"/>
      <w:numFmt w:val="bullet"/>
      <w:lvlText w:val="•"/>
      <w:lvlJc w:val="left"/>
      <w:pPr>
        <w:ind w:left="6199" w:hanging="360"/>
      </w:pPr>
      <w:rPr>
        <w:rFonts w:hint="default"/>
      </w:rPr>
    </w:lvl>
    <w:lvl w:ilvl="7">
      <w:start w:val="1"/>
      <w:numFmt w:val="bullet"/>
      <w:lvlText w:val="•"/>
      <w:lvlJc w:val="left"/>
      <w:pPr>
        <w:ind w:left="7184" w:hanging="360"/>
      </w:pPr>
      <w:rPr>
        <w:rFonts w:hint="default"/>
      </w:rPr>
    </w:lvl>
    <w:lvl w:ilvl="8">
      <w:start w:val="1"/>
      <w:numFmt w:val="bullet"/>
      <w:lvlText w:val="•"/>
      <w:lvlJc w:val="left"/>
      <w:pPr>
        <w:ind w:left="8169" w:hanging="360"/>
      </w:pPr>
      <w:rPr>
        <w:rFonts w:hint="default"/>
      </w:rPr>
    </w:lvl>
  </w:abstractNum>
  <w:abstractNum w:abstractNumId="18" w15:restartNumberingAfterBreak="0">
    <w:nsid w:val="32C9777B"/>
    <w:multiLevelType w:val="multilevel"/>
    <w:tmpl w:val="157A2870"/>
    <w:lvl w:ilvl="0">
      <w:start w:val="2"/>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19" w15:restartNumberingAfterBreak="0">
    <w:nsid w:val="34044717"/>
    <w:multiLevelType w:val="multilevel"/>
    <w:tmpl w:val="007613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57B7BAF"/>
    <w:multiLevelType w:val="multilevel"/>
    <w:tmpl w:val="796EF1A0"/>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21" w15:restartNumberingAfterBreak="0">
    <w:nsid w:val="360C32FC"/>
    <w:multiLevelType w:val="hybridMultilevel"/>
    <w:tmpl w:val="6EDEA5EE"/>
    <w:lvl w:ilvl="0" w:tplc="3020AC10">
      <w:start w:val="1"/>
      <w:numFmt w:val="decimal"/>
      <w:lvlText w:val="%1."/>
      <w:lvlJc w:val="left"/>
      <w:pPr>
        <w:ind w:left="900" w:hanging="800"/>
      </w:pPr>
      <w:rPr>
        <w:rFonts w:ascii="Arial" w:eastAsia="Arial" w:hAnsi="Arial" w:hint="default"/>
        <w:color w:val="3E3E3E"/>
        <w:spacing w:val="-1"/>
        <w:w w:val="99"/>
        <w:sz w:val="20"/>
        <w:szCs w:val="20"/>
      </w:rPr>
    </w:lvl>
    <w:lvl w:ilvl="1" w:tplc="6C8C9938">
      <w:start w:val="1"/>
      <w:numFmt w:val="bullet"/>
      <w:lvlText w:val="•"/>
      <w:lvlJc w:val="left"/>
      <w:pPr>
        <w:ind w:left="1824" w:hanging="800"/>
      </w:pPr>
      <w:rPr>
        <w:rFonts w:hint="default"/>
      </w:rPr>
    </w:lvl>
    <w:lvl w:ilvl="2" w:tplc="754093B4">
      <w:start w:val="1"/>
      <w:numFmt w:val="bullet"/>
      <w:lvlText w:val="•"/>
      <w:lvlJc w:val="left"/>
      <w:pPr>
        <w:ind w:left="2748" w:hanging="800"/>
      </w:pPr>
      <w:rPr>
        <w:rFonts w:hint="default"/>
      </w:rPr>
    </w:lvl>
    <w:lvl w:ilvl="3" w:tplc="E5DA889A">
      <w:start w:val="1"/>
      <w:numFmt w:val="bullet"/>
      <w:lvlText w:val="•"/>
      <w:lvlJc w:val="left"/>
      <w:pPr>
        <w:ind w:left="3672" w:hanging="800"/>
      </w:pPr>
      <w:rPr>
        <w:rFonts w:hint="default"/>
      </w:rPr>
    </w:lvl>
    <w:lvl w:ilvl="4" w:tplc="EEBA086E">
      <w:start w:val="1"/>
      <w:numFmt w:val="bullet"/>
      <w:lvlText w:val="•"/>
      <w:lvlJc w:val="left"/>
      <w:pPr>
        <w:ind w:left="4596" w:hanging="800"/>
      </w:pPr>
      <w:rPr>
        <w:rFonts w:hint="default"/>
      </w:rPr>
    </w:lvl>
    <w:lvl w:ilvl="5" w:tplc="E6D4DCE8">
      <w:start w:val="1"/>
      <w:numFmt w:val="bullet"/>
      <w:lvlText w:val="•"/>
      <w:lvlJc w:val="left"/>
      <w:pPr>
        <w:ind w:left="5520" w:hanging="800"/>
      </w:pPr>
      <w:rPr>
        <w:rFonts w:hint="default"/>
      </w:rPr>
    </w:lvl>
    <w:lvl w:ilvl="6" w:tplc="60F87470">
      <w:start w:val="1"/>
      <w:numFmt w:val="bullet"/>
      <w:lvlText w:val="•"/>
      <w:lvlJc w:val="left"/>
      <w:pPr>
        <w:ind w:left="6444" w:hanging="800"/>
      </w:pPr>
      <w:rPr>
        <w:rFonts w:hint="default"/>
      </w:rPr>
    </w:lvl>
    <w:lvl w:ilvl="7" w:tplc="63A40782">
      <w:start w:val="1"/>
      <w:numFmt w:val="bullet"/>
      <w:lvlText w:val="•"/>
      <w:lvlJc w:val="left"/>
      <w:pPr>
        <w:ind w:left="7368" w:hanging="800"/>
      </w:pPr>
      <w:rPr>
        <w:rFonts w:hint="default"/>
      </w:rPr>
    </w:lvl>
    <w:lvl w:ilvl="8" w:tplc="6EC28028">
      <w:start w:val="1"/>
      <w:numFmt w:val="bullet"/>
      <w:lvlText w:val="•"/>
      <w:lvlJc w:val="left"/>
      <w:pPr>
        <w:ind w:left="8292" w:hanging="800"/>
      </w:pPr>
      <w:rPr>
        <w:rFonts w:hint="default"/>
      </w:rPr>
    </w:lvl>
  </w:abstractNum>
  <w:abstractNum w:abstractNumId="22" w15:restartNumberingAfterBreak="0">
    <w:nsid w:val="37601351"/>
    <w:multiLevelType w:val="hybridMultilevel"/>
    <w:tmpl w:val="948E7BD0"/>
    <w:lvl w:ilvl="0" w:tplc="80280712">
      <w:start w:val="1"/>
      <w:numFmt w:val="decimal"/>
      <w:lvlText w:val="%1."/>
      <w:lvlJc w:val="left"/>
      <w:pPr>
        <w:ind w:left="900" w:hanging="800"/>
      </w:pPr>
      <w:rPr>
        <w:rFonts w:ascii="Arial" w:eastAsia="Arial" w:hAnsi="Arial" w:hint="default"/>
        <w:color w:val="3E3E3E"/>
        <w:spacing w:val="-1"/>
        <w:w w:val="99"/>
        <w:sz w:val="20"/>
        <w:szCs w:val="20"/>
      </w:rPr>
    </w:lvl>
    <w:lvl w:ilvl="1" w:tplc="A0125818">
      <w:start w:val="1"/>
      <w:numFmt w:val="bullet"/>
      <w:lvlText w:val="•"/>
      <w:lvlJc w:val="left"/>
      <w:pPr>
        <w:ind w:left="1824" w:hanging="800"/>
      </w:pPr>
      <w:rPr>
        <w:rFonts w:hint="default"/>
      </w:rPr>
    </w:lvl>
    <w:lvl w:ilvl="2" w:tplc="2DA0C6D0">
      <w:start w:val="1"/>
      <w:numFmt w:val="bullet"/>
      <w:lvlText w:val="•"/>
      <w:lvlJc w:val="left"/>
      <w:pPr>
        <w:ind w:left="2748" w:hanging="800"/>
      </w:pPr>
      <w:rPr>
        <w:rFonts w:hint="default"/>
      </w:rPr>
    </w:lvl>
    <w:lvl w:ilvl="3" w:tplc="9142FFEE">
      <w:start w:val="1"/>
      <w:numFmt w:val="bullet"/>
      <w:lvlText w:val="•"/>
      <w:lvlJc w:val="left"/>
      <w:pPr>
        <w:ind w:left="3672" w:hanging="800"/>
      </w:pPr>
      <w:rPr>
        <w:rFonts w:hint="default"/>
      </w:rPr>
    </w:lvl>
    <w:lvl w:ilvl="4" w:tplc="006687B8">
      <w:start w:val="1"/>
      <w:numFmt w:val="bullet"/>
      <w:lvlText w:val="•"/>
      <w:lvlJc w:val="left"/>
      <w:pPr>
        <w:ind w:left="4596" w:hanging="800"/>
      </w:pPr>
      <w:rPr>
        <w:rFonts w:hint="default"/>
      </w:rPr>
    </w:lvl>
    <w:lvl w:ilvl="5" w:tplc="332C90E8">
      <w:start w:val="1"/>
      <w:numFmt w:val="bullet"/>
      <w:lvlText w:val="•"/>
      <w:lvlJc w:val="left"/>
      <w:pPr>
        <w:ind w:left="5520" w:hanging="800"/>
      </w:pPr>
      <w:rPr>
        <w:rFonts w:hint="default"/>
      </w:rPr>
    </w:lvl>
    <w:lvl w:ilvl="6" w:tplc="87182A72">
      <w:start w:val="1"/>
      <w:numFmt w:val="bullet"/>
      <w:lvlText w:val="•"/>
      <w:lvlJc w:val="left"/>
      <w:pPr>
        <w:ind w:left="6444" w:hanging="800"/>
      </w:pPr>
      <w:rPr>
        <w:rFonts w:hint="default"/>
      </w:rPr>
    </w:lvl>
    <w:lvl w:ilvl="7" w:tplc="B12684A8">
      <w:start w:val="1"/>
      <w:numFmt w:val="bullet"/>
      <w:lvlText w:val="•"/>
      <w:lvlJc w:val="left"/>
      <w:pPr>
        <w:ind w:left="7368" w:hanging="800"/>
      </w:pPr>
      <w:rPr>
        <w:rFonts w:hint="default"/>
      </w:rPr>
    </w:lvl>
    <w:lvl w:ilvl="8" w:tplc="8B3CEAF0">
      <w:start w:val="1"/>
      <w:numFmt w:val="bullet"/>
      <w:lvlText w:val="•"/>
      <w:lvlJc w:val="left"/>
      <w:pPr>
        <w:ind w:left="8292" w:hanging="800"/>
      </w:pPr>
      <w:rPr>
        <w:rFonts w:hint="default"/>
      </w:rPr>
    </w:lvl>
  </w:abstractNum>
  <w:abstractNum w:abstractNumId="23" w15:restartNumberingAfterBreak="0">
    <w:nsid w:val="3D7F72FF"/>
    <w:multiLevelType w:val="multilevel"/>
    <w:tmpl w:val="E6387D48"/>
    <w:lvl w:ilvl="0">
      <w:start w:val="3"/>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24" w15:restartNumberingAfterBreak="0">
    <w:nsid w:val="3DC01EC2"/>
    <w:multiLevelType w:val="multilevel"/>
    <w:tmpl w:val="70A85F40"/>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2260" w:hanging="360"/>
      </w:pPr>
      <w:rPr>
        <w:rFonts w:ascii="Symbol" w:eastAsia="Symbol" w:hAnsi="Symbol" w:hint="default"/>
        <w:color w:val="3E3E3E"/>
        <w:w w:val="99"/>
        <w:sz w:val="20"/>
        <w:szCs w:val="20"/>
      </w:rPr>
    </w:lvl>
    <w:lvl w:ilvl="4">
      <w:start w:val="1"/>
      <w:numFmt w:val="bullet"/>
      <w:lvlText w:val="•"/>
      <w:lvlJc w:val="left"/>
      <w:pPr>
        <w:ind w:left="3387" w:hanging="360"/>
      </w:pPr>
      <w:rPr>
        <w:rFonts w:hint="default"/>
      </w:rPr>
    </w:lvl>
    <w:lvl w:ilvl="5">
      <w:start w:val="1"/>
      <w:numFmt w:val="bullet"/>
      <w:lvlText w:val="•"/>
      <w:lvlJc w:val="left"/>
      <w:pPr>
        <w:ind w:left="4512" w:hanging="360"/>
      </w:pPr>
      <w:rPr>
        <w:rFonts w:hint="default"/>
      </w:rPr>
    </w:lvl>
    <w:lvl w:ilvl="6">
      <w:start w:val="1"/>
      <w:numFmt w:val="bullet"/>
      <w:lvlText w:val="•"/>
      <w:lvlJc w:val="left"/>
      <w:pPr>
        <w:ind w:left="5638" w:hanging="360"/>
      </w:pPr>
      <w:rPr>
        <w:rFonts w:hint="default"/>
      </w:rPr>
    </w:lvl>
    <w:lvl w:ilvl="7">
      <w:start w:val="1"/>
      <w:numFmt w:val="bullet"/>
      <w:lvlText w:val="•"/>
      <w:lvlJc w:val="left"/>
      <w:pPr>
        <w:ind w:left="6763" w:hanging="360"/>
      </w:pPr>
      <w:rPr>
        <w:rFonts w:hint="default"/>
      </w:rPr>
    </w:lvl>
    <w:lvl w:ilvl="8">
      <w:start w:val="1"/>
      <w:numFmt w:val="bullet"/>
      <w:lvlText w:val="•"/>
      <w:lvlJc w:val="left"/>
      <w:pPr>
        <w:ind w:left="7889" w:hanging="360"/>
      </w:pPr>
      <w:rPr>
        <w:rFonts w:hint="default"/>
      </w:rPr>
    </w:lvl>
  </w:abstractNum>
  <w:abstractNum w:abstractNumId="25" w15:restartNumberingAfterBreak="0">
    <w:nsid w:val="425C02C6"/>
    <w:multiLevelType w:val="hybridMultilevel"/>
    <w:tmpl w:val="17043B06"/>
    <w:lvl w:ilvl="0" w:tplc="DC983424">
      <w:start w:val="1"/>
      <w:numFmt w:val="decimal"/>
      <w:lvlText w:val="%1."/>
      <w:lvlJc w:val="left"/>
      <w:pPr>
        <w:ind w:left="900" w:hanging="800"/>
      </w:pPr>
      <w:rPr>
        <w:rFonts w:ascii="Arial" w:eastAsia="Arial" w:hAnsi="Arial" w:hint="default"/>
        <w:color w:val="3E3E3E"/>
        <w:spacing w:val="-1"/>
        <w:w w:val="99"/>
        <w:sz w:val="20"/>
        <w:szCs w:val="20"/>
      </w:rPr>
    </w:lvl>
    <w:lvl w:ilvl="1" w:tplc="D840970C">
      <w:start w:val="1"/>
      <w:numFmt w:val="bullet"/>
      <w:lvlText w:val="•"/>
      <w:lvlJc w:val="left"/>
      <w:pPr>
        <w:ind w:left="1824" w:hanging="800"/>
      </w:pPr>
      <w:rPr>
        <w:rFonts w:hint="default"/>
      </w:rPr>
    </w:lvl>
    <w:lvl w:ilvl="2" w:tplc="135AB048">
      <w:start w:val="1"/>
      <w:numFmt w:val="bullet"/>
      <w:lvlText w:val="•"/>
      <w:lvlJc w:val="left"/>
      <w:pPr>
        <w:ind w:left="2748" w:hanging="800"/>
      </w:pPr>
      <w:rPr>
        <w:rFonts w:hint="default"/>
      </w:rPr>
    </w:lvl>
    <w:lvl w:ilvl="3" w:tplc="254A14B2">
      <w:start w:val="1"/>
      <w:numFmt w:val="bullet"/>
      <w:lvlText w:val="•"/>
      <w:lvlJc w:val="left"/>
      <w:pPr>
        <w:ind w:left="3672" w:hanging="800"/>
      </w:pPr>
      <w:rPr>
        <w:rFonts w:hint="default"/>
      </w:rPr>
    </w:lvl>
    <w:lvl w:ilvl="4" w:tplc="686ED53E">
      <w:start w:val="1"/>
      <w:numFmt w:val="bullet"/>
      <w:lvlText w:val="•"/>
      <w:lvlJc w:val="left"/>
      <w:pPr>
        <w:ind w:left="4596" w:hanging="800"/>
      </w:pPr>
      <w:rPr>
        <w:rFonts w:hint="default"/>
      </w:rPr>
    </w:lvl>
    <w:lvl w:ilvl="5" w:tplc="5A26BB4A">
      <w:start w:val="1"/>
      <w:numFmt w:val="bullet"/>
      <w:lvlText w:val="•"/>
      <w:lvlJc w:val="left"/>
      <w:pPr>
        <w:ind w:left="5520" w:hanging="800"/>
      </w:pPr>
      <w:rPr>
        <w:rFonts w:hint="default"/>
      </w:rPr>
    </w:lvl>
    <w:lvl w:ilvl="6" w:tplc="BD060ADE">
      <w:start w:val="1"/>
      <w:numFmt w:val="bullet"/>
      <w:lvlText w:val="•"/>
      <w:lvlJc w:val="left"/>
      <w:pPr>
        <w:ind w:left="6444" w:hanging="800"/>
      </w:pPr>
      <w:rPr>
        <w:rFonts w:hint="default"/>
      </w:rPr>
    </w:lvl>
    <w:lvl w:ilvl="7" w:tplc="3272B39C">
      <w:start w:val="1"/>
      <w:numFmt w:val="bullet"/>
      <w:lvlText w:val="•"/>
      <w:lvlJc w:val="left"/>
      <w:pPr>
        <w:ind w:left="7368" w:hanging="800"/>
      </w:pPr>
      <w:rPr>
        <w:rFonts w:hint="default"/>
      </w:rPr>
    </w:lvl>
    <w:lvl w:ilvl="8" w:tplc="07689BFC">
      <w:start w:val="1"/>
      <w:numFmt w:val="bullet"/>
      <w:lvlText w:val="•"/>
      <w:lvlJc w:val="left"/>
      <w:pPr>
        <w:ind w:left="8292" w:hanging="800"/>
      </w:pPr>
      <w:rPr>
        <w:rFonts w:hint="default"/>
      </w:rPr>
    </w:lvl>
  </w:abstractNum>
  <w:abstractNum w:abstractNumId="26" w15:restartNumberingAfterBreak="0">
    <w:nsid w:val="45E9487D"/>
    <w:multiLevelType w:val="hybridMultilevel"/>
    <w:tmpl w:val="4AC60EC4"/>
    <w:lvl w:ilvl="0" w:tplc="EF7284D4">
      <w:start w:val="1"/>
      <w:numFmt w:val="decimal"/>
      <w:lvlText w:val="%1."/>
      <w:lvlJc w:val="left"/>
      <w:pPr>
        <w:ind w:left="900" w:hanging="800"/>
      </w:pPr>
      <w:rPr>
        <w:rFonts w:ascii="Arial" w:eastAsia="Arial" w:hAnsi="Arial" w:hint="default"/>
        <w:color w:val="3E3E3E"/>
        <w:spacing w:val="-1"/>
        <w:w w:val="99"/>
        <w:sz w:val="20"/>
        <w:szCs w:val="20"/>
      </w:rPr>
    </w:lvl>
    <w:lvl w:ilvl="1" w:tplc="5CD484AA">
      <w:start w:val="1"/>
      <w:numFmt w:val="bullet"/>
      <w:lvlText w:val="•"/>
      <w:lvlJc w:val="left"/>
      <w:pPr>
        <w:ind w:left="1824" w:hanging="800"/>
      </w:pPr>
      <w:rPr>
        <w:rFonts w:hint="default"/>
      </w:rPr>
    </w:lvl>
    <w:lvl w:ilvl="2" w:tplc="E0EAFF54">
      <w:start w:val="1"/>
      <w:numFmt w:val="bullet"/>
      <w:lvlText w:val="•"/>
      <w:lvlJc w:val="left"/>
      <w:pPr>
        <w:ind w:left="2748" w:hanging="800"/>
      </w:pPr>
      <w:rPr>
        <w:rFonts w:hint="default"/>
      </w:rPr>
    </w:lvl>
    <w:lvl w:ilvl="3" w:tplc="F3F0C688">
      <w:start w:val="1"/>
      <w:numFmt w:val="bullet"/>
      <w:lvlText w:val="•"/>
      <w:lvlJc w:val="left"/>
      <w:pPr>
        <w:ind w:left="3672" w:hanging="800"/>
      </w:pPr>
      <w:rPr>
        <w:rFonts w:hint="default"/>
      </w:rPr>
    </w:lvl>
    <w:lvl w:ilvl="4" w:tplc="D862B974">
      <w:start w:val="1"/>
      <w:numFmt w:val="bullet"/>
      <w:lvlText w:val="•"/>
      <w:lvlJc w:val="left"/>
      <w:pPr>
        <w:ind w:left="4596" w:hanging="800"/>
      </w:pPr>
      <w:rPr>
        <w:rFonts w:hint="default"/>
      </w:rPr>
    </w:lvl>
    <w:lvl w:ilvl="5" w:tplc="4EEE6EB8">
      <w:start w:val="1"/>
      <w:numFmt w:val="bullet"/>
      <w:lvlText w:val="•"/>
      <w:lvlJc w:val="left"/>
      <w:pPr>
        <w:ind w:left="5520" w:hanging="800"/>
      </w:pPr>
      <w:rPr>
        <w:rFonts w:hint="default"/>
      </w:rPr>
    </w:lvl>
    <w:lvl w:ilvl="6" w:tplc="FE6879E6">
      <w:start w:val="1"/>
      <w:numFmt w:val="bullet"/>
      <w:lvlText w:val="•"/>
      <w:lvlJc w:val="left"/>
      <w:pPr>
        <w:ind w:left="6444" w:hanging="800"/>
      </w:pPr>
      <w:rPr>
        <w:rFonts w:hint="default"/>
      </w:rPr>
    </w:lvl>
    <w:lvl w:ilvl="7" w:tplc="DD2EEB90">
      <w:start w:val="1"/>
      <w:numFmt w:val="bullet"/>
      <w:lvlText w:val="•"/>
      <w:lvlJc w:val="left"/>
      <w:pPr>
        <w:ind w:left="7368" w:hanging="800"/>
      </w:pPr>
      <w:rPr>
        <w:rFonts w:hint="default"/>
      </w:rPr>
    </w:lvl>
    <w:lvl w:ilvl="8" w:tplc="A650D07E">
      <w:start w:val="1"/>
      <w:numFmt w:val="bullet"/>
      <w:lvlText w:val="•"/>
      <w:lvlJc w:val="left"/>
      <w:pPr>
        <w:ind w:left="8292" w:hanging="800"/>
      </w:pPr>
      <w:rPr>
        <w:rFonts w:hint="default"/>
      </w:rPr>
    </w:lvl>
  </w:abstractNum>
  <w:abstractNum w:abstractNumId="27" w15:restartNumberingAfterBreak="0">
    <w:nsid w:val="472068F6"/>
    <w:multiLevelType w:val="multilevel"/>
    <w:tmpl w:val="08BEADAA"/>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w w:val="104"/>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1361" w:hanging="361"/>
      </w:pPr>
      <w:rPr>
        <w:rFonts w:ascii="Wingdings" w:eastAsia="Wingdings" w:hAnsi="Wingdings" w:hint="default"/>
        <w:color w:val="99A71C"/>
        <w:w w:val="99"/>
        <w:sz w:val="20"/>
        <w:szCs w:val="20"/>
      </w:rPr>
    </w:lvl>
    <w:lvl w:ilvl="4">
      <w:start w:val="1"/>
      <w:numFmt w:val="bullet"/>
      <w:lvlText w:val="•"/>
      <w:lvlJc w:val="left"/>
      <w:pPr>
        <w:ind w:left="3556" w:hanging="361"/>
      </w:pPr>
      <w:rPr>
        <w:rFonts w:hint="default"/>
      </w:rPr>
    </w:lvl>
    <w:lvl w:ilvl="5">
      <w:start w:val="1"/>
      <w:numFmt w:val="bullet"/>
      <w:lvlText w:val="•"/>
      <w:lvlJc w:val="left"/>
      <w:pPr>
        <w:ind w:left="4653" w:hanging="361"/>
      </w:pPr>
      <w:rPr>
        <w:rFonts w:hint="default"/>
      </w:rPr>
    </w:lvl>
    <w:lvl w:ilvl="6">
      <w:start w:val="1"/>
      <w:numFmt w:val="bullet"/>
      <w:lvlText w:val="•"/>
      <w:lvlJc w:val="left"/>
      <w:pPr>
        <w:ind w:left="5750" w:hanging="361"/>
      </w:pPr>
      <w:rPr>
        <w:rFonts w:hint="default"/>
      </w:rPr>
    </w:lvl>
    <w:lvl w:ilvl="7">
      <w:start w:val="1"/>
      <w:numFmt w:val="bullet"/>
      <w:lvlText w:val="•"/>
      <w:lvlJc w:val="left"/>
      <w:pPr>
        <w:ind w:left="6848" w:hanging="361"/>
      </w:pPr>
      <w:rPr>
        <w:rFonts w:hint="default"/>
      </w:rPr>
    </w:lvl>
    <w:lvl w:ilvl="8">
      <w:start w:val="1"/>
      <w:numFmt w:val="bullet"/>
      <w:lvlText w:val="•"/>
      <w:lvlJc w:val="left"/>
      <w:pPr>
        <w:ind w:left="7945" w:hanging="361"/>
      </w:pPr>
      <w:rPr>
        <w:rFonts w:hint="default"/>
      </w:rPr>
    </w:lvl>
  </w:abstractNum>
  <w:abstractNum w:abstractNumId="28" w15:restartNumberingAfterBreak="0">
    <w:nsid w:val="48BA4F38"/>
    <w:multiLevelType w:val="hybridMultilevel"/>
    <w:tmpl w:val="CDC6DC7E"/>
    <w:lvl w:ilvl="0" w:tplc="528A0E1E">
      <w:start w:val="1"/>
      <w:numFmt w:val="decimal"/>
      <w:lvlText w:val="%1."/>
      <w:lvlJc w:val="left"/>
      <w:pPr>
        <w:ind w:left="610" w:hanging="360"/>
      </w:pPr>
      <w:rPr>
        <w:rFonts w:ascii="Arial" w:eastAsia="Arial" w:hAnsi="Arial" w:hint="default"/>
        <w:color w:val="3E3E3E"/>
        <w:spacing w:val="-1"/>
        <w:w w:val="99"/>
        <w:sz w:val="20"/>
        <w:szCs w:val="20"/>
      </w:rPr>
    </w:lvl>
    <w:lvl w:ilvl="1" w:tplc="EA66E244">
      <w:start w:val="1"/>
      <w:numFmt w:val="bullet"/>
      <w:lvlText w:val="•"/>
      <w:lvlJc w:val="left"/>
      <w:pPr>
        <w:ind w:left="812" w:hanging="360"/>
      </w:pPr>
      <w:rPr>
        <w:rFonts w:hint="default"/>
      </w:rPr>
    </w:lvl>
    <w:lvl w:ilvl="2" w:tplc="0936C654">
      <w:start w:val="1"/>
      <w:numFmt w:val="bullet"/>
      <w:lvlText w:val="•"/>
      <w:lvlJc w:val="left"/>
      <w:pPr>
        <w:ind w:left="1014" w:hanging="360"/>
      </w:pPr>
      <w:rPr>
        <w:rFonts w:hint="default"/>
      </w:rPr>
    </w:lvl>
    <w:lvl w:ilvl="3" w:tplc="202EECE8">
      <w:start w:val="1"/>
      <w:numFmt w:val="bullet"/>
      <w:lvlText w:val="•"/>
      <w:lvlJc w:val="left"/>
      <w:pPr>
        <w:ind w:left="1215" w:hanging="360"/>
      </w:pPr>
      <w:rPr>
        <w:rFonts w:hint="default"/>
      </w:rPr>
    </w:lvl>
    <w:lvl w:ilvl="4" w:tplc="2374A1E2">
      <w:start w:val="1"/>
      <w:numFmt w:val="bullet"/>
      <w:lvlText w:val="•"/>
      <w:lvlJc w:val="left"/>
      <w:pPr>
        <w:ind w:left="1417" w:hanging="360"/>
      </w:pPr>
      <w:rPr>
        <w:rFonts w:hint="default"/>
      </w:rPr>
    </w:lvl>
    <w:lvl w:ilvl="5" w:tplc="CB68E8DC">
      <w:start w:val="1"/>
      <w:numFmt w:val="bullet"/>
      <w:lvlText w:val="•"/>
      <w:lvlJc w:val="left"/>
      <w:pPr>
        <w:ind w:left="1619" w:hanging="360"/>
      </w:pPr>
      <w:rPr>
        <w:rFonts w:hint="default"/>
      </w:rPr>
    </w:lvl>
    <w:lvl w:ilvl="6" w:tplc="BF908A4E">
      <w:start w:val="1"/>
      <w:numFmt w:val="bullet"/>
      <w:lvlText w:val="•"/>
      <w:lvlJc w:val="left"/>
      <w:pPr>
        <w:ind w:left="1820" w:hanging="360"/>
      </w:pPr>
      <w:rPr>
        <w:rFonts w:hint="default"/>
      </w:rPr>
    </w:lvl>
    <w:lvl w:ilvl="7" w:tplc="36CC8B76">
      <w:start w:val="1"/>
      <w:numFmt w:val="bullet"/>
      <w:lvlText w:val="•"/>
      <w:lvlJc w:val="left"/>
      <w:pPr>
        <w:ind w:left="2022" w:hanging="360"/>
      </w:pPr>
      <w:rPr>
        <w:rFonts w:hint="default"/>
      </w:rPr>
    </w:lvl>
    <w:lvl w:ilvl="8" w:tplc="CB0AE7B0">
      <w:start w:val="1"/>
      <w:numFmt w:val="bullet"/>
      <w:lvlText w:val="•"/>
      <w:lvlJc w:val="left"/>
      <w:pPr>
        <w:ind w:left="2224" w:hanging="360"/>
      </w:pPr>
      <w:rPr>
        <w:rFonts w:hint="default"/>
      </w:rPr>
    </w:lvl>
  </w:abstractNum>
  <w:abstractNum w:abstractNumId="29" w15:restartNumberingAfterBreak="0">
    <w:nsid w:val="4A2D5B67"/>
    <w:multiLevelType w:val="hybridMultilevel"/>
    <w:tmpl w:val="81E47802"/>
    <w:lvl w:ilvl="0" w:tplc="69484F5C">
      <w:start w:val="1"/>
      <w:numFmt w:val="decimal"/>
      <w:lvlText w:val="%1."/>
      <w:lvlJc w:val="left"/>
      <w:pPr>
        <w:ind w:left="488" w:hanging="360"/>
      </w:pPr>
      <w:rPr>
        <w:rFonts w:ascii="Arial" w:eastAsia="Arial" w:hAnsi="Arial" w:hint="default"/>
        <w:color w:val="3E3E3E"/>
        <w:spacing w:val="-1"/>
        <w:w w:val="99"/>
        <w:sz w:val="20"/>
        <w:szCs w:val="20"/>
      </w:rPr>
    </w:lvl>
    <w:lvl w:ilvl="1" w:tplc="E0387C8E">
      <w:start w:val="1"/>
      <w:numFmt w:val="bullet"/>
      <w:lvlText w:val="•"/>
      <w:lvlJc w:val="left"/>
      <w:pPr>
        <w:ind w:left="698" w:hanging="360"/>
      </w:pPr>
      <w:rPr>
        <w:rFonts w:hint="default"/>
      </w:rPr>
    </w:lvl>
    <w:lvl w:ilvl="2" w:tplc="FA041D16">
      <w:start w:val="1"/>
      <w:numFmt w:val="bullet"/>
      <w:lvlText w:val="•"/>
      <w:lvlJc w:val="left"/>
      <w:pPr>
        <w:ind w:left="909" w:hanging="360"/>
      </w:pPr>
      <w:rPr>
        <w:rFonts w:hint="default"/>
      </w:rPr>
    </w:lvl>
    <w:lvl w:ilvl="3" w:tplc="1C3A1FCA">
      <w:start w:val="1"/>
      <w:numFmt w:val="bullet"/>
      <w:lvlText w:val="•"/>
      <w:lvlJc w:val="left"/>
      <w:pPr>
        <w:ind w:left="1119" w:hanging="360"/>
      </w:pPr>
      <w:rPr>
        <w:rFonts w:hint="default"/>
      </w:rPr>
    </w:lvl>
    <w:lvl w:ilvl="4" w:tplc="F5D0B032">
      <w:start w:val="1"/>
      <w:numFmt w:val="bullet"/>
      <w:lvlText w:val="•"/>
      <w:lvlJc w:val="left"/>
      <w:pPr>
        <w:ind w:left="1329" w:hanging="360"/>
      </w:pPr>
      <w:rPr>
        <w:rFonts w:hint="default"/>
      </w:rPr>
    </w:lvl>
    <w:lvl w:ilvl="5" w:tplc="20887DB0">
      <w:start w:val="1"/>
      <w:numFmt w:val="bullet"/>
      <w:lvlText w:val="•"/>
      <w:lvlJc w:val="left"/>
      <w:pPr>
        <w:ind w:left="1540" w:hanging="360"/>
      </w:pPr>
      <w:rPr>
        <w:rFonts w:hint="default"/>
      </w:rPr>
    </w:lvl>
    <w:lvl w:ilvl="6" w:tplc="66CC3900">
      <w:start w:val="1"/>
      <w:numFmt w:val="bullet"/>
      <w:lvlText w:val="•"/>
      <w:lvlJc w:val="left"/>
      <w:pPr>
        <w:ind w:left="1750" w:hanging="360"/>
      </w:pPr>
      <w:rPr>
        <w:rFonts w:hint="default"/>
      </w:rPr>
    </w:lvl>
    <w:lvl w:ilvl="7" w:tplc="46E89EFE">
      <w:start w:val="1"/>
      <w:numFmt w:val="bullet"/>
      <w:lvlText w:val="•"/>
      <w:lvlJc w:val="left"/>
      <w:pPr>
        <w:ind w:left="1960" w:hanging="360"/>
      </w:pPr>
      <w:rPr>
        <w:rFonts w:hint="default"/>
      </w:rPr>
    </w:lvl>
    <w:lvl w:ilvl="8" w:tplc="E318CFE0">
      <w:start w:val="1"/>
      <w:numFmt w:val="bullet"/>
      <w:lvlText w:val="•"/>
      <w:lvlJc w:val="left"/>
      <w:pPr>
        <w:ind w:left="2171" w:hanging="360"/>
      </w:pPr>
      <w:rPr>
        <w:rFonts w:hint="default"/>
      </w:rPr>
    </w:lvl>
  </w:abstractNum>
  <w:abstractNum w:abstractNumId="30" w15:restartNumberingAfterBreak="0">
    <w:nsid w:val="4B7219C7"/>
    <w:multiLevelType w:val="hybridMultilevel"/>
    <w:tmpl w:val="5AFA9D7A"/>
    <w:lvl w:ilvl="0" w:tplc="C7A8FAB6">
      <w:start w:val="1"/>
      <w:numFmt w:val="decimal"/>
      <w:lvlText w:val="%1."/>
      <w:lvlJc w:val="left"/>
      <w:pPr>
        <w:ind w:left="617" w:hanging="360"/>
      </w:pPr>
      <w:rPr>
        <w:rFonts w:ascii="Arial" w:eastAsia="Arial" w:hAnsi="Arial" w:hint="default"/>
        <w:color w:val="3E3E3E"/>
        <w:spacing w:val="-1"/>
        <w:w w:val="99"/>
        <w:sz w:val="20"/>
        <w:szCs w:val="20"/>
      </w:rPr>
    </w:lvl>
    <w:lvl w:ilvl="1" w:tplc="D4FAFDA6">
      <w:start w:val="1"/>
      <w:numFmt w:val="bullet"/>
      <w:lvlText w:val="•"/>
      <w:lvlJc w:val="left"/>
      <w:pPr>
        <w:ind w:left="821" w:hanging="360"/>
      </w:pPr>
      <w:rPr>
        <w:rFonts w:hint="default"/>
      </w:rPr>
    </w:lvl>
    <w:lvl w:ilvl="2" w:tplc="9486827E">
      <w:start w:val="1"/>
      <w:numFmt w:val="bullet"/>
      <w:lvlText w:val="•"/>
      <w:lvlJc w:val="left"/>
      <w:pPr>
        <w:ind w:left="1026" w:hanging="360"/>
      </w:pPr>
      <w:rPr>
        <w:rFonts w:hint="default"/>
      </w:rPr>
    </w:lvl>
    <w:lvl w:ilvl="3" w:tplc="902EDD76">
      <w:start w:val="1"/>
      <w:numFmt w:val="bullet"/>
      <w:lvlText w:val="•"/>
      <w:lvlJc w:val="left"/>
      <w:pPr>
        <w:ind w:left="1230" w:hanging="360"/>
      </w:pPr>
      <w:rPr>
        <w:rFonts w:hint="default"/>
      </w:rPr>
    </w:lvl>
    <w:lvl w:ilvl="4" w:tplc="BB96FB52">
      <w:start w:val="1"/>
      <w:numFmt w:val="bullet"/>
      <w:lvlText w:val="•"/>
      <w:lvlJc w:val="left"/>
      <w:pPr>
        <w:ind w:left="1435" w:hanging="360"/>
      </w:pPr>
      <w:rPr>
        <w:rFonts w:hint="default"/>
      </w:rPr>
    </w:lvl>
    <w:lvl w:ilvl="5" w:tplc="39889F96">
      <w:start w:val="1"/>
      <w:numFmt w:val="bullet"/>
      <w:lvlText w:val="•"/>
      <w:lvlJc w:val="left"/>
      <w:pPr>
        <w:ind w:left="1640" w:hanging="360"/>
      </w:pPr>
      <w:rPr>
        <w:rFonts w:hint="default"/>
      </w:rPr>
    </w:lvl>
    <w:lvl w:ilvl="6" w:tplc="DBAA8E72">
      <w:start w:val="1"/>
      <w:numFmt w:val="bullet"/>
      <w:lvlText w:val="•"/>
      <w:lvlJc w:val="left"/>
      <w:pPr>
        <w:ind w:left="1844" w:hanging="360"/>
      </w:pPr>
      <w:rPr>
        <w:rFonts w:hint="default"/>
      </w:rPr>
    </w:lvl>
    <w:lvl w:ilvl="7" w:tplc="51D024CA">
      <w:start w:val="1"/>
      <w:numFmt w:val="bullet"/>
      <w:lvlText w:val="•"/>
      <w:lvlJc w:val="left"/>
      <w:pPr>
        <w:ind w:left="2049" w:hanging="360"/>
      </w:pPr>
      <w:rPr>
        <w:rFonts w:hint="default"/>
      </w:rPr>
    </w:lvl>
    <w:lvl w:ilvl="8" w:tplc="B3706A06">
      <w:start w:val="1"/>
      <w:numFmt w:val="bullet"/>
      <w:lvlText w:val="•"/>
      <w:lvlJc w:val="left"/>
      <w:pPr>
        <w:ind w:left="2253" w:hanging="360"/>
      </w:pPr>
      <w:rPr>
        <w:rFonts w:hint="default"/>
      </w:rPr>
    </w:lvl>
  </w:abstractNum>
  <w:abstractNum w:abstractNumId="31" w15:restartNumberingAfterBreak="0">
    <w:nsid w:val="4D947EF9"/>
    <w:multiLevelType w:val="hybridMultilevel"/>
    <w:tmpl w:val="F7145B52"/>
    <w:lvl w:ilvl="0" w:tplc="D376FACA">
      <w:start w:val="1"/>
      <w:numFmt w:val="decimal"/>
      <w:lvlText w:val="%1."/>
      <w:lvlJc w:val="left"/>
      <w:pPr>
        <w:ind w:left="900" w:hanging="800"/>
      </w:pPr>
      <w:rPr>
        <w:rFonts w:ascii="Arial" w:eastAsia="Arial" w:hAnsi="Arial" w:hint="default"/>
        <w:color w:val="3E3E3E"/>
        <w:spacing w:val="-1"/>
        <w:w w:val="99"/>
        <w:sz w:val="20"/>
        <w:szCs w:val="20"/>
      </w:rPr>
    </w:lvl>
    <w:lvl w:ilvl="1" w:tplc="D840C1D4">
      <w:start w:val="1"/>
      <w:numFmt w:val="bullet"/>
      <w:lvlText w:val="•"/>
      <w:lvlJc w:val="left"/>
      <w:pPr>
        <w:ind w:left="1824" w:hanging="800"/>
      </w:pPr>
      <w:rPr>
        <w:rFonts w:hint="default"/>
      </w:rPr>
    </w:lvl>
    <w:lvl w:ilvl="2" w:tplc="72F4936C">
      <w:start w:val="1"/>
      <w:numFmt w:val="bullet"/>
      <w:lvlText w:val="•"/>
      <w:lvlJc w:val="left"/>
      <w:pPr>
        <w:ind w:left="2748" w:hanging="800"/>
      </w:pPr>
      <w:rPr>
        <w:rFonts w:hint="default"/>
      </w:rPr>
    </w:lvl>
    <w:lvl w:ilvl="3" w:tplc="05863AD0">
      <w:start w:val="1"/>
      <w:numFmt w:val="bullet"/>
      <w:lvlText w:val="•"/>
      <w:lvlJc w:val="left"/>
      <w:pPr>
        <w:ind w:left="3672" w:hanging="800"/>
      </w:pPr>
      <w:rPr>
        <w:rFonts w:hint="default"/>
      </w:rPr>
    </w:lvl>
    <w:lvl w:ilvl="4" w:tplc="B718AEE4">
      <w:start w:val="1"/>
      <w:numFmt w:val="bullet"/>
      <w:lvlText w:val="•"/>
      <w:lvlJc w:val="left"/>
      <w:pPr>
        <w:ind w:left="4596" w:hanging="800"/>
      </w:pPr>
      <w:rPr>
        <w:rFonts w:hint="default"/>
      </w:rPr>
    </w:lvl>
    <w:lvl w:ilvl="5" w:tplc="FF86522A">
      <w:start w:val="1"/>
      <w:numFmt w:val="bullet"/>
      <w:lvlText w:val="•"/>
      <w:lvlJc w:val="left"/>
      <w:pPr>
        <w:ind w:left="5520" w:hanging="800"/>
      </w:pPr>
      <w:rPr>
        <w:rFonts w:hint="default"/>
      </w:rPr>
    </w:lvl>
    <w:lvl w:ilvl="6" w:tplc="79B81E54">
      <w:start w:val="1"/>
      <w:numFmt w:val="bullet"/>
      <w:lvlText w:val="•"/>
      <w:lvlJc w:val="left"/>
      <w:pPr>
        <w:ind w:left="6444" w:hanging="800"/>
      </w:pPr>
      <w:rPr>
        <w:rFonts w:hint="default"/>
      </w:rPr>
    </w:lvl>
    <w:lvl w:ilvl="7" w:tplc="F6C46E16">
      <w:start w:val="1"/>
      <w:numFmt w:val="bullet"/>
      <w:lvlText w:val="•"/>
      <w:lvlJc w:val="left"/>
      <w:pPr>
        <w:ind w:left="7368" w:hanging="800"/>
      </w:pPr>
      <w:rPr>
        <w:rFonts w:hint="default"/>
      </w:rPr>
    </w:lvl>
    <w:lvl w:ilvl="8" w:tplc="D77EAD92">
      <w:start w:val="1"/>
      <w:numFmt w:val="bullet"/>
      <w:lvlText w:val="•"/>
      <w:lvlJc w:val="left"/>
      <w:pPr>
        <w:ind w:left="8292" w:hanging="800"/>
      </w:pPr>
      <w:rPr>
        <w:rFonts w:hint="default"/>
      </w:rPr>
    </w:lvl>
  </w:abstractNum>
  <w:abstractNum w:abstractNumId="32" w15:restartNumberingAfterBreak="0">
    <w:nsid w:val="5168470C"/>
    <w:multiLevelType w:val="hybridMultilevel"/>
    <w:tmpl w:val="B5BC6B96"/>
    <w:lvl w:ilvl="0" w:tplc="E4647090">
      <w:start w:val="1"/>
      <w:numFmt w:val="decimal"/>
      <w:lvlText w:val="%1."/>
      <w:lvlJc w:val="left"/>
      <w:pPr>
        <w:ind w:left="900" w:hanging="800"/>
      </w:pPr>
      <w:rPr>
        <w:rFonts w:ascii="Arial" w:eastAsia="Arial" w:hAnsi="Arial" w:hint="default"/>
        <w:color w:val="3E3E3E"/>
        <w:spacing w:val="-1"/>
        <w:w w:val="99"/>
        <w:sz w:val="20"/>
        <w:szCs w:val="20"/>
      </w:rPr>
    </w:lvl>
    <w:lvl w:ilvl="1" w:tplc="DC008D40">
      <w:start w:val="1"/>
      <w:numFmt w:val="bullet"/>
      <w:lvlText w:val="•"/>
      <w:lvlJc w:val="left"/>
      <w:pPr>
        <w:ind w:left="1824" w:hanging="800"/>
      </w:pPr>
      <w:rPr>
        <w:rFonts w:hint="default"/>
      </w:rPr>
    </w:lvl>
    <w:lvl w:ilvl="2" w:tplc="69B22C6C">
      <w:start w:val="1"/>
      <w:numFmt w:val="bullet"/>
      <w:lvlText w:val="•"/>
      <w:lvlJc w:val="left"/>
      <w:pPr>
        <w:ind w:left="2748" w:hanging="800"/>
      </w:pPr>
      <w:rPr>
        <w:rFonts w:hint="default"/>
      </w:rPr>
    </w:lvl>
    <w:lvl w:ilvl="3" w:tplc="B07C0E90">
      <w:start w:val="1"/>
      <w:numFmt w:val="bullet"/>
      <w:lvlText w:val="•"/>
      <w:lvlJc w:val="left"/>
      <w:pPr>
        <w:ind w:left="3672" w:hanging="800"/>
      </w:pPr>
      <w:rPr>
        <w:rFonts w:hint="default"/>
      </w:rPr>
    </w:lvl>
    <w:lvl w:ilvl="4" w:tplc="013CCE14">
      <w:start w:val="1"/>
      <w:numFmt w:val="bullet"/>
      <w:lvlText w:val="•"/>
      <w:lvlJc w:val="left"/>
      <w:pPr>
        <w:ind w:left="4596" w:hanging="800"/>
      </w:pPr>
      <w:rPr>
        <w:rFonts w:hint="default"/>
      </w:rPr>
    </w:lvl>
    <w:lvl w:ilvl="5" w:tplc="4B0EDDA4">
      <w:start w:val="1"/>
      <w:numFmt w:val="bullet"/>
      <w:lvlText w:val="•"/>
      <w:lvlJc w:val="left"/>
      <w:pPr>
        <w:ind w:left="5520" w:hanging="800"/>
      </w:pPr>
      <w:rPr>
        <w:rFonts w:hint="default"/>
      </w:rPr>
    </w:lvl>
    <w:lvl w:ilvl="6" w:tplc="9D42660E">
      <w:start w:val="1"/>
      <w:numFmt w:val="bullet"/>
      <w:lvlText w:val="•"/>
      <w:lvlJc w:val="left"/>
      <w:pPr>
        <w:ind w:left="6444" w:hanging="800"/>
      </w:pPr>
      <w:rPr>
        <w:rFonts w:hint="default"/>
      </w:rPr>
    </w:lvl>
    <w:lvl w:ilvl="7" w:tplc="98BCD8F2">
      <w:start w:val="1"/>
      <w:numFmt w:val="bullet"/>
      <w:lvlText w:val="•"/>
      <w:lvlJc w:val="left"/>
      <w:pPr>
        <w:ind w:left="7368" w:hanging="800"/>
      </w:pPr>
      <w:rPr>
        <w:rFonts w:hint="default"/>
      </w:rPr>
    </w:lvl>
    <w:lvl w:ilvl="8" w:tplc="7BAC1AA4">
      <w:start w:val="1"/>
      <w:numFmt w:val="bullet"/>
      <w:lvlText w:val="•"/>
      <w:lvlJc w:val="left"/>
      <w:pPr>
        <w:ind w:left="8292" w:hanging="800"/>
      </w:pPr>
      <w:rPr>
        <w:rFonts w:hint="default"/>
      </w:rPr>
    </w:lvl>
  </w:abstractNum>
  <w:abstractNum w:abstractNumId="33" w15:restartNumberingAfterBreak="0">
    <w:nsid w:val="53A65617"/>
    <w:multiLevelType w:val="hybridMultilevel"/>
    <w:tmpl w:val="DB9A4AD8"/>
    <w:lvl w:ilvl="0" w:tplc="B31AA166">
      <w:start w:val="1"/>
      <w:numFmt w:val="decimal"/>
      <w:lvlText w:val="%1."/>
      <w:lvlJc w:val="left"/>
      <w:pPr>
        <w:ind w:left="900" w:hanging="800"/>
      </w:pPr>
      <w:rPr>
        <w:rFonts w:ascii="Arial" w:eastAsia="Arial" w:hAnsi="Arial" w:hint="default"/>
        <w:color w:val="3E3E3E"/>
        <w:spacing w:val="-1"/>
        <w:w w:val="99"/>
        <w:sz w:val="20"/>
        <w:szCs w:val="20"/>
      </w:rPr>
    </w:lvl>
    <w:lvl w:ilvl="1" w:tplc="6F0828C4">
      <w:start w:val="1"/>
      <w:numFmt w:val="bullet"/>
      <w:lvlText w:val="•"/>
      <w:lvlJc w:val="left"/>
      <w:pPr>
        <w:ind w:left="1824" w:hanging="800"/>
      </w:pPr>
      <w:rPr>
        <w:rFonts w:hint="default"/>
      </w:rPr>
    </w:lvl>
    <w:lvl w:ilvl="2" w:tplc="4DB813DE">
      <w:start w:val="1"/>
      <w:numFmt w:val="bullet"/>
      <w:lvlText w:val="•"/>
      <w:lvlJc w:val="left"/>
      <w:pPr>
        <w:ind w:left="2748" w:hanging="800"/>
      </w:pPr>
      <w:rPr>
        <w:rFonts w:hint="default"/>
      </w:rPr>
    </w:lvl>
    <w:lvl w:ilvl="3" w:tplc="B088CEC0">
      <w:start w:val="1"/>
      <w:numFmt w:val="bullet"/>
      <w:lvlText w:val="•"/>
      <w:lvlJc w:val="left"/>
      <w:pPr>
        <w:ind w:left="3672" w:hanging="800"/>
      </w:pPr>
      <w:rPr>
        <w:rFonts w:hint="default"/>
      </w:rPr>
    </w:lvl>
    <w:lvl w:ilvl="4" w:tplc="2432179A">
      <w:start w:val="1"/>
      <w:numFmt w:val="bullet"/>
      <w:lvlText w:val="•"/>
      <w:lvlJc w:val="left"/>
      <w:pPr>
        <w:ind w:left="4596" w:hanging="800"/>
      </w:pPr>
      <w:rPr>
        <w:rFonts w:hint="default"/>
      </w:rPr>
    </w:lvl>
    <w:lvl w:ilvl="5" w:tplc="D21C24B4">
      <w:start w:val="1"/>
      <w:numFmt w:val="bullet"/>
      <w:lvlText w:val="•"/>
      <w:lvlJc w:val="left"/>
      <w:pPr>
        <w:ind w:left="5520" w:hanging="800"/>
      </w:pPr>
      <w:rPr>
        <w:rFonts w:hint="default"/>
      </w:rPr>
    </w:lvl>
    <w:lvl w:ilvl="6" w:tplc="9006D4D2">
      <w:start w:val="1"/>
      <w:numFmt w:val="bullet"/>
      <w:lvlText w:val="•"/>
      <w:lvlJc w:val="left"/>
      <w:pPr>
        <w:ind w:left="6444" w:hanging="800"/>
      </w:pPr>
      <w:rPr>
        <w:rFonts w:hint="default"/>
      </w:rPr>
    </w:lvl>
    <w:lvl w:ilvl="7" w:tplc="31D0815E">
      <w:start w:val="1"/>
      <w:numFmt w:val="bullet"/>
      <w:lvlText w:val="•"/>
      <w:lvlJc w:val="left"/>
      <w:pPr>
        <w:ind w:left="7368" w:hanging="800"/>
      </w:pPr>
      <w:rPr>
        <w:rFonts w:hint="default"/>
      </w:rPr>
    </w:lvl>
    <w:lvl w:ilvl="8" w:tplc="643A636C">
      <w:start w:val="1"/>
      <w:numFmt w:val="bullet"/>
      <w:lvlText w:val="•"/>
      <w:lvlJc w:val="left"/>
      <w:pPr>
        <w:ind w:left="8292" w:hanging="800"/>
      </w:pPr>
      <w:rPr>
        <w:rFonts w:hint="default"/>
      </w:rPr>
    </w:lvl>
  </w:abstractNum>
  <w:abstractNum w:abstractNumId="34" w15:restartNumberingAfterBreak="0">
    <w:nsid w:val="56F54ED9"/>
    <w:multiLevelType w:val="multilevel"/>
    <w:tmpl w:val="44C23EA4"/>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097" w:hanging="361"/>
      </w:pPr>
      <w:rPr>
        <w:rFonts w:ascii="Wingdings" w:eastAsia="Wingdings" w:hAnsi="Wingdings" w:hint="default"/>
        <w:color w:val="99A71C"/>
        <w:w w:val="99"/>
        <w:sz w:val="20"/>
        <w:szCs w:val="20"/>
      </w:rPr>
    </w:lvl>
    <w:lvl w:ilvl="3">
      <w:start w:val="1"/>
      <w:numFmt w:val="bullet"/>
      <w:lvlText w:val=""/>
      <w:lvlJc w:val="left"/>
      <w:pPr>
        <w:ind w:left="1360" w:hanging="361"/>
      </w:pPr>
      <w:rPr>
        <w:rFonts w:ascii="Wingdings" w:eastAsia="Wingdings" w:hAnsi="Wingdings" w:hint="default"/>
        <w:color w:val="99A71C"/>
        <w:w w:val="99"/>
        <w:sz w:val="20"/>
        <w:szCs w:val="20"/>
      </w:rPr>
    </w:lvl>
    <w:lvl w:ilvl="4">
      <w:start w:val="1"/>
      <w:numFmt w:val="bullet"/>
      <w:lvlText w:val="•"/>
      <w:lvlJc w:val="left"/>
      <w:pPr>
        <w:ind w:left="2615" w:hanging="361"/>
      </w:pPr>
      <w:rPr>
        <w:rFonts w:hint="default"/>
      </w:rPr>
    </w:lvl>
    <w:lvl w:ilvl="5">
      <w:start w:val="1"/>
      <w:numFmt w:val="bullet"/>
      <w:lvlText w:val="•"/>
      <w:lvlJc w:val="left"/>
      <w:pPr>
        <w:ind w:left="3869" w:hanging="361"/>
      </w:pPr>
      <w:rPr>
        <w:rFonts w:hint="default"/>
      </w:rPr>
    </w:lvl>
    <w:lvl w:ilvl="6">
      <w:start w:val="1"/>
      <w:numFmt w:val="bullet"/>
      <w:lvlText w:val="•"/>
      <w:lvlJc w:val="left"/>
      <w:pPr>
        <w:ind w:left="5123" w:hanging="361"/>
      </w:pPr>
      <w:rPr>
        <w:rFonts w:hint="default"/>
      </w:rPr>
    </w:lvl>
    <w:lvl w:ilvl="7">
      <w:start w:val="1"/>
      <w:numFmt w:val="bullet"/>
      <w:lvlText w:val="•"/>
      <w:lvlJc w:val="left"/>
      <w:pPr>
        <w:ind w:left="6377" w:hanging="361"/>
      </w:pPr>
      <w:rPr>
        <w:rFonts w:hint="default"/>
      </w:rPr>
    </w:lvl>
    <w:lvl w:ilvl="8">
      <w:start w:val="1"/>
      <w:numFmt w:val="bullet"/>
      <w:lvlText w:val="•"/>
      <w:lvlJc w:val="left"/>
      <w:pPr>
        <w:ind w:left="7631" w:hanging="361"/>
      </w:pPr>
      <w:rPr>
        <w:rFonts w:hint="default"/>
      </w:rPr>
    </w:lvl>
  </w:abstractNum>
  <w:abstractNum w:abstractNumId="35" w15:restartNumberingAfterBreak="0">
    <w:nsid w:val="5751757B"/>
    <w:multiLevelType w:val="hybridMultilevel"/>
    <w:tmpl w:val="8B50E60E"/>
    <w:lvl w:ilvl="0" w:tplc="2C646984">
      <w:start w:val="1"/>
      <w:numFmt w:val="bullet"/>
      <w:lvlText w:val=""/>
      <w:lvlJc w:val="left"/>
      <w:pPr>
        <w:ind w:left="1496" w:hanging="361"/>
      </w:pPr>
      <w:rPr>
        <w:rFonts w:ascii="Wingdings" w:eastAsia="Wingdings" w:hAnsi="Wingdings" w:hint="default"/>
        <w:color w:val="99A71C"/>
        <w:w w:val="99"/>
        <w:sz w:val="20"/>
        <w:szCs w:val="20"/>
      </w:rPr>
    </w:lvl>
    <w:lvl w:ilvl="1" w:tplc="5E06956A">
      <w:start w:val="1"/>
      <w:numFmt w:val="bullet"/>
      <w:lvlText w:val=""/>
      <w:lvlJc w:val="left"/>
      <w:pPr>
        <w:ind w:left="2216" w:hanging="360"/>
      </w:pPr>
      <w:rPr>
        <w:rFonts w:ascii="Wingdings" w:eastAsia="Wingdings" w:hAnsi="Wingdings" w:hint="default"/>
        <w:color w:val="99A71C"/>
        <w:w w:val="99"/>
        <w:sz w:val="20"/>
        <w:szCs w:val="20"/>
      </w:rPr>
    </w:lvl>
    <w:lvl w:ilvl="2" w:tplc="8A8C8AA6">
      <w:start w:val="1"/>
      <w:numFmt w:val="bullet"/>
      <w:lvlText w:val="•"/>
      <w:lvlJc w:val="left"/>
      <w:pPr>
        <w:ind w:left="3032" w:hanging="360"/>
      </w:pPr>
      <w:rPr>
        <w:rFonts w:hint="default"/>
      </w:rPr>
    </w:lvl>
    <w:lvl w:ilvl="3" w:tplc="7F429354">
      <w:start w:val="1"/>
      <w:numFmt w:val="bullet"/>
      <w:lvlText w:val="•"/>
      <w:lvlJc w:val="left"/>
      <w:pPr>
        <w:ind w:left="3848" w:hanging="360"/>
      </w:pPr>
      <w:rPr>
        <w:rFonts w:hint="default"/>
      </w:rPr>
    </w:lvl>
    <w:lvl w:ilvl="4" w:tplc="9334C5E8">
      <w:start w:val="1"/>
      <w:numFmt w:val="bullet"/>
      <w:lvlText w:val="•"/>
      <w:lvlJc w:val="left"/>
      <w:pPr>
        <w:ind w:left="4664" w:hanging="360"/>
      </w:pPr>
      <w:rPr>
        <w:rFonts w:hint="default"/>
      </w:rPr>
    </w:lvl>
    <w:lvl w:ilvl="5" w:tplc="F0D4A902">
      <w:start w:val="1"/>
      <w:numFmt w:val="bullet"/>
      <w:lvlText w:val="•"/>
      <w:lvlJc w:val="left"/>
      <w:pPr>
        <w:ind w:left="5480" w:hanging="360"/>
      </w:pPr>
      <w:rPr>
        <w:rFonts w:hint="default"/>
      </w:rPr>
    </w:lvl>
    <w:lvl w:ilvl="6" w:tplc="298C4B5E">
      <w:start w:val="1"/>
      <w:numFmt w:val="bullet"/>
      <w:lvlText w:val="•"/>
      <w:lvlJc w:val="left"/>
      <w:pPr>
        <w:ind w:left="6296" w:hanging="360"/>
      </w:pPr>
      <w:rPr>
        <w:rFonts w:hint="default"/>
      </w:rPr>
    </w:lvl>
    <w:lvl w:ilvl="7" w:tplc="DEC6E476">
      <w:start w:val="1"/>
      <w:numFmt w:val="bullet"/>
      <w:lvlText w:val="•"/>
      <w:lvlJc w:val="left"/>
      <w:pPr>
        <w:ind w:left="7112" w:hanging="360"/>
      </w:pPr>
      <w:rPr>
        <w:rFonts w:hint="default"/>
      </w:rPr>
    </w:lvl>
    <w:lvl w:ilvl="8" w:tplc="25B889D6">
      <w:start w:val="1"/>
      <w:numFmt w:val="bullet"/>
      <w:lvlText w:val="•"/>
      <w:lvlJc w:val="left"/>
      <w:pPr>
        <w:ind w:left="7928" w:hanging="360"/>
      </w:pPr>
      <w:rPr>
        <w:rFonts w:hint="default"/>
      </w:rPr>
    </w:lvl>
  </w:abstractNum>
  <w:abstractNum w:abstractNumId="36" w15:restartNumberingAfterBreak="0">
    <w:nsid w:val="59E625CA"/>
    <w:multiLevelType w:val="multilevel"/>
    <w:tmpl w:val="EFF2B738"/>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37" w15:restartNumberingAfterBreak="0">
    <w:nsid w:val="65C8762B"/>
    <w:multiLevelType w:val="hybridMultilevel"/>
    <w:tmpl w:val="2B048BEE"/>
    <w:lvl w:ilvl="0" w:tplc="8AB49688">
      <w:start w:val="1"/>
      <w:numFmt w:val="decimal"/>
      <w:lvlText w:val="%1."/>
      <w:lvlJc w:val="left"/>
      <w:pPr>
        <w:ind w:left="900" w:hanging="800"/>
      </w:pPr>
      <w:rPr>
        <w:rFonts w:ascii="Arial" w:eastAsia="Arial" w:hAnsi="Arial" w:hint="default"/>
        <w:color w:val="3E3E3E"/>
        <w:spacing w:val="-1"/>
        <w:w w:val="99"/>
        <w:sz w:val="20"/>
        <w:szCs w:val="20"/>
      </w:rPr>
    </w:lvl>
    <w:lvl w:ilvl="1" w:tplc="4E2C47F4">
      <w:start w:val="1"/>
      <w:numFmt w:val="bullet"/>
      <w:lvlText w:val="•"/>
      <w:lvlJc w:val="left"/>
      <w:pPr>
        <w:ind w:left="1824" w:hanging="800"/>
      </w:pPr>
      <w:rPr>
        <w:rFonts w:hint="default"/>
      </w:rPr>
    </w:lvl>
    <w:lvl w:ilvl="2" w:tplc="BAEECA26">
      <w:start w:val="1"/>
      <w:numFmt w:val="bullet"/>
      <w:lvlText w:val="•"/>
      <w:lvlJc w:val="left"/>
      <w:pPr>
        <w:ind w:left="2748" w:hanging="800"/>
      </w:pPr>
      <w:rPr>
        <w:rFonts w:hint="default"/>
      </w:rPr>
    </w:lvl>
    <w:lvl w:ilvl="3" w:tplc="AF2E1D22">
      <w:start w:val="1"/>
      <w:numFmt w:val="bullet"/>
      <w:lvlText w:val="•"/>
      <w:lvlJc w:val="left"/>
      <w:pPr>
        <w:ind w:left="3672" w:hanging="800"/>
      </w:pPr>
      <w:rPr>
        <w:rFonts w:hint="default"/>
      </w:rPr>
    </w:lvl>
    <w:lvl w:ilvl="4" w:tplc="1CFC3FD8">
      <w:start w:val="1"/>
      <w:numFmt w:val="bullet"/>
      <w:lvlText w:val="•"/>
      <w:lvlJc w:val="left"/>
      <w:pPr>
        <w:ind w:left="4596" w:hanging="800"/>
      </w:pPr>
      <w:rPr>
        <w:rFonts w:hint="default"/>
      </w:rPr>
    </w:lvl>
    <w:lvl w:ilvl="5" w:tplc="8DD6AED8">
      <w:start w:val="1"/>
      <w:numFmt w:val="bullet"/>
      <w:lvlText w:val="•"/>
      <w:lvlJc w:val="left"/>
      <w:pPr>
        <w:ind w:left="5520" w:hanging="800"/>
      </w:pPr>
      <w:rPr>
        <w:rFonts w:hint="default"/>
      </w:rPr>
    </w:lvl>
    <w:lvl w:ilvl="6" w:tplc="0D086B72">
      <w:start w:val="1"/>
      <w:numFmt w:val="bullet"/>
      <w:lvlText w:val="•"/>
      <w:lvlJc w:val="left"/>
      <w:pPr>
        <w:ind w:left="6444" w:hanging="800"/>
      </w:pPr>
      <w:rPr>
        <w:rFonts w:hint="default"/>
      </w:rPr>
    </w:lvl>
    <w:lvl w:ilvl="7" w:tplc="7A94EC02">
      <w:start w:val="1"/>
      <w:numFmt w:val="bullet"/>
      <w:lvlText w:val="•"/>
      <w:lvlJc w:val="left"/>
      <w:pPr>
        <w:ind w:left="7368" w:hanging="800"/>
      </w:pPr>
      <w:rPr>
        <w:rFonts w:hint="default"/>
      </w:rPr>
    </w:lvl>
    <w:lvl w:ilvl="8" w:tplc="A03E025A">
      <w:start w:val="1"/>
      <w:numFmt w:val="bullet"/>
      <w:lvlText w:val="•"/>
      <w:lvlJc w:val="left"/>
      <w:pPr>
        <w:ind w:left="8292" w:hanging="800"/>
      </w:pPr>
      <w:rPr>
        <w:rFonts w:hint="default"/>
      </w:rPr>
    </w:lvl>
  </w:abstractNum>
  <w:abstractNum w:abstractNumId="38" w15:restartNumberingAfterBreak="0">
    <w:nsid w:val="68500932"/>
    <w:multiLevelType w:val="multilevel"/>
    <w:tmpl w:val="EBC0EB1C"/>
    <w:lvl w:ilvl="0">
      <w:start w:val="1"/>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lowerLetter"/>
      <w:lvlText w:val="%3)"/>
      <w:lvlJc w:val="left"/>
      <w:pPr>
        <w:ind w:left="1181" w:hanging="360"/>
      </w:pPr>
      <w:rPr>
        <w:rFonts w:ascii="Arial Black" w:eastAsia="Arial Black" w:hAnsi="Arial Black" w:hint="default"/>
        <w:b/>
        <w:bCs/>
        <w:color w:val="2C2C2C"/>
        <w:spacing w:val="-1"/>
        <w:w w:val="99"/>
        <w:sz w:val="20"/>
        <w:szCs w:val="20"/>
      </w:rPr>
    </w:lvl>
    <w:lvl w:ilvl="3">
      <w:start w:val="1"/>
      <w:numFmt w:val="bullet"/>
      <w:lvlText w:val=""/>
      <w:lvlJc w:val="left"/>
      <w:pPr>
        <w:ind w:left="1498" w:hanging="361"/>
      </w:pPr>
      <w:rPr>
        <w:rFonts w:ascii="Wingdings" w:eastAsia="Wingdings" w:hAnsi="Wingdings" w:hint="default"/>
        <w:color w:val="99A71C"/>
        <w:w w:val="99"/>
        <w:sz w:val="20"/>
        <w:szCs w:val="20"/>
      </w:rPr>
    </w:lvl>
    <w:lvl w:ilvl="4">
      <w:start w:val="1"/>
      <w:numFmt w:val="bullet"/>
      <w:lvlText w:val="•"/>
      <w:lvlJc w:val="left"/>
      <w:pPr>
        <w:ind w:left="1541" w:hanging="361"/>
      </w:pPr>
      <w:rPr>
        <w:rFonts w:hint="default"/>
      </w:rPr>
    </w:lvl>
    <w:lvl w:ilvl="5">
      <w:start w:val="1"/>
      <w:numFmt w:val="bullet"/>
      <w:lvlText w:val="•"/>
      <w:lvlJc w:val="left"/>
      <w:pPr>
        <w:ind w:left="1541" w:hanging="361"/>
      </w:pPr>
      <w:rPr>
        <w:rFonts w:hint="default"/>
      </w:rPr>
    </w:lvl>
    <w:lvl w:ilvl="6">
      <w:start w:val="1"/>
      <w:numFmt w:val="bullet"/>
      <w:lvlText w:val="•"/>
      <w:lvlJc w:val="left"/>
      <w:pPr>
        <w:ind w:left="3261" w:hanging="361"/>
      </w:pPr>
      <w:rPr>
        <w:rFonts w:hint="default"/>
      </w:rPr>
    </w:lvl>
    <w:lvl w:ilvl="7">
      <w:start w:val="1"/>
      <w:numFmt w:val="bullet"/>
      <w:lvlText w:val="•"/>
      <w:lvlJc w:val="left"/>
      <w:pPr>
        <w:ind w:left="4981" w:hanging="361"/>
      </w:pPr>
      <w:rPr>
        <w:rFonts w:hint="default"/>
      </w:rPr>
    </w:lvl>
    <w:lvl w:ilvl="8">
      <w:start w:val="1"/>
      <w:numFmt w:val="bullet"/>
      <w:lvlText w:val="•"/>
      <w:lvlJc w:val="left"/>
      <w:pPr>
        <w:ind w:left="6700" w:hanging="361"/>
      </w:pPr>
      <w:rPr>
        <w:rFonts w:hint="default"/>
      </w:rPr>
    </w:lvl>
  </w:abstractNum>
  <w:abstractNum w:abstractNumId="39" w15:restartNumberingAfterBreak="0">
    <w:nsid w:val="6C595EDF"/>
    <w:multiLevelType w:val="multilevel"/>
    <w:tmpl w:val="926A5F68"/>
    <w:lvl w:ilvl="0">
      <w:start w:val="4"/>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abstractNum w:abstractNumId="40" w15:restartNumberingAfterBreak="0">
    <w:nsid w:val="6D49595C"/>
    <w:multiLevelType w:val="multilevel"/>
    <w:tmpl w:val="C4F0CE10"/>
    <w:lvl w:ilvl="0">
      <w:start w:val="3"/>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498" w:hanging="361"/>
      </w:pPr>
      <w:rPr>
        <w:rFonts w:ascii="Wingdings" w:eastAsia="Wingdings" w:hAnsi="Wingdings" w:hint="default"/>
        <w:color w:val="99A71C"/>
        <w:w w:val="99"/>
        <w:sz w:val="20"/>
        <w:szCs w:val="20"/>
      </w:rPr>
    </w:lvl>
    <w:lvl w:ilvl="3">
      <w:start w:val="1"/>
      <w:numFmt w:val="bullet"/>
      <w:lvlText w:val=""/>
      <w:lvlJc w:val="left"/>
      <w:pPr>
        <w:ind w:left="2398" w:hanging="360"/>
      </w:pPr>
      <w:rPr>
        <w:rFonts w:ascii="Symbol" w:eastAsia="Symbol" w:hAnsi="Symbol" w:hint="default"/>
        <w:color w:val="3E3E3E"/>
        <w:w w:val="99"/>
        <w:sz w:val="20"/>
        <w:szCs w:val="20"/>
      </w:rPr>
    </w:lvl>
    <w:lvl w:ilvl="4">
      <w:start w:val="1"/>
      <w:numFmt w:val="bullet"/>
      <w:lvlText w:val="•"/>
      <w:lvlJc w:val="left"/>
      <w:pPr>
        <w:ind w:left="3504" w:hanging="360"/>
      </w:pPr>
      <w:rPr>
        <w:rFonts w:hint="default"/>
      </w:rPr>
    </w:lvl>
    <w:lvl w:ilvl="5">
      <w:start w:val="1"/>
      <w:numFmt w:val="bullet"/>
      <w:lvlText w:val="•"/>
      <w:lvlJc w:val="left"/>
      <w:pPr>
        <w:ind w:left="4610" w:hanging="360"/>
      </w:pPr>
      <w:rPr>
        <w:rFonts w:hint="default"/>
      </w:rPr>
    </w:lvl>
    <w:lvl w:ilvl="6">
      <w:start w:val="1"/>
      <w:numFmt w:val="bullet"/>
      <w:lvlText w:val="•"/>
      <w:lvlJc w:val="left"/>
      <w:pPr>
        <w:ind w:left="5716" w:hanging="360"/>
      </w:pPr>
      <w:rPr>
        <w:rFonts w:hint="default"/>
      </w:rPr>
    </w:lvl>
    <w:lvl w:ilvl="7">
      <w:start w:val="1"/>
      <w:numFmt w:val="bullet"/>
      <w:lvlText w:val="•"/>
      <w:lvlJc w:val="left"/>
      <w:pPr>
        <w:ind w:left="6822" w:hanging="360"/>
      </w:pPr>
      <w:rPr>
        <w:rFonts w:hint="default"/>
      </w:rPr>
    </w:lvl>
    <w:lvl w:ilvl="8">
      <w:start w:val="1"/>
      <w:numFmt w:val="bullet"/>
      <w:lvlText w:val="•"/>
      <w:lvlJc w:val="left"/>
      <w:pPr>
        <w:ind w:left="7928" w:hanging="360"/>
      </w:pPr>
      <w:rPr>
        <w:rFonts w:hint="default"/>
      </w:rPr>
    </w:lvl>
  </w:abstractNum>
  <w:abstractNum w:abstractNumId="41" w15:restartNumberingAfterBreak="0">
    <w:nsid w:val="72FD207F"/>
    <w:multiLevelType w:val="hybridMultilevel"/>
    <w:tmpl w:val="E5FA59E2"/>
    <w:lvl w:ilvl="0" w:tplc="A8126060">
      <w:start w:val="1"/>
      <w:numFmt w:val="decimal"/>
      <w:lvlText w:val="%1."/>
      <w:lvlJc w:val="left"/>
      <w:pPr>
        <w:ind w:left="900" w:hanging="800"/>
      </w:pPr>
      <w:rPr>
        <w:rFonts w:ascii="Arial" w:eastAsia="Arial" w:hAnsi="Arial" w:hint="default"/>
        <w:color w:val="3E3E3E"/>
        <w:spacing w:val="-1"/>
        <w:w w:val="99"/>
        <w:sz w:val="20"/>
        <w:szCs w:val="20"/>
      </w:rPr>
    </w:lvl>
    <w:lvl w:ilvl="1" w:tplc="A07C1E18">
      <w:start w:val="1"/>
      <w:numFmt w:val="bullet"/>
      <w:lvlText w:val="•"/>
      <w:lvlJc w:val="left"/>
      <w:pPr>
        <w:ind w:left="1824" w:hanging="800"/>
      </w:pPr>
      <w:rPr>
        <w:rFonts w:hint="default"/>
      </w:rPr>
    </w:lvl>
    <w:lvl w:ilvl="2" w:tplc="D050420A">
      <w:start w:val="1"/>
      <w:numFmt w:val="bullet"/>
      <w:lvlText w:val="•"/>
      <w:lvlJc w:val="left"/>
      <w:pPr>
        <w:ind w:left="2748" w:hanging="800"/>
      </w:pPr>
      <w:rPr>
        <w:rFonts w:hint="default"/>
      </w:rPr>
    </w:lvl>
    <w:lvl w:ilvl="3" w:tplc="FB00CF04">
      <w:start w:val="1"/>
      <w:numFmt w:val="bullet"/>
      <w:lvlText w:val="•"/>
      <w:lvlJc w:val="left"/>
      <w:pPr>
        <w:ind w:left="3672" w:hanging="800"/>
      </w:pPr>
      <w:rPr>
        <w:rFonts w:hint="default"/>
      </w:rPr>
    </w:lvl>
    <w:lvl w:ilvl="4" w:tplc="88243622">
      <w:start w:val="1"/>
      <w:numFmt w:val="bullet"/>
      <w:lvlText w:val="•"/>
      <w:lvlJc w:val="left"/>
      <w:pPr>
        <w:ind w:left="4596" w:hanging="800"/>
      </w:pPr>
      <w:rPr>
        <w:rFonts w:hint="default"/>
      </w:rPr>
    </w:lvl>
    <w:lvl w:ilvl="5" w:tplc="466AC1E0">
      <w:start w:val="1"/>
      <w:numFmt w:val="bullet"/>
      <w:lvlText w:val="•"/>
      <w:lvlJc w:val="left"/>
      <w:pPr>
        <w:ind w:left="5520" w:hanging="800"/>
      </w:pPr>
      <w:rPr>
        <w:rFonts w:hint="default"/>
      </w:rPr>
    </w:lvl>
    <w:lvl w:ilvl="6" w:tplc="666499CA">
      <w:start w:val="1"/>
      <w:numFmt w:val="bullet"/>
      <w:lvlText w:val="•"/>
      <w:lvlJc w:val="left"/>
      <w:pPr>
        <w:ind w:left="6444" w:hanging="800"/>
      </w:pPr>
      <w:rPr>
        <w:rFonts w:hint="default"/>
      </w:rPr>
    </w:lvl>
    <w:lvl w:ilvl="7" w:tplc="5F3CDFB2">
      <w:start w:val="1"/>
      <w:numFmt w:val="bullet"/>
      <w:lvlText w:val="•"/>
      <w:lvlJc w:val="left"/>
      <w:pPr>
        <w:ind w:left="7368" w:hanging="800"/>
      </w:pPr>
      <w:rPr>
        <w:rFonts w:hint="default"/>
      </w:rPr>
    </w:lvl>
    <w:lvl w:ilvl="8" w:tplc="521C5130">
      <w:start w:val="1"/>
      <w:numFmt w:val="bullet"/>
      <w:lvlText w:val="•"/>
      <w:lvlJc w:val="left"/>
      <w:pPr>
        <w:ind w:left="8292" w:hanging="800"/>
      </w:pPr>
      <w:rPr>
        <w:rFonts w:hint="default"/>
      </w:rPr>
    </w:lvl>
  </w:abstractNum>
  <w:abstractNum w:abstractNumId="42" w15:restartNumberingAfterBreak="0">
    <w:nsid w:val="742210C5"/>
    <w:multiLevelType w:val="hybridMultilevel"/>
    <w:tmpl w:val="0DD4E56C"/>
    <w:lvl w:ilvl="0" w:tplc="E4C4C6AA">
      <w:start w:val="1"/>
      <w:numFmt w:val="decimal"/>
      <w:lvlText w:val="%1."/>
      <w:lvlJc w:val="left"/>
      <w:pPr>
        <w:ind w:left="610" w:hanging="360"/>
      </w:pPr>
      <w:rPr>
        <w:rFonts w:ascii="Arial" w:eastAsia="Arial" w:hAnsi="Arial" w:hint="default"/>
        <w:color w:val="3E3E3E"/>
        <w:spacing w:val="-1"/>
        <w:w w:val="99"/>
        <w:sz w:val="20"/>
        <w:szCs w:val="20"/>
      </w:rPr>
    </w:lvl>
    <w:lvl w:ilvl="1" w:tplc="10A00AC4">
      <w:start w:val="1"/>
      <w:numFmt w:val="bullet"/>
      <w:lvlText w:val="•"/>
      <w:lvlJc w:val="left"/>
      <w:pPr>
        <w:ind w:left="812" w:hanging="360"/>
      </w:pPr>
      <w:rPr>
        <w:rFonts w:hint="default"/>
      </w:rPr>
    </w:lvl>
    <w:lvl w:ilvl="2" w:tplc="7130B34A">
      <w:start w:val="1"/>
      <w:numFmt w:val="bullet"/>
      <w:lvlText w:val="•"/>
      <w:lvlJc w:val="left"/>
      <w:pPr>
        <w:ind w:left="1014" w:hanging="360"/>
      </w:pPr>
      <w:rPr>
        <w:rFonts w:hint="default"/>
      </w:rPr>
    </w:lvl>
    <w:lvl w:ilvl="3" w:tplc="B7DCE622">
      <w:start w:val="1"/>
      <w:numFmt w:val="bullet"/>
      <w:lvlText w:val="•"/>
      <w:lvlJc w:val="left"/>
      <w:pPr>
        <w:ind w:left="1215" w:hanging="360"/>
      </w:pPr>
      <w:rPr>
        <w:rFonts w:hint="default"/>
      </w:rPr>
    </w:lvl>
    <w:lvl w:ilvl="4" w:tplc="6B7279F8">
      <w:start w:val="1"/>
      <w:numFmt w:val="bullet"/>
      <w:lvlText w:val="•"/>
      <w:lvlJc w:val="left"/>
      <w:pPr>
        <w:ind w:left="1417" w:hanging="360"/>
      </w:pPr>
      <w:rPr>
        <w:rFonts w:hint="default"/>
      </w:rPr>
    </w:lvl>
    <w:lvl w:ilvl="5" w:tplc="C32A932C">
      <w:start w:val="1"/>
      <w:numFmt w:val="bullet"/>
      <w:lvlText w:val="•"/>
      <w:lvlJc w:val="left"/>
      <w:pPr>
        <w:ind w:left="1619" w:hanging="360"/>
      </w:pPr>
      <w:rPr>
        <w:rFonts w:hint="default"/>
      </w:rPr>
    </w:lvl>
    <w:lvl w:ilvl="6" w:tplc="72D24CA8">
      <w:start w:val="1"/>
      <w:numFmt w:val="bullet"/>
      <w:lvlText w:val="•"/>
      <w:lvlJc w:val="left"/>
      <w:pPr>
        <w:ind w:left="1820" w:hanging="360"/>
      </w:pPr>
      <w:rPr>
        <w:rFonts w:hint="default"/>
      </w:rPr>
    </w:lvl>
    <w:lvl w:ilvl="7" w:tplc="4BA09450">
      <w:start w:val="1"/>
      <w:numFmt w:val="bullet"/>
      <w:lvlText w:val="•"/>
      <w:lvlJc w:val="left"/>
      <w:pPr>
        <w:ind w:left="2022" w:hanging="360"/>
      </w:pPr>
      <w:rPr>
        <w:rFonts w:hint="default"/>
      </w:rPr>
    </w:lvl>
    <w:lvl w:ilvl="8" w:tplc="2B98B9BE">
      <w:start w:val="1"/>
      <w:numFmt w:val="bullet"/>
      <w:lvlText w:val="•"/>
      <w:lvlJc w:val="left"/>
      <w:pPr>
        <w:ind w:left="2224" w:hanging="360"/>
      </w:pPr>
      <w:rPr>
        <w:rFonts w:hint="default"/>
      </w:rPr>
    </w:lvl>
  </w:abstractNum>
  <w:abstractNum w:abstractNumId="43" w15:restartNumberingAfterBreak="0">
    <w:nsid w:val="75A87DF0"/>
    <w:multiLevelType w:val="hybridMultilevel"/>
    <w:tmpl w:val="72A48A2A"/>
    <w:lvl w:ilvl="0" w:tplc="D71024BC">
      <w:start w:val="1"/>
      <w:numFmt w:val="decimal"/>
      <w:lvlText w:val="%1."/>
      <w:lvlJc w:val="left"/>
      <w:pPr>
        <w:ind w:left="900" w:hanging="800"/>
      </w:pPr>
      <w:rPr>
        <w:rFonts w:ascii="Arial" w:eastAsia="Arial" w:hAnsi="Arial" w:hint="default"/>
        <w:color w:val="3E3E3E"/>
        <w:spacing w:val="-1"/>
        <w:w w:val="99"/>
        <w:sz w:val="20"/>
        <w:szCs w:val="20"/>
      </w:rPr>
    </w:lvl>
    <w:lvl w:ilvl="1" w:tplc="B9EE7796">
      <w:start w:val="1"/>
      <w:numFmt w:val="bullet"/>
      <w:lvlText w:val="•"/>
      <w:lvlJc w:val="left"/>
      <w:pPr>
        <w:ind w:left="1824" w:hanging="800"/>
      </w:pPr>
      <w:rPr>
        <w:rFonts w:hint="default"/>
      </w:rPr>
    </w:lvl>
    <w:lvl w:ilvl="2" w:tplc="30F6B294">
      <w:start w:val="1"/>
      <w:numFmt w:val="bullet"/>
      <w:lvlText w:val="•"/>
      <w:lvlJc w:val="left"/>
      <w:pPr>
        <w:ind w:left="2748" w:hanging="800"/>
      </w:pPr>
      <w:rPr>
        <w:rFonts w:hint="default"/>
      </w:rPr>
    </w:lvl>
    <w:lvl w:ilvl="3" w:tplc="6934809E">
      <w:start w:val="1"/>
      <w:numFmt w:val="bullet"/>
      <w:lvlText w:val="•"/>
      <w:lvlJc w:val="left"/>
      <w:pPr>
        <w:ind w:left="3672" w:hanging="800"/>
      </w:pPr>
      <w:rPr>
        <w:rFonts w:hint="default"/>
      </w:rPr>
    </w:lvl>
    <w:lvl w:ilvl="4" w:tplc="D3B8EFE0">
      <w:start w:val="1"/>
      <w:numFmt w:val="bullet"/>
      <w:lvlText w:val="•"/>
      <w:lvlJc w:val="left"/>
      <w:pPr>
        <w:ind w:left="4596" w:hanging="800"/>
      </w:pPr>
      <w:rPr>
        <w:rFonts w:hint="default"/>
      </w:rPr>
    </w:lvl>
    <w:lvl w:ilvl="5" w:tplc="23AA7862">
      <w:start w:val="1"/>
      <w:numFmt w:val="bullet"/>
      <w:lvlText w:val="•"/>
      <w:lvlJc w:val="left"/>
      <w:pPr>
        <w:ind w:left="5520" w:hanging="800"/>
      </w:pPr>
      <w:rPr>
        <w:rFonts w:hint="default"/>
      </w:rPr>
    </w:lvl>
    <w:lvl w:ilvl="6" w:tplc="B68E091E">
      <w:start w:val="1"/>
      <w:numFmt w:val="bullet"/>
      <w:lvlText w:val="•"/>
      <w:lvlJc w:val="left"/>
      <w:pPr>
        <w:ind w:left="6444" w:hanging="800"/>
      </w:pPr>
      <w:rPr>
        <w:rFonts w:hint="default"/>
      </w:rPr>
    </w:lvl>
    <w:lvl w:ilvl="7" w:tplc="09FA1748">
      <w:start w:val="1"/>
      <w:numFmt w:val="bullet"/>
      <w:lvlText w:val="•"/>
      <w:lvlJc w:val="left"/>
      <w:pPr>
        <w:ind w:left="7368" w:hanging="800"/>
      </w:pPr>
      <w:rPr>
        <w:rFonts w:hint="default"/>
      </w:rPr>
    </w:lvl>
    <w:lvl w:ilvl="8" w:tplc="A6F80A42">
      <w:start w:val="1"/>
      <w:numFmt w:val="bullet"/>
      <w:lvlText w:val="•"/>
      <w:lvlJc w:val="left"/>
      <w:pPr>
        <w:ind w:left="8292" w:hanging="800"/>
      </w:pPr>
      <w:rPr>
        <w:rFonts w:hint="default"/>
      </w:rPr>
    </w:lvl>
  </w:abstractNum>
  <w:abstractNum w:abstractNumId="44" w15:restartNumberingAfterBreak="0">
    <w:nsid w:val="7B52547D"/>
    <w:multiLevelType w:val="hybridMultilevel"/>
    <w:tmpl w:val="061471F6"/>
    <w:lvl w:ilvl="0" w:tplc="78524618">
      <w:start w:val="1"/>
      <w:numFmt w:val="decimal"/>
      <w:lvlText w:val="%1."/>
      <w:lvlJc w:val="left"/>
      <w:pPr>
        <w:ind w:left="900" w:hanging="800"/>
      </w:pPr>
      <w:rPr>
        <w:rFonts w:ascii="Arial" w:eastAsia="Arial" w:hAnsi="Arial" w:hint="default"/>
        <w:color w:val="3E3E3E"/>
        <w:spacing w:val="-1"/>
        <w:w w:val="99"/>
        <w:sz w:val="20"/>
        <w:szCs w:val="20"/>
      </w:rPr>
    </w:lvl>
    <w:lvl w:ilvl="1" w:tplc="90E63238">
      <w:start w:val="1"/>
      <w:numFmt w:val="bullet"/>
      <w:lvlText w:val="•"/>
      <w:lvlJc w:val="left"/>
      <w:pPr>
        <w:ind w:left="1824" w:hanging="800"/>
      </w:pPr>
      <w:rPr>
        <w:rFonts w:hint="default"/>
      </w:rPr>
    </w:lvl>
    <w:lvl w:ilvl="2" w:tplc="E2A6B1D0">
      <w:start w:val="1"/>
      <w:numFmt w:val="bullet"/>
      <w:lvlText w:val="•"/>
      <w:lvlJc w:val="left"/>
      <w:pPr>
        <w:ind w:left="2748" w:hanging="800"/>
      </w:pPr>
      <w:rPr>
        <w:rFonts w:hint="default"/>
      </w:rPr>
    </w:lvl>
    <w:lvl w:ilvl="3" w:tplc="F214A28E">
      <w:start w:val="1"/>
      <w:numFmt w:val="bullet"/>
      <w:lvlText w:val="•"/>
      <w:lvlJc w:val="left"/>
      <w:pPr>
        <w:ind w:left="3672" w:hanging="800"/>
      </w:pPr>
      <w:rPr>
        <w:rFonts w:hint="default"/>
      </w:rPr>
    </w:lvl>
    <w:lvl w:ilvl="4" w:tplc="CE727A02">
      <w:start w:val="1"/>
      <w:numFmt w:val="bullet"/>
      <w:lvlText w:val="•"/>
      <w:lvlJc w:val="left"/>
      <w:pPr>
        <w:ind w:left="4596" w:hanging="800"/>
      </w:pPr>
      <w:rPr>
        <w:rFonts w:hint="default"/>
      </w:rPr>
    </w:lvl>
    <w:lvl w:ilvl="5" w:tplc="0FB28114">
      <w:start w:val="1"/>
      <w:numFmt w:val="bullet"/>
      <w:lvlText w:val="•"/>
      <w:lvlJc w:val="left"/>
      <w:pPr>
        <w:ind w:left="5520" w:hanging="800"/>
      </w:pPr>
      <w:rPr>
        <w:rFonts w:hint="default"/>
      </w:rPr>
    </w:lvl>
    <w:lvl w:ilvl="6" w:tplc="602293BE">
      <w:start w:val="1"/>
      <w:numFmt w:val="bullet"/>
      <w:lvlText w:val="•"/>
      <w:lvlJc w:val="left"/>
      <w:pPr>
        <w:ind w:left="6444" w:hanging="800"/>
      </w:pPr>
      <w:rPr>
        <w:rFonts w:hint="default"/>
      </w:rPr>
    </w:lvl>
    <w:lvl w:ilvl="7" w:tplc="78141A78">
      <w:start w:val="1"/>
      <w:numFmt w:val="bullet"/>
      <w:lvlText w:val="•"/>
      <w:lvlJc w:val="left"/>
      <w:pPr>
        <w:ind w:left="7368" w:hanging="800"/>
      </w:pPr>
      <w:rPr>
        <w:rFonts w:hint="default"/>
      </w:rPr>
    </w:lvl>
    <w:lvl w:ilvl="8" w:tplc="D1A67EA2">
      <w:start w:val="1"/>
      <w:numFmt w:val="bullet"/>
      <w:lvlText w:val="•"/>
      <w:lvlJc w:val="left"/>
      <w:pPr>
        <w:ind w:left="8292" w:hanging="800"/>
      </w:pPr>
      <w:rPr>
        <w:rFonts w:hint="default"/>
      </w:rPr>
    </w:lvl>
  </w:abstractNum>
  <w:abstractNum w:abstractNumId="45" w15:restartNumberingAfterBreak="0">
    <w:nsid w:val="7BF424D7"/>
    <w:multiLevelType w:val="multilevel"/>
    <w:tmpl w:val="0B98072C"/>
    <w:lvl w:ilvl="0">
      <w:start w:val="2"/>
      <w:numFmt w:val="decimal"/>
      <w:lvlText w:val="%1"/>
      <w:lvlJc w:val="left"/>
      <w:pPr>
        <w:ind w:left="1037" w:hanging="936"/>
      </w:pPr>
      <w:rPr>
        <w:rFonts w:hint="default"/>
      </w:rPr>
    </w:lvl>
    <w:lvl w:ilvl="1">
      <w:start w:val="1"/>
      <w:numFmt w:val="decimal"/>
      <w:lvlText w:val="%1.%2"/>
      <w:lvlJc w:val="left"/>
      <w:pPr>
        <w:ind w:left="1037" w:hanging="936"/>
      </w:pPr>
      <w:rPr>
        <w:rFonts w:ascii="Arial" w:eastAsia="Arial" w:hAnsi="Arial" w:hint="default"/>
        <w:b/>
        <w:bCs/>
        <w:color w:val="99A71C"/>
        <w:sz w:val="24"/>
        <w:szCs w:val="24"/>
      </w:rPr>
    </w:lvl>
    <w:lvl w:ilvl="2">
      <w:start w:val="1"/>
      <w:numFmt w:val="bullet"/>
      <w:lvlText w:val=""/>
      <w:lvlJc w:val="left"/>
      <w:pPr>
        <w:ind w:left="1361" w:hanging="361"/>
      </w:pPr>
      <w:rPr>
        <w:rFonts w:ascii="Wingdings" w:eastAsia="Wingdings" w:hAnsi="Wingdings" w:hint="default"/>
        <w:color w:val="99A71C"/>
        <w:w w:val="99"/>
        <w:sz w:val="20"/>
        <w:szCs w:val="20"/>
      </w:rPr>
    </w:lvl>
    <w:lvl w:ilvl="3">
      <w:start w:val="1"/>
      <w:numFmt w:val="bullet"/>
      <w:lvlText w:val="•"/>
      <w:lvlJc w:val="left"/>
      <w:pPr>
        <w:ind w:left="3312" w:hanging="361"/>
      </w:pPr>
      <w:rPr>
        <w:rFonts w:hint="default"/>
      </w:rPr>
    </w:lvl>
    <w:lvl w:ilvl="4">
      <w:start w:val="1"/>
      <w:numFmt w:val="bullet"/>
      <w:lvlText w:val="•"/>
      <w:lvlJc w:val="left"/>
      <w:pPr>
        <w:ind w:left="4287" w:hanging="361"/>
      </w:pPr>
      <w:rPr>
        <w:rFonts w:hint="default"/>
      </w:rPr>
    </w:lvl>
    <w:lvl w:ilvl="5">
      <w:start w:val="1"/>
      <w:numFmt w:val="bullet"/>
      <w:lvlText w:val="•"/>
      <w:lvlJc w:val="left"/>
      <w:pPr>
        <w:ind w:left="5263" w:hanging="361"/>
      </w:pPr>
      <w:rPr>
        <w:rFonts w:hint="default"/>
      </w:rPr>
    </w:lvl>
    <w:lvl w:ilvl="6">
      <w:start w:val="1"/>
      <w:numFmt w:val="bullet"/>
      <w:lvlText w:val="•"/>
      <w:lvlJc w:val="left"/>
      <w:pPr>
        <w:ind w:left="6238" w:hanging="361"/>
      </w:pPr>
      <w:rPr>
        <w:rFonts w:hint="default"/>
      </w:rPr>
    </w:lvl>
    <w:lvl w:ilvl="7">
      <w:start w:val="1"/>
      <w:numFmt w:val="bullet"/>
      <w:lvlText w:val="•"/>
      <w:lvlJc w:val="left"/>
      <w:pPr>
        <w:ind w:left="7213" w:hanging="361"/>
      </w:pPr>
      <w:rPr>
        <w:rFonts w:hint="default"/>
      </w:rPr>
    </w:lvl>
    <w:lvl w:ilvl="8">
      <w:start w:val="1"/>
      <w:numFmt w:val="bullet"/>
      <w:lvlText w:val="•"/>
      <w:lvlJc w:val="left"/>
      <w:pPr>
        <w:ind w:left="8189" w:hanging="361"/>
      </w:pPr>
      <w:rPr>
        <w:rFonts w:hint="default"/>
      </w:rPr>
    </w:lvl>
  </w:abstractNum>
  <w:num w:numId="1">
    <w:abstractNumId w:val="35"/>
  </w:num>
  <w:num w:numId="2">
    <w:abstractNumId w:val="14"/>
  </w:num>
  <w:num w:numId="3">
    <w:abstractNumId w:val="30"/>
  </w:num>
  <w:num w:numId="4">
    <w:abstractNumId w:val="1"/>
  </w:num>
  <w:num w:numId="5">
    <w:abstractNumId w:val="2"/>
  </w:num>
  <w:num w:numId="6">
    <w:abstractNumId w:val="15"/>
  </w:num>
  <w:num w:numId="7">
    <w:abstractNumId w:val="29"/>
  </w:num>
  <w:num w:numId="8">
    <w:abstractNumId w:val="11"/>
  </w:num>
  <w:num w:numId="9">
    <w:abstractNumId w:val="28"/>
  </w:num>
  <w:num w:numId="10">
    <w:abstractNumId w:val="42"/>
  </w:num>
  <w:num w:numId="11">
    <w:abstractNumId w:val="17"/>
  </w:num>
  <w:num w:numId="12">
    <w:abstractNumId w:val="24"/>
  </w:num>
  <w:num w:numId="13">
    <w:abstractNumId w:val="39"/>
  </w:num>
  <w:num w:numId="14">
    <w:abstractNumId w:val="27"/>
  </w:num>
  <w:num w:numId="15">
    <w:abstractNumId w:val="40"/>
  </w:num>
  <w:num w:numId="16">
    <w:abstractNumId w:val="7"/>
  </w:num>
  <w:num w:numId="17">
    <w:abstractNumId w:val="16"/>
  </w:num>
  <w:num w:numId="18">
    <w:abstractNumId w:val="0"/>
  </w:num>
  <w:num w:numId="19">
    <w:abstractNumId w:val="38"/>
  </w:num>
  <w:num w:numId="20">
    <w:abstractNumId w:val="3"/>
  </w:num>
  <w:num w:numId="21">
    <w:abstractNumId w:val="36"/>
  </w:num>
  <w:num w:numId="22">
    <w:abstractNumId w:val="13"/>
  </w:num>
  <w:num w:numId="23">
    <w:abstractNumId w:val="34"/>
  </w:num>
  <w:num w:numId="24">
    <w:abstractNumId w:val="23"/>
  </w:num>
  <w:num w:numId="25">
    <w:abstractNumId w:val="45"/>
  </w:num>
  <w:num w:numId="26">
    <w:abstractNumId w:val="20"/>
  </w:num>
  <w:num w:numId="27">
    <w:abstractNumId w:val="18"/>
  </w:num>
  <w:num w:numId="28">
    <w:abstractNumId w:val="5"/>
  </w:num>
  <w:num w:numId="29">
    <w:abstractNumId w:val="12"/>
  </w:num>
  <w:num w:numId="30">
    <w:abstractNumId w:val="37"/>
  </w:num>
  <w:num w:numId="31">
    <w:abstractNumId w:val="31"/>
  </w:num>
  <w:num w:numId="32">
    <w:abstractNumId w:val="8"/>
  </w:num>
  <w:num w:numId="33">
    <w:abstractNumId w:val="9"/>
  </w:num>
  <w:num w:numId="34">
    <w:abstractNumId w:val="6"/>
  </w:num>
  <w:num w:numId="35">
    <w:abstractNumId w:val="44"/>
  </w:num>
  <w:num w:numId="36">
    <w:abstractNumId w:val="21"/>
  </w:num>
  <w:num w:numId="37">
    <w:abstractNumId w:val="43"/>
  </w:num>
  <w:num w:numId="38">
    <w:abstractNumId w:val="41"/>
  </w:num>
  <w:num w:numId="39">
    <w:abstractNumId w:val="10"/>
  </w:num>
  <w:num w:numId="40">
    <w:abstractNumId w:val="22"/>
  </w:num>
  <w:num w:numId="41">
    <w:abstractNumId w:val="33"/>
  </w:num>
  <w:num w:numId="42">
    <w:abstractNumId w:val="32"/>
  </w:num>
  <w:num w:numId="43">
    <w:abstractNumId w:val="25"/>
  </w:num>
  <w:num w:numId="44">
    <w:abstractNumId w:val="26"/>
  </w:num>
  <w:num w:numId="45">
    <w:abstractNumId w:val="4"/>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20"/>
  <w:doNotHyphenateCaps/>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B5FC4"/>
    <w:rsid w:val="00005032"/>
    <w:rsid w:val="00007135"/>
    <w:rsid w:val="00007443"/>
    <w:rsid w:val="00007AEC"/>
    <w:rsid w:val="00013FB1"/>
    <w:rsid w:val="000147C6"/>
    <w:rsid w:val="00016379"/>
    <w:rsid w:val="00016CFA"/>
    <w:rsid w:val="00021496"/>
    <w:rsid w:val="00023934"/>
    <w:rsid w:val="0002787C"/>
    <w:rsid w:val="00034A83"/>
    <w:rsid w:val="00043039"/>
    <w:rsid w:val="000455E5"/>
    <w:rsid w:val="00046879"/>
    <w:rsid w:val="00053A99"/>
    <w:rsid w:val="00055DB8"/>
    <w:rsid w:val="00055FCA"/>
    <w:rsid w:val="0005744E"/>
    <w:rsid w:val="00061511"/>
    <w:rsid w:val="000615E9"/>
    <w:rsid w:val="000623EB"/>
    <w:rsid w:val="000708C2"/>
    <w:rsid w:val="00072F1F"/>
    <w:rsid w:val="000818F3"/>
    <w:rsid w:val="000917FD"/>
    <w:rsid w:val="000926EB"/>
    <w:rsid w:val="00096281"/>
    <w:rsid w:val="00097321"/>
    <w:rsid w:val="000A123C"/>
    <w:rsid w:val="000A1B4A"/>
    <w:rsid w:val="000A2464"/>
    <w:rsid w:val="000A5487"/>
    <w:rsid w:val="000B025D"/>
    <w:rsid w:val="000B1C99"/>
    <w:rsid w:val="000B495A"/>
    <w:rsid w:val="000B6971"/>
    <w:rsid w:val="000B6D45"/>
    <w:rsid w:val="000C0633"/>
    <w:rsid w:val="000C5D04"/>
    <w:rsid w:val="000C65D4"/>
    <w:rsid w:val="000D2CD4"/>
    <w:rsid w:val="000D4E8C"/>
    <w:rsid w:val="000E701D"/>
    <w:rsid w:val="000F005F"/>
    <w:rsid w:val="000F6334"/>
    <w:rsid w:val="00104D6A"/>
    <w:rsid w:val="00113A52"/>
    <w:rsid w:val="00114732"/>
    <w:rsid w:val="00126CA2"/>
    <w:rsid w:val="001326DB"/>
    <w:rsid w:val="001341D9"/>
    <w:rsid w:val="0013713B"/>
    <w:rsid w:val="00143980"/>
    <w:rsid w:val="0014618E"/>
    <w:rsid w:val="00147D50"/>
    <w:rsid w:val="001512B9"/>
    <w:rsid w:val="0015210C"/>
    <w:rsid w:val="0015563B"/>
    <w:rsid w:val="00155D29"/>
    <w:rsid w:val="00161339"/>
    <w:rsid w:val="00165F63"/>
    <w:rsid w:val="00167638"/>
    <w:rsid w:val="00173ACB"/>
    <w:rsid w:val="001775DA"/>
    <w:rsid w:val="00180DD6"/>
    <w:rsid w:val="0019656C"/>
    <w:rsid w:val="001A3A36"/>
    <w:rsid w:val="001A5CBC"/>
    <w:rsid w:val="001B3BBE"/>
    <w:rsid w:val="001B5418"/>
    <w:rsid w:val="001B57C4"/>
    <w:rsid w:val="001B7069"/>
    <w:rsid w:val="001C23A8"/>
    <w:rsid w:val="001C4EF5"/>
    <w:rsid w:val="001D2037"/>
    <w:rsid w:val="001D6CB4"/>
    <w:rsid w:val="001D77C8"/>
    <w:rsid w:val="001E0F9C"/>
    <w:rsid w:val="001E4085"/>
    <w:rsid w:val="001E53B0"/>
    <w:rsid w:val="001F2E35"/>
    <w:rsid w:val="001F532F"/>
    <w:rsid w:val="002034A1"/>
    <w:rsid w:val="00210C97"/>
    <w:rsid w:val="00211BAF"/>
    <w:rsid w:val="00212B06"/>
    <w:rsid w:val="002157A5"/>
    <w:rsid w:val="0021737E"/>
    <w:rsid w:val="002309E4"/>
    <w:rsid w:val="002320D4"/>
    <w:rsid w:val="00236E15"/>
    <w:rsid w:val="00250887"/>
    <w:rsid w:val="00252D08"/>
    <w:rsid w:val="00252D34"/>
    <w:rsid w:val="00264F08"/>
    <w:rsid w:val="00270E30"/>
    <w:rsid w:val="00274682"/>
    <w:rsid w:val="00274B7F"/>
    <w:rsid w:val="0027713C"/>
    <w:rsid w:val="00280166"/>
    <w:rsid w:val="002877CE"/>
    <w:rsid w:val="00291CBA"/>
    <w:rsid w:val="002924DF"/>
    <w:rsid w:val="002B10CD"/>
    <w:rsid w:val="002B36B2"/>
    <w:rsid w:val="002C4BE6"/>
    <w:rsid w:val="002C61C4"/>
    <w:rsid w:val="002E0EAF"/>
    <w:rsid w:val="002E21EF"/>
    <w:rsid w:val="002F61EA"/>
    <w:rsid w:val="00310260"/>
    <w:rsid w:val="0031223F"/>
    <w:rsid w:val="00317F81"/>
    <w:rsid w:val="00332CEC"/>
    <w:rsid w:val="00333290"/>
    <w:rsid w:val="0033524C"/>
    <w:rsid w:val="00335901"/>
    <w:rsid w:val="00336C47"/>
    <w:rsid w:val="00340762"/>
    <w:rsid w:val="003407C3"/>
    <w:rsid w:val="00340C33"/>
    <w:rsid w:val="00352B64"/>
    <w:rsid w:val="00355BE1"/>
    <w:rsid w:val="0035712B"/>
    <w:rsid w:val="003657D4"/>
    <w:rsid w:val="00367A16"/>
    <w:rsid w:val="0037086A"/>
    <w:rsid w:val="003712E8"/>
    <w:rsid w:val="00385035"/>
    <w:rsid w:val="00386D4B"/>
    <w:rsid w:val="0039217F"/>
    <w:rsid w:val="00393341"/>
    <w:rsid w:val="00396F1B"/>
    <w:rsid w:val="003A1E39"/>
    <w:rsid w:val="003A2BCA"/>
    <w:rsid w:val="003A3D75"/>
    <w:rsid w:val="003A3EF3"/>
    <w:rsid w:val="003A7022"/>
    <w:rsid w:val="003B3EDA"/>
    <w:rsid w:val="003C0E79"/>
    <w:rsid w:val="003C22C9"/>
    <w:rsid w:val="003C5FC8"/>
    <w:rsid w:val="003C7B82"/>
    <w:rsid w:val="003D683E"/>
    <w:rsid w:val="003E2782"/>
    <w:rsid w:val="003E481D"/>
    <w:rsid w:val="003F55BC"/>
    <w:rsid w:val="0040306A"/>
    <w:rsid w:val="00405639"/>
    <w:rsid w:val="004056F0"/>
    <w:rsid w:val="00415934"/>
    <w:rsid w:val="004168F2"/>
    <w:rsid w:val="00425C7D"/>
    <w:rsid w:val="004330A6"/>
    <w:rsid w:val="00436A09"/>
    <w:rsid w:val="0043752E"/>
    <w:rsid w:val="00443D5C"/>
    <w:rsid w:val="00445A2E"/>
    <w:rsid w:val="00452020"/>
    <w:rsid w:val="00454D07"/>
    <w:rsid w:val="00457879"/>
    <w:rsid w:val="004601E7"/>
    <w:rsid w:val="00461177"/>
    <w:rsid w:val="00461668"/>
    <w:rsid w:val="00461C18"/>
    <w:rsid w:val="00463A87"/>
    <w:rsid w:val="004703A9"/>
    <w:rsid w:val="004730D1"/>
    <w:rsid w:val="00485B50"/>
    <w:rsid w:val="0049251E"/>
    <w:rsid w:val="00494D1E"/>
    <w:rsid w:val="004A53E6"/>
    <w:rsid w:val="004B03F2"/>
    <w:rsid w:val="004C18E3"/>
    <w:rsid w:val="004C78B4"/>
    <w:rsid w:val="004D2C39"/>
    <w:rsid w:val="004D59E6"/>
    <w:rsid w:val="004D6318"/>
    <w:rsid w:val="004D74EB"/>
    <w:rsid w:val="004E0F3A"/>
    <w:rsid w:val="004E2799"/>
    <w:rsid w:val="004F1D7B"/>
    <w:rsid w:val="004F3256"/>
    <w:rsid w:val="004F47C6"/>
    <w:rsid w:val="004F48E6"/>
    <w:rsid w:val="00500CC5"/>
    <w:rsid w:val="00501558"/>
    <w:rsid w:val="005106A4"/>
    <w:rsid w:val="00513D09"/>
    <w:rsid w:val="00516EB2"/>
    <w:rsid w:val="00517D30"/>
    <w:rsid w:val="005322E9"/>
    <w:rsid w:val="0053254F"/>
    <w:rsid w:val="00542486"/>
    <w:rsid w:val="005428BE"/>
    <w:rsid w:val="00542AB4"/>
    <w:rsid w:val="005436E3"/>
    <w:rsid w:val="0054667C"/>
    <w:rsid w:val="005475E2"/>
    <w:rsid w:val="00554A1B"/>
    <w:rsid w:val="00562269"/>
    <w:rsid w:val="005642E6"/>
    <w:rsid w:val="00570C55"/>
    <w:rsid w:val="00573A58"/>
    <w:rsid w:val="00574207"/>
    <w:rsid w:val="005766E0"/>
    <w:rsid w:val="00580741"/>
    <w:rsid w:val="0058085A"/>
    <w:rsid w:val="0058400C"/>
    <w:rsid w:val="00587996"/>
    <w:rsid w:val="00592EB2"/>
    <w:rsid w:val="005A16B6"/>
    <w:rsid w:val="005A2DCD"/>
    <w:rsid w:val="005B5467"/>
    <w:rsid w:val="005C489E"/>
    <w:rsid w:val="005C5A07"/>
    <w:rsid w:val="005C7BC7"/>
    <w:rsid w:val="005D1F88"/>
    <w:rsid w:val="005D2A0F"/>
    <w:rsid w:val="005D2D1A"/>
    <w:rsid w:val="005D2D49"/>
    <w:rsid w:val="005D358F"/>
    <w:rsid w:val="005D4D9C"/>
    <w:rsid w:val="005E1440"/>
    <w:rsid w:val="005E41DF"/>
    <w:rsid w:val="005E6A0D"/>
    <w:rsid w:val="005F7002"/>
    <w:rsid w:val="0060377B"/>
    <w:rsid w:val="0060397E"/>
    <w:rsid w:val="006050CB"/>
    <w:rsid w:val="006138BD"/>
    <w:rsid w:val="00616145"/>
    <w:rsid w:val="00616F7E"/>
    <w:rsid w:val="00622087"/>
    <w:rsid w:val="00622134"/>
    <w:rsid w:val="006317F2"/>
    <w:rsid w:val="006329C9"/>
    <w:rsid w:val="00635976"/>
    <w:rsid w:val="00640D3E"/>
    <w:rsid w:val="006512DC"/>
    <w:rsid w:val="00651CF2"/>
    <w:rsid w:val="00653A5A"/>
    <w:rsid w:val="00663207"/>
    <w:rsid w:val="00664666"/>
    <w:rsid w:val="00664AA9"/>
    <w:rsid w:val="00667592"/>
    <w:rsid w:val="0067728F"/>
    <w:rsid w:val="0068677D"/>
    <w:rsid w:val="006A0112"/>
    <w:rsid w:val="006A3C35"/>
    <w:rsid w:val="006A6CCD"/>
    <w:rsid w:val="006A7752"/>
    <w:rsid w:val="006B02E5"/>
    <w:rsid w:val="006B20B4"/>
    <w:rsid w:val="006B4B3F"/>
    <w:rsid w:val="006C20D6"/>
    <w:rsid w:val="006C527F"/>
    <w:rsid w:val="006C713D"/>
    <w:rsid w:val="006D0321"/>
    <w:rsid w:val="006D105C"/>
    <w:rsid w:val="006D5D87"/>
    <w:rsid w:val="006D6CD3"/>
    <w:rsid w:val="006D796C"/>
    <w:rsid w:val="006E038D"/>
    <w:rsid w:val="006E2D90"/>
    <w:rsid w:val="006E6F11"/>
    <w:rsid w:val="006F2333"/>
    <w:rsid w:val="006F69AD"/>
    <w:rsid w:val="00700786"/>
    <w:rsid w:val="007045B6"/>
    <w:rsid w:val="007056C6"/>
    <w:rsid w:val="0071423E"/>
    <w:rsid w:val="0072034C"/>
    <w:rsid w:val="00727C18"/>
    <w:rsid w:val="00732195"/>
    <w:rsid w:val="00742D06"/>
    <w:rsid w:val="00746198"/>
    <w:rsid w:val="00755A17"/>
    <w:rsid w:val="00755C2A"/>
    <w:rsid w:val="0077075A"/>
    <w:rsid w:val="00772B0C"/>
    <w:rsid w:val="00774845"/>
    <w:rsid w:val="00780C06"/>
    <w:rsid w:val="007818E0"/>
    <w:rsid w:val="007838C8"/>
    <w:rsid w:val="0078641A"/>
    <w:rsid w:val="00794BFA"/>
    <w:rsid w:val="007A533A"/>
    <w:rsid w:val="007B2476"/>
    <w:rsid w:val="007B7698"/>
    <w:rsid w:val="007B79CF"/>
    <w:rsid w:val="007B7A7E"/>
    <w:rsid w:val="007C0802"/>
    <w:rsid w:val="007C63BD"/>
    <w:rsid w:val="007D1D86"/>
    <w:rsid w:val="007D42F3"/>
    <w:rsid w:val="007E0451"/>
    <w:rsid w:val="007E64B6"/>
    <w:rsid w:val="007F034E"/>
    <w:rsid w:val="007F0AEC"/>
    <w:rsid w:val="007F6396"/>
    <w:rsid w:val="008002B8"/>
    <w:rsid w:val="00801D8D"/>
    <w:rsid w:val="00802D16"/>
    <w:rsid w:val="00804A11"/>
    <w:rsid w:val="00806BC4"/>
    <w:rsid w:val="0081024E"/>
    <w:rsid w:val="00816209"/>
    <w:rsid w:val="0082370E"/>
    <w:rsid w:val="0083122C"/>
    <w:rsid w:val="00836571"/>
    <w:rsid w:val="00841103"/>
    <w:rsid w:val="0084640C"/>
    <w:rsid w:val="00847AE4"/>
    <w:rsid w:val="00852648"/>
    <w:rsid w:val="00855BB2"/>
    <w:rsid w:val="00860B01"/>
    <w:rsid w:val="00861289"/>
    <w:rsid w:val="00862512"/>
    <w:rsid w:val="00865860"/>
    <w:rsid w:val="0087234D"/>
    <w:rsid w:val="00876D8C"/>
    <w:rsid w:val="00886472"/>
    <w:rsid w:val="00892DB6"/>
    <w:rsid w:val="008974AA"/>
    <w:rsid w:val="008A1D2C"/>
    <w:rsid w:val="008A5FDB"/>
    <w:rsid w:val="008A7D97"/>
    <w:rsid w:val="008B18FC"/>
    <w:rsid w:val="008B5CC1"/>
    <w:rsid w:val="008B688C"/>
    <w:rsid w:val="008D17C4"/>
    <w:rsid w:val="008E03CF"/>
    <w:rsid w:val="008E1009"/>
    <w:rsid w:val="008E59A3"/>
    <w:rsid w:val="008F0A58"/>
    <w:rsid w:val="008F21DE"/>
    <w:rsid w:val="008F6C6E"/>
    <w:rsid w:val="008F78A9"/>
    <w:rsid w:val="00902FAF"/>
    <w:rsid w:val="00910BEA"/>
    <w:rsid w:val="00921DEA"/>
    <w:rsid w:val="009223CB"/>
    <w:rsid w:val="00923C61"/>
    <w:rsid w:val="009251BD"/>
    <w:rsid w:val="00934F4D"/>
    <w:rsid w:val="009428CC"/>
    <w:rsid w:val="00943DB4"/>
    <w:rsid w:val="0094763B"/>
    <w:rsid w:val="00947EED"/>
    <w:rsid w:val="009501F2"/>
    <w:rsid w:val="00954B96"/>
    <w:rsid w:val="0096242A"/>
    <w:rsid w:val="00962CC2"/>
    <w:rsid w:val="009835CC"/>
    <w:rsid w:val="00985567"/>
    <w:rsid w:val="00990B2C"/>
    <w:rsid w:val="00992628"/>
    <w:rsid w:val="009927B4"/>
    <w:rsid w:val="009A071A"/>
    <w:rsid w:val="009A19A9"/>
    <w:rsid w:val="009A4FAD"/>
    <w:rsid w:val="009B0E63"/>
    <w:rsid w:val="009B195C"/>
    <w:rsid w:val="009B2D6B"/>
    <w:rsid w:val="009B30F0"/>
    <w:rsid w:val="009B61E5"/>
    <w:rsid w:val="009B685F"/>
    <w:rsid w:val="009B78F7"/>
    <w:rsid w:val="009C5533"/>
    <w:rsid w:val="009D5F16"/>
    <w:rsid w:val="009F1704"/>
    <w:rsid w:val="00A03EB0"/>
    <w:rsid w:val="00A042A6"/>
    <w:rsid w:val="00A04CB3"/>
    <w:rsid w:val="00A23F6A"/>
    <w:rsid w:val="00A26B1A"/>
    <w:rsid w:val="00A30FA4"/>
    <w:rsid w:val="00A33FC2"/>
    <w:rsid w:val="00A354CB"/>
    <w:rsid w:val="00A44A77"/>
    <w:rsid w:val="00A46676"/>
    <w:rsid w:val="00A501BF"/>
    <w:rsid w:val="00A5199F"/>
    <w:rsid w:val="00A67C58"/>
    <w:rsid w:val="00A71B3D"/>
    <w:rsid w:val="00A72C88"/>
    <w:rsid w:val="00A83573"/>
    <w:rsid w:val="00A84357"/>
    <w:rsid w:val="00A843C7"/>
    <w:rsid w:val="00A84C83"/>
    <w:rsid w:val="00A90778"/>
    <w:rsid w:val="00A90C80"/>
    <w:rsid w:val="00A93FD4"/>
    <w:rsid w:val="00A94A05"/>
    <w:rsid w:val="00A95E79"/>
    <w:rsid w:val="00A9751B"/>
    <w:rsid w:val="00AA1DDE"/>
    <w:rsid w:val="00AB70A2"/>
    <w:rsid w:val="00AC34A8"/>
    <w:rsid w:val="00AC3ED8"/>
    <w:rsid w:val="00AC404F"/>
    <w:rsid w:val="00AD0F51"/>
    <w:rsid w:val="00AE33D3"/>
    <w:rsid w:val="00AE479F"/>
    <w:rsid w:val="00AF1DB1"/>
    <w:rsid w:val="00AF37BB"/>
    <w:rsid w:val="00AF3DE7"/>
    <w:rsid w:val="00AF5C1C"/>
    <w:rsid w:val="00AF7C52"/>
    <w:rsid w:val="00B031B5"/>
    <w:rsid w:val="00B07938"/>
    <w:rsid w:val="00B2346C"/>
    <w:rsid w:val="00B30537"/>
    <w:rsid w:val="00B32D2E"/>
    <w:rsid w:val="00B3510C"/>
    <w:rsid w:val="00B37184"/>
    <w:rsid w:val="00B4203B"/>
    <w:rsid w:val="00B75AD9"/>
    <w:rsid w:val="00B76CC6"/>
    <w:rsid w:val="00B77349"/>
    <w:rsid w:val="00B801E8"/>
    <w:rsid w:val="00B83538"/>
    <w:rsid w:val="00B86089"/>
    <w:rsid w:val="00B860A1"/>
    <w:rsid w:val="00B87DB1"/>
    <w:rsid w:val="00B944DD"/>
    <w:rsid w:val="00B95635"/>
    <w:rsid w:val="00BA3083"/>
    <w:rsid w:val="00BB22CA"/>
    <w:rsid w:val="00BB310F"/>
    <w:rsid w:val="00BB3686"/>
    <w:rsid w:val="00BB4280"/>
    <w:rsid w:val="00BB6F9C"/>
    <w:rsid w:val="00BC170A"/>
    <w:rsid w:val="00BC2021"/>
    <w:rsid w:val="00BC3370"/>
    <w:rsid w:val="00BC43FE"/>
    <w:rsid w:val="00BC7CB9"/>
    <w:rsid w:val="00BD052E"/>
    <w:rsid w:val="00BE6B7A"/>
    <w:rsid w:val="00BF317D"/>
    <w:rsid w:val="00C030DC"/>
    <w:rsid w:val="00C15426"/>
    <w:rsid w:val="00C158B7"/>
    <w:rsid w:val="00C207D1"/>
    <w:rsid w:val="00C22872"/>
    <w:rsid w:val="00C2351C"/>
    <w:rsid w:val="00C240D2"/>
    <w:rsid w:val="00C360D5"/>
    <w:rsid w:val="00C52B63"/>
    <w:rsid w:val="00C53EC8"/>
    <w:rsid w:val="00C567C8"/>
    <w:rsid w:val="00C65C61"/>
    <w:rsid w:val="00C66421"/>
    <w:rsid w:val="00C67E0D"/>
    <w:rsid w:val="00C7164A"/>
    <w:rsid w:val="00C73774"/>
    <w:rsid w:val="00C75188"/>
    <w:rsid w:val="00C76F4A"/>
    <w:rsid w:val="00C802CB"/>
    <w:rsid w:val="00C8303A"/>
    <w:rsid w:val="00C852AC"/>
    <w:rsid w:val="00C860DA"/>
    <w:rsid w:val="00C867FE"/>
    <w:rsid w:val="00C92041"/>
    <w:rsid w:val="00C93B66"/>
    <w:rsid w:val="00C93FC4"/>
    <w:rsid w:val="00CA392B"/>
    <w:rsid w:val="00CA479F"/>
    <w:rsid w:val="00CA5028"/>
    <w:rsid w:val="00CA6F42"/>
    <w:rsid w:val="00CB37E0"/>
    <w:rsid w:val="00CB7A45"/>
    <w:rsid w:val="00CC261C"/>
    <w:rsid w:val="00CC3769"/>
    <w:rsid w:val="00CC59CE"/>
    <w:rsid w:val="00CD714D"/>
    <w:rsid w:val="00CE23AB"/>
    <w:rsid w:val="00CE55ED"/>
    <w:rsid w:val="00CF0668"/>
    <w:rsid w:val="00CF085D"/>
    <w:rsid w:val="00CF2176"/>
    <w:rsid w:val="00D03FC2"/>
    <w:rsid w:val="00D11256"/>
    <w:rsid w:val="00D17E3B"/>
    <w:rsid w:val="00D204ED"/>
    <w:rsid w:val="00D24481"/>
    <w:rsid w:val="00D27503"/>
    <w:rsid w:val="00D318A7"/>
    <w:rsid w:val="00D32919"/>
    <w:rsid w:val="00D379A4"/>
    <w:rsid w:val="00D407B8"/>
    <w:rsid w:val="00D472B7"/>
    <w:rsid w:val="00D52222"/>
    <w:rsid w:val="00D54502"/>
    <w:rsid w:val="00D604C8"/>
    <w:rsid w:val="00D63FD4"/>
    <w:rsid w:val="00D6550B"/>
    <w:rsid w:val="00D72F63"/>
    <w:rsid w:val="00D75F8D"/>
    <w:rsid w:val="00D77D84"/>
    <w:rsid w:val="00D81101"/>
    <w:rsid w:val="00D85D38"/>
    <w:rsid w:val="00D86A55"/>
    <w:rsid w:val="00D93B2F"/>
    <w:rsid w:val="00D94BAB"/>
    <w:rsid w:val="00DA11C0"/>
    <w:rsid w:val="00DB32BD"/>
    <w:rsid w:val="00DB434F"/>
    <w:rsid w:val="00DB5FC4"/>
    <w:rsid w:val="00DC086E"/>
    <w:rsid w:val="00DD23E7"/>
    <w:rsid w:val="00DE1DB2"/>
    <w:rsid w:val="00DE2218"/>
    <w:rsid w:val="00DE3E8D"/>
    <w:rsid w:val="00DE6336"/>
    <w:rsid w:val="00DF12AA"/>
    <w:rsid w:val="00E07424"/>
    <w:rsid w:val="00E14BEA"/>
    <w:rsid w:val="00E17F5F"/>
    <w:rsid w:val="00E2080C"/>
    <w:rsid w:val="00E23070"/>
    <w:rsid w:val="00E2518C"/>
    <w:rsid w:val="00E27A10"/>
    <w:rsid w:val="00E33899"/>
    <w:rsid w:val="00E3520A"/>
    <w:rsid w:val="00E37D36"/>
    <w:rsid w:val="00E4124D"/>
    <w:rsid w:val="00E41875"/>
    <w:rsid w:val="00E50E82"/>
    <w:rsid w:val="00E55AB8"/>
    <w:rsid w:val="00E61541"/>
    <w:rsid w:val="00E802EC"/>
    <w:rsid w:val="00E86E57"/>
    <w:rsid w:val="00E9025A"/>
    <w:rsid w:val="00E923DD"/>
    <w:rsid w:val="00E93141"/>
    <w:rsid w:val="00E9337E"/>
    <w:rsid w:val="00EA01A6"/>
    <w:rsid w:val="00EA47A1"/>
    <w:rsid w:val="00EA7D36"/>
    <w:rsid w:val="00EA7F08"/>
    <w:rsid w:val="00EB1ECE"/>
    <w:rsid w:val="00EB4053"/>
    <w:rsid w:val="00EC07B5"/>
    <w:rsid w:val="00EC113C"/>
    <w:rsid w:val="00EC1B11"/>
    <w:rsid w:val="00EC4EE6"/>
    <w:rsid w:val="00EC6BE0"/>
    <w:rsid w:val="00ED6FD4"/>
    <w:rsid w:val="00EE1D89"/>
    <w:rsid w:val="00EE3091"/>
    <w:rsid w:val="00EF4F89"/>
    <w:rsid w:val="00EF5897"/>
    <w:rsid w:val="00EF750D"/>
    <w:rsid w:val="00F01906"/>
    <w:rsid w:val="00F1235E"/>
    <w:rsid w:val="00F12890"/>
    <w:rsid w:val="00F147C6"/>
    <w:rsid w:val="00F212E1"/>
    <w:rsid w:val="00F26BD2"/>
    <w:rsid w:val="00F30745"/>
    <w:rsid w:val="00F33434"/>
    <w:rsid w:val="00F61398"/>
    <w:rsid w:val="00F63331"/>
    <w:rsid w:val="00F75448"/>
    <w:rsid w:val="00F8164C"/>
    <w:rsid w:val="00F82EA7"/>
    <w:rsid w:val="00F832D5"/>
    <w:rsid w:val="00F97699"/>
    <w:rsid w:val="00FA439D"/>
    <w:rsid w:val="00FA5FE7"/>
    <w:rsid w:val="00FC67AD"/>
    <w:rsid w:val="00FD1802"/>
    <w:rsid w:val="00FF1E1C"/>
    <w:rsid w:val="00FF3847"/>
    <w:rsid w:val="00FF61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CFA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BEA"/>
  </w:style>
  <w:style w:type="paragraph" w:styleId="Heading1">
    <w:name w:val="heading 1"/>
    <w:basedOn w:val="Normal"/>
    <w:uiPriority w:val="9"/>
    <w:qFormat/>
    <w:rsid w:val="00143980"/>
    <w:pPr>
      <w:spacing w:before="187"/>
      <w:outlineLvl w:val="0"/>
    </w:pPr>
    <w:rPr>
      <w:rFonts w:ascii="Times New Roman" w:eastAsia="Arial" w:hAnsi="Times New Roman" w:cs="Times New Roman"/>
      <w:b/>
      <w:bCs/>
      <w:noProof/>
      <w:sz w:val="28"/>
      <w:szCs w:val="28"/>
    </w:rPr>
  </w:style>
  <w:style w:type="paragraph" w:styleId="Heading2">
    <w:name w:val="heading 2"/>
    <w:basedOn w:val="Normal"/>
    <w:uiPriority w:val="9"/>
    <w:unhideWhenUsed/>
    <w:qFormat/>
    <w:rsid w:val="00167638"/>
    <w:pPr>
      <w:spacing w:before="40"/>
      <w:outlineLvl w:val="1"/>
    </w:pPr>
    <w:rPr>
      <w:rFonts w:ascii="Times New Roman" w:eastAsia="Arial Black" w:hAnsi="Times New Roman" w:cs="Times New Roman"/>
      <w:b/>
      <w:bCs/>
      <w:noProof/>
      <w:sz w:val="24"/>
      <w:szCs w:val="24"/>
    </w:rPr>
  </w:style>
  <w:style w:type="paragraph" w:styleId="Heading3">
    <w:name w:val="heading 3"/>
    <w:basedOn w:val="Normal"/>
    <w:uiPriority w:val="9"/>
    <w:unhideWhenUsed/>
    <w:qFormat/>
    <w:pPr>
      <w:spacing w:before="139"/>
      <w:ind w:left="820"/>
      <w:outlineLvl w:val="2"/>
    </w:pPr>
    <w:rPr>
      <w:rFonts w:ascii="Arial Black" w:eastAsia="Arial Black" w:hAnsi="Arial Black"/>
      <w:b/>
      <w:bCs/>
      <w:sz w:val="28"/>
      <w:szCs w:val="28"/>
    </w:rPr>
  </w:style>
  <w:style w:type="paragraph" w:styleId="Heading4">
    <w:name w:val="heading 4"/>
    <w:basedOn w:val="Normal"/>
    <w:uiPriority w:val="9"/>
    <w:unhideWhenUsed/>
    <w:qFormat/>
    <w:pPr>
      <w:spacing w:before="185"/>
      <w:ind w:left="598"/>
      <w:outlineLvl w:val="3"/>
    </w:pPr>
    <w:rPr>
      <w:rFonts w:ascii="Arial" w:eastAsia="Arial" w:hAnsi="Arial"/>
      <w:b/>
      <w:bCs/>
      <w:sz w:val="24"/>
      <w:szCs w:val="24"/>
    </w:rPr>
  </w:style>
  <w:style w:type="paragraph" w:styleId="Heading5">
    <w:name w:val="heading 5"/>
    <w:basedOn w:val="Normal"/>
    <w:uiPriority w:val="9"/>
    <w:unhideWhenUsed/>
    <w:qFormat/>
    <w:pPr>
      <w:ind w:left="101"/>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28"/>
      <w:ind w:left="101"/>
    </w:pPr>
    <w:rPr>
      <w:rFonts w:ascii="Arial" w:eastAsia="Arial" w:hAnsi="Arial"/>
      <w:b/>
      <w:bCs/>
      <w:sz w:val="24"/>
      <w:szCs w:val="24"/>
    </w:rPr>
  </w:style>
  <w:style w:type="paragraph" w:styleId="TOC2">
    <w:name w:val="toc 2"/>
    <w:basedOn w:val="Normal"/>
    <w:uiPriority w:val="39"/>
    <w:qFormat/>
    <w:pPr>
      <w:spacing w:before="17"/>
      <w:ind w:left="900" w:hanging="799"/>
    </w:pPr>
    <w:rPr>
      <w:rFonts w:ascii="Arial" w:eastAsia="Arial" w:hAnsi="Arial"/>
      <w:sz w:val="20"/>
      <w:szCs w:val="20"/>
    </w:rPr>
  </w:style>
  <w:style w:type="paragraph" w:styleId="BodyText">
    <w:name w:val="Body Text"/>
    <w:basedOn w:val="Normal"/>
    <w:uiPriority w:val="1"/>
    <w:qFormat/>
    <w:rsid w:val="00BC7CB9"/>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F0A58"/>
    <w:pPr>
      <w:tabs>
        <w:tab w:val="center" w:pos="4513"/>
        <w:tab w:val="right" w:pos="9026"/>
      </w:tabs>
    </w:pPr>
  </w:style>
  <w:style w:type="character" w:customStyle="1" w:styleId="HeaderChar">
    <w:name w:val="Header Char"/>
    <w:basedOn w:val="DefaultParagraphFont"/>
    <w:link w:val="Header"/>
    <w:rsid w:val="008F0A58"/>
  </w:style>
  <w:style w:type="paragraph" w:styleId="Footer">
    <w:name w:val="footer"/>
    <w:basedOn w:val="Normal"/>
    <w:link w:val="FooterChar"/>
    <w:unhideWhenUsed/>
    <w:rsid w:val="008F0A58"/>
    <w:pPr>
      <w:tabs>
        <w:tab w:val="center" w:pos="4513"/>
        <w:tab w:val="right" w:pos="9026"/>
      </w:tabs>
    </w:pPr>
  </w:style>
  <w:style w:type="character" w:customStyle="1" w:styleId="FooterChar">
    <w:name w:val="Footer Char"/>
    <w:basedOn w:val="DefaultParagraphFont"/>
    <w:link w:val="Footer"/>
    <w:rsid w:val="008F0A58"/>
  </w:style>
  <w:style w:type="table" w:styleId="TableGrid">
    <w:name w:val="Table Grid"/>
    <w:basedOn w:val="TableNormal"/>
    <w:uiPriority w:val="39"/>
    <w:rsid w:val="00C20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3EDA"/>
    <w:rPr>
      <w:sz w:val="20"/>
      <w:szCs w:val="20"/>
    </w:rPr>
  </w:style>
  <w:style w:type="character" w:customStyle="1" w:styleId="FootnoteTextChar">
    <w:name w:val="Footnote Text Char"/>
    <w:basedOn w:val="DefaultParagraphFont"/>
    <w:link w:val="FootnoteText"/>
    <w:uiPriority w:val="99"/>
    <w:semiHidden/>
    <w:rsid w:val="003B3EDA"/>
    <w:rPr>
      <w:sz w:val="20"/>
      <w:szCs w:val="20"/>
    </w:rPr>
  </w:style>
  <w:style w:type="character" w:styleId="FootnoteReference">
    <w:name w:val="footnote reference"/>
    <w:basedOn w:val="DefaultParagraphFont"/>
    <w:uiPriority w:val="99"/>
    <w:semiHidden/>
    <w:unhideWhenUsed/>
    <w:rsid w:val="003B3EDA"/>
    <w:rPr>
      <w:vertAlign w:val="superscript"/>
    </w:rPr>
  </w:style>
  <w:style w:type="character" w:styleId="Hyperlink">
    <w:name w:val="Hyperlink"/>
    <w:basedOn w:val="DefaultParagraphFont"/>
    <w:uiPriority w:val="99"/>
    <w:unhideWhenUsed/>
    <w:rsid w:val="00F61398"/>
    <w:rPr>
      <w:color w:val="0000FF" w:themeColor="hyperlink"/>
      <w:u w:val="single"/>
    </w:rPr>
  </w:style>
  <w:style w:type="character" w:styleId="UnresolvedMention">
    <w:name w:val="Unresolved Mention"/>
    <w:basedOn w:val="DefaultParagraphFont"/>
    <w:uiPriority w:val="99"/>
    <w:semiHidden/>
    <w:unhideWhenUsed/>
    <w:rsid w:val="00F61398"/>
    <w:rPr>
      <w:color w:val="605E5C"/>
      <w:shd w:val="clear" w:color="auto" w:fill="E1DFDD"/>
    </w:rPr>
  </w:style>
  <w:style w:type="character" w:styleId="PageNumber">
    <w:name w:val="page number"/>
    <w:basedOn w:val="DefaultParagraphFont"/>
    <w:semiHidden/>
    <w:rsid w:val="002B36B2"/>
  </w:style>
  <w:style w:type="paragraph" w:styleId="TOCHeading">
    <w:name w:val="TOC Heading"/>
    <w:basedOn w:val="Heading1"/>
    <w:next w:val="Normal"/>
    <w:uiPriority w:val="39"/>
    <w:unhideWhenUsed/>
    <w:qFormat/>
    <w:rsid w:val="00EA7D36"/>
    <w:pPr>
      <w:keepNext/>
      <w:keepLines/>
      <w:widowControl/>
      <w:spacing w:before="240" w:line="259" w:lineRule="auto"/>
      <w:outlineLvl w:val="9"/>
    </w:pPr>
    <w:rPr>
      <w:rFonts w:asciiTheme="majorHAnsi" w:eastAsiaTheme="majorEastAsia" w:hAnsiTheme="majorHAnsi" w:cstheme="majorBidi"/>
      <w:b w:val="0"/>
      <w:bCs w:val="0"/>
      <w:noProof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56D42-1284-450E-80E6-243109552E92}">
  <ds:schemaRefs>
    <ds:schemaRef ds:uri="http://schemas.microsoft.com/sharepoint/v3/contenttype/forms"/>
  </ds:schemaRefs>
</ds:datastoreItem>
</file>

<file path=customXml/itemProps2.xml><?xml version="1.0" encoding="utf-8"?>
<ds:datastoreItem xmlns:ds="http://schemas.openxmlformats.org/officeDocument/2006/customXml" ds:itemID="{C4482F03-4A84-44FC-AC3D-70173F034A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B1DC6-6EB9-4C6D-AD93-412643DE4E7C}">
  <ds:schemaRefs>
    <ds:schemaRef ds:uri="http://schemas.openxmlformats.org/officeDocument/2006/bibliography"/>
  </ds:schemaRefs>
</ds:datastoreItem>
</file>

<file path=customXml/itemProps4.xml><?xml version="1.0" encoding="utf-8"?>
<ds:datastoreItem xmlns:ds="http://schemas.openxmlformats.org/officeDocument/2006/customXml" ds:itemID="{3F59E3AE-CE25-4F76-B314-3D9DB81DD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80506</Words>
  <Characters>45889</Characters>
  <Application>Microsoft Office Word</Application>
  <DocSecurity>0</DocSecurity>
  <Lines>382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2021-07-19T06:47:00Z</dcterms:created>
  <dcterms:modified xsi:type="dcterms:W3CDTF">2021-09-22T10:05:00Z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