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2DFF1" w14:textId="77777777" w:rsidR="00A111A5" w:rsidRPr="00A111A5" w:rsidRDefault="00A111A5" w:rsidP="00A111A5">
      <w:pPr>
        <w:jc w:val="center"/>
        <w:rPr>
          <w:rFonts w:ascii="Times New Roman" w:eastAsia="Times New Roman" w:hAnsi="Times New Roman" w:cs="Times New Roman"/>
          <w:noProof/>
          <w:sz w:val="24"/>
          <w:szCs w:val="24"/>
        </w:rPr>
      </w:pPr>
      <w:r>
        <w:rPr>
          <w:rFonts w:ascii="Times New Roman" w:hAnsi="Times New Roman"/>
          <w:noProof/>
          <w:sz w:val="24"/>
        </w:rPr>
        <w:drawing>
          <wp:anchor distT="0" distB="0" distL="114300" distR="114300" simplePos="0" relativeHeight="251658240" behindDoc="0" locked="0" layoutInCell="1" allowOverlap="1" wp14:anchorId="46F4CBEB" wp14:editId="383FDF0C">
            <wp:simplePos x="1078302" y="715992"/>
            <wp:positionH relativeFrom="margin">
              <wp:align>center</wp:align>
            </wp:positionH>
            <wp:positionV relativeFrom="margin">
              <wp:align>top</wp:align>
            </wp:positionV>
            <wp:extent cx="5760720" cy="4880610"/>
            <wp:effectExtent l="0" t="0" r="0" b="0"/>
            <wp:wrapSquare wrapText="bothSides"/>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880610"/>
                    </a:xfrm>
                    <a:prstGeom prst="rect">
                      <a:avLst/>
                    </a:prstGeom>
                    <a:noFill/>
                    <a:ln>
                      <a:noFill/>
                    </a:ln>
                  </pic:spPr>
                </pic:pic>
              </a:graphicData>
            </a:graphic>
          </wp:anchor>
        </w:drawing>
      </w:r>
    </w:p>
    <w:p w14:paraId="3835F6F2" w14:textId="77777777" w:rsidR="00A111A5" w:rsidRPr="00D35599" w:rsidRDefault="00A111A5" w:rsidP="00A111A5">
      <w:pPr>
        <w:jc w:val="center"/>
        <w:rPr>
          <w:rFonts w:ascii="Times New Roman" w:hAnsi="Times New Roman" w:cs="Times New Roman"/>
          <w:noProof/>
          <w:sz w:val="32"/>
          <w:szCs w:val="32"/>
        </w:rPr>
      </w:pPr>
      <w:r w:rsidRPr="00D35599">
        <w:rPr>
          <w:rFonts w:ascii="Times New Roman" w:hAnsi="Times New Roman"/>
          <w:sz w:val="32"/>
          <w:szCs w:val="24"/>
        </w:rPr>
        <w:t>2021. gada Kodeksa īstenošanas atbalsta programma</w:t>
      </w:r>
    </w:p>
    <w:p w14:paraId="094F65F4" w14:textId="77777777" w:rsidR="00A111A5" w:rsidRPr="00D35599" w:rsidRDefault="00A111A5" w:rsidP="00A111A5">
      <w:pPr>
        <w:jc w:val="center"/>
        <w:rPr>
          <w:rFonts w:ascii="Times New Roman" w:hAnsi="Times New Roman" w:cs="Times New Roman"/>
          <w:b/>
          <w:noProof/>
          <w:color w:val="0066CC"/>
          <w:sz w:val="32"/>
          <w:szCs w:val="32"/>
        </w:rPr>
      </w:pPr>
      <w:r w:rsidRPr="00D35599">
        <w:rPr>
          <w:rFonts w:ascii="Times New Roman" w:hAnsi="Times New Roman"/>
          <w:b/>
          <w:color w:val="0066CC"/>
          <w:sz w:val="32"/>
          <w:szCs w:val="24"/>
        </w:rPr>
        <w:t>Informācijas vākšanas un izlūkdatu apmaiņas vadlīnijas</w:t>
      </w:r>
    </w:p>
    <w:p w14:paraId="4606F26B" w14:textId="77777777" w:rsidR="00A111A5" w:rsidRPr="00A111A5" w:rsidRDefault="00A111A5" w:rsidP="00A111A5">
      <w:pPr>
        <w:jc w:val="both"/>
        <w:rPr>
          <w:rFonts w:ascii="Times New Roman" w:hAnsi="Times New Roman" w:cs="Times New Roman"/>
          <w:noProof/>
          <w:color w:val="FFFFFF"/>
          <w:sz w:val="24"/>
          <w:szCs w:val="24"/>
        </w:rPr>
      </w:pPr>
      <w:r>
        <w:rPr>
          <w:rFonts w:ascii="Times New Roman" w:hAnsi="Times New Roman"/>
          <w:color w:val="FFFFFF"/>
          <w:sz w:val="24"/>
        </w:rPr>
        <w:t>2021. gada aprīlis</w:t>
      </w:r>
    </w:p>
    <w:p w14:paraId="138ED63B" w14:textId="77777777" w:rsidR="00A111A5" w:rsidRPr="00A111A5" w:rsidRDefault="00A111A5" w:rsidP="00A111A5">
      <w:pPr>
        <w:rPr>
          <w:rFonts w:ascii="Times New Roman" w:hAnsi="Times New Roman" w:cs="Times New Roman"/>
          <w:noProof/>
          <w:color w:val="0066CC"/>
          <w:sz w:val="24"/>
          <w:szCs w:val="24"/>
        </w:rPr>
      </w:pPr>
    </w:p>
    <w:p w14:paraId="69BD435D" w14:textId="77777777" w:rsidR="00A111A5" w:rsidRPr="00A111A5" w:rsidRDefault="00A111A5" w:rsidP="00A111A5">
      <w:pPr>
        <w:rPr>
          <w:rFonts w:ascii="Times New Roman" w:hAnsi="Times New Roman" w:cs="Times New Roman"/>
          <w:noProof/>
          <w:color w:val="0066CC"/>
          <w:sz w:val="24"/>
          <w:szCs w:val="24"/>
        </w:rPr>
      </w:pPr>
    </w:p>
    <w:p w14:paraId="1CCE2DE4" w14:textId="77777777" w:rsidR="00A111A5" w:rsidRPr="00A111A5" w:rsidRDefault="00A111A5" w:rsidP="00A111A5">
      <w:pPr>
        <w:rPr>
          <w:rFonts w:ascii="Times New Roman" w:hAnsi="Times New Roman" w:cs="Times New Roman"/>
          <w:noProof/>
          <w:color w:val="0066CC"/>
          <w:sz w:val="24"/>
          <w:szCs w:val="24"/>
        </w:rPr>
      </w:pPr>
    </w:p>
    <w:p w14:paraId="2CC334E8" w14:textId="77777777" w:rsidR="00A111A5" w:rsidRPr="00A111A5" w:rsidRDefault="00A111A5" w:rsidP="00A111A5">
      <w:pPr>
        <w:jc w:val="right"/>
        <w:rPr>
          <w:rFonts w:ascii="Times New Roman" w:hAnsi="Times New Roman" w:cs="Times New Roman"/>
          <w:noProof/>
          <w:color w:val="0066CC"/>
          <w:sz w:val="24"/>
          <w:szCs w:val="24"/>
        </w:rPr>
      </w:pPr>
      <w:r>
        <w:rPr>
          <w:rFonts w:ascii="Times New Roman" w:hAnsi="Times New Roman"/>
          <w:noProof/>
          <w:color w:val="0066CC"/>
          <w:sz w:val="24"/>
        </w:rPr>
        <w:drawing>
          <wp:inline distT="0" distB="0" distL="0" distR="0" wp14:anchorId="055C9FB0" wp14:editId="4D66CBA0">
            <wp:extent cx="733425" cy="371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33425" cy="371475"/>
                    </a:xfrm>
                    <a:prstGeom prst="rect">
                      <a:avLst/>
                    </a:prstGeom>
                  </pic:spPr>
                </pic:pic>
              </a:graphicData>
            </a:graphic>
          </wp:inline>
        </w:drawing>
      </w:r>
    </w:p>
    <w:p w14:paraId="57D18125" w14:textId="77777777" w:rsidR="00A111A5" w:rsidRPr="00A111A5" w:rsidRDefault="00A111A5" w:rsidP="00A111A5">
      <w:pPr>
        <w:rPr>
          <w:rFonts w:ascii="Times New Roman" w:hAnsi="Times New Roman" w:cs="Times New Roman"/>
          <w:noProof/>
          <w:color w:val="0066CC"/>
          <w:sz w:val="24"/>
          <w:szCs w:val="24"/>
        </w:rPr>
      </w:pPr>
    </w:p>
    <w:p w14:paraId="1B54529E" w14:textId="77777777" w:rsidR="00A111A5" w:rsidRPr="00A111A5" w:rsidRDefault="00A111A5" w:rsidP="00A111A5">
      <w:pPr>
        <w:rPr>
          <w:rFonts w:ascii="Times New Roman" w:hAnsi="Times New Roman" w:cs="Times New Roman"/>
          <w:noProof/>
          <w:color w:val="0066CC"/>
          <w:sz w:val="24"/>
          <w:szCs w:val="24"/>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071"/>
        <w:gridCol w:w="3001"/>
      </w:tblGrid>
      <w:tr w:rsidR="00A111A5" w:rsidRPr="00D35599" w14:paraId="070F2B45" w14:textId="77777777" w:rsidTr="00924EEF">
        <w:tc>
          <w:tcPr>
            <w:tcW w:w="3346" w:type="pct"/>
          </w:tcPr>
          <w:p w14:paraId="0CF239A3" w14:textId="77777777" w:rsidR="00A111A5" w:rsidRPr="00D35599" w:rsidRDefault="00A111A5" w:rsidP="00FE2D6A">
            <w:pPr>
              <w:pStyle w:val="BodyText"/>
              <w:rPr>
                <w:sz w:val="22"/>
                <w:szCs w:val="18"/>
              </w:rPr>
            </w:pPr>
            <w:r w:rsidRPr="00D35599">
              <w:rPr>
                <w:sz w:val="22"/>
                <w:szCs w:val="18"/>
              </w:rPr>
              <w:lastRenderedPageBreak/>
              <w:t>2021. gada Kodeksa īstenošanas atbalsta programma</w:t>
            </w:r>
          </w:p>
          <w:p w14:paraId="4399EB92" w14:textId="77777777" w:rsidR="00A111A5" w:rsidRPr="00D35599" w:rsidRDefault="00A111A5" w:rsidP="00FE2D6A">
            <w:pPr>
              <w:pStyle w:val="BodyText"/>
              <w:rPr>
                <w:b/>
                <w:bCs/>
                <w:sz w:val="22"/>
                <w:szCs w:val="18"/>
              </w:rPr>
            </w:pPr>
            <w:r w:rsidRPr="00D35599">
              <w:rPr>
                <w:b/>
                <w:bCs/>
                <w:sz w:val="22"/>
                <w:szCs w:val="18"/>
              </w:rPr>
              <w:t>Pārbaužu un izmeklējumu starptautiskais standarts (</w:t>
            </w:r>
            <w:r w:rsidRPr="00D35599">
              <w:rPr>
                <w:b/>
                <w:bCs/>
                <w:i/>
                <w:sz w:val="22"/>
                <w:szCs w:val="18"/>
              </w:rPr>
              <w:t>ISTI</w:t>
            </w:r>
            <w:r w:rsidRPr="00D35599">
              <w:rPr>
                <w:b/>
                <w:bCs/>
                <w:sz w:val="22"/>
                <w:szCs w:val="18"/>
              </w:rPr>
              <w:t>)</w:t>
            </w:r>
          </w:p>
        </w:tc>
        <w:tc>
          <w:tcPr>
            <w:tcW w:w="1654" w:type="pct"/>
          </w:tcPr>
          <w:p w14:paraId="02EF1337" w14:textId="77777777" w:rsidR="00A111A5" w:rsidRPr="00D35599" w:rsidRDefault="00A111A5" w:rsidP="00FE2D6A">
            <w:pPr>
              <w:pStyle w:val="BodyText"/>
              <w:rPr>
                <w:b/>
                <w:bCs/>
                <w:sz w:val="22"/>
                <w:szCs w:val="18"/>
              </w:rPr>
            </w:pPr>
            <w:r w:rsidRPr="00D35599">
              <w:rPr>
                <w:b/>
                <w:bCs/>
                <w:sz w:val="22"/>
                <w:szCs w:val="18"/>
              </w:rPr>
              <w:t xml:space="preserve">Redakcija: </w:t>
            </w:r>
            <w:r w:rsidRPr="00D35599">
              <w:rPr>
                <w:sz w:val="22"/>
                <w:szCs w:val="18"/>
              </w:rPr>
              <w:t>Nr. 1</w:t>
            </w:r>
          </w:p>
          <w:p w14:paraId="28C0C9EC" w14:textId="77777777" w:rsidR="00A111A5" w:rsidRPr="00D35599" w:rsidRDefault="00A111A5" w:rsidP="00FE2D6A">
            <w:pPr>
              <w:pStyle w:val="BodyText"/>
              <w:rPr>
                <w:b/>
                <w:bCs/>
                <w:sz w:val="22"/>
                <w:szCs w:val="18"/>
              </w:rPr>
            </w:pPr>
            <w:r w:rsidRPr="00D35599">
              <w:rPr>
                <w:b/>
                <w:bCs/>
                <w:sz w:val="22"/>
                <w:szCs w:val="18"/>
              </w:rPr>
              <w:t xml:space="preserve">Datums: </w:t>
            </w:r>
            <w:r w:rsidRPr="00D35599">
              <w:rPr>
                <w:sz w:val="22"/>
                <w:szCs w:val="18"/>
              </w:rPr>
              <w:t>2021. gada aprīlis</w:t>
            </w:r>
          </w:p>
        </w:tc>
      </w:tr>
    </w:tbl>
    <w:p w14:paraId="6BFBB9F3" w14:textId="77777777" w:rsidR="00A111A5" w:rsidRPr="00A111A5" w:rsidRDefault="00A111A5" w:rsidP="00A111A5">
      <w:pPr>
        <w:pStyle w:val="Heading2"/>
      </w:pPr>
    </w:p>
    <w:p w14:paraId="33198ED9" w14:textId="77777777" w:rsidR="00A111A5" w:rsidRPr="00EF4B25" w:rsidRDefault="00A111A5" w:rsidP="00EF4B25">
      <w:pPr>
        <w:pStyle w:val="BodyText"/>
        <w:rPr>
          <w:b/>
          <w:bCs/>
        </w:rPr>
      </w:pPr>
      <w:r w:rsidRPr="00EF4B25">
        <w:rPr>
          <w:b/>
          <w:bCs/>
        </w:rPr>
        <w:t>INFORMĀCIJAS VĀKŠANAS UN IZLŪKDATU APMAIŅAS VADLĪNIJAS</w:t>
      </w:r>
    </w:p>
    <w:p w14:paraId="7689E023" w14:textId="77777777" w:rsidR="00A111A5" w:rsidRPr="00A111A5" w:rsidRDefault="00A111A5" w:rsidP="00A111A5">
      <w:pPr>
        <w:jc w:val="both"/>
        <w:rPr>
          <w:rFonts w:ascii="Times New Roman" w:hAnsi="Times New Roman" w:cs="Times New Roman"/>
          <w:b/>
          <w:noProof/>
          <w:color w:val="0066CC"/>
          <w:sz w:val="24"/>
          <w:szCs w:val="24"/>
        </w:rPr>
      </w:pPr>
    </w:p>
    <w:p w14:paraId="22689F98" w14:textId="77777777" w:rsidR="00A111A5" w:rsidRPr="00FE2D6A" w:rsidRDefault="00A111A5" w:rsidP="00FE2D6A">
      <w:pPr>
        <w:pStyle w:val="BodyText"/>
        <w:rPr>
          <w:b/>
          <w:bCs/>
        </w:rPr>
      </w:pPr>
      <w:r w:rsidRPr="00FE2D6A">
        <w:rPr>
          <w:b/>
          <w:bCs/>
        </w:rPr>
        <w:t>Saturs</w:t>
      </w:r>
    </w:p>
    <w:p w14:paraId="22BF4DE2" w14:textId="77777777" w:rsidR="00A111A5" w:rsidRPr="00A111A5" w:rsidRDefault="00A111A5" w:rsidP="00A111A5">
      <w:pPr>
        <w:jc w:val="both"/>
        <w:rPr>
          <w:rFonts w:ascii="Times New Roman" w:hAnsi="Times New Roman" w:cs="Times New Roman"/>
          <w:b/>
          <w:noProof/>
          <w:sz w:val="24"/>
          <w:szCs w:val="24"/>
        </w:rPr>
      </w:pPr>
    </w:p>
    <w:sdt>
      <w:sdtPr>
        <w:rPr>
          <w:rFonts w:asciiTheme="minorHAnsi" w:eastAsiaTheme="minorHAnsi" w:hAnsiTheme="minorHAnsi"/>
        </w:rPr>
        <w:id w:val="-170724235"/>
        <w:docPartObj>
          <w:docPartGallery w:val="Table of Contents"/>
          <w:docPartUnique/>
        </w:docPartObj>
      </w:sdtPr>
      <w:sdtEndPr>
        <w:rPr>
          <w:b/>
          <w:bCs/>
          <w:noProof/>
        </w:rPr>
      </w:sdtEndPr>
      <w:sdtContent>
        <w:p w14:paraId="465B92C8" w14:textId="06C2D59D" w:rsidR="00B20621" w:rsidRDefault="009957BE" w:rsidP="00B20621">
          <w:pPr>
            <w:pStyle w:val="TOC2"/>
            <w:tabs>
              <w:tab w:val="right" w:leader="dot" w:pos="9062"/>
            </w:tabs>
            <w:spacing w:before="0"/>
            <w:ind w:left="0"/>
            <w:jc w:val="both"/>
            <w:rPr>
              <w:rStyle w:val="Hyperlink"/>
              <w:rFonts w:ascii="Times New Roman" w:hAnsi="Times New Roman" w:cs="Times New Roman"/>
              <w:b/>
              <w:bCs/>
              <w:noProof/>
              <w:sz w:val="24"/>
              <w:szCs w:val="24"/>
            </w:rPr>
          </w:pPr>
          <w:r w:rsidRPr="009957BE">
            <w:rPr>
              <w:rFonts w:ascii="Times New Roman" w:hAnsi="Times New Roman" w:cs="Times New Roman"/>
              <w:sz w:val="24"/>
              <w:szCs w:val="24"/>
            </w:rPr>
            <w:fldChar w:fldCharType="begin"/>
          </w:r>
          <w:r w:rsidRPr="009957BE">
            <w:rPr>
              <w:rFonts w:ascii="Times New Roman" w:hAnsi="Times New Roman" w:cs="Times New Roman"/>
              <w:sz w:val="24"/>
              <w:szCs w:val="24"/>
            </w:rPr>
            <w:instrText xml:space="preserve"> TOC \o "1-3" \h \z \u </w:instrText>
          </w:r>
          <w:r w:rsidRPr="009957BE">
            <w:rPr>
              <w:rFonts w:ascii="Times New Roman" w:hAnsi="Times New Roman" w:cs="Times New Roman"/>
              <w:sz w:val="24"/>
              <w:szCs w:val="24"/>
            </w:rPr>
            <w:fldChar w:fldCharType="separate"/>
          </w:r>
          <w:hyperlink w:anchor="_Toc79650945" w:history="1">
            <w:r w:rsidR="00B20621" w:rsidRPr="00B20621">
              <w:rPr>
                <w:rStyle w:val="Hyperlink"/>
                <w:rFonts w:ascii="Times New Roman" w:hAnsi="Times New Roman" w:cs="Times New Roman"/>
                <w:b/>
                <w:bCs/>
                <w:noProof/>
                <w:sz w:val="24"/>
                <w:szCs w:val="24"/>
              </w:rPr>
              <w:t>Laipni lūgti iepazīties ar Informācijas vākšanas un izlūkdatu apmaiņas vadlīnijām!</w:t>
            </w:r>
            <w:r w:rsidR="00B20621" w:rsidRPr="00B20621">
              <w:rPr>
                <w:rFonts w:ascii="Times New Roman" w:hAnsi="Times New Roman" w:cs="Times New Roman"/>
                <w:b/>
                <w:bCs/>
                <w:noProof/>
                <w:webHidden/>
                <w:sz w:val="24"/>
                <w:szCs w:val="24"/>
              </w:rPr>
              <w:tab/>
            </w:r>
            <w:r w:rsidR="00B20621" w:rsidRPr="00B20621">
              <w:rPr>
                <w:rFonts w:ascii="Times New Roman" w:hAnsi="Times New Roman" w:cs="Times New Roman"/>
                <w:b/>
                <w:bCs/>
                <w:noProof/>
                <w:webHidden/>
                <w:sz w:val="24"/>
                <w:szCs w:val="24"/>
              </w:rPr>
              <w:fldChar w:fldCharType="begin"/>
            </w:r>
            <w:r w:rsidR="00B20621" w:rsidRPr="00B20621">
              <w:rPr>
                <w:rFonts w:ascii="Times New Roman" w:hAnsi="Times New Roman" w:cs="Times New Roman"/>
                <w:b/>
                <w:bCs/>
                <w:noProof/>
                <w:webHidden/>
                <w:sz w:val="24"/>
                <w:szCs w:val="24"/>
              </w:rPr>
              <w:instrText xml:space="preserve"> PAGEREF _Toc79650945 \h </w:instrText>
            </w:r>
            <w:r w:rsidR="00B20621" w:rsidRPr="00B20621">
              <w:rPr>
                <w:rFonts w:ascii="Times New Roman" w:hAnsi="Times New Roman" w:cs="Times New Roman"/>
                <w:b/>
                <w:bCs/>
                <w:noProof/>
                <w:webHidden/>
                <w:sz w:val="24"/>
                <w:szCs w:val="24"/>
              </w:rPr>
            </w:r>
            <w:r w:rsidR="00B20621" w:rsidRPr="00B20621">
              <w:rPr>
                <w:rFonts w:ascii="Times New Roman" w:hAnsi="Times New Roman" w:cs="Times New Roman"/>
                <w:b/>
                <w:bCs/>
                <w:noProof/>
                <w:webHidden/>
                <w:sz w:val="24"/>
                <w:szCs w:val="24"/>
              </w:rPr>
              <w:fldChar w:fldCharType="separate"/>
            </w:r>
            <w:r w:rsidR="00D35599">
              <w:rPr>
                <w:rFonts w:ascii="Times New Roman" w:hAnsi="Times New Roman" w:cs="Times New Roman"/>
                <w:b/>
                <w:bCs/>
                <w:noProof/>
                <w:webHidden/>
                <w:sz w:val="24"/>
                <w:szCs w:val="24"/>
              </w:rPr>
              <w:t>5</w:t>
            </w:r>
            <w:r w:rsidR="00B20621" w:rsidRPr="00B20621">
              <w:rPr>
                <w:rFonts w:ascii="Times New Roman" w:hAnsi="Times New Roman" w:cs="Times New Roman"/>
                <w:b/>
                <w:bCs/>
                <w:noProof/>
                <w:webHidden/>
                <w:sz w:val="24"/>
                <w:szCs w:val="24"/>
              </w:rPr>
              <w:fldChar w:fldCharType="end"/>
            </w:r>
          </w:hyperlink>
        </w:p>
        <w:p w14:paraId="44B40E7E"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b/>
              <w:bCs/>
              <w:noProof/>
              <w:sz w:val="24"/>
              <w:szCs w:val="24"/>
              <w:lang w:eastAsia="lv-LV"/>
            </w:rPr>
          </w:pPr>
        </w:p>
        <w:p w14:paraId="421AEDBB" w14:textId="6B646823" w:rsidR="00B20621" w:rsidRDefault="00B20621" w:rsidP="00B20621">
          <w:pPr>
            <w:pStyle w:val="TOC3"/>
            <w:tabs>
              <w:tab w:val="right" w:leader="dot" w:pos="9062"/>
            </w:tabs>
            <w:spacing w:before="0"/>
            <w:ind w:left="0" w:firstLine="0"/>
            <w:jc w:val="both"/>
            <w:rPr>
              <w:rStyle w:val="Hyperlink"/>
              <w:rFonts w:ascii="Times New Roman" w:hAnsi="Times New Roman" w:cs="Times New Roman"/>
              <w:noProof/>
              <w:sz w:val="24"/>
              <w:szCs w:val="24"/>
            </w:rPr>
          </w:pPr>
          <w:hyperlink w:anchor="_Toc79650946" w:history="1">
            <w:r w:rsidRPr="00B20621">
              <w:rPr>
                <w:rStyle w:val="Hyperlink"/>
                <w:rFonts w:ascii="Times New Roman" w:hAnsi="Times New Roman" w:cs="Times New Roman"/>
                <w:noProof/>
                <w:sz w:val="24"/>
                <w:szCs w:val="24"/>
              </w:rPr>
              <w:t>Ievads</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_Toc79650946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5</w:t>
            </w:r>
            <w:r w:rsidRPr="00B20621">
              <w:rPr>
                <w:rFonts w:ascii="Times New Roman" w:hAnsi="Times New Roman" w:cs="Times New Roman"/>
                <w:noProof/>
                <w:webHidden/>
                <w:sz w:val="24"/>
                <w:szCs w:val="24"/>
              </w:rPr>
              <w:fldChar w:fldCharType="end"/>
            </w:r>
          </w:hyperlink>
        </w:p>
        <w:p w14:paraId="6613305E" w14:textId="77777777" w:rsidR="00C74A2D" w:rsidRPr="00B20621" w:rsidRDefault="00C74A2D" w:rsidP="00B20621">
          <w:pPr>
            <w:pStyle w:val="TOC3"/>
            <w:tabs>
              <w:tab w:val="right" w:leader="dot" w:pos="9062"/>
            </w:tabs>
            <w:spacing w:before="0"/>
            <w:ind w:left="0" w:firstLine="0"/>
            <w:jc w:val="both"/>
            <w:rPr>
              <w:rFonts w:ascii="Times New Roman" w:eastAsiaTheme="minorEastAsia" w:hAnsi="Times New Roman" w:cs="Times New Roman"/>
              <w:b w:val="0"/>
              <w:bCs w:val="0"/>
              <w:noProof/>
              <w:sz w:val="24"/>
              <w:szCs w:val="24"/>
              <w:lang w:eastAsia="lv-LV"/>
            </w:rPr>
          </w:pPr>
        </w:p>
        <w:p w14:paraId="1E1EE811" w14:textId="2C8BE632" w:rsidR="00B20621" w:rsidRDefault="00B20621" w:rsidP="00B20621">
          <w:pPr>
            <w:pStyle w:val="TOC3"/>
            <w:tabs>
              <w:tab w:val="right" w:leader="dot" w:pos="9062"/>
            </w:tabs>
            <w:spacing w:before="0"/>
            <w:ind w:left="0" w:firstLine="0"/>
            <w:jc w:val="both"/>
            <w:rPr>
              <w:rStyle w:val="Hyperlink"/>
              <w:rFonts w:ascii="Times New Roman" w:hAnsi="Times New Roman" w:cs="Times New Roman"/>
              <w:noProof/>
              <w:sz w:val="24"/>
              <w:szCs w:val="24"/>
            </w:rPr>
          </w:pPr>
          <w:hyperlink w:anchor="_Toc79650947" w:history="1">
            <w:r w:rsidRPr="00B20621">
              <w:rPr>
                <w:rStyle w:val="Hyperlink"/>
                <w:rFonts w:ascii="Times New Roman" w:hAnsi="Times New Roman" w:cs="Times New Roman"/>
                <w:noProof/>
                <w:sz w:val="24"/>
                <w:szCs w:val="24"/>
              </w:rPr>
              <w:t>Piemērošanas joma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_Toc79650947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5</w:t>
            </w:r>
            <w:r w:rsidRPr="00B20621">
              <w:rPr>
                <w:rFonts w:ascii="Times New Roman" w:hAnsi="Times New Roman" w:cs="Times New Roman"/>
                <w:noProof/>
                <w:webHidden/>
                <w:sz w:val="24"/>
                <w:szCs w:val="24"/>
              </w:rPr>
              <w:fldChar w:fldCharType="end"/>
            </w:r>
          </w:hyperlink>
        </w:p>
        <w:p w14:paraId="07DA7852" w14:textId="77777777" w:rsidR="00C74A2D" w:rsidRPr="00B20621" w:rsidRDefault="00C74A2D" w:rsidP="00B20621">
          <w:pPr>
            <w:pStyle w:val="TOC3"/>
            <w:tabs>
              <w:tab w:val="right" w:leader="dot" w:pos="9062"/>
            </w:tabs>
            <w:spacing w:before="0"/>
            <w:ind w:left="0" w:firstLine="0"/>
            <w:jc w:val="both"/>
            <w:rPr>
              <w:rFonts w:ascii="Times New Roman" w:eastAsiaTheme="minorEastAsia" w:hAnsi="Times New Roman" w:cs="Times New Roman"/>
              <w:b w:val="0"/>
              <w:bCs w:val="0"/>
              <w:noProof/>
              <w:sz w:val="24"/>
              <w:szCs w:val="24"/>
              <w:lang w:eastAsia="lv-LV"/>
            </w:rPr>
          </w:pPr>
        </w:p>
        <w:p w14:paraId="22B99271" w14:textId="4EF65646" w:rsidR="00B20621" w:rsidRDefault="00B20621" w:rsidP="00B20621">
          <w:pPr>
            <w:pStyle w:val="TOC3"/>
            <w:tabs>
              <w:tab w:val="right" w:leader="dot" w:pos="9062"/>
            </w:tabs>
            <w:spacing w:before="0"/>
            <w:ind w:left="0" w:firstLine="0"/>
            <w:jc w:val="both"/>
            <w:rPr>
              <w:rStyle w:val="Hyperlink"/>
              <w:rFonts w:ascii="Times New Roman" w:hAnsi="Times New Roman" w:cs="Times New Roman"/>
              <w:noProof/>
              <w:sz w:val="24"/>
              <w:szCs w:val="24"/>
            </w:rPr>
          </w:pPr>
          <w:hyperlink w:anchor="_Toc79650948" w:history="1">
            <w:r w:rsidRPr="00B20621">
              <w:rPr>
                <w:rStyle w:val="Hyperlink"/>
                <w:rFonts w:ascii="Times New Roman" w:hAnsi="Times New Roman" w:cs="Times New Roman"/>
                <w:noProof/>
                <w:sz w:val="24"/>
                <w:szCs w:val="24"/>
              </w:rPr>
              <w:t>Izlūkdatu apkopošanas funkcijas mērķis</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_Toc79650948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5</w:t>
            </w:r>
            <w:r w:rsidRPr="00B20621">
              <w:rPr>
                <w:rFonts w:ascii="Times New Roman" w:hAnsi="Times New Roman" w:cs="Times New Roman"/>
                <w:noProof/>
                <w:webHidden/>
                <w:sz w:val="24"/>
                <w:szCs w:val="24"/>
              </w:rPr>
              <w:fldChar w:fldCharType="end"/>
            </w:r>
          </w:hyperlink>
        </w:p>
        <w:p w14:paraId="25E782BB" w14:textId="77777777" w:rsidR="00C74A2D" w:rsidRPr="00B20621" w:rsidRDefault="00C74A2D" w:rsidP="00B20621">
          <w:pPr>
            <w:pStyle w:val="TOC3"/>
            <w:tabs>
              <w:tab w:val="right" w:leader="dot" w:pos="9062"/>
            </w:tabs>
            <w:spacing w:before="0"/>
            <w:ind w:left="0" w:firstLine="0"/>
            <w:jc w:val="both"/>
            <w:rPr>
              <w:rFonts w:ascii="Times New Roman" w:eastAsiaTheme="minorEastAsia" w:hAnsi="Times New Roman" w:cs="Times New Roman"/>
              <w:b w:val="0"/>
              <w:bCs w:val="0"/>
              <w:noProof/>
              <w:sz w:val="24"/>
              <w:szCs w:val="24"/>
              <w:lang w:eastAsia="lv-LV"/>
            </w:rPr>
          </w:pPr>
        </w:p>
        <w:p w14:paraId="4433D0B8" w14:textId="70B6A5FC"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49" w:history="1">
            <w:r w:rsidRPr="00B20621">
              <w:rPr>
                <w:rStyle w:val="Hyperlink"/>
                <w:rFonts w:ascii="Times New Roman" w:hAnsi="Times New Roman" w:cs="Times New Roman"/>
                <w:noProof/>
                <w:sz w:val="24"/>
                <w:szCs w:val="24"/>
              </w:rPr>
              <w:t>1. SADAĻA IZLŪKDATI UN INFORMĀCIJA: TEORIJA UN VISPĀRĪGA INFORMĀCIJA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_Toc79650949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7</w:t>
            </w:r>
            <w:r w:rsidRPr="00B20621">
              <w:rPr>
                <w:rFonts w:ascii="Times New Roman" w:hAnsi="Times New Roman" w:cs="Times New Roman"/>
                <w:noProof/>
                <w:webHidden/>
                <w:sz w:val="24"/>
                <w:szCs w:val="24"/>
              </w:rPr>
              <w:fldChar w:fldCharType="end"/>
            </w:r>
          </w:hyperlink>
        </w:p>
        <w:p w14:paraId="32B4D6F1"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12DAEA41" w14:textId="770A23FA"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50" w:history="1">
            <w:r w:rsidRPr="00B20621">
              <w:rPr>
                <w:rStyle w:val="Hyperlink"/>
                <w:rFonts w:ascii="Times New Roman" w:hAnsi="Times New Roman" w:cs="Times New Roman"/>
                <w:noProof/>
                <w:sz w:val="24"/>
                <w:szCs w:val="24"/>
              </w:rPr>
              <w:t>1. NODAĻA Definīcijas</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_Toc79650950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8</w:t>
            </w:r>
            <w:r w:rsidRPr="00B20621">
              <w:rPr>
                <w:rFonts w:ascii="Times New Roman" w:hAnsi="Times New Roman" w:cs="Times New Roman"/>
                <w:noProof/>
                <w:webHidden/>
                <w:sz w:val="24"/>
                <w:szCs w:val="24"/>
              </w:rPr>
              <w:fldChar w:fldCharType="end"/>
            </w:r>
          </w:hyperlink>
        </w:p>
        <w:p w14:paraId="3D89637E"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7359770F" w14:textId="06053A1B"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51" w:history="1">
            <w:r w:rsidRPr="00B20621">
              <w:rPr>
                <w:rStyle w:val="Hyperlink"/>
                <w:rFonts w:ascii="Times New Roman" w:hAnsi="Times New Roman" w:cs="Times New Roman"/>
                <w:noProof/>
                <w:sz w:val="24"/>
                <w:szCs w:val="24"/>
              </w:rPr>
              <w:t>2. NODAĻA Izlūkdatu apkopošanas cikli un posmi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_Toc79650951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10</w:t>
            </w:r>
            <w:r w:rsidRPr="00B20621">
              <w:rPr>
                <w:rFonts w:ascii="Times New Roman" w:hAnsi="Times New Roman" w:cs="Times New Roman"/>
                <w:noProof/>
                <w:webHidden/>
                <w:sz w:val="24"/>
                <w:szCs w:val="24"/>
              </w:rPr>
              <w:fldChar w:fldCharType="end"/>
            </w:r>
          </w:hyperlink>
        </w:p>
        <w:p w14:paraId="4418C899"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4A39642C" w14:textId="4859D05B"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52" w:history="1">
            <w:r w:rsidRPr="00C74A2D">
              <w:rPr>
                <w:rStyle w:val="Hyperlink"/>
                <w:rFonts w:ascii="Times New Roman" w:hAnsi="Times New Roman" w:cs="Times New Roman"/>
                <w:b w:val="0"/>
                <w:bCs w:val="0"/>
                <w:noProof/>
                <w:sz w:val="24"/>
                <w:szCs w:val="24"/>
              </w:rPr>
              <w:t>1. Norādījumi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_Toc79650952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10</w:t>
            </w:r>
            <w:r w:rsidRPr="00C74A2D">
              <w:rPr>
                <w:rFonts w:ascii="Times New Roman" w:hAnsi="Times New Roman" w:cs="Times New Roman"/>
                <w:b w:val="0"/>
                <w:bCs w:val="0"/>
                <w:noProof/>
                <w:webHidden/>
                <w:sz w:val="24"/>
                <w:szCs w:val="24"/>
              </w:rPr>
              <w:fldChar w:fldCharType="end"/>
            </w:r>
          </w:hyperlink>
        </w:p>
        <w:p w14:paraId="446C9542"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16C4D137" w14:textId="2F088834"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53" w:history="1">
            <w:r w:rsidRPr="00C74A2D">
              <w:rPr>
                <w:rStyle w:val="Hyperlink"/>
                <w:rFonts w:ascii="Times New Roman" w:hAnsi="Times New Roman" w:cs="Times New Roman"/>
                <w:b w:val="0"/>
                <w:bCs w:val="0"/>
                <w:noProof/>
                <w:sz w:val="24"/>
                <w:szCs w:val="24"/>
              </w:rPr>
              <w:t>2. Vākšana un salīdzināšana</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_Toc79650953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11</w:t>
            </w:r>
            <w:r w:rsidRPr="00C74A2D">
              <w:rPr>
                <w:rFonts w:ascii="Times New Roman" w:hAnsi="Times New Roman" w:cs="Times New Roman"/>
                <w:b w:val="0"/>
                <w:bCs w:val="0"/>
                <w:noProof/>
                <w:webHidden/>
                <w:sz w:val="24"/>
                <w:szCs w:val="24"/>
              </w:rPr>
              <w:fldChar w:fldCharType="end"/>
            </w:r>
          </w:hyperlink>
        </w:p>
        <w:p w14:paraId="5E0A08C3"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179AEDAB" w14:textId="30FEF76E"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54" w:history="1">
            <w:r w:rsidRPr="00C74A2D">
              <w:rPr>
                <w:rStyle w:val="Hyperlink"/>
                <w:rFonts w:ascii="Times New Roman" w:hAnsi="Times New Roman" w:cs="Times New Roman"/>
                <w:b w:val="0"/>
                <w:bCs w:val="0"/>
                <w:noProof/>
                <w:sz w:val="24"/>
                <w:szCs w:val="24"/>
              </w:rPr>
              <w:t>3. Analīze</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_Toc79650954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11</w:t>
            </w:r>
            <w:r w:rsidRPr="00C74A2D">
              <w:rPr>
                <w:rFonts w:ascii="Times New Roman" w:hAnsi="Times New Roman" w:cs="Times New Roman"/>
                <w:b w:val="0"/>
                <w:bCs w:val="0"/>
                <w:noProof/>
                <w:webHidden/>
                <w:sz w:val="24"/>
                <w:szCs w:val="24"/>
              </w:rPr>
              <w:fldChar w:fldCharType="end"/>
            </w:r>
          </w:hyperlink>
        </w:p>
        <w:p w14:paraId="72EE5CD0"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2D9C85ED" w14:textId="4B86AAF5"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55" w:history="1">
            <w:r w:rsidRPr="00C74A2D">
              <w:rPr>
                <w:rStyle w:val="Hyperlink"/>
                <w:rFonts w:ascii="Times New Roman" w:hAnsi="Times New Roman" w:cs="Times New Roman"/>
                <w:b w:val="0"/>
                <w:bCs w:val="0"/>
                <w:noProof/>
                <w:sz w:val="24"/>
                <w:szCs w:val="24"/>
              </w:rPr>
              <w:t>4. Ziņojumu sagatavošana</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_Toc79650955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12</w:t>
            </w:r>
            <w:r w:rsidRPr="00C74A2D">
              <w:rPr>
                <w:rFonts w:ascii="Times New Roman" w:hAnsi="Times New Roman" w:cs="Times New Roman"/>
                <w:b w:val="0"/>
                <w:bCs w:val="0"/>
                <w:noProof/>
                <w:webHidden/>
                <w:sz w:val="24"/>
                <w:szCs w:val="24"/>
              </w:rPr>
              <w:fldChar w:fldCharType="end"/>
            </w:r>
          </w:hyperlink>
        </w:p>
        <w:p w14:paraId="6242BC30" w14:textId="77777777" w:rsidR="00C74A2D" w:rsidRPr="00B20621" w:rsidRDefault="00C74A2D" w:rsidP="00B20621">
          <w:pPr>
            <w:pStyle w:val="TOC3"/>
            <w:tabs>
              <w:tab w:val="right" w:leader="dot" w:pos="9062"/>
            </w:tabs>
            <w:spacing w:before="0"/>
            <w:ind w:left="0" w:firstLine="0"/>
            <w:jc w:val="both"/>
            <w:rPr>
              <w:rFonts w:ascii="Times New Roman" w:eastAsiaTheme="minorEastAsia" w:hAnsi="Times New Roman" w:cs="Times New Roman"/>
              <w:b w:val="0"/>
              <w:bCs w:val="0"/>
              <w:noProof/>
              <w:sz w:val="24"/>
              <w:szCs w:val="24"/>
              <w:lang w:eastAsia="lv-LV"/>
            </w:rPr>
          </w:pPr>
        </w:p>
        <w:p w14:paraId="68CA8F8A" w14:textId="6586FD3E"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56" w:history="1">
            <w:r w:rsidRPr="00B20621">
              <w:rPr>
                <w:rStyle w:val="Hyperlink"/>
                <w:rFonts w:ascii="Times New Roman" w:hAnsi="Times New Roman" w:cs="Times New Roman"/>
                <w:noProof/>
                <w:sz w:val="24"/>
                <w:szCs w:val="24"/>
              </w:rPr>
              <w:t>3. NODAĻA Izlūkdatu veidi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_Toc79650956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13</w:t>
            </w:r>
            <w:r w:rsidRPr="00B20621">
              <w:rPr>
                <w:rFonts w:ascii="Times New Roman" w:hAnsi="Times New Roman" w:cs="Times New Roman"/>
                <w:noProof/>
                <w:webHidden/>
                <w:sz w:val="24"/>
                <w:szCs w:val="24"/>
              </w:rPr>
              <w:fldChar w:fldCharType="end"/>
            </w:r>
          </w:hyperlink>
        </w:p>
        <w:p w14:paraId="1EADFCDE"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DF1950C" w14:textId="618514F3" w:rsidR="00B20621"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57" w:history="1">
            <w:r w:rsidRPr="00C74A2D">
              <w:rPr>
                <w:rStyle w:val="Hyperlink"/>
                <w:rFonts w:ascii="Times New Roman" w:hAnsi="Times New Roman" w:cs="Times New Roman"/>
                <w:b w:val="0"/>
                <w:bCs w:val="0"/>
                <w:noProof/>
                <w:sz w:val="24"/>
                <w:szCs w:val="24"/>
              </w:rPr>
              <w:t>1. Taktiskie izlūkdati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_Toc79650957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13</w:t>
            </w:r>
            <w:r w:rsidRPr="00C74A2D">
              <w:rPr>
                <w:rFonts w:ascii="Times New Roman" w:hAnsi="Times New Roman" w:cs="Times New Roman"/>
                <w:b w:val="0"/>
                <w:bCs w:val="0"/>
                <w:noProof/>
                <w:webHidden/>
                <w:sz w:val="24"/>
                <w:szCs w:val="24"/>
              </w:rPr>
              <w:fldChar w:fldCharType="end"/>
            </w:r>
          </w:hyperlink>
        </w:p>
        <w:p w14:paraId="4769FCF6"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77EFC71F" w14:textId="0E1E0139" w:rsidR="00B20621"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58" w:history="1">
            <w:r w:rsidRPr="00C74A2D">
              <w:rPr>
                <w:rStyle w:val="Hyperlink"/>
                <w:rFonts w:ascii="Times New Roman" w:hAnsi="Times New Roman" w:cs="Times New Roman"/>
                <w:b w:val="0"/>
                <w:bCs w:val="0"/>
                <w:noProof/>
                <w:sz w:val="24"/>
                <w:szCs w:val="24"/>
              </w:rPr>
              <w:t>2. Operatīvie izlūkdati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_Toc79650958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14</w:t>
            </w:r>
            <w:r w:rsidRPr="00C74A2D">
              <w:rPr>
                <w:rFonts w:ascii="Times New Roman" w:hAnsi="Times New Roman" w:cs="Times New Roman"/>
                <w:b w:val="0"/>
                <w:bCs w:val="0"/>
                <w:noProof/>
                <w:webHidden/>
                <w:sz w:val="24"/>
                <w:szCs w:val="24"/>
              </w:rPr>
              <w:fldChar w:fldCharType="end"/>
            </w:r>
          </w:hyperlink>
        </w:p>
        <w:p w14:paraId="357F582C"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44B6E154" w14:textId="145C6AF9" w:rsidR="00B20621"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59" w:history="1">
            <w:r w:rsidRPr="00C74A2D">
              <w:rPr>
                <w:rStyle w:val="Hyperlink"/>
                <w:rFonts w:ascii="Times New Roman" w:hAnsi="Times New Roman" w:cs="Times New Roman"/>
                <w:b w:val="0"/>
                <w:bCs w:val="0"/>
                <w:noProof/>
                <w:sz w:val="24"/>
                <w:szCs w:val="24"/>
              </w:rPr>
              <w:t>3. Stratēģiskie izlūkdati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_Toc79650959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14</w:t>
            </w:r>
            <w:r w:rsidRPr="00C74A2D">
              <w:rPr>
                <w:rFonts w:ascii="Times New Roman" w:hAnsi="Times New Roman" w:cs="Times New Roman"/>
                <w:b w:val="0"/>
                <w:bCs w:val="0"/>
                <w:noProof/>
                <w:webHidden/>
                <w:sz w:val="24"/>
                <w:szCs w:val="24"/>
              </w:rPr>
              <w:fldChar w:fldCharType="end"/>
            </w:r>
          </w:hyperlink>
        </w:p>
        <w:p w14:paraId="00AEB890"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36EF311A" w14:textId="3798DCBC"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60" w:history="1">
            <w:r w:rsidRPr="00B20621">
              <w:rPr>
                <w:rStyle w:val="Hyperlink"/>
                <w:rFonts w:ascii="Times New Roman" w:hAnsi="Times New Roman" w:cs="Times New Roman"/>
                <w:noProof/>
                <w:sz w:val="24"/>
                <w:szCs w:val="24"/>
              </w:rPr>
              <w:t>2. SADAĻA INFORMĀCIJAS VĀKŠANA NO DAŽĀDIEM AVOTIEM</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_Toc79650960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15</w:t>
            </w:r>
            <w:r w:rsidRPr="00B20621">
              <w:rPr>
                <w:rFonts w:ascii="Times New Roman" w:hAnsi="Times New Roman" w:cs="Times New Roman"/>
                <w:noProof/>
                <w:webHidden/>
                <w:sz w:val="24"/>
                <w:szCs w:val="24"/>
              </w:rPr>
              <w:fldChar w:fldCharType="end"/>
            </w:r>
          </w:hyperlink>
        </w:p>
        <w:p w14:paraId="5A522F86"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113B8744" w14:textId="35C6B4F5"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61" w:history="1">
            <w:r w:rsidRPr="00B20621">
              <w:rPr>
                <w:rStyle w:val="Hyperlink"/>
                <w:rFonts w:ascii="Times New Roman" w:hAnsi="Times New Roman" w:cs="Times New Roman"/>
                <w:noProof/>
                <w:sz w:val="24"/>
                <w:szCs w:val="24"/>
              </w:rPr>
              <w:t>4. NODAĻA Informācijas vākšanas plānošana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_Toc79650961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16</w:t>
            </w:r>
            <w:r w:rsidRPr="00B20621">
              <w:rPr>
                <w:rFonts w:ascii="Times New Roman" w:hAnsi="Times New Roman" w:cs="Times New Roman"/>
                <w:noProof/>
                <w:webHidden/>
                <w:sz w:val="24"/>
                <w:szCs w:val="24"/>
              </w:rPr>
              <w:fldChar w:fldCharType="end"/>
            </w:r>
          </w:hyperlink>
        </w:p>
        <w:p w14:paraId="0254751A"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3C106DB" w14:textId="0C7376CE"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62" w:history="1">
            <w:r w:rsidRPr="00B20621">
              <w:rPr>
                <w:rStyle w:val="Hyperlink"/>
                <w:rFonts w:ascii="Times New Roman" w:hAnsi="Times New Roman" w:cs="Times New Roman"/>
                <w:noProof/>
                <w:sz w:val="24"/>
                <w:szCs w:val="24"/>
              </w:rPr>
              <w:t>5. NODAĻA Dažādi avoti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_Toc79650962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17</w:t>
            </w:r>
            <w:r w:rsidRPr="00B20621">
              <w:rPr>
                <w:rFonts w:ascii="Times New Roman" w:hAnsi="Times New Roman" w:cs="Times New Roman"/>
                <w:noProof/>
                <w:webHidden/>
                <w:sz w:val="24"/>
                <w:szCs w:val="24"/>
              </w:rPr>
              <w:fldChar w:fldCharType="end"/>
            </w:r>
          </w:hyperlink>
        </w:p>
        <w:p w14:paraId="62F94791"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0F30E085" w14:textId="7F16CD79"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63" w:history="1">
            <w:r w:rsidRPr="00C74A2D">
              <w:rPr>
                <w:rStyle w:val="Hyperlink"/>
                <w:rFonts w:ascii="Times New Roman" w:hAnsi="Times New Roman" w:cs="Times New Roman"/>
                <w:b w:val="0"/>
                <w:bCs w:val="0"/>
                <w:noProof/>
                <w:sz w:val="24"/>
                <w:szCs w:val="24"/>
              </w:rPr>
              <w:t>1. Iekšējie avoti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_Toc79650963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17</w:t>
            </w:r>
            <w:r w:rsidRPr="00C74A2D">
              <w:rPr>
                <w:rFonts w:ascii="Times New Roman" w:hAnsi="Times New Roman" w:cs="Times New Roman"/>
                <w:b w:val="0"/>
                <w:bCs w:val="0"/>
                <w:noProof/>
                <w:webHidden/>
                <w:sz w:val="24"/>
                <w:szCs w:val="24"/>
              </w:rPr>
              <w:fldChar w:fldCharType="end"/>
            </w:r>
          </w:hyperlink>
        </w:p>
        <w:p w14:paraId="546F72B9"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61220370" w14:textId="27073620"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64" w:history="1">
            <w:r w:rsidRPr="00C74A2D">
              <w:rPr>
                <w:rStyle w:val="Hyperlink"/>
                <w:rFonts w:ascii="Times New Roman" w:hAnsi="Times New Roman" w:cs="Times New Roman"/>
                <w:b w:val="0"/>
                <w:bCs w:val="0"/>
                <w:noProof/>
                <w:sz w:val="24"/>
                <w:szCs w:val="24"/>
              </w:rPr>
              <w:t>2. Ārēji avoti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_Toc79650964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20</w:t>
            </w:r>
            <w:r w:rsidRPr="00C74A2D">
              <w:rPr>
                <w:rFonts w:ascii="Times New Roman" w:hAnsi="Times New Roman" w:cs="Times New Roman"/>
                <w:b w:val="0"/>
                <w:bCs w:val="0"/>
                <w:noProof/>
                <w:webHidden/>
                <w:sz w:val="24"/>
                <w:szCs w:val="24"/>
              </w:rPr>
              <w:fldChar w:fldCharType="end"/>
            </w:r>
          </w:hyperlink>
        </w:p>
        <w:p w14:paraId="2056BAE0"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70EAD792" w14:textId="4C684DA0"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65" w:history="1">
            <w:r w:rsidRPr="00C74A2D">
              <w:rPr>
                <w:rStyle w:val="Hyperlink"/>
                <w:rFonts w:ascii="Times New Roman" w:hAnsi="Times New Roman" w:cs="Times New Roman"/>
                <w:b w:val="0"/>
                <w:bCs w:val="0"/>
                <w:noProof/>
                <w:sz w:val="24"/>
                <w:szCs w:val="24"/>
              </w:rPr>
              <w:t xml:space="preserve">3. Konfidenciāla ziņošana par </w:t>
            </w:r>
            <w:r w:rsidRPr="00C74A2D">
              <w:rPr>
                <w:rStyle w:val="Hyperlink"/>
                <w:rFonts w:ascii="Times New Roman" w:hAnsi="Times New Roman" w:cs="Times New Roman"/>
                <w:b w:val="0"/>
                <w:bCs w:val="0"/>
                <w:i/>
                <w:noProof/>
                <w:sz w:val="24"/>
                <w:szCs w:val="24"/>
              </w:rPr>
              <w:t>ADRV</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_Toc79650965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20</w:t>
            </w:r>
            <w:r w:rsidRPr="00C74A2D">
              <w:rPr>
                <w:rFonts w:ascii="Times New Roman" w:hAnsi="Times New Roman" w:cs="Times New Roman"/>
                <w:b w:val="0"/>
                <w:bCs w:val="0"/>
                <w:noProof/>
                <w:webHidden/>
                <w:sz w:val="24"/>
                <w:szCs w:val="24"/>
              </w:rPr>
              <w:fldChar w:fldCharType="end"/>
            </w:r>
          </w:hyperlink>
        </w:p>
        <w:p w14:paraId="0F9CFFE6"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7C5CEDDA" w14:textId="5E7CEA1A"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66" w:history="1">
            <w:r w:rsidRPr="00C74A2D">
              <w:rPr>
                <w:rStyle w:val="Hyperlink"/>
                <w:rFonts w:ascii="Times New Roman" w:hAnsi="Times New Roman" w:cs="Times New Roman"/>
                <w:b w:val="0"/>
                <w:bCs w:val="0"/>
                <w:noProof/>
                <w:sz w:val="24"/>
                <w:szCs w:val="24"/>
              </w:rPr>
              <w:t>4. Atklāti pieejama informācija/dati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_Toc79650966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21</w:t>
            </w:r>
            <w:r w:rsidRPr="00C74A2D">
              <w:rPr>
                <w:rFonts w:ascii="Times New Roman" w:hAnsi="Times New Roman" w:cs="Times New Roman"/>
                <w:b w:val="0"/>
                <w:bCs w:val="0"/>
                <w:noProof/>
                <w:webHidden/>
                <w:sz w:val="24"/>
                <w:szCs w:val="24"/>
              </w:rPr>
              <w:fldChar w:fldCharType="end"/>
            </w:r>
          </w:hyperlink>
        </w:p>
        <w:p w14:paraId="671F9A51"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141DC11B" w14:textId="6E455DB2"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67" w:history="1">
            <w:r w:rsidRPr="00B20621">
              <w:rPr>
                <w:rStyle w:val="Hyperlink"/>
                <w:rFonts w:ascii="Times New Roman" w:hAnsi="Times New Roman" w:cs="Times New Roman"/>
                <w:noProof/>
                <w:sz w:val="24"/>
                <w:szCs w:val="24"/>
              </w:rPr>
              <w:t>3. SADAĻA SAVĀKTĀS INFORMĀCIJAS SALĪDZINĀŠANA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_Toc79650967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23</w:t>
            </w:r>
            <w:r w:rsidRPr="00B20621">
              <w:rPr>
                <w:rFonts w:ascii="Times New Roman" w:hAnsi="Times New Roman" w:cs="Times New Roman"/>
                <w:noProof/>
                <w:webHidden/>
                <w:sz w:val="24"/>
                <w:szCs w:val="24"/>
              </w:rPr>
              <w:fldChar w:fldCharType="end"/>
            </w:r>
          </w:hyperlink>
        </w:p>
        <w:p w14:paraId="5FAD2229"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485D47E" w14:textId="04760E7E"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68" w:history="1">
            <w:r w:rsidRPr="00B20621">
              <w:rPr>
                <w:rStyle w:val="Hyperlink"/>
                <w:rFonts w:ascii="Times New Roman" w:hAnsi="Times New Roman" w:cs="Times New Roman"/>
                <w:noProof/>
                <w:sz w:val="24"/>
                <w:szCs w:val="24"/>
              </w:rPr>
              <w:t>6. NODAĻA Admiralitātes skala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_Toc79650968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24</w:t>
            </w:r>
            <w:r w:rsidRPr="00B20621">
              <w:rPr>
                <w:rFonts w:ascii="Times New Roman" w:hAnsi="Times New Roman" w:cs="Times New Roman"/>
                <w:noProof/>
                <w:webHidden/>
                <w:sz w:val="24"/>
                <w:szCs w:val="24"/>
              </w:rPr>
              <w:fldChar w:fldCharType="end"/>
            </w:r>
          </w:hyperlink>
        </w:p>
        <w:p w14:paraId="1462183A"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2D35BBA5" w14:textId="4052CC52"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69" w:history="1">
            <w:r w:rsidRPr="00B20621">
              <w:rPr>
                <w:rStyle w:val="Hyperlink"/>
                <w:rFonts w:ascii="Times New Roman" w:hAnsi="Times New Roman" w:cs="Times New Roman"/>
                <w:noProof/>
                <w:sz w:val="24"/>
                <w:szCs w:val="24"/>
              </w:rPr>
              <w:t>4. SADAĻA ANALĪZE</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_Toc79650969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27</w:t>
            </w:r>
            <w:r w:rsidRPr="00B20621">
              <w:rPr>
                <w:rFonts w:ascii="Times New Roman" w:hAnsi="Times New Roman" w:cs="Times New Roman"/>
                <w:noProof/>
                <w:webHidden/>
                <w:sz w:val="24"/>
                <w:szCs w:val="24"/>
              </w:rPr>
              <w:fldChar w:fldCharType="end"/>
            </w:r>
          </w:hyperlink>
        </w:p>
        <w:p w14:paraId="7519E5E8"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016C6291" w14:textId="0205ECF6"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70" w:history="1">
            <w:r w:rsidRPr="00B20621">
              <w:rPr>
                <w:rStyle w:val="Hyperlink"/>
                <w:rFonts w:ascii="Times New Roman" w:hAnsi="Times New Roman" w:cs="Times New Roman"/>
                <w:noProof/>
                <w:sz w:val="24"/>
                <w:szCs w:val="24"/>
              </w:rPr>
              <w:t>7. NODAĻA Definīcija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_Toc79650970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28</w:t>
            </w:r>
            <w:r w:rsidRPr="00B20621">
              <w:rPr>
                <w:rFonts w:ascii="Times New Roman" w:hAnsi="Times New Roman" w:cs="Times New Roman"/>
                <w:noProof/>
                <w:webHidden/>
                <w:sz w:val="24"/>
                <w:szCs w:val="24"/>
              </w:rPr>
              <w:fldChar w:fldCharType="end"/>
            </w:r>
          </w:hyperlink>
        </w:p>
        <w:p w14:paraId="5A0C1EFA"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60DFBF0" w14:textId="60069C70"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71" w:history="1">
            <w:r w:rsidRPr="00B20621">
              <w:rPr>
                <w:rStyle w:val="Hyperlink"/>
                <w:rFonts w:ascii="Times New Roman" w:hAnsi="Times New Roman" w:cs="Times New Roman"/>
                <w:noProof/>
                <w:sz w:val="24"/>
                <w:szCs w:val="24"/>
              </w:rPr>
              <w:t>8. NODAĻA Mērķis</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_Toc79650971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29</w:t>
            </w:r>
            <w:r w:rsidRPr="00B20621">
              <w:rPr>
                <w:rFonts w:ascii="Times New Roman" w:hAnsi="Times New Roman" w:cs="Times New Roman"/>
                <w:noProof/>
                <w:webHidden/>
                <w:sz w:val="24"/>
                <w:szCs w:val="24"/>
              </w:rPr>
              <w:fldChar w:fldCharType="end"/>
            </w:r>
          </w:hyperlink>
        </w:p>
        <w:p w14:paraId="310A4413"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518706EC" w14:textId="06027A92"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72" w:history="1">
            <w:r w:rsidRPr="00B20621">
              <w:rPr>
                <w:rStyle w:val="Hyperlink"/>
                <w:rFonts w:ascii="Times New Roman" w:hAnsi="Times New Roman" w:cs="Times New Roman"/>
                <w:noProof/>
                <w:sz w:val="24"/>
                <w:szCs w:val="24"/>
              </w:rPr>
              <w:t>9. NODAĻA Principi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_Toc79650972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30</w:t>
            </w:r>
            <w:r w:rsidRPr="00B20621">
              <w:rPr>
                <w:rFonts w:ascii="Times New Roman" w:hAnsi="Times New Roman" w:cs="Times New Roman"/>
                <w:noProof/>
                <w:webHidden/>
                <w:sz w:val="24"/>
                <w:szCs w:val="24"/>
              </w:rPr>
              <w:fldChar w:fldCharType="end"/>
            </w:r>
          </w:hyperlink>
        </w:p>
        <w:p w14:paraId="15447BEE"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44215DC8" w14:textId="2BF3D8E2"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73" w:history="1">
            <w:r w:rsidRPr="00C74A2D">
              <w:rPr>
                <w:rStyle w:val="Hyperlink"/>
                <w:rFonts w:ascii="Times New Roman" w:hAnsi="Times New Roman" w:cs="Times New Roman"/>
                <w:b w:val="0"/>
                <w:bCs w:val="0"/>
                <w:noProof/>
                <w:sz w:val="24"/>
                <w:szCs w:val="24"/>
              </w:rPr>
              <w:t>1. Loģikas lietošana</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_Toc79650973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31</w:t>
            </w:r>
            <w:r w:rsidRPr="00C74A2D">
              <w:rPr>
                <w:rFonts w:ascii="Times New Roman" w:hAnsi="Times New Roman" w:cs="Times New Roman"/>
                <w:b w:val="0"/>
                <w:bCs w:val="0"/>
                <w:noProof/>
                <w:webHidden/>
                <w:sz w:val="24"/>
                <w:szCs w:val="24"/>
              </w:rPr>
              <w:fldChar w:fldCharType="end"/>
            </w:r>
          </w:hyperlink>
        </w:p>
        <w:p w14:paraId="3406B81D"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4F179786" w14:textId="19C4934C"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74" w:history="1">
            <w:r w:rsidRPr="00C74A2D">
              <w:rPr>
                <w:rStyle w:val="Hyperlink"/>
                <w:rFonts w:ascii="Times New Roman" w:hAnsi="Times New Roman" w:cs="Times New Roman"/>
                <w:b w:val="0"/>
                <w:bCs w:val="0"/>
                <w:noProof/>
                <w:sz w:val="24"/>
                <w:szCs w:val="24"/>
              </w:rPr>
              <w:t>2. Empīriskā metode</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_Toc79650974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31</w:t>
            </w:r>
            <w:r w:rsidRPr="00C74A2D">
              <w:rPr>
                <w:rFonts w:ascii="Times New Roman" w:hAnsi="Times New Roman" w:cs="Times New Roman"/>
                <w:b w:val="0"/>
                <w:bCs w:val="0"/>
                <w:noProof/>
                <w:webHidden/>
                <w:sz w:val="24"/>
                <w:szCs w:val="24"/>
              </w:rPr>
              <w:fldChar w:fldCharType="end"/>
            </w:r>
          </w:hyperlink>
        </w:p>
        <w:p w14:paraId="13DC6273"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571CCFA9" w14:textId="1010188C"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75" w:history="1">
            <w:r w:rsidRPr="00C74A2D">
              <w:rPr>
                <w:rStyle w:val="Hyperlink"/>
                <w:rFonts w:ascii="Times New Roman" w:hAnsi="Times New Roman" w:cs="Times New Roman"/>
                <w:b w:val="0"/>
                <w:bCs w:val="0"/>
                <w:noProof/>
                <w:sz w:val="24"/>
                <w:szCs w:val="24"/>
              </w:rPr>
              <w:t>3. Informācijas sadalīšana</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_Toc79650975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31</w:t>
            </w:r>
            <w:r w:rsidRPr="00C74A2D">
              <w:rPr>
                <w:rFonts w:ascii="Times New Roman" w:hAnsi="Times New Roman" w:cs="Times New Roman"/>
                <w:b w:val="0"/>
                <w:bCs w:val="0"/>
                <w:noProof/>
                <w:webHidden/>
                <w:sz w:val="24"/>
                <w:szCs w:val="24"/>
              </w:rPr>
              <w:fldChar w:fldCharType="end"/>
            </w:r>
          </w:hyperlink>
        </w:p>
        <w:p w14:paraId="5015A852" w14:textId="77777777" w:rsidR="00C74A2D" w:rsidRPr="00B20621" w:rsidRDefault="00C74A2D" w:rsidP="00B20621">
          <w:pPr>
            <w:pStyle w:val="TOC3"/>
            <w:tabs>
              <w:tab w:val="right" w:leader="dot" w:pos="9062"/>
            </w:tabs>
            <w:spacing w:before="0"/>
            <w:ind w:left="0" w:firstLine="0"/>
            <w:jc w:val="both"/>
            <w:rPr>
              <w:rFonts w:ascii="Times New Roman" w:eastAsiaTheme="minorEastAsia" w:hAnsi="Times New Roman" w:cs="Times New Roman"/>
              <w:b w:val="0"/>
              <w:bCs w:val="0"/>
              <w:noProof/>
              <w:sz w:val="24"/>
              <w:szCs w:val="24"/>
              <w:lang w:eastAsia="lv-LV"/>
            </w:rPr>
          </w:pPr>
        </w:p>
        <w:p w14:paraId="07577A63" w14:textId="5B14D377"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76" w:history="1">
            <w:r w:rsidRPr="00B20621">
              <w:rPr>
                <w:rStyle w:val="Hyperlink"/>
                <w:rFonts w:ascii="Times New Roman" w:hAnsi="Times New Roman" w:cs="Times New Roman"/>
                <w:noProof/>
                <w:sz w:val="24"/>
                <w:szCs w:val="24"/>
              </w:rPr>
              <w:t>10. NODAĻA To šķēršļu analīze, no kuriem jāizvairās</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_Toc79650976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33</w:t>
            </w:r>
            <w:r w:rsidRPr="00B20621">
              <w:rPr>
                <w:rFonts w:ascii="Times New Roman" w:hAnsi="Times New Roman" w:cs="Times New Roman"/>
                <w:noProof/>
                <w:webHidden/>
                <w:sz w:val="24"/>
                <w:szCs w:val="24"/>
              </w:rPr>
              <w:fldChar w:fldCharType="end"/>
            </w:r>
          </w:hyperlink>
        </w:p>
        <w:p w14:paraId="672682BD"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41FEE256" w14:textId="578E5153"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77" w:history="1">
            <w:r w:rsidRPr="00C74A2D">
              <w:rPr>
                <w:rStyle w:val="Hyperlink"/>
                <w:rFonts w:ascii="Times New Roman" w:hAnsi="Times New Roman" w:cs="Times New Roman"/>
                <w:b w:val="0"/>
                <w:bCs w:val="0"/>
                <w:noProof/>
                <w:sz w:val="24"/>
                <w:szCs w:val="24"/>
              </w:rPr>
              <w:t>1. Pāragri izdarīti spriedumi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_Toc79650977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34</w:t>
            </w:r>
            <w:r w:rsidRPr="00C74A2D">
              <w:rPr>
                <w:rFonts w:ascii="Times New Roman" w:hAnsi="Times New Roman" w:cs="Times New Roman"/>
                <w:b w:val="0"/>
                <w:bCs w:val="0"/>
                <w:noProof/>
                <w:webHidden/>
                <w:sz w:val="24"/>
                <w:szCs w:val="24"/>
              </w:rPr>
              <w:fldChar w:fldCharType="end"/>
            </w:r>
          </w:hyperlink>
        </w:p>
        <w:p w14:paraId="0350DA72"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6A3DC3D3" w14:textId="75F66698"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78" w:history="1">
            <w:r w:rsidRPr="00C74A2D">
              <w:rPr>
                <w:rStyle w:val="Hyperlink"/>
                <w:rFonts w:ascii="Times New Roman" w:hAnsi="Times New Roman" w:cs="Times New Roman"/>
                <w:b w:val="0"/>
                <w:bCs w:val="0"/>
                <w:noProof/>
                <w:sz w:val="24"/>
                <w:szCs w:val="24"/>
              </w:rPr>
              <w:t>2. Aizspriedumi</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_Toc79650978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34</w:t>
            </w:r>
            <w:r w:rsidRPr="00C74A2D">
              <w:rPr>
                <w:rFonts w:ascii="Times New Roman" w:hAnsi="Times New Roman" w:cs="Times New Roman"/>
                <w:b w:val="0"/>
                <w:bCs w:val="0"/>
                <w:noProof/>
                <w:webHidden/>
                <w:sz w:val="24"/>
                <w:szCs w:val="24"/>
              </w:rPr>
              <w:fldChar w:fldCharType="end"/>
            </w:r>
          </w:hyperlink>
        </w:p>
        <w:p w14:paraId="523A8D35"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5E8E5389" w14:textId="6808A660"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79" w:history="1">
            <w:r w:rsidRPr="00B20621">
              <w:rPr>
                <w:rStyle w:val="Hyperlink"/>
                <w:rFonts w:ascii="Times New Roman" w:hAnsi="Times New Roman" w:cs="Times New Roman"/>
                <w:noProof/>
                <w:sz w:val="24"/>
                <w:szCs w:val="24"/>
              </w:rPr>
              <w:t>6. NODAĻA Ticamības pakāpe</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_Toc79650979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35</w:t>
            </w:r>
            <w:r w:rsidRPr="00B20621">
              <w:rPr>
                <w:rFonts w:ascii="Times New Roman" w:hAnsi="Times New Roman" w:cs="Times New Roman"/>
                <w:noProof/>
                <w:webHidden/>
                <w:sz w:val="24"/>
                <w:szCs w:val="24"/>
              </w:rPr>
              <w:fldChar w:fldCharType="end"/>
            </w:r>
          </w:hyperlink>
        </w:p>
        <w:p w14:paraId="07C5DC62"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15279F77" w14:textId="6F0789B4"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80" w:history="1">
            <w:r w:rsidRPr="00B20621">
              <w:rPr>
                <w:rStyle w:val="Hyperlink"/>
                <w:rFonts w:ascii="Times New Roman" w:hAnsi="Times New Roman" w:cs="Times New Roman"/>
                <w:noProof/>
                <w:sz w:val="24"/>
                <w:szCs w:val="24"/>
              </w:rPr>
              <w:t>5. SADAĻA ZIŅOJUMU SAGATAVOŠANA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_Toc79650980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37</w:t>
            </w:r>
            <w:r w:rsidRPr="00B20621">
              <w:rPr>
                <w:rFonts w:ascii="Times New Roman" w:hAnsi="Times New Roman" w:cs="Times New Roman"/>
                <w:noProof/>
                <w:webHidden/>
                <w:sz w:val="24"/>
                <w:szCs w:val="24"/>
              </w:rPr>
              <w:fldChar w:fldCharType="end"/>
            </w:r>
          </w:hyperlink>
        </w:p>
        <w:p w14:paraId="13681B9F"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2C1D52E7" w14:textId="5A52CEB0"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81" w:history="1">
            <w:r w:rsidRPr="00B20621">
              <w:rPr>
                <w:rStyle w:val="Hyperlink"/>
                <w:rFonts w:ascii="Times New Roman" w:hAnsi="Times New Roman" w:cs="Times New Roman"/>
                <w:noProof/>
                <w:sz w:val="24"/>
                <w:szCs w:val="24"/>
              </w:rPr>
              <w:t>12. NODAĻA Ziņojumu sagatavošanas vispārējie principi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_Toc79650981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38</w:t>
            </w:r>
            <w:r w:rsidRPr="00B20621">
              <w:rPr>
                <w:rFonts w:ascii="Times New Roman" w:hAnsi="Times New Roman" w:cs="Times New Roman"/>
                <w:noProof/>
                <w:webHidden/>
                <w:sz w:val="24"/>
                <w:szCs w:val="24"/>
              </w:rPr>
              <w:fldChar w:fldCharType="end"/>
            </w:r>
          </w:hyperlink>
        </w:p>
        <w:p w14:paraId="008DA56F"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7C022402" w14:textId="0BFC9FD2"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82" w:history="1">
            <w:r w:rsidRPr="00C74A2D">
              <w:rPr>
                <w:rStyle w:val="Hyperlink"/>
                <w:rFonts w:ascii="Times New Roman" w:hAnsi="Times New Roman" w:cs="Times New Roman"/>
                <w:b w:val="0"/>
                <w:bCs w:val="0"/>
                <w:noProof/>
                <w:sz w:val="24"/>
                <w:szCs w:val="24"/>
              </w:rPr>
              <w:t>1. Ziņojuma stils</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_Toc79650982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39</w:t>
            </w:r>
            <w:r w:rsidRPr="00C74A2D">
              <w:rPr>
                <w:rFonts w:ascii="Times New Roman" w:hAnsi="Times New Roman" w:cs="Times New Roman"/>
                <w:b w:val="0"/>
                <w:bCs w:val="0"/>
                <w:noProof/>
                <w:webHidden/>
                <w:sz w:val="24"/>
                <w:szCs w:val="24"/>
              </w:rPr>
              <w:fldChar w:fldCharType="end"/>
            </w:r>
          </w:hyperlink>
        </w:p>
        <w:p w14:paraId="693FFD43"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792C547D" w14:textId="12F216C9"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83" w:history="1">
            <w:r w:rsidRPr="00C74A2D">
              <w:rPr>
                <w:rStyle w:val="Hyperlink"/>
                <w:rFonts w:ascii="Times New Roman" w:hAnsi="Times New Roman" w:cs="Times New Roman"/>
                <w:b w:val="0"/>
                <w:bCs w:val="0"/>
                <w:noProof/>
                <w:sz w:val="24"/>
                <w:szCs w:val="24"/>
              </w:rPr>
              <w:t>2. Ziņojuma struktūra</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_Toc79650983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39</w:t>
            </w:r>
            <w:r w:rsidRPr="00C74A2D">
              <w:rPr>
                <w:rFonts w:ascii="Times New Roman" w:hAnsi="Times New Roman" w:cs="Times New Roman"/>
                <w:b w:val="0"/>
                <w:bCs w:val="0"/>
                <w:noProof/>
                <w:webHidden/>
                <w:sz w:val="24"/>
                <w:szCs w:val="24"/>
              </w:rPr>
              <w:fldChar w:fldCharType="end"/>
            </w:r>
          </w:hyperlink>
        </w:p>
        <w:p w14:paraId="7CEFA79F"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34B231AD" w14:textId="5A565C5B"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84" w:history="1">
            <w:r w:rsidRPr="00C74A2D">
              <w:rPr>
                <w:rStyle w:val="Hyperlink"/>
                <w:rFonts w:ascii="Times New Roman" w:hAnsi="Times New Roman" w:cs="Times New Roman"/>
                <w:b w:val="0"/>
                <w:bCs w:val="0"/>
                <w:noProof/>
                <w:sz w:val="24"/>
                <w:szCs w:val="24"/>
              </w:rPr>
              <w:t>3. Ziņojuma struktūra</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_Toc79650984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39</w:t>
            </w:r>
            <w:r w:rsidRPr="00C74A2D">
              <w:rPr>
                <w:rFonts w:ascii="Times New Roman" w:hAnsi="Times New Roman" w:cs="Times New Roman"/>
                <w:b w:val="0"/>
                <w:bCs w:val="0"/>
                <w:noProof/>
                <w:webHidden/>
                <w:sz w:val="24"/>
                <w:szCs w:val="24"/>
              </w:rPr>
              <w:fldChar w:fldCharType="end"/>
            </w:r>
          </w:hyperlink>
        </w:p>
        <w:p w14:paraId="0BB8F9BE"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332893D6" w14:textId="3AA7DAE9"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85" w:history="1">
            <w:r w:rsidRPr="00C74A2D">
              <w:rPr>
                <w:rStyle w:val="Hyperlink"/>
                <w:rFonts w:ascii="Times New Roman" w:hAnsi="Times New Roman" w:cs="Times New Roman"/>
                <w:b w:val="0"/>
                <w:bCs w:val="0"/>
                <w:noProof/>
                <w:sz w:val="24"/>
                <w:szCs w:val="24"/>
              </w:rPr>
              <w:t>4. Ziņojums par taktiskajiem izlūkdatiem</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_Toc79650985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39</w:t>
            </w:r>
            <w:r w:rsidRPr="00C74A2D">
              <w:rPr>
                <w:rFonts w:ascii="Times New Roman" w:hAnsi="Times New Roman" w:cs="Times New Roman"/>
                <w:b w:val="0"/>
                <w:bCs w:val="0"/>
                <w:noProof/>
                <w:webHidden/>
                <w:sz w:val="24"/>
                <w:szCs w:val="24"/>
              </w:rPr>
              <w:fldChar w:fldCharType="end"/>
            </w:r>
          </w:hyperlink>
        </w:p>
        <w:p w14:paraId="2270C8DF"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36BC585A" w14:textId="31900D41"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86" w:history="1">
            <w:r w:rsidRPr="00B20621">
              <w:rPr>
                <w:rStyle w:val="Hyperlink"/>
                <w:rFonts w:ascii="Times New Roman" w:hAnsi="Times New Roman" w:cs="Times New Roman"/>
                <w:noProof/>
                <w:sz w:val="24"/>
                <w:szCs w:val="24"/>
              </w:rPr>
              <w:t>13. NODAĻA Ziņojumu administrēšana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_Toc79650986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41</w:t>
            </w:r>
            <w:r w:rsidRPr="00B20621">
              <w:rPr>
                <w:rFonts w:ascii="Times New Roman" w:hAnsi="Times New Roman" w:cs="Times New Roman"/>
                <w:noProof/>
                <w:webHidden/>
                <w:sz w:val="24"/>
                <w:szCs w:val="24"/>
              </w:rPr>
              <w:fldChar w:fldCharType="end"/>
            </w:r>
          </w:hyperlink>
        </w:p>
        <w:p w14:paraId="5A3E92EF"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729645D7" w14:textId="43E33EA4"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87" w:history="1">
            <w:r w:rsidRPr="00C74A2D">
              <w:rPr>
                <w:rStyle w:val="Hyperlink"/>
                <w:rFonts w:ascii="Times New Roman" w:hAnsi="Times New Roman" w:cs="Times New Roman"/>
                <w:b w:val="0"/>
                <w:bCs w:val="0"/>
                <w:noProof/>
                <w:sz w:val="24"/>
                <w:szCs w:val="24"/>
              </w:rPr>
              <w:t>1. Zīmols un numurs</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_Toc79650987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41</w:t>
            </w:r>
            <w:r w:rsidRPr="00C74A2D">
              <w:rPr>
                <w:rFonts w:ascii="Times New Roman" w:hAnsi="Times New Roman" w:cs="Times New Roman"/>
                <w:b w:val="0"/>
                <w:bCs w:val="0"/>
                <w:noProof/>
                <w:webHidden/>
                <w:sz w:val="24"/>
                <w:szCs w:val="24"/>
              </w:rPr>
              <w:fldChar w:fldCharType="end"/>
            </w:r>
          </w:hyperlink>
        </w:p>
        <w:p w14:paraId="313F80D1"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0A023E72" w14:textId="5854B5B7"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88" w:history="1">
            <w:r w:rsidRPr="00C74A2D">
              <w:rPr>
                <w:rStyle w:val="Hyperlink"/>
                <w:rFonts w:ascii="Times New Roman" w:hAnsi="Times New Roman" w:cs="Times New Roman"/>
                <w:b w:val="0"/>
                <w:bCs w:val="0"/>
                <w:noProof/>
                <w:sz w:val="24"/>
                <w:szCs w:val="24"/>
              </w:rPr>
              <w:t>2. Reģistrācija un klasifikācija</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_Toc79650988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42</w:t>
            </w:r>
            <w:r w:rsidRPr="00C74A2D">
              <w:rPr>
                <w:rFonts w:ascii="Times New Roman" w:hAnsi="Times New Roman" w:cs="Times New Roman"/>
                <w:b w:val="0"/>
                <w:bCs w:val="0"/>
                <w:noProof/>
                <w:webHidden/>
                <w:sz w:val="24"/>
                <w:szCs w:val="24"/>
              </w:rPr>
              <w:fldChar w:fldCharType="end"/>
            </w:r>
          </w:hyperlink>
        </w:p>
        <w:p w14:paraId="1415F9D6"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13226047" w14:textId="669174CC"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89" w:history="1">
            <w:r w:rsidRPr="00C74A2D">
              <w:rPr>
                <w:rStyle w:val="Hyperlink"/>
                <w:rFonts w:ascii="Times New Roman" w:hAnsi="Times New Roman" w:cs="Times New Roman"/>
                <w:b w:val="0"/>
                <w:bCs w:val="0"/>
                <w:noProof/>
                <w:sz w:val="24"/>
                <w:szCs w:val="24"/>
              </w:rPr>
              <w:t>3. Drošības klasifikācija un atzīmes par dokumenta slepenību</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_Toc79650989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42</w:t>
            </w:r>
            <w:r w:rsidRPr="00C74A2D">
              <w:rPr>
                <w:rFonts w:ascii="Times New Roman" w:hAnsi="Times New Roman" w:cs="Times New Roman"/>
                <w:b w:val="0"/>
                <w:bCs w:val="0"/>
                <w:noProof/>
                <w:webHidden/>
                <w:sz w:val="24"/>
                <w:szCs w:val="24"/>
              </w:rPr>
              <w:fldChar w:fldCharType="end"/>
            </w:r>
          </w:hyperlink>
        </w:p>
        <w:p w14:paraId="662D76AF" w14:textId="77777777" w:rsidR="00C74A2D" w:rsidRPr="00B20621" w:rsidRDefault="00C74A2D" w:rsidP="00B20621">
          <w:pPr>
            <w:pStyle w:val="TOC3"/>
            <w:tabs>
              <w:tab w:val="right" w:leader="dot" w:pos="9062"/>
            </w:tabs>
            <w:spacing w:before="0"/>
            <w:ind w:left="0" w:firstLine="0"/>
            <w:jc w:val="both"/>
            <w:rPr>
              <w:rFonts w:ascii="Times New Roman" w:eastAsiaTheme="minorEastAsia" w:hAnsi="Times New Roman" w:cs="Times New Roman"/>
              <w:b w:val="0"/>
              <w:bCs w:val="0"/>
              <w:noProof/>
              <w:sz w:val="24"/>
              <w:szCs w:val="24"/>
              <w:lang w:eastAsia="lv-LV"/>
            </w:rPr>
          </w:pPr>
        </w:p>
        <w:p w14:paraId="28D43480" w14:textId="66EFBE10" w:rsidR="00B20621" w:rsidRDefault="00B20621" w:rsidP="00B20621">
          <w:pPr>
            <w:pStyle w:val="TOC3"/>
            <w:tabs>
              <w:tab w:val="right" w:leader="dot" w:pos="9062"/>
            </w:tabs>
            <w:spacing w:before="0"/>
            <w:ind w:left="0" w:firstLine="0"/>
            <w:jc w:val="both"/>
            <w:rPr>
              <w:rStyle w:val="Hyperlink"/>
              <w:rFonts w:ascii="Times New Roman" w:hAnsi="Times New Roman" w:cs="Times New Roman"/>
              <w:noProof/>
              <w:sz w:val="24"/>
              <w:szCs w:val="24"/>
            </w:rPr>
          </w:pPr>
          <w:hyperlink w:anchor="_Toc79650990" w:history="1">
            <w:r w:rsidRPr="00B20621">
              <w:rPr>
                <w:rStyle w:val="Hyperlink"/>
                <w:rFonts w:ascii="Times New Roman" w:hAnsi="Times New Roman" w:cs="Times New Roman"/>
                <w:noProof/>
                <w:sz w:val="24"/>
                <w:szCs w:val="24"/>
              </w:rPr>
              <w:t>4. Izplatīšana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_Toc79650990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42</w:t>
            </w:r>
            <w:r w:rsidRPr="00B20621">
              <w:rPr>
                <w:rFonts w:ascii="Times New Roman" w:hAnsi="Times New Roman" w:cs="Times New Roman"/>
                <w:noProof/>
                <w:webHidden/>
                <w:sz w:val="24"/>
                <w:szCs w:val="24"/>
              </w:rPr>
              <w:fldChar w:fldCharType="end"/>
            </w:r>
          </w:hyperlink>
        </w:p>
        <w:p w14:paraId="1C5A19DE" w14:textId="77777777" w:rsidR="00C74A2D" w:rsidRPr="00B20621" w:rsidRDefault="00C74A2D" w:rsidP="00B20621">
          <w:pPr>
            <w:pStyle w:val="TOC3"/>
            <w:tabs>
              <w:tab w:val="right" w:leader="dot" w:pos="9062"/>
            </w:tabs>
            <w:spacing w:before="0"/>
            <w:ind w:left="0" w:firstLine="0"/>
            <w:jc w:val="both"/>
            <w:rPr>
              <w:rFonts w:ascii="Times New Roman" w:eastAsiaTheme="minorEastAsia" w:hAnsi="Times New Roman" w:cs="Times New Roman"/>
              <w:b w:val="0"/>
              <w:bCs w:val="0"/>
              <w:noProof/>
              <w:sz w:val="24"/>
              <w:szCs w:val="24"/>
              <w:lang w:eastAsia="lv-LV"/>
            </w:rPr>
          </w:pPr>
        </w:p>
        <w:p w14:paraId="6FEEC885" w14:textId="48BF4FFE"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91" w:history="1">
            <w:r w:rsidRPr="00B20621">
              <w:rPr>
                <w:rStyle w:val="Hyperlink"/>
                <w:rFonts w:ascii="Times New Roman" w:hAnsi="Times New Roman" w:cs="Times New Roman"/>
                <w:noProof/>
                <w:sz w:val="24"/>
                <w:szCs w:val="24"/>
              </w:rPr>
              <w:t>14. NODAĻA Citi ziņojumu veidi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_Toc79650991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44</w:t>
            </w:r>
            <w:r w:rsidRPr="00B20621">
              <w:rPr>
                <w:rFonts w:ascii="Times New Roman" w:hAnsi="Times New Roman" w:cs="Times New Roman"/>
                <w:noProof/>
                <w:webHidden/>
                <w:sz w:val="24"/>
                <w:szCs w:val="24"/>
              </w:rPr>
              <w:fldChar w:fldCharType="end"/>
            </w:r>
          </w:hyperlink>
        </w:p>
        <w:p w14:paraId="3DB5C00E"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68F9519" w14:textId="5772779A"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92" w:history="1">
            <w:r w:rsidRPr="00C74A2D">
              <w:rPr>
                <w:rStyle w:val="Hyperlink"/>
                <w:rFonts w:ascii="Times New Roman" w:hAnsi="Times New Roman" w:cs="Times New Roman"/>
                <w:b w:val="0"/>
                <w:bCs w:val="0"/>
                <w:noProof/>
                <w:sz w:val="24"/>
                <w:szCs w:val="24"/>
              </w:rPr>
              <w:t>1. Izlūkdatu rezumējums</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_Toc79650992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45</w:t>
            </w:r>
            <w:r w:rsidRPr="00C74A2D">
              <w:rPr>
                <w:rFonts w:ascii="Times New Roman" w:hAnsi="Times New Roman" w:cs="Times New Roman"/>
                <w:b w:val="0"/>
                <w:bCs w:val="0"/>
                <w:noProof/>
                <w:webHidden/>
                <w:sz w:val="24"/>
                <w:szCs w:val="24"/>
              </w:rPr>
              <w:fldChar w:fldCharType="end"/>
            </w:r>
          </w:hyperlink>
        </w:p>
        <w:p w14:paraId="072F601B"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3D57A072" w14:textId="43CF4E46" w:rsidR="00B20621" w:rsidRPr="00C74A2D" w:rsidRDefault="00B20621" w:rsidP="00C74A2D">
          <w:pPr>
            <w:pStyle w:val="TOC3"/>
            <w:tabs>
              <w:tab w:val="right" w:leader="dot" w:pos="9062"/>
            </w:tabs>
            <w:spacing w:before="0"/>
            <w:ind w:left="284" w:firstLine="0"/>
            <w:jc w:val="both"/>
            <w:rPr>
              <w:rStyle w:val="Hyperlink"/>
              <w:rFonts w:ascii="Times New Roman" w:hAnsi="Times New Roman" w:cs="Times New Roman"/>
              <w:b w:val="0"/>
              <w:bCs w:val="0"/>
              <w:noProof/>
              <w:sz w:val="24"/>
              <w:szCs w:val="24"/>
            </w:rPr>
          </w:pPr>
          <w:hyperlink w:anchor="_Toc79650993" w:history="1">
            <w:r w:rsidRPr="00C74A2D">
              <w:rPr>
                <w:rStyle w:val="Hyperlink"/>
                <w:rFonts w:ascii="Times New Roman" w:hAnsi="Times New Roman" w:cs="Times New Roman"/>
                <w:b w:val="0"/>
                <w:bCs w:val="0"/>
                <w:noProof/>
                <w:sz w:val="24"/>
                <w:szCs w:val="24"/>
              </w:rPr>
              <w:t>2. Izlūkdatu novērtējums</w:t>
            </w:r>
            <w:r w:rsidRPr="00C74A2D">
              <w:rPr>
                <w:rFonts w:ascii="Times New Roman" w:hAnsi="Times New Roman" w:cs="Times New Roman"/>
                <w:b w:val="0"/>
                <w:bCs w:val="0"/>
                <w:noProof/>
                <w:webHidden/>
                <w:sz w:val="24"/>
                <w:szCs w:val="24"/>
              </w:rPr>
              <w:tab/>
            </w:r>
            <w:r w:rsidRPr="00C74A2D">
              <w:rPr>
                <w:rFonts w:ascii="Times New Roman" w:hAnsi="Times New Roman" w:cs="Times New Roman"/>
                <w:b w:val="0"/>
                <w:bCs w:val="0"/>
                <w:noProof/>
                <w:webHidden/>
                <w:sz w:val="24"/>
                <w:szCs w:val="24"/>
              </w:rPr>
              <w:fldChar w:fldCharType="begin"/>
            </w:r>
            <w:r w:rsidRPr="00C74A2D">
              <w:rPr>
                <w:rFonts w:ascii="Times New Roman" w:hAnsi="Times New Roman" w:cs="Times New Roman"/>
                <w:b w:val="0"/>
                <w:bCs w:val="0"/>
                <w:noProof/>
                <w:webHidden/>
                <w:sz w:val="24"/>
                <w:szCs w:val="24"/>
              </w:rPr>
              <w:instrText xml:space="preserve"> PAGEREF _Toc79650993 \h </w:instrText>
            </w:r>
            <w:r w:rsidRPr="00C74A2D">
              <w:rPr>
                <w:rFonts w:ascii="Times New Roman" w:hAnsi="Times New Roman" w:cs="Times New Roman"/>
                <w:b w:val="0"/>
                <w:bCs w:val="0"/>
                <w:noProof/>
                <w:webHidden/>
                <w:sz w:val="24"/>
                <w:szCs w:val="24"/>
              </w:rPr>
            </w:r>
            <w:r w:rsidRPr="00C74A2D">
              <w:rPr>
                <w:rFonts w:ascii="Times New Roman" w:hAnsi="Times New Roman" w:cs="Times New Roman"/>
                <w:b w:val="0"/>
                <w:bCs w:val="0"/>
                <w:noProof/>
                <w:webHidden/>
                <w:sz w:val="24"/>
                <w:szCs w:val="24"/>
              </w:rPr>
              <w:fldChar w:fldCharType="separate"/>
            </w:r>
            <w:r w:rsidR="00D35599">
              <w:rPr>
                <w:rFonts w:ascii="Times New Roman" w:hAnsi="Times New Roman" w:cs="Times New Roman"/>
                <w:b w:val="0"/>
                <w:bCs w:val="0"/>
                <w:noProof/>
                <w:webHidden/>
                <w:sz w:val="24"/>
                <w:szCs w:val="24"/>
              </w:rPr>
              <w:t>45</w:t>
            </w:r>
            <w:r w:rsidRPr="00C74A2D">
              <w:rPr>
                <w:rFonts w:ascii="Times New Roman" w:hAnsi="Times New Roman" w:cs="Times New Roman"/>
                <w:b w:val="0"/>
                <w:bCs w:val="0"/>
                <w:noProof/>
                <w:webHidden/>
                <w:sz w:val="24"/>
                <w:szCs w:val="24"/>
              </w:rPr>
              <w:fldChar w:fldCharType="end"/>
            </w:r>
          </w:hyperlink>
        </w:p>
        <w:p w14:paraId="29B39B0A" w14:textId="77777777" w:rsidR="00C74A2D" w:rsidRPr="00C74A2D" w:rsidRDefault="00C74A2D" w:rsidP="00C74A2D">
          <w:pPr>
            <w:pStyle w:val="TOC3"/>
            <w:tabs>
              <w:tab w:val="right" w:leader="dot" w:pos="9062"/>
            </w:tabs>
            <w:spacing w:before="0"/>
            <w:ind w:left="284" w:firstLine="0"/>
            <w:jc w:val="both"/>
            <w:rPr>
              <w:rFonts w:ascii="Times New Roman" w:eastAsiaTheme="minorEastAsia" w:hAnsi="Times New Roman" w:cs="Times New Roman"/>
              <w:b w:val="0"/>
              <w:bCs w:val="0"/>
              <w:noProof/>
              <w:sz w:val="24"/>
              <w:szCs w:val="24"/>
              <w:lang w:eastAsia="lv-LV"/>
            </w:rPr>
          </w:pPr>
        </w:p>
        <w:p w14:paraId="65B31060" w14:textId="646BD208"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94" w:history="1">
            <w:r w:rsidRPr="00B20621">
              <w:rPr>
                <w:rStyle w:val="Hyperlink"/>
                <w:rFonts w:ascii="Times New Roman" w:hAnsi="Times New Roman" w:cs="Times New Roman"/>
                <w:noProof/>
                <w:sz w:val="24"/>
                <w:szCs w:val="24"/>
              </w:rPr>
              <w:t>6. SADAĻA INFORMĀCIJAS UN IZLŪKDATU GLABĀŠANA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_Toc79650994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46</w:t>
            </w:r>
            <w:r w:rsidRPr="00B20621">
              <w:rPr>
                <w:rFonts w:ascii="Times New Roman" w:hAnsi="Times New Roman" w:cs="Times New Roman"/>
                <w:noProof/>
                <w:webHidden/>
                <w:sz w:val="24"/>
                <w:szCs w:val="24"/>
              </w:rPr>
              <w:fldChar w:fldCharType="end"/>
            </w:r>
          </w:hyperlink>
        </w:p>
        <w:p w14:paraId="0CC85E17"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21882059" w14:textId="28C02367"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95" w:history="1">
            <w:r w:rsidRPr="00B20621">
              <w:rPr>
                <w:rStyle w:val="Hyperlink"/>
                <w:rFonts w:ascii="Times New Roman" w:hAnsi="Times New Roman" w:cs="Times New Roman"/>
                <w:noProof/>
                <w:sz w:val="24"/>
                <w:szCs w:val="24"/>
              </w:rPr>
              <w:t>15. NODAĻA Datu aizsardzība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_Toc79650995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47</w:t>
            </w:r>
            <w:r w:rsidRPr="00B20621">
              <w:rPr>
                <w:rFonts w:ascii="Times New Roman" w:hAnsi="Times New Roman" w:cs="Times New Roman"/>
                <w:noProof/>
                <w:webHidden/>
                <w:sz w:val="24"/>
                <w:szCs w:val="24"/>
              </w:rPr>
              <w:fldChar w:fldCharType="end"/>
            </w:r>
          </w:hyperlink>
        </w:p>
        <w:p w14:paraId="6E6B1A1C"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7E4DB844" w14:textId="1CAF181C"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96" w:history="1">
            <w:r w:rsidRPr="00B20621">
              <w:rPr>
                <w:rStyle w:val="Hyperlink"/>
                <w:rFonts w:ascii="Times New Roman" w:hAnsi="Times New Roman" w:cs="Times New Roman"/>
                <w:noProof/>
                <w:sz w:val="24"/>
                <w:szCs w:val="24"/>
              </w:rPr>
              <w:t>16. NODAĻA Datubāzes</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_Toc79650996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48</w:t>
            </w:r>
            <w:r w:rsidRPr="00B20621">
              <w:rPr>
                <w:rFonts w:ascii="Times New Roman" w:hAnsi="Times New Roman" w:cs="Times New Roman"/>
                <w:noProof/>
                <w:webHidden/>
                <w:sz w:val="24"/>
                <w:szCs w:val="24"/>
              </w:rPr>
              <w:fldChar w:fldCharType="end"/>
            </w:r>
          </w:hyperlink>
        </w:p>
        <w:p w14:paraId="247DB1C0"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06A302EA" w14:textId="24A6B8E9" w:rsidR="00B20621" w:rsidRDefault="00B20621" w:rsidP="00B20621">
          <w:pPr>
            <w:pStyle w:val="TOC2"/>
            <w:tabs>
              <w:tab w:val="right" w:leader="dot" w:pos="9062"/>
            </w:tabs>
            <w:spacing w:before="0"/>
            <w:ind w:left="0"/>
            <w:jc w:val="both"/>
            <w:rPr>
              <w:rStyle w:val="Hyperlink"/>
              <w:rFonts w:ascii="Times New Roman" w:hAnsi="Times New Roman" w:cs="Times New Roman"/>
              <w:noProof/>
              <w:sz w:val="24"/>
              <w:szCs w:val="24"/>
            </w:rPr>
          </w:pPr>
          <w:hyperlink w:anchor="_Toc79650997" w:history="1">
            <w:r w:rsidRPr="00B20621">
              <w:rPr>
                <w:rStyle w:val="Hyperlink"/>
                <w:rFonts w:ascii="Times New Roman" w:hAnsi="Times New Roman" w:cs="Times New Roman"/>
                <w:noProof/>
                <w:sz w:val="24"/>
                <w:szCs w:val="24"/>
              </w:rPr>
              <w:t>17. NODAĻA Savienojumu analīzes programmatūra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_Toc79650997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49</w:t>
            </w:r>
            <w:r w:rsidRPr="00B20621">
              <w:rPr>
                <w:rFonts w:ascii="Times New Roman" w:hAnsi="Times New Roman" w:cs="Times New Roman"/>
                <w:noProof/>
                <w:webHidden/>
                <w:sz w:val="24"/>
                <w:szCs w:val="24"/>
              </w:rPr>
              <w:fldChar w:fldCharType="end"/>
            </w:r>
          </w:hyperlink>
        </w:p>
        <w:p w14:paraId="245F3AE3" w14:textId="77777777" w:rsidR="00C74A2D" w:rsidRPr="00B20621" w:rsidRDefault="00C74A2D" w:rsidP="00B2062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6B38860" w14:textId="331D0316"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98" w:history="1">
            <w:r w:rsidRPr="00B20621">
              <w:rPr>
                <w:rStyle w:val="Hyperlink"/>
                <w:rFonts w:ascii="Times New Roman" w:hAnsi="Times New Roman" w:cs="Times New Roman"/>
                <w:noProof/>
                <w:sz w:val="24"/>
                <w:szCs w:val="24"/>
              </w:rPr>
              <w:t>A PAPILDINĀJUMS Ārējās informācijas anketas paraugs</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_Toc79650998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50</w:t>
            </w:r>
            <w:r w:rsidRPr="00B20621">
              <w:rPr>
                <w:rFonts w:ascii="Times New Roman" w:hAnsi="Times New Roman" w:cs="Times New Roman"/>
                <w:noProof/>
                <w:webHidden/>
                <w:sz w:val="24"/>
                <w:szCs w:val="24"/>
              </w:rPr>
              <w:fldChar w:fldCharType="end"/>
            </w:r>
          </w:hyperlink>
        </w:p>
        <w:p w14:paraId="11B55D01"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20839BA6" w14:textId="2077FE31"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0999" w:history="1">
            <w:r w:rsidRPr="00B20621">
              <w:rPr>
                <w:rStyle w:val="Hyperlink"/>
                <w:rFonts w:ascii="Times New Roman" w:hAnsi="Times New Roman" w:cs="Times New Roman"/>
                <w:noProof/>
                <w:sz w:val="24"/>
                <w:szCs w:val="24"/>
              </w:rPr>
              <w:t>B PAPILDINĀJUMS Informācijas vākšanas lapa</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_Toc79650999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51</w:t>
            </w:r>
            <w:r w:rsidRPr="00B20621">
              <w:rPr>
                <w:rFonts w:ascii="Times New Roman" w:hAnsi="Times New Roman" w:cs="Times New Roman"/>
                <w:noProof/>
                <w:webHidden/>
                <w:sz w:val="24"/>
                <w:szCs w:val="24"/>
              </w:rPr>
              <w:fldChar w:fldCharType="end"/>
            </w:r>
          </w:hyperlink>
        </w:p>
        <w:p w14:paraId="07CF1BC3"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3F701CC" w14:textId="018FE48A" w:rsidR="00B20621" w:rsidRDefault="00B20621" w:rsidP="00B20621">
          <w:pPr>
            <w:pStyle w:val="TOC1"/>
            <w:tabs>
              <w:tab w:val="right" w:leader="dot" w:pos="9062"/>
            </w:tabs>
            <w:spacing w:before="0"/>
            <w:ind w:left="0"/>
            <w:jc w:val="both"/>
            <w:rPr>
              <w:rStyle w:val="Hyperlink"/>
              <w:rFonts w:ascii="Times New Roman" w:hAnsi="Times New Roman" w:cs="Times New Roman"/>
              <w:noProof/>
              <w:sz w:val="24"/>
              <w:szCs w:val="24"/>
            </w:rPr>
          </w:pPr>
          <w:hyperlink w:anchor="_Toc79651000" w:history="1">
            <w:r w:rsidRPr="00B20621">
              <w:rPr>
                <w:rStyle w:val="Hyperlink"/>
                <w:rFonts w:ascii="Times New Roman" w:hAnsi="Times New Roman" w:cs="Times New Roman"/>
                <w:noProof/>
                <w:sz w:val="24"/>
                <w:szCs w:val="24"/>
              </w:rPr>
              <w:t>C PAPILDINĀJUMS Padomi atklāti pieejamas informācijas meklēšanai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_Toc79651000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52</w:t>
            </w:r>
            <w:r w:rsidRPr="00B20621">
              <w:rPr>
                <w:rFonts w:ascii="Times New Roman" w:hAnsi="Times New Roman" w:cs="Times New Roman"/>
                <w:noProof/>
                <w:webHidden/>
                <w:sz w:val="24"/>
                <w:szCs w:val="24"/>
              </w:rPr>
              <w:fldChar w:fldCharType="end"/>
            </w:r>
          </w:hyperlink>
        </w:p>
        <w:p w14:paraId="61C9CE5E" w14:textId="77777777" w:rsidR="00C74A2D" w:rsidRPr="00B20621" w:rsidRDefault="00C74A2D" w:rsidP="00B2062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660CEEC9" w14:textId="7A4946BE" w:rsidR="00B20621" w:rsidRDefault="00B20621" w:rsidP="00B20621">
          <w:pPr>
            <w:pStyle w:val="TOC1"/>
            <w:tabs>
              <w:tab w:val="right" w:leader="dot" w:pos="9062"/>
            </w:tabs>
            <w:spacing w:before="0"/>
            <w:ind w:left="0"/>
            <w:jc w:val="both"/>
            <w:rPr>
              <w:rFonts w:asciiTheme="minorHAnsi" w:eastAsiaTheme="minorEastAsia" w:hAnsiTheme="minorHAnsi"/>
              <w:b w:val="0"/>
              <w:bCs w:val="0"/>
              <w:noProof/>
              <w:lang w:eastAsia="lv-LV"/>
            </w:rPr>
          </w:pPr>
          <w:hyperlink w:anchor="_Toc79651001" w:history="1">
            <w:r w:rsidRPr="00B20621">
              <w:rPr>
                <w:rStyle w:val="Hyperlink"/>
                <w:rFonts w:ascii="Times New Roman" w:hAnsi="Times New Roman" w:cs="Times New Roman"/>
                <w:noProof/>
                <w:sz w:val="24"/>
                <w:szCs w:val="24"/>
              </w:rPr>
              <w:t>D PAPILDINĀJUMS Šajās vadlīnijās lietotie termini</w:t>
            </w:r>
            <w:r w:rsidRPr="00B20621">
              <w:rPr>
                <w:rFonts w:ascii="Times New Roman" w:hAnsi="Times New Roman" w:cs="Times New Roman"/>
                <w:noProof/>
                <w:webHidden/>
                <w:sz w:val="24"/>
                <w:szCs w:val="24"/>
              </w:rPr>
              <w:tab/>
            </w:r>
            <w:r w:rsidRPr="00B20621">
              <w:rPr>
                <w:rFonts w:ascii="Times New Roman" w:hAnsi="Times New Roman" w:cs="Times New Roman"/>
                <w:noProof/>
                <w:webHidden/>
                <w:sz w:val="24"/>
                <w:szCs w:val="24"/>
              </w:rPr>
              <w:fldChar w:fldCharType="begin"/>
            </w:r>
            <w:r w:rsidRPr="00B20621">
              <w:rPr>
                <w:rFonts w:ascii="Times New Roman" w:hAnsi="Times New Roman" w:cs="Times New Roman"/>
                <w:noProof/>
                <w:webHidden/>
                <w:sz w:val="24"/>
                <w:szCs w:val="24"/>
              </w:rPr>
              <w:instrText xml:space="preserve"> PAGEREF _Toc79651001 \h </w:instrText>
            </w:r>
            <w:r w:rsidRPr="00B20621">
              <w:rPr>
                <w:rFonts w:ascii="Times New Roman" w:hAnsi="Times New Roman" w:cs="Times New Roman"/>
                <w:noProof/>
                <w:webHidden/>
                <w:sz w:val="24"/>
                <w:szCs w:val="24"/>
              </w:rPr>
            </w:r>
            <w:r w:rsidRPr="00B20621">
              <w:rPr>
                <w:rFonts w:ascii="Times New Roman" w:hAnsi="Times New Roman" w:cs="Times New Roman"/>
                <w:noProof/>
                <w:webHidden/>
                <w:sz w:val="24"/>
                <w:szCs w:val="24"/>
              </w:rPr>
              <w:fldChar w:fldCharType="separate"/>
            </w:r>
            <w:r w:rsidR="00D35599">
              <w:rPr>
                <w:rFonts w:ascii="Times New Roman" w:hAnsi="Times New Roman" w:cs="Times New Roman"/>
                <w:noProof/>
                <w:webHidden/>
                <w:sz w:val="24"/>
                <w:szCs w:val="24"/>
              </w:rPr>
              <w:t>53</w:t>
            </w:r>
            <w:r w:rsidRPr="00B20621">
              <w:rPr>
                <w:rFonts w:ascii="Times New Roman" w:hAnsi="Times New Roman" w:cs="Times New Roman"/>
                <w:noProof/>
                <w:webHidden/>
                <w:sz w:val="24"/>
                <w:szCs w:val="24"/>
              </w:rPr>
              <w:fldChar w:fldCharType="end"/>
            </w:r>
          </w:hyperlink>
        </w:p>
        <w:p w14:paraId="0D848D8A" w14:textId="193182A4" w:rsidR="009957BE" w:rsidRDefault="009957BE" w:rsidP="009957BE">
          <w:pPr>
            <w:jc w:val="both"/>
          </w:pPr>
          <w:r w:rsidRPr="009957BE">
            <w:rPr>
              <w:rFonts w:ascii="Times New Roman" w:hAnsi="Times New Roman" w:cs="Times New Roman"/>
              <w:b/>
              <w:bCs/>
              <w:noProof/>
              <w:sz w:val="24"/>
              <w:szCs w:val="24"/>
            </w:rPr>
            <w:fldChar w:fldCharType="end"/>
          </w:r>
        </w:p>
      </w:sdtContent>
    </w:sdt>
    <w:p w14:paraId="201B8B67" w14:textId="77777777" w:rsidR="00A111A5" w:rsidRPr="00A111A5" w:rsidRDefault="00A111A5" w:rsidP="00A111A5">
      <w:pPr>
        <w:jc w:val="both"/>
        <w:rPr>
          <w:rFonts w:ascii="Times New Roman" w:hAnsi="Times New Roman" w:cs="Times New Roman"/>
          <w:b/>
          <w:noProof/>
          <w:sz w:val="24"/>
          <w:szCs w:val="24"/>
        </w:rPr>
      </w:pPr>
    </w:p>
    <w:p w14:paraId="5BBFC003" w14:textId="77777777" w:rsidR="00A111A5" w:rsidRPr="00A111A5" w:rsidRDefault="00A111A5" w:rsidP="00A111A5">
      <w:pPr>
        <w:jc w:val="both"/>
        <w:rPr>
          <w:rFonts w:ascii="Times New Roman" w:hAnsi="Times New Roman" w:cs="Times New Roman"/>
          <w:b/>
          <w:noProof/>
          <w:sz w:val="24"/>
          <w:szCs w:val="24"/>
        </w:rPr>
      </w:pPr>
    </w:p>
    <w:p w14:paraId="66362BDF" w14:textId="77777777" w:rsidR="00A111A5" w:rsidRPr="00A111A5" w:rsidRDefault="00A111A5" w:rsidP="00A111A5">
      <w:pPr>
        <w:jc w:val="both"/>
        <w:rPr>
          <w:rFonts w:ascii="Times New Roman" w:hAnsi="Times New Roman" w:cs="Times New Roman"/>
          <w:b/>
          <w:noProof/>
          <w:sz w:val="24"/>
          <w:szCs w:val="24"/>
        </w:rPr>
      </w:pPr>
    </w:p>
    <w:p w14:paraId="473E02B9" w14:textId="77777777" w:rsidR="00A111A5" w:rsidRPr="00A111A5" w:rsidRDefault="00A111A5" w:rsidP="00A111A5">
      <w:pPr>
        <w:jc w:val="both"/>
        <w:rPr>
          <w:rFonts w:ascii="Times New Roman" w:hAnsi="Times New Roman" w:cs="Times New Roman"/>
          <w:b/>
          <w:noProof/>
          <w:sz w:val="24"/>
          <w:szCs w:val="24"/>
        </w:rPr>
      </w:pPr>
    </w:p>
    <w:p w14:paraId="30FB3E96" w14:textId="77777777" w:rsidR="00A111A5" w:rsidRPr="00A111A5" w:rsidRDefault="00A111A5" w:rsidP="00A111A5">
      <w:pPr>
        <w:jc w:val="both"/>
        <w:rPr>
          <w:rFonts w:ascii="Times New Roman" w:hAnsi="Times New Roman" w:cs="Times New Roman"/>
          <w:b/>
          <w:noProof/>
          <w:sz w:val="24"/>
          <w:szCs w:val="24"/>
        </w:rPr>
      </w:pPr>
    </w:p>
    <w:p w14:paraId="319CCFFE" w14:textId="77777777" w:rsidR="00A111A5" w:rsidRPr="00A111A5" w:rsidRDefault="00A111A5" w:rsidP="00A111A5">
      <w:pPr>
        <w:jc w:val="both"/>
        <w:rPr>
          <w:rFonts w:ascii="Times New Roman" w:hAnsi="Times New Roman" w:cs="Times New Roman"/>
          <w:b/>
          <w:noProof/>
          <w:sz w:val="24"/>
          <w:szCs w:val="24"/>
        </w:rPr>
      </w:pPr>
    </w:p>
    <w:p w14:paraId="67E41265" w14:textId="77777777" w:rsidR="00A111A5" w:rsidRPr="00A111A5" w:rsidRDefault="00A111A5" w:rsidP="00A111A5">
      <w:pPr>
        <w:jc w:val="both"/>
        <w:rPr>
          <w:rFonts w:ascii="Times New Roman" w:hAnsi="Times New Roman" w:cs="Times New Roman"/>
          <w:b/>
          <w:noProof/>
          <w:sz w:val="24"/>
          <w:szCs w:val="24"/>
        </w:rPr>
      </w:pPr>
    </w:p>
    <w:p w14:paraId="33A2A5B4" w14:textId="77777777" w:rsidR="00A111A5" w:rsidRPr="00A111A5" w:rsidRDefault="00A111A5" w:rsidP="00A111A5">
      <w:pPr>
        <w:jc w:val="both"/>
        <w:rPr>
          <w:rFonts w:ascii="Times New Roman" w:hAnsi="Times New Roman" w:cs="Times New Roman"/>
          <w:b/>
          <w:noProof/>
          <w:sz w:val="24"/>
          <w:szCs w:val="24"/>
        </w:rPr>
      </w:pPr>
    </w:p>
    <w:p w14:paraId="3E2F9D1A" w14:textId="77777777" w:rsidR="00A111A5" w:rsidRPr="00A111A5" w:rsidRDefault="00A111A5" w:rsidP="00A111A5">
      <w:pPr>
        <w:jc w:val="both"/>
        <w:rPr>
          <w:rFonts w:ascii="Times New Roman" w:hAnsi="Times New Roman" w:cs="Times New Roman"/>
          <w:b/>
          <w:noProof/>
          <w:sz w:val="24"/>
          <w:szCs w:val="24"/>
        </w:rPr>
      </w:pPr>
    </w:p>
    <w:p w14:paraId="43AACBCE" w14:textId="77777777" w:rsidR="00A111A5" w:rsidRPr="00A111A5" w:rsidRDefault="00A111A5" w:rsidP="00A111A5">
      <w:pPr>
        <w:jc w:val="both"/>
        <w:rPr>
          <w:rFonts w:ascii="Times New Roman" w:hAnsi="Times New Roman" w:cs="Times New Roman"/>
          <w:b/>
          <w:noProof/>
          <w:sz w:val="24"/>
          <w:szCs w:val="24"/>
        </w:rPr>
      </w:pPr>
    </w:p>
    <w:p w14:paraId="0A59841E" w14:textId="77777777" w:rsidR="00A111A5" w:rsidRPr="00A111A5" w:rsidRDefault="00A111A5" w:rsidP="00A111A5">
      <w:pPr>
        <w:jc w:val="both"/>
        <w:rPr>
          <w:rFonts w:ascii="Times New Roman" w:hAnsi="Times New Roman" w:cs="Times New Roman"/>
          <w:b/>
          <w:noProof/>
          <w:sz w:val="24"/>
          <w:szCs w:val="24"/>
        </w:rPr>
      </w:pPr>
    </w:p>
    <w:p w14:paraId="272E240E" w14:textId="77777777" w:rsidR="00A111A5" w:rsidRPr="00A111A5" w:rsidRDefault="00A111A5" w:rsidP="00A111A5">
      <w:pPr>
        <w:jc w:val="both"/>
        <w:rPr>
          <w:rFonts w:ascii="Times New Roman" w:hAnsi="Times New Roman" w:cs="Times New Roman"/>
          <w:b/>
          <w:noProof/>
          <w:sz w:val="24"/>
          <w:szCs w:val="24"/>
        </w:rPr>
      </w:pPr>
    </w:p>
    <w:p w14:paraId="3029E68F" w14:textId="77777777" w:rsidR="00A111A5" w:rsidRPr="00A111A5" w:rsidRDefault="00A111A5" w:rsidP="00A111A5">
      <w:pPr>
        <w:jc w:val="both"/>
        <w:rPr>
          <w:rFonts w:ascii="Times New Roman" w:hAnsi="Times New Roman" w:cs="Times New Roman"/>
          <w:b/>
          <w:noProof/>
          <w:sz w:val="24"/>
          <w:szCs w:val="24"/>
        </w:rPr>
      </w:pPr>
    </w:p>
    <w:p w14:paraId="527EBBA3" w14:textId="77777777" w:rsidR="00A111A5" w:rsidRPr="00A111A5" w:rsidRDefault="00A111A5" w:rsidP="00A111A5">
      <w:pPr>
        <w:jc w:val="both"/>
        <w:rPr>
          <w:rFonts w:ascii="Times New Roman" w:hAnsi="Times New Roman" w:cs="Times New Roman"/>
          <w:b/>
          <w:noProof/>
          <w:sz w:val="24"/>
          <w:szCs w:val="24"/>
        </w:rPr>
      </w:pPr>
    </w:p>
    <w:p w14:paraId="62F14530" w14:textId="77777777" w:rsidR="00A111A5" w:rsidRPr="00A111A5" w:rsidRDefault="00A111A5" w:rsidP="00A111A5">
      <w:pPr>
        <w:jc w:val="both"/>
        <w:rPr>
          <w:rFonts w:ascii="Times New Roman" w:hAnsi="Times New Roman" w:cs="Times New Roman"/>
          <w:b/>
          <w:noProof/>
          <w:sz w:val="24"/>
          <w:szCs w:val="24"/>
        </w:rPr>
      </w:pPr>
    </w:p>
    <w:p w14:paraId="5CF82EA2" w14:textId="77777777" w:rsidR="00A111A5" w:rsidRPr="00A111A5" w:rsidRDefault="00A111A5" w:rsidP="00A111A5">
      <w:pPr>
        <w:jc w:val="both"/>
        <w:rPr>
          <w:rFonts w:ascii="Times New Roman" w:hAnsi="Times New Roman" w:cs="Times New Roman"/>
          <w:b/>
          <w:noProof/>
          <w:sz w:val="24"/>
          <w:szCs w:val="24"/>
        </w:rPr>
      </w:pPr>
    </w:p>
    <w:p w14:paraId="3821E1C8" w14:textId="77777777" w:rsidR="00A111A5" w:rsidRPr="00A111A5" w:rsidRDefault="00A111A5" w:rsidP="00A111A5">
      <w:pPr>
        <w:jc w:val="both"/>
        <w:rPr>
          <w:rFonts w:ascii="Times New Roman" w:hAnsi="Times New Roman" w:cs="Times New Roman"/>
          <w:b/>
          <w:noProof/>
          <w:sz w:val="24"/>
          <w:szCs w:val="24"/>
        </w:rPr>
      </w:pPr>
    </w:p>
    <w:p w14:paraId="06DF82D6" w14:textId="77777777" w:rsidR="00A111A5" w:rsidRPr="00A111A5" w:rsidRDefault="00A111A5" w:rsidP="00A111A5">
      <w:pPr>
        <w:jc w:val="both"/>
        <w:rPr>
          <w:rFonts w:ascii="Times New Roman" w:hAnsi="Times New Roman" w:cs="Times New Roman"/>
          <w:b/>
          <w:noProof/>
          <w:sz w:val="24"/>
          <w:szCs w:val="24"/>
        </w:rPr>
      </w:pPr>
    </w:p>
    <w:p w14:paraId="47AB02AA" w14:textId="77777777" w:rsidR="00A111A5" w:rsidRPr="00A111A5" w:rsidRDefault="00A111A5" w:rsidP="00A111A5">
      <w:pPr>
        <w:jc w:val="both"/>
        <w:rPr>
          <w:rFonts w:ascii="Times New Roman" w:hAnsi="Times New Roman" w:cs="Times New Roman"/>
          <w:b/>
          <w:noProof/>
          <w:sz w:val="24"/>
          <w:szCs w:val="24"/>
        </w:rPr>
      </w:pPr>
    </w:p>
    <w:p w14:paraId="06921312" w14:textId="77777777" w:rsidR="00A111A5" w:rsidRDefault="00A111A5" w:rsidP="00A111A5">
      <w:pPr>
        <w:jc w:val="both"/>
        <w:rPr>
          <w:rFonts w:ascii="Times New Roman" w:hAnsi="Times New Roman" w:cs="Times New Roman"/>
          <w:b/>
          <w:noProof/>
          <w:sz w:val="24"/>
          <w:szCs w:val="24"/>
        </w:rPr>
      </w:pPr>
    </w:p>
    <w:p w14:paraId="73E1657D" w14:textId="77777777" w:rsidR="00D35599" w:rsidRPr="00A111A5" w:rsidRDefault="00D35599" w:rsidP="00A111A5">
      <w:pPr>
        <w:jc w:val="both"/>
        <w:rPr>
          <w:rFonts w:ascii="Times New Roman" w:hAnsi="Times New Roman" w:cs="Times New Roman"/>
          <w:b/>
          <w:noProof/>
          <w:sz w:val="24"/>
          <w:szCs w:val="24"/>
        </w:rPr>
      </w:pPr>
    </w:p>
    <w:p w14:paraId="2CF24ED1" w14:textId="77777777" w:rsidR="00A111A5" w:rsidRPr="00A111A5" w:rsidRDefault="00A111A5" w:rsidP="00A111A5">
      <w:pPr>
        <w:jc w:val="both"/>
        <w:rPr>
          <w:rFonts w:ascii="Times New Roman" w:hAnsi="Times New Roman" w:cs="Times New Roman"/>
          <w:b/>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5"/>
        <w:gridCol w:w="568"/>
        <w:gridCol w:w="2549"/>
      </w:tblGrid>
      <w:tr w:rsidR="00DE04AA" w:rsidRPr="00A111A5" w14:paraId="6D563AA6" w14:textId="77777777" w:rsidTr="007D1420">
        <w:tc>
          <w:tcPr>
            <w:tcW w:w="3282" w:type="pct"/>
          </w:tcPr>
          <w:p w14:paraId="6384E663" w14:textId="77777777" w:rsidR="00DE04AA" w:rsidRPr="00A111A5" w:rsidRDefault="00DE04AA" w:rsidP="00933FD3">
            <w:pPr>
              <w:jc w:val="both"/>
              <w:rPr>
                <w:rFonts w:ascii="Times New Roman" w:hAnsi="Times New Roman" w:cs="Times New Roman"/>
                <w:bCs/>
                <w:i/>
                <w:iCs/>
                <w:noProof/>
              </w:rPr>
            </w:pPr>
            <w:r>
              <w:rPr>
                <w:rFonts w:ascii="Times New Roman" w:hAnsi="Times New Roman"/>
                <w:i/>
              </w:rPr>
              <w:t>WADA normatīvie dokumenti ir pieejami aģentūras tīmekļa vietnē. Materiāli, ko WADA nodrošina ADeL platformā, ir paredzēti tikai izglītojošiem un informatīviem nolūkiem.</w:t>
            </w:r>
          </w:p>
          <w:p w14:paraId="7C87618B" w14:textId="77777777" w:rsidR="00DE04AA" w:rsidRPr="00A111A5" w:rsidRDefault="00DE04AA" w:rsidP="00933FD3">
            <w:pPr>
              <w:jc w:val="both"/>
              <w:rPr>
                <w:rFonts w:ascii="Times New Roman" w:hAnsi="Times New Roman" w:cs="Times New Roman"/>
                <w:bCs/>
                <w:i/>
                <w:iCs/>
                <w:noProof/>
              </w:rPr>
            </w:pPr>
            <w:r>
              <w:rPr>
                <w:rFonts w:ascii="Times New Roman" w:hAnsi="Times New Roman"/>
                <w:i/>
              </w:rPr>
              <w:t>Nekāds ADeL materiālos izmantotais saturs vai teksts neaizstāj Pasaules Antidopinga kodeksa un/vai starptautisko standartu noteikumus.</w:t>
            </w:r>
          </w:p>
        </w:tc>
        <w:tc>
          <w:tcPr>
            <w:tcW w:w="313" w:type="pct"/>
          </w:tcPr>
          <w:p w14:paraId="7801B568" w14:textId="77777777" w:rsidR="00DE04AA" w:rsidRDefault="00DE04AA" w:rsidP="00933FD3">
            <w:pPr>
              <w:jc w:val="both"/>
              <w:rPr>
                <w:rFonts w:ascii="Times New Roman" w:hAnsi="Times New Roman"/>
                <w:i/>
                <w:noProof/>
                <w:sz w:val="24"/>
              </w:rPr>
            </w:pPr>
          </w:p>
        </w:tc>
        <w:tc>
          <w:tcPr>
            <w:tcW w:w="1406" w:type="pct"/>
          </w:tcPr>
          <w:p w14:paraId="70B5FBD1" w14:textId="5842068A" w:rsidR="00DE04AA" w:rsidRPr="007D1420" w:rsidRDefault="00DE04AA" w:rsidP="00933FD3">
            <w:pPr>
              <w:jc w:val="both"/>
              <w:rPr>
                <w:rFonts w:ascii="Times New Roman" w:hAnsi="Times New Roman" w:cs="Times New Roman"/>
                <w:bCs/>
                <w:i/>
                <w:iCs/>
                <w:noProof/>
                <w:sz w:val="20"/>
                <w:szCs w:val="20"/>
              </w:rPr>
            </w:pPr>
            <w:r w:rsidRPr="007D1420">
              <w:rPr>
                <w:rFonts w:ascii="Times New Roman" w:hAnsi="Times New Roman"/>
                <w:i/>
                <w:noProof/>
                <w:sz w:val="20"/>
                <w:szCs w:val="20"/>
              </w:rPr>
              <w:drawing>
                <wp:inline distT="0" distB="0" distL="0" distR="0" wp14:anchorId="7B9E84CD" wp14:editId="0B5997D9">
                  <wp:extent cx="1075357" cy="508959"/>
                  <wp:effectExtent l="0" t="0" r="0" b="571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2508" cy="531275"/>
                          </a:xfrm>
                          <a:prstGeom prst="rect">
                            <a:avLst/>
                          </a:prstGeom>
                          <a:noFill/>
                          <a:ln>
                            <a:noFill/>
                          </a:ln>
                        </pic:spPr>
                      </pic:pic>
                    </a:graphicData>
                  </a:graphic>
                </wp:inline>
              </w:drawing>
            </w:r>
          </w:p>
          <w:p w14:paraId="108A778A" w14:textId="77777777" w:rsidR="00DE04AA" w:rsidRPr="007D1420" w:rsidRDefault="00DE04AA" w:rsidP="00933FD3">
            <w:pPr>
              <w:jc w:val="both"/>
              <w:rPr>
                <w:rFonts w:ascii="Times New Roman" w:hAnsi="Times New Roman" w:cs="Times New Roman"/>
                <w:bCs/>
                <w:noProof/>
                <w:sz w:val="20"/>
                <w:szCs w:val="20"/>
              </w:rPr>
            </w:pPr>
            <w:r w:rsidRPr="007D1420">
              <w:rPr>
                <w:rFonts w:ascii="Times New Roman" w:hAnsi="Times New Roman"/>
                <w:sz w:val="20"/>
                <w:szCs w:val="20"/>
              </w:rPr>
              <w:t>PASAULES ANTIDOPINGA AĢENTŪRA</w:t>
            </w:r>
          </w:p>
          <w:p w14:paraId="2B18B14A" w14:textId="77777777" w:rsidR="00DE04AA" w:rsidRPr="007D1420" w:rsidRDefault="00DE04AA" w:rsidP="00933FD3">
            <w:pPr>
              <w:jc w:val="both"/>
              <w:rPr>
                <w:rFonts w:ascii="Times New Roman" w:hAnsi="Times New Roman" w:cs="Times New Roman"/>
                <w:bCs/>
                <w:noProof/>
                <w:sz w:val="20"/>
                <w:szCs w:val="20"/>
              </w:rPr>
            </w:pPr>
            <w:r w:rsidRPr="007D1420">
              <w:rPr>
                <w:rFonts w:ascii="Times New Roman" w:hAnsi="Times New Roman"/>
                <w:sz w:val="20"/>
                <w:szCs w:val="20"/>
              </w:rPr>
              <w:t>Godīga spēle</w:t>
            </w:r>
          </w:p>
        </w:tc>
      </w:tr>
    </w:tbl>
    <w:p w14:paraId="5ADCA2AF" w14:textId="77777777" w:rsidR="00A111A5" w:rsidRPr="00A111A5" w:rsidRDefault="00A111A5" w:rsidP="00A111A5">
      <w:pPr>
        <w:rPr>
          <w:rFonts w:ascii="Times New Roman" w:eastAsia="Arial" w:hAnsi="Times New Roman" w:cs="Times New Roman"/>
          <w:noProof/>
          <w:sz w:val="24"/>
          <w:szCs w:val="24"/>
        </w:rPr>
      </w:pPr>
      <w:r>
        <w:br w:type="page"/>
      </w:r>
    </w:p>
    <w:p w14:paraId="12ACC01E" w14:textId="77777777" w:rsidR="004C3F8E" w:rsidRDefault="004C3F8E" w:rsidP="004C3F8E">
      <w:pPr>
        <w:pStyle w:val="BodyText"/>
      </w:pPr>
      <w:bookmarkStart w:id="0" w:name="_Toc79650945"/>
    </w:p>
    <w:p w14:paraId="5D59FFC5" w14:textId="73A817FA" w:rsidR="00A111A5" w:rsidRPr="00A111A5" w:rsidRDefault="00A111A5" w:rsidP="00A111A5">
      <w:pPr>
        <w:pStyle w:val="Heading2"/>
      </w:pPr>
      <w:r>
        <w:t>Laipni lūgti iepazīties ar Informācijas vākšanas un izlūkdatu apmaiņas vadlīnijām!</w:t>
      </w:r>
      <w:bookmarkEnd w:id="0"/>
    </w:p>
    <w:p w14:paraId="60B60D7E" w14:textId="77777777" w:rsidR="00A111A5" w:rsidRPr="00A111A5" w:rsidRDefault="00A111A5" w:rsidP="00A111A5">
      <w:pPr>
        <w:jc w:val="both"/>
        <w:rPr>
          <w:rFonts w:ascii="Times New Roman" w:eastAsia="Arial Black" w:hAnsi="Times New Roman" w:cs="Times New Roman"/>
          <w:b/>
          <w:bCs/>
          <w:noProof/>
          <w:sz w:val="24"/>
          <w:szCs w:val="24"/>
        </w:rPr>
      </w:pPr>
    </w:p>
    <w:p w14:paraId="43308E50" w14:textId="77777777" w:rsidR="00A111A5" w:rsidRPr="00A111A5" w:rsidRDefault="00A111A5" w:rsidP="00A111A5">
      <w:pPr>
        <w:pStyle w:val="Heading3"/>
        <w:spacing w:before="0"/>
      </w:pPr>
      <w:bookmarkStart w:id="1" w:name="_Toc79650946"/>
      <w:r>
        <w:t>Ievads</w:t>
      </w:r>
      <w:bookmarkStart w:id="2" w:name="_bookmark1"/>
      <w:bookmarkEnd w:id="2"/>
      <w:bookmarkEnd w:id="1"/>
    </w:p>
    <w:p w14:paraId="38D07059" w14:textId="77777777" w:rsidR="00A111A5" w:rsidRPr="00A111A5" w:rsidRDefault="00A111A5" w:rsidP="00A111A5">
      <w:pPr>
        <w:jc w:val="both"/>
        <w:rPr>
          <w:rFonts w:ascii="Times New Roman" w:eastAsia="Arial" w:hAnsi="Times New Roman" w:cs="Times New Roman"/>
          <w:b/>
          <w:bCs/>
          <w:noProof/>
          <w:sz w:val="24"/>
          <w:szCs w:val="24"/>
        </w:rPr>
      </w:pPr>
    </w:p>
    <w:p w14:paraId="2F72E5A4" w14:textId="77777777" w:rsidR="00A111A5" w:rsidRPr="00A111A5" w:rsidRDefault="00A111A5" w:rsidP="00FE2D6A">
      <w:pPr>
        <w:pStyle w:val="BodyText"/>
        <w:rPr>
          <w:rFonts w:cs="Times New Roman"/>
          <w:noProof/>
          <w:szCs w:val="24"/>
        </w:rPr>
      </w:pPr>
      <w:r>
        <w:t xml:space="preserve">Mēs jums piedāvājam iepazīties ar Informācijas vākšanas un izlūkdatu apmaiņas vadlīnijām (turpmāk tekstā – “Vadlīnijas”), trešā līmeņa neobligātu dokumentu, kas atbalsta Pasaules Antidopinga kodeksu un </w:t>
      </w:r>
      <w:r w:rsidRPr="00FE2D6A">
        <w:t>Pārbaužu</w:t>
      </w:r>
      <w:r>
        <w:t xml:space="preserve"> un izmeklējumu starptautisko standartu (</w:t>
      </w:r>
      <w:r>
        <w:rPr>
          <w:i/>
        </w:rPr>
        <w:t>ISTI</w:t>
      </w:r>
      <w:r>
        <w:t>), jo īpaši prasībām, kas saistītas ar izlūkdatiem.</w:t>
      </w:r>
    </w:p>
    <w:p w14:paraId="65E0A037" w14:textId="77777777" w:rsidR="00A111A5" w:rsidRPr="00A111A5" w:rsidRDefault="00A111A5" w:rsidP="00A111A5">
      <w:pPr>
        <w:jc w:val="both"/>
        <w:rPr>
          <w:rFonts w:ascii="Times New Roman" w:eastAsia="Arial" w:hAnsi="Times New Roman" w:cs="Times New Roman"/>
          <w:noProof/>
          <w:sz w:val="24"/>
          <w:szCs w:val="24"/>
        </w:rPr>
      </w:pPr>
    </w:p>
    <w:p w14:paraId="756F3D70" w14:textId="77777777" w:rsidR="00A111A5" w:rsidRPr="00A111A5" w:rsidRDefault="00A111A5" w:rsidP="00FE2D6A">
      <w:pPr>
        <w:pStyle w:val="BodyText"/>
        <w:rPr>
          <w:rFonts w:cs="Times New Roman"/>
          <w:noProof/>
          <w:szCs w:val="24"/>
        </w:rPr>
      </w:pPr>
      <w:r>
        <w:rPr>
          <w:i/>
        </w:rPr>
        <w:t>ISTI</w:t>
      </w:r>
      <w:r>
        <w:t xml:space="preserve"> ir sniegta minimālā informācija par to, kas jādara, bet vadlīniju mērķis ir ar piemēriem un ieteikumiem palīdzēt jums saprast, kā to izdarīt, un, ja iespējams, parādīt, kā izdarīt vairāk, nekā paredz prasības.</w:t>
      </w:r>
    </w:p>
    <w:p w14:paraId="4794DB43" w14:textId="77777777" w:rsidR="00A111A5" w:rsidRPr="00A111A5" w:rsidRDefault="00A111A5" w:rsidP="00A111A5">
      <w:pPr>
        <w:jc w:val="both"/>
        <w:rPr>
          <w:rFonts w:ascii="Times New Roman" w:eastAsia="Arial" w:hAnsi="Times New Roman" w:cs="Times New Roman"/>
          <w:noProof/>
          <w:sz w:val="24"/>
          <w:szCs w:val="24"/>
        </w:rPr>
      </w:pPr>
    </w:p>
    <w:p w14:paraId="34AC70A2" w14:textId="77777777" w:rsidR="00A111A5" w:rsidRPr="00A111A5" w:rsidRDefault="00A111A5" w:rsidP="00FE2D6A">
      <w:pPr>
        <w:pStyle w:val="BodyText"/>
        <w:rPr>
          <w:rFonts w:cs="Times New Roman"/>
          <w:noProof/>
          <w:szCs w:val="24"/>
        </w:rPr>
      </w:pPr>
      <w:r>
        <w:t xml:space="preserve">Pasaules Antidopinga kodeksa (turpmāk tekstā – “Kodekss”) 5.7. pantā ir noteikts, ka antidopinga organizācijām (turpmāk tekstā – “ADO”) ir jānodrošina, ka tās spēj veikt un veic izmeklēšanu un vāc izlūkdatus, kā paredzēts </w:t>
      </w:r>
      <w:r>
        <w:rPr>
          <w:i/>
        </w:rPr>
        <w:t>ISTI</w:t>
      </w:r>
      <w:r>
        <w:t xml:space="preserve"> 11. un 12. pantā.</w:t>
      </w:r>
    </w:p>
    <w:p w14:paraId="5669C1C7" w14:textId="77777777" w:rsidR="00A111A5" w:rsidRPr="00A111A5" w:rsidRDefault="00A111A5" w:rsidP="00A111A5">
      <w:pPr>
        <w:jc w:val="both"/>
        <w:rPr>
          <w:rFonts w:ascii="Times New Roman" w:eastAsia="Arial" w:hAnsi="Times New Roman" w:cs="Times New Roman"/>
          <w:noProof/>
          <w:sz w:val="24"/>
          <w:szCs w:val="24"/>
        </w:rPr>
      </w:pPr>
    </w:p>
    <w:p w14:paraId="323BE1B6" w14:textId="77777777" w:rsidR="00A111A5" w:rsidRPr="00A111A5" w:rsidRDefault="00A111A5" w:rsidP="00FE2D6A">
      <w:pPr>
        <w:pStyle w:val="BodyText"/>
        <w:rPr>
          <w:rFonts w:cs="Times New Roman"/>
          <w:noProof/>
          <w:szCs w:val="24"/>
        </w:rPr>
      </w:pPr>
      <w:r>
        <w:t>Spēja vākt izlūkdatus un veikt izmeklēšanu ietver, piemēram, šādas darbības:</w:t>
      </w:r>
    </w:p>
    <w:p w14:paraId="3E4EC49B" w14:textId="77777777" w:rsidR="00A111A5" w:rsidRPr="00A111A5" w:rsidRDefault="00A111A5" w:rsidP="00A111A5">
      <w:pPr>
        <w:jc w:val="both"/>
        <w:rPr>
          <w:rFonts w:ascii="Times New Roman" w:eastAsia="Arial" w:hAnsi="Times New Roman" w:cs="Times New Roman"/>
          <w:noProof/>
          <w:sz w:val="24"/>
          <w:szCs w:val="24"/>
        </w:rPr>
      </w:pPr>
    </w:p>
    <w:p w14:paraId="6ED93EB4" w14:textId="77777777" w:rsidR="00A111A5" w:rsidRPr="00A111A5" w:rsidRDefault="00A111A5" w:rsidP="004C3F8E">
      <w:pPr>
        <w:pStyle w:val="BodyText"/>
        <w:numPr>
          <w:ilvl w:val="1"/>
          <w:numId w:val="17"/>
        </w:numPr>
        <w:tabs>
          <w:tab w:val="left" w:pos="851"/>
        </w:tabs>
        <w:ind w:left="284" w:firstLine="0"/>
        <w:rPr>
          <w:rFonts w:cs="Times New Roman"/>
          <w:noProof/>
          <w:szCs w:val="24"/>
        </w:rPr>
      </w:pPr>
      <w:r>
        <w:rPr>
          <w:i/>
        </w:rPr>
        <w:t>ISTI</w:t>
      </w:r>
      <w:r>
        <w:t xml:space="preserve"> 11.1. pants: “Antidopinga organizācijas nodrošina, ka tās spēj iegūt, novērtēt un apstrādāt antidopinga datus no visiem pieejamajiem avotiem, lai palīdzētu novērst un atklāt dopinga gadījumus, būtu pietiekami informētas efektīva, pārdomāta un samērīga pārbaužu veikšanas plāna izstrādei, plānotu mērķpārbaudes un veiktu izmeklēšanu, ko paredz Kodeksa 5.7. pants”;</w:t>
      </w:r>
    </w:p>
    <w:p w14:paraId="1F477BC6" w14:textId="77777777" w:rsidR="00A111A5" w:rsidRPr="00A111A5" w:rsidRDefault="00A111A5" w:rsidP="004C3F8E">
      <w:pPr>
        <w:pStyle w:val="BodyText"/>
        <w:numPr>
          <w:ilvl w:val="1"/>
          <w:numId w:val="17"/>
        </w:numPr>
        <w:tabs>
          <w:tab w:val="left" w:pos="851"/>
        </w:tabs>
        <w:ind w:left="284" w:firstLine="0"/>
        <w:rPr>
          <w:rFonts w:cs="Times New Roman"/>
          <w:noProof/>
          <w:szCs w:val="24"/>
        </w:rPr>
      </w:pPr>
      <w:r>
        <w:rPr>
          <w:i/>
        </w:rPr>
        <w:t>ISTI</w:t>
      </w:r>
      <w:r>
        <w:t xml:space="preserve"> 12.1. pants: antidopinga organizācijas izmeklē netipiskas atrades, netipiskus [bioloģiskās] pases parametrus un nelabvēlīgus [bioloģiskās] pases parametrus saskaņā ar Starptautisko rezultātu pārvaldības standartu;</w:t>
      </w:r>
    </w:p>
    <w:p w14:paraId="1464227D" w14:textId="77777777" w:rsidR="00A111A5" w:rsidRPr="00A111A5" w:rsidRDefault="00A111A5" w:rsidP="004C3F8E">
      <w:pPr>
        <w:pStyle w:val="BodyText"/>
        <w:numPr>
          <w:ilvl w:val="1"/>
          <w:numId w:val="17"/>
        </w:numPr>
        <w:tabs>
          <w:tab w:val="left" w:pos="851"/>
        </w:tabs>
        <w:ind w:left="284" w:firstLine="0"/>
        <w:rPr>
          <w:rFonts w:cs="Times New Roman"/>
          <w:noProof/>
          <w:szCs w:val="24"/>
        </w:rPr>
      </w:pPr>
      <w:r>
        <w:rPr>
          <w:i/>
        </w:rPr>
        <w:t>ISTI</w:t>
      </w:r>
      <w:r>
        <w:t xml:space="preserve"> 12.2. pants: antidopinga organizācijas nodrošina, ka tās spēj konfidenciāli un efektīvi veikt izmeklēšanu attiecībā uz jebkādu citu ar analīzēm saistītu vai nesaistītu informāciju vai ziņām, kas liecina, ka ir pamatots iemesls aizdomām, ka var būt izdarīts antidopinga noteikumu pārkāpums, saskaņā ar Starptautisko rezultātu pārvaldības standartu.</w:t>
      </w:r>
    </w:p>
    <w:p w14:paraId="608BDACB" w14:textId="77777777" w:rsidR="00A111A5" w:rsidRPr="00A111A5" w:rsidRDefault="00A111A5" w:rsidP="00A111A5">
      <w:pPr>
        <w:jc w:val="both"/>
        <w:rPr>
          <w:rFonts w:ascii="Times New Roman" w:eastAsia="Arial" w:hAnsi="Times New Roman" w:cs="Times New Roman"/>
          <w:noProof/>
          <w:sz w:val="24"/>
          <w:szCs w:val="24"/>
        </w:rPr>
      </w:pPr>
    </w:p>
    <w:p w14:paraId="70557F3A" w14:textId="77777777" w:rsidR="00A111A5" w:rsidRPr="00A111A5" w:rsidRDefault="00A111A5" w:rsidP="00A111A5">
      <w:pPr>
        <w:pStyle w:val="Heading3"/>
        <w:spacing w:before="0"/>
      </w:pPr>
      <w:bookmarkStart w:id="3" w:name="_Toc79650947"/>
      <w:r>
        <w:t>Piemērošanas joma</w:t>
      </w:r>
      <w:bookmarkStart w:id="4" w:name="_bookmark2"/>
      <w:bookmarkEnd w:id="4"/>
      <w:bookmarkEnd w:id="3"/>
    </w:p>
    <w:p w14:paraId="1AFEB9FA" w14:textId="77777777" w:rsidR="00A111A5" w:rsidRPr="00A111A5" w:rsidRDefault="00A111A5" w:rsidP="00A111A5">
      <w:pPr>
        <w:jc w:val="both"/>
        <w:rPr>
          <w:rFonts w:ascii="Times New Roman" w:eastAsia="Arial" w:hAnsi="Times New Roman" w:cs="Times New Roman"/>
          <w:b/>
          <w:bCs/>
          <w:noProof/>
          <w:sz w:val="24"/>
          <w:szCs w:val="24"/>
        </w:rPr>
      </w:pPr>
    </w:p>
    <w:p w14:paraId="3931607F" w14:textId="77777777" w:rsidR="00A111A5" w:rsidRPr="00A111A5" w:rsidRDefault="00A111A5" w:rsidP="00FE2D6A">
      <w:pPr>
        <w:pStyle w:val="BodyText"/>
        <w:rPr>
          <w:rFonts w:cs="Times New Roman"/>
          <w:noProof/>
          <w:szCs w:val="24"/>
        </w:rPr>
      </w:pPr>
      <w:r>
        <w:t>Galvenais mērķis ir nodrošināt, ka katra ADO izprot, cik svarīgi ir ikdienas darbā ieviest izmeklēšanas spēju, kā arī saprast, kādas secīgas darbības ir jāveic informācijas vākšanai un izlūkdatu sagatavošanai, lai maksimāli uzlabotu savu antidopinga programmu.</w:t>
      </w:r>
    </w:p>
    <w:p w14:paraId="364FB637" w14:textId="77777777" w:rsidR="00A111A5" w:rsidRPr="00A111A5" w:rsidRDefault="00A111A5" w:rsidP="00A111A5">
      <w:pPr>
        <w:jc w:val="both"/>
        <w:rPr>
          <w:rFonts w:ascii="Times New Roman" w:hAnsi="Times New Roman" w:cs="Times New Roman"/>
          <w:noProof/>
          <w:sz w:val="24"/>
          <w:szCs w:val="24"/>
        </w:rPr>
      </w:pPr>
    </w:p>
    <w:p w14:paraId="2B0E19CC" w14:textId="77777777" w:rsidR="00A111A5" w:rsidRPr="00A111A5" w:rsidRDefault="00A111A5" w:rsidP="00A111A5">
      <w:pPr>
        <w:jc w:val="both"/>
        <w:rPr>
          <w:rFonts w:ascii="Times New Roman" w:hAnsi="Times New Roman" w:cs="Times New Roman"/>
          <w:noProof/>
          <w:sz w:val="24"/>
          <w:szCs w:val="24"/>
        </w:rPr>
      </w:pPr>
      <w:r>
        <w:rPr>
          <w:rFonts w:ascii="Times New Roman" w:hAnsi="Times New Roman"/>
          <w:sz w:val="24"/>
        </w:rPr>
        <w:t>Katrā turpmākajā sadaļā ir sīki aprakstīti attiecīgie izlūkdatu apkopošanas cikla posmi un sniegti labākās prakses ieteikumi. Ir norādīti galvenie avoti, ar kuriem varat iepazīties, un četros pielikumos ir iekļauta papildu informācija.</w:t>
      </w:r>
    </w:p>
    <w:p w14:paraId="57007B54" w14:textId="77777777" w:rsidR="00A111A5" w:rsidRPr="00A111A5" w:rsidRDefault="00A111A5" w:rsidP="00A111A5">
      <w:pPr>
        <w:jc w:val="both"/>
        <w:rPr>
          <w:rFonts w:ascii="Times New Roman" w:eastAsia="Arial" w:hAnsi="Times New Roman" w:cs="Times New Roman"/>
          <w:noProof/>
          <w:sz w:val="24"/>
          <w:szCs w:val="24"/>
        </w:rPr>
      </w:pPr>
    </w:p>
    <w:p w14:paraId="488825A6" w14:textId="77777777" w:rsidR="00A111A5" w:rsidRPr="00A111A5" w:rsidRDefault="00A111A5" w:rsidP="00A111A5">
      <w:pPr>
        <w:pStyle w:val="Heading3"/>
        <w:spacing w:before="0"/>
      </w:pPr>
      <w:bookmarkStart w:id="5" w:name="_Toc79650948"/>
      <w:r>
        <w:t>Izlūkdatu apkopošanas funkcijas mērķis</w:t>
      </w:r>
      <w:bookmarkStart w:id="6" w:name="_bookmark3"/>
      <w:bookmarkEnd w:id="6"/>
      <w:bookmarkEnd w:id="5"/>
    </w:p>
    <w:p w14:paraId="2A192CDE" w14:textId="77777777" w:rsidR="00A111A5" w:rsidRPr="00A111A5" w:rsidRDefault="00A111A5" w:rsidP="00A111A5">
      <w:pPr>
        <w:jc w:val="both"/>
        <w:rPr>
          <w:rFonts w:ascii="Times New Roman" w:eastAsia="Arial" w:hAnsi="Times New Roman" w:cs="Times New Roman"/>
          <w:b/>
          <w:bCs/>
          <w:noProof/>
          <w:sz w:val="24"/>
          <w:szCs w:val="24"/>
        </w:rPr>
      </w:pPr>
    </w:p>
    <w:p w14:paraId="22DB1924" w14:textId="77777777" w:rsidR="00A111A5" w:rsidRPr="00A111A5" w:rsidRDefault="00A111A5" w:rsidP="00FE2D6A">
      <w:pPr>
        <w:pStyle w:val="BodyText"/>
        <w:rPr>
          <w:rFonts w:cs="Times New Roman"/>
          <w:noProof/>
          <w:szCs w:val="24"/>
        </w:rPr>
      </w:pPr>
      <w:r>
        <w:t>Izlūkdatu apkopošanas funkcijas galvenais mērķis ir atbalstīt antidopinga programmas, izmantojot uz izlūkdatiem pamatotu dopinga apkarošanu. ADO izveidotie izlūkdati būs konsekvents atbalsts dažādām antidopinga programmām, jo īpaši:</w:t>
      </w:r>
    </w:p>
    <w:p w14:paraId="4A604169" w14:textId="77777777" w:rsidR="00A111A5" w:rsidRPr="00A111A5" w:rsidRDefault="00A111A5" w:rsidP="00A111A5">
      <w:pPr>
        <w:jc w:val="both"/>
        <w:rPr>
          <w:rFonts w:ascii="Times New Roman" w:eastAsia="Arial" w:hAnsi="Times New Roman" w:cs="Times New Roman"/>
          <w:noProof/>
          <w:sz w:val="24"/>
          <w:szCs w:val="24"/>
        </w:rPr>
      </w:pPr>
    </w:p>
    <w:p w14:paraId="69BA2FFC" w14:textId="77777777" w:rsidR="00A111A5" w:rsidRPr="00A111A5" w:rsidRDefault="00A111A5" w:rsidP="00650BAD">
      <w:pPr>
        <w:pStyle w:val="BodyText"/>
        <w:numPr>
          <w:ilvl w:val="1"/>
          <w:numId w:val="17"/>
        </w:numPr>
        <w:ind w:left="284" w:firstLine="0"/>
        <w:rPr>
          <w:rFonts w:cs="Times New Roman"/>
          <w:noProof/>
          <w:szCs w:val="24"/>
        </w:rPr>
      </w:pPr>
      <w:r>
        <w:t>izmeklēšanai;</w:t>
      </w:r>
    </w:p>
    <w:p w14:paraId="26CFC465" w14:textId="77777777" w:rsidR="00A111A5" w:rsidRPr="00A111A5" w:rsidRDefault="00A111A5" w:rsidP="00650BAD">
      <w:pPr>
        <w:pStyle w:val="BodyText"/>
        <w:numPr>
          <w:ilvl w:val="1"/>
          <w:numId w:val="17"/>
        </w:numPr>
        <w:ind w:left="284" w:firstLine="0"/>
        <w:rPr>
          <w:rFonts w:cs="Times New Roman"/>
          <w:noProof/>
          <w:szCs w:val="24"/>
        </w:rPr>
      </w:pPr>
      <w:r>
        <w:t>pārbaudēm;</w:t>
      </w:r>
    </w:p>
    <w:p w14:paraId="0BAE151C" w14:textId="77777777" w:rsidR="00A111A5" w:rsidRPr="00A111A5" w:rsidRDefault="00A111A5" w:rsidP="00650BAD">
      <w:pPr>
        <w:pStyle w:val="BodyText"/>
        <w:numPr>
          <w:ilvl w:val="1"/>
          <w:numId w:val="17"/>
        </w:numPr>
        <w:ind w:left="284" w:firstLine="0"/>
        <w:rPr>
          <w:rFonts w:cs="Times New Roman"/>
          <w:noProof/>
          <w:szCs w:val="24"/>
        </w:rPr>
      </w:pPr>
      <w:r>
        <w:t>rezultātu pārvaldībai;</w:t>
      </w:r>
    </w:p>
    <w:p w14:paraId="306C926A" w14:textId="77777777" w:rsidR="00A111A5" w:rsidRPr="00A111A5" w:rsidRDefault="00A111A5" w:rsidP="00650BAD">
      <w:pPr>
        <w:pStyle w:val="BodyText"/>
        <w:numPr>
          <w:ilvl w:val="1"/>
          <w:numId w:val="17"/>
        </w:numPr>
        <w:ind w:left="284" w:firstLine="0"/>
        <w:rPr>
          <w:rFonts w:cs="Times New Roman"/>
          <w:noProof/>
          <w:szCs w:val="24"/>
        </w:rPr>
      </w:pPr>
      <w:r>
        <w:t>zinātnei;</w:t>
      </w:r>
    </w:p>
    <w:p w14:paraId="5039ABAC" w14:textId="77777777" w:rsidR="00A111A5" w:rsidRPr="00A111A5" w:rsidRDefault="00A111A5" w:rsidP="00650BAD">
      <w:pPr>
        <w:pStyle w:val="BodyText"/>
        <w:numPr>
          <w:ilvl w:val="1"/>
          <w:numId w:val="17"/>
        </w:numPr>
        <w:ind w:left="284" w:firstLine="0"/>
        <w:rPr>
          <w:rFonts w:cs="Times New Roman"/>
          <w:noProof/>
          <w:szCs w:val="24"/>
        </w:rPr>
      </w:pPr>
      <w:r>
        <w:t>izglītībai.</w:t>
      </w:r>
    </w:p>
    <w:p w14:paraId="4F7BC40B" w14:textId="77777777" w:rsidR="00A111A5" w:rsidRPr="00A111A5" w:rsidRDefault="00A111A5" w:rsidP="00FE2D6A">
      <w:pPr>
        <w:pStyle w:val="BodyText"/>
        <w:rPr>
          <w:noProof/>
        </w:rPr>
      </w:pPr>
    </w:p>
    <w:p w14:paraId="5A1CBCAD" w14:textId="77777777" w:rsidR="00A111A5" w:rsidRPr="00A111A5" w:rsidRDefault="00A111A5" w:rsidP="00FE2D6A">
      <w:pPr>
        <w:pStyle w:val="BodyText"/>
        <w:rPr>
          <w:rFonts w:cs="Times New Roman"/>
          <w:noProof/>
          <w:szCs w:val="24"/>
        </w:rPr>
      </w:pPr>
      <w:r>
        <w:t>Izlūkdatu atbalsta veids un forma var atšķirties atkarībā no programmas. Piemēram, lai noteiktu un analizētu dopinga jautājumus konkrētos sporta veidos, būs nepieciešama plaša analīze. Turpretī sīks ziņojums par izlūkdatiem ADO palīdzēs noteikt, vai konkrēts sportists vai komanda ir izdarījusi antidopinga noteikumu pārkāpumu (turpmāk tekstā – “</w:t>
      </w:r>
      <w:r>
        <w:rPr>
          <w:i/>
        </w:rPr>
        <w:t>ADRV</w:t>
      </w:r>
      <w:r>
        <w:t>”).</w:t>
      </w:r>
    </w:p>
    <w:p w14:paraId="1B7F1B28" w14:textId="77777777" w:rsidR="00A111A5" w:rsidRPr="00A111A5" w:rsidRDefault="00A111A5" w:rsidP="00A111A5">
      <w:pPr>
        <w:jc w:val="both"/>
        <w:rPr>
          <w:rFonts w:ascii="Times New Roman" w:eastAsia="Arial" w:hAnsi="Times New Roman" w:cs="Times New Roman"/>
          <w:noProof/>
          <w:sz w:val="24"/>
          <w:szCs w:val="24"/>
        </w:rPr>
      </w:pPr>
    </w:p>
    <w:p w14:paraId="76418CFE" w14:textId="77777777" w:rsidR="00A111A5" w:rsidRPr="00A111A5" w:rsidRDefault="00A111A5" w:rsidP="00FE2D6A">
      <w:pPr>
        <w:pStyle w:val="BodyText"/>
        <w:rPr>
          <w:rFonts w:cs="Times New Roman"/>
          <w:noProof/>
          <w:szCs w:val="24"/>
        </w:rPr>
      </w:pPr>
      <w:r>
        <w:t>ADO izlūkdatu apkopošanas vadītājam bieži jāsazinās ar citām organizācijas nodaļām/programmām, izmantojot dažādus oficiālus vai neoficiālus kanālus. Šādai mijiedarbībai nepieciešama daudzdisciplīnu pieeja jautājumiem, kas saistīti ar izlūkdatiem, un izlūkdatu apkopošanas vadītājam jāpilda starpnieka funkcijas starp dažādām nodaļām/programmām.</w:t>
      </w:r>
    </w:p>
    <w:p w14:paraId="4BCAE6B5" w14:textId="77777777" w:rsidR="00A111A5" w:rsidRPr="00A111A5" w:rsidRDefault="00A111A5" w:rsidP="00FE2D6A">
      <w:pPr>
        <w:pStyle w:val="BodyText"/>
        <w:rPr>
          <w:noProof/>
        </w:rPr>
      </w:pPr>
    </w:p>
    <w:p w14:paraId="4201801A" w14:textId="77777777" w:rsidR="00A111A5" w:rsidRPr="00A111A5" w:rsidRDefault="00A111A5" w:rsidP="00FE2D6A">
      <w:pPr>
        <w:pStyle w:val="BodyText"/>
        <w:rPr>
          <w:rFonts w:cs="Times New Roman"/>
          <w:noProof/>
          <w:szCs w:val="24"/>
        </w:rPr>
      </w:pPr>
      <w:r>
        <w:t>Šajā shēmā ir parādīts, kā izlūkdatu apkopošanas vadītājs varētu mijiedarboties ar citām nodaļām/programmām.</w:t>
      </w:r>
    </w:p>
    <w:p w14:paraId="4E9C30D3" w14:textId="77777777" w:rsidR="00A111A5" w:rsidRPr="00A111A5" w:rsidRDefault="00A111A5" w:rsidP="00FE2D6A">
      <w:pPr>
        <w:pStyle w:val="BodyText"/>
        <w:rPr>
          <w:noProof/>
        </w:rPr>
      </w:pPr>
    </w:p>
    <w:p w14:paraId="5909DE26" w14:textId="4995B5D2" w:rsidR="00A111A5" w:rsidRPr="00A111A5" w:rsidRDefault="002F465E" w:rsidP="002F465E">
      <w:pPr>
        <w:pStyle w:val="BodyText"/>
        <w:jc w:val="center"/>
        <w:rPr>
          <w:rFonts w:cs="Times New Roman"/>
          <w:noProof/>
          <w:szCs w:val="24"/>
        </w:rPr>
      </w:pPr>
      <w:r>
        <w:rPr>
          <w:rFonts w:cs="Times New Roman"/>
          <w:noProof/>
          <w:szCs w:val="24"/>
        </w:rPr>
        <w:drawing>
          <wp:inline distT="0" distB="0" distL="0" distR="0" wp14:anchorId="0F6D1EF8" wp14:editId="4FF3F184">
            <wp:extent cx="5760720" cy="2497455"/>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720" cy="2497455"/>
                    </a:xfrm>
                    <a:prstGeom prst="rect">
                      <a:avLst/>
                    </a:prstGeom>
                  </pic:spPr>
                </pic:pic>
              </a:graphicData>
            </a:graphic>
          </wp:inline>
        </w:drawing>
      </w:r>
    </w:p>
    <w:p w14:paraId="73B27593" w14:textId="77777777" w:rsidR="00A111A5" w:rsidRPr="00A111A5" w:rsidRDefault="00A111A5" w:rsidP="00A111A5">
      <w:pPr>
        <w:rPr>
          <w:rFonts w:ascii="Times New Roman" w:hAnsi="Times New Roman" w:cs="Times New Roman"/>
          <w:noProof/>
          <w:sz w:val="24"/>
          <w:szCs w:val="24"/>
        </w:rPr>
      </w:pPr>
      <w:r>
        <w:br w:type="page"/>
      </w:r>
    </w:p>
    <w:p w14:paraId="20557248" w14:textId="77777777" w:rsidR="00A111A5" w:rsidRPr="00A111A5" w:rsidRDefault="00A111A5" w:rsidP="00A111A5">
      <w:pPr>
        <w:pStyle w:val="Heading1"/>
        <w:spacing w:before="0"/>
      </w:pPr>
      <w:bookmarkStart w:id="7" w:name="_Toc79650949"/>
      <w:r>
        <w:t>1. SADAĻA</w:t>
      </w:r>
      <w:r>
        <w:br/>
        <w:t>IZLŪKDATI UN INFORMĀCIJA: TEORIJA UN VISPĀRĪGA INFORMĀCIJA</w:t>
      </w:r>
      <w:bookmarkStart w:id="8" w:name="_bookmark4"/>
      <w:bookmarkEnd w:id="8"/>
      <w:bookmarkEnd w:id="7"/>
    </w:p>
    <w:p w14:paraId="090DE83C" w14:textId="77777777" w:rsidR="00A111A5" w:rsidRPr="00A111A5" w:rsidRDefault="00A111A5" w:rsidP="00A111A5">
      <w:pPr>
        <w:jc w:val="both"/>
        <w:rPr>
          <w:rFonts w:ascii="Times New Roman" w:eastAsia="Arial" w:hAnsi="Times New Roman" w:cs="Times New Roman"/>
          <w:noProof/>
          <w:sz w:val="24"/>
          <w:szCs w:val="24"/>
        </w:rPr>
      </w:pPr>
    </w:p>
    <w:p w14:paraId="7593027C" w14:textId="77777777" w:rsidR="00A111A5" w:rsidRPr="00A111A5" w:rsidRDefault="00A111A5" w:rsidP="00A111A5">
      <w:pPr>
        <w:jc w:val="both"/>
        <w:rPr>
          <w:rFonts w:ascii="Times New Roman" w:hAnsi="Times New Roman" w:cs="Times New Roman"/>
          <w:b/>
          <w:noProof/>
          <w:color w:val="404040"/>
          <w:sz w:val="24"/>
          <w:szCs w:val="24"/>
        </w:rPr>
      </w:pPr>
      <w:r>
        <w:rPr>
          <w:rFonts w:ascii="Times New Roman" w:hAnsi="Times New Roman"/>
          <w:b/>
          <w:color w:val="404040"/>
          <w:sz w:val="24"/>
        </w:rPr>
        <w:t>Šajā sadaļā ir sniegts vispārējs pārskats par dažādiem izlūkdatu apkopošanas procesa posmiem un saistītajiem rīkiem. Tomēr pirms sīkākas procesa iztirzāšanas un izlūkdatu apkopošanas veidu sīkas aplūkošanas, ir svarīgi noskaidrot atšķirību starp izlūkdatiem un informāciju.</w:t>
      </w:r>
    </w:p>
    <w:p w14:paraId="23D35432" w14:textId="77777777" w:rsidR="00A111A5" w:rsidRPr="00A111A5" w:rsidRDefault="00A111A5" w:rsidP="00A111A5">
      <w:pPr>
        <w:jc w:val="both"/>
        <w:rPr>
          <w:rFonts w:ascii="Times New Roman" w:eastAsia="Arial" w:hAnsi="Times New Roman" w:cs="Times New Roman"/>
          <w:noProof/>
          <w:sz w:val="24"/>
          <w:szCs w:val="24"/>
        </w:rPr>
      </w:pPr>
    </w:p>
    <w:p w14:paraId="7D51D375" w14:textId="77777777" w:rsidR="00A111A5" w:rsidRPr="00A111A5" w:rsidRDefault="00A111A5" w:rsidP="00A111A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65D31480" wp14:editId="6DC6528E">
            <wp:extent cx="5760720" cy="3072130"/>
            <wp:effectExtent l="0" t="0" r="0" b="0"/>
            <wp:docPr id="304" name="Picture 304" descr="Attēls, kurā ir ārtel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Attēls, kurā ir ārtelpa&#10;&#10;Apraksts ģenerēts automātiski"/>
                    <pic:cNvPicPr/>
                  </pic:nvPicPr>
                  <pic:blipFill>
                    <a:blip r:embed="rId15"/>
                    <a:stretch>
                      <a:fillRect/>
                    </a:stretch>
                  </pic:blipFill>
                  <pic:spPr>
                    <a:xfrm>
                      <a:off x="0" y="0"/>
                      <a:ext cx="5760720" cy="3072130"/>
                    </a:xfrm>
                    <a:prstGeom prst="rect">
                      <a:avLst/>
                    </a:prstGeom>
                  </pic:spPr>
                </pic:pic>
              </a:graphicData>
            </a:graphic>
          </wp:inline>
        </w:drawing>
      </w:r>
    </w:p>
    <w:p w14:paraId="472A32C7" w14:textId="77777777" w:rsidR="00A111A5" w:rsidRPr="00A111A5" w:rsidRDefault="00A111A5" w:rsidP="00A111A5">
      <w:pPr>
        <w:jc w:val="both"/>
        <w:rPr>
          <w:rFonts w:ascii="Times New Roman" w:eastAsia="Arial" w:hAnsi="Times New Roman" w:cs="Times New Roman"/>
          <w:noProof/>
          <w:sz w:val="24"/>
          <w:szCs w:val="24"/>
        </w:rPr>
      </w:pPr>
    </w:p>
    <w:p w14:paraId="38EADF20" w14:textId="77777777" w:rsidR="00A111A5" w:rsidRPr="00A111A5" w:rsidRDefault="00A111A5" w:rsidP="00A111A5">
      <w:pPr>
        <w:rPr>
          <w:rFonts w:ascii="Times New Roman" w:hAnsi="Times New Roman" w:cs="Times New Roman"/>
          <w:b/>
          <w:noProof/>
          <w:sz w:val="24"/>
          <w:szCs w:val="24"/>
        </w:rPr>
      </w:pPr>
      <w:r>
        <w:br w:type="page"/>
      </w:r>
    </w:p>
    <w:p w14:paraId="257E9882" w14:textId="77777777" w:rsidR="00A111A5" w:rsidRPr="00A111A5" w:rsidRDefault="00A111A5" w:rsidP="00A111A5">
      <w:pPr>
        <w:pStyle w:val="Heading2"/>
        <w:rPr>
          <w:color w:val="0066CC"/>
        </w:rPr>
      </w:pPr>
      <w:bookmarkStart w:id="9" w:name="_Toc79650950"/>
      <w:r>
        <w:t>1. NODAĻA</w:t>
      </w:r>
      <w:r>
        <w:br/>
      </w:r>
      <w:r>
        <w:rPr>
          <w:color w:val="0066CC"/>
        </w:rPr>
        <w:t>Definīcijas</w:t>
      </w:r>
      <w:bookmarkEnd w:id="9"/>
    </w:p>
    <w:p w14:paraId="04AD6A74" w14:textId="77777777" w:rsidR="00A111A5" w:rsidRPr="00A111A5" w:rsidRDefault="00A111A5" w:rsidP="00A111A5">
      <w:pPr>
        <w:jc w:val="both"/>
        <w:rPr>
          <w:rFonts w:ascii="Times New Roman" w:eastAsia="Arial Black" w:hAnsi="Times New Roman" w:cs="Times New Roman"/>
          <w:b/>
          <w:bCs/>
          <w:noProof/>
          <w:sz w:val="24"/>
          <w:szCs w:val="24"/>
        </w:rPr>
      </w:pPr>
    </w:p>
    <w:p w14:paraId="0BD9929A" w14:textId="3ED55B73" w:rsidR="00A111A5" w:rsidRPr="00A111A5" w:rsidRDefault="00302FFA"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1A223182" wp14:editId="47F4D730">
            <wp:extent cx="5456393" cy="4359018"/>
            <wp:effectExtent l="0" t="0" r="0" b="3810"/>
            <wp:docPr id="21" name="Picture 2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chat or text messag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0B574CB1" w14:textId="77777777" w:rsidR="00536A5C" w:rsidRPr="00A111A5" w:rsidRDefault="00536A5C" w:rsidP="00E47D97">
      <w:pPr>
        <w:tabs>
          <w:tab w:val="left" w:pos="2028"/>
        </w:tabs>
        <w:jc w:val="both"/>
        <w:rPr>
          <w:rFonts w:ascii="Times New Roman" w:eastAsia="Arial Black" w:hAnsi="Times New Roman" w:cs="Times New Roman"/>
          <w:b/>
          <w:bCs/>
          <w:noProof/>
          <w:sz w:val="24"/>
          <w:szCs w:val="24"/>
        </w:rPr>
      </w:pPr>
    </w:p>
    <w:p w14:paraId="10F3CFB1" w14:textId="77777777" w:rsidR="00A111A5" w:rsidRPr="00A111A5" w:rsidRDefault="00A111A5" w:rsidP="00FE2D6A">
      <w:pPr>
        <w:pStyle w:val="BodyText"/>
        <w:rPr>
          <w:rFonts w:cs="Times New Roman"/>
          <w:noProof/>
          <w:szCs w:val="24"/>
        </w:rPr>
      </w:pPr>
      <w:r>
        <w:t>Bieži izplatīta kļūda ir uzskatīt, ka “</w:t>
      </w:r>
      <w:r>
        <w:rPr>
          <w:b/>
        </w:rPr>
        <w:t>informācija</w:t>
      </w:r>
      <w:r>
        <w:t>” ir tas pats kas “</w:t>
      </w:r>
      <w:r>
        <w:rPr>
          <w:b/>
        </w:rPr>
        <w:t>izlūkdati</w:t>
      </w:r>
      <w:r>
        <w:t>”, lai gan šiem abiem terminiem ir pilnīgi atšķirīga nozīme. Informācija nav izlūkdati. Šo neskaidrību dēļ tiek nepareizi lietota frāze “izlūkdatu vākšana”, bet pareizais termins ir “informācijas vākšana”.</w:t>
      </w:r>
    </w:p>
    <w:p w14:paraId="74737CBC" w14:textId="77777777" w:rsidR="00A111A5" w:rsidRPr="00A111A5" w:rsidRDefault="00A111A5" w:rsidP="00A111A5">
      <w:pPr>
        <w:jc w:val="both"/>
        <w:rPr>
          <w:rFonts w:ascii="Times New Roman" w:hAnsi="Times New Roman" w:cs="Times New Roman"/>
          <w:noProof/>
          <w:sz w:val="24"/>
          <w:szCs w:val="24"/>
        </w:rPr>
      </w:pPr>
    </w:p>
    <w:p w14:paraId="0D85246C" w14:textId="77777777" w:rsidR="00A111A5" w:rsidRPr="00A111A5" w:rsidRDefault="00A111A5" w:rsidP="00A111A5">
      <w:pPr>
        <w:jc w:val="both"/>
        <w:rPr>
          <w:rFonts w:ascii="Times New Roman" w:eastAsia="Arial" w:hAnsi="Times New Roman" w:cs="Times New Roman"/>
          <w:noProof/>
          <w:sz w:val="24"/>
          <w:szCs w:val="24"/>
        </w:rPr>
      </w:pPr>
      <w:r>
        <w:rPr>
          <w:rFonts w:ascii="Times New Roman" w:hAnsi="Times New Roman"/>
          <w:sz w:val="24"/>
        </w:rPr>
        <w:t>Ļoti bieži “</w:t>
      </w:r>
      <w:r>
        <w:rPr>
          <w:rFonts w:ascii="Times New Roman" w:hAnsi="Times New Roman"/>
          <w:b/>
          <w:sz w:val="24"/>
        </w:rPr>
        <w:t>izlūkdatus</w:t>
      </w:r>
      <w:r>
        <w:rPr>
          <w:rFonts w:ascii="Times New Roman" w:hAnsi="Times New Roman"/>
          <w:sz w:val="24"/>
        </w:rPr>
        <w:t xml:space="preserve">” </w:t>
      </w:r>
      <w:r>
        <w:rPr>
          <w:rFonts w:ascii="Times New Roman" w:hAnsi="Times New Roman"/>
          <w:b/>
          <w:sz w:val="24"/>
        </w:rPr>
        <w:t>kļūdaini uzskata</w:t>
      </w:r>
      <w:r>
        <w:rPr>
          <w:rFonts w:ascii="Times New Roman" w:hAnsi="Times New Roman"/>
          <w:sz w:val="24"/>
        </w:rPr>
        <w:t xml:space="preserve"> par tādu </w:t>
      </w:r>
      <w:r>
        <w:rPr>
          <w:rFonts w:ascii="Times New Roman" w:hAnsi="Times New Roman"/>
          <w:b/>
          <w:sz w:val="24"/>
        </w:rPr>
        <w:t>informāciju</w:t>
      </w:r>
      <w:r>
        <w:rPr>
          <w:rFonts w:ascii="Times New Roman" w:hAnsi="Times New Roman"/>
          <w:sz w:val="24"/>
        </w:rPr>
        <w:t>, kas saistīta ar atsevišķām personām, vietām vai notikumiem un ko var izmantot, lai gūtu ieskatu par konkrētiem jautājumiem.</w:t>
      </w:r>
    </w:p>
    <w:p w14:paraId="47D2FAE8" w14:textId="77777777" w:rsidR="00A111A5" w:rsidRPr="00A111A5" w:rsidRDefault="00A111A5" w:rsidP="00A111A5">
      <w:pPr>
        <w:jc w:val="both"/>
        <w:rPr>
          <w:rFonts w:ascii="Times New Roman" w:eastAsia="Arial" w:hAnsi="Times New Roman" w:cs="Times New Roman"/>
          <w:noProof/>
          <w:sz w:val="24"/>
          <w:szCs w:val="24"/>
        </w:rPr>
      </w:pPr>
    </w:p>
    <w:p w14:paraId="03F06E8D" w14:textId="77777777" w:rsidR="00A111A5" w:rsidRPr="00A111A5" w:rsidRDefault="00A111A5" w:rsidP="00FE2D6A">
      <w:pPr>
        <w:pStyle w:val="BodyText"/>
        <w:rPr>
          <w:rFonts w:cs="Times New Roman"/>
          <w:noProof/>
          <w:szCs w:val="24"/>
        </w:rPr>
      </w:pPr>
      <w:r>
        <w:t xml:space="preserve">Faktiski informācijai var būt dažādas formas, to var savākt no dažādiem resursiem, novērtēt un salīdzināt. Tomēr ir svarīgi atcerēties, ka </w:t>
      </w:r>
      <w:r>
        <w:rPr>
          <w:b/>
        </w:rPr>
        <w:t xml:space="preserve">informācija ir vienkārši </w:t>
      </w:r>
      <w:r>
        <w:rPr>
          <w:b/>
          <w:i/>
        </w:rPr>
        <w:t>neapstrādāti dati</w:t>
      </w:r>
      <w:r>
        <w:t xml:space="preserve"> un tai bieži nav specifiskas nozīmes.</w:t>
      </w:r>
    </w:p>
    <w:p w14:paraId="39CDC9A6" w14:textId="77777777" w:rsidR="00A111A5" w:rsidRPr="00A111A5" w:rsidRDefault="00A111A5" w:rsidP="00FE2D6A">
      <w:pPr>
        <w:pStyle w:val="BodyText"/>
        <w:rPr>
          <w:noProof/>
        </w:rPr>
      </w:pPr>
    </w:p>
    <w:p w14:paraId="26BDC883" w14:textId="77777777" w:rsidR="00A111A5" w:rsidRPr="00A111A5" w:rsidRDefault="00A111A5" w:rsidP="00FE2D6A">
      <w:pPr>
        <w:pStyle w:val="BodyText"/>
        <w:rPr>
          <w:rFonts w:cs="Times New Roman"/>
          <w:noProof/>
          <w:szCs w:val="24"/>
          <w:vertAlign w:val="superscript"/>
        </w:rPr>
      </w:pPr>
      <w:r>
        <w:t>ANO Narkotiku kontroles un noziedzīgu nodarījumu novēršanas birojs (</w:t>
      </w:r>
      <w:r>
        <w:rPr>
          <w:i/>
        </w:rPr>
        <w:t>UNODC</w:t>
      </w:r>
      <w:r>
        <w:t>) informāciju definē kā “zināšanas neapstrādātā veidā”.</w:t>
      </w:r>
      <w:r w:rsidRPr="00A111A5">
        <w:rPr>
          <w:rFonts w:cs="Times New Roman"/>
          <w:noProof/>
          <w:szCs w:val="24"/>
          <w:vertAlign w:val="superscript"/>
        </w:rPr>
        <w:footnoteReference w:id="2"/>
      </w:r>
    </w:p>
    <w:p w14:paraId="59C20FF2" w14:textId="77777777" w:rsidR="00A111A5" w:rsidRPr="00A111A5" w:rsidRDefault="00A111A5" w:rsidP="00A111A5">
      <w:pPr>
        <w:jc w:val="both"/>
        <w:rPr>
          <w:rFonts w:ascii="Times New Roman" w:hAnsi="Times New Roman" w:cs="Times New Roman"/>
          <w:noProof/>
          <w:sz w:val="24"/>
          <w:szCs w:val="24"/>
          <w:vertAlign w:val="superscript"/>
        </w:rPr>
      </w:pPr>
    </w:p>
    <w:p w14:paraId="04EAA643" w14:textId="77777777" w:rsidR="00A111A5" w:rsidRPr="00A111A5" w:rsidRDefault="00A111A5" w:rsidP="00FE2D6A">
      <w:pPr>
        <w:pStyle w:val="BodyText"/>
        <w:rPr>
          <w:rFonts w:cs="Times New Roman"/>
          <w:noProof/>
          <w:szCs w:val="24"/>
          <w:vertAlign w:val="superscript"/>
        </w:rPr>
      </w:pPr>
      <w:r>
        <w:t>No tiesībaizsardzības viedokļa informāciju var definēt kā “neapstrādātus, neizanalizētus datus, kas identificē personas, organizācijas, pierādījumus vai notikumus vai ilustrē procesus, kuri liecina par noziedzīga notikuma biežumu vai noziedzīga notikuma lieciniekiem vai pierādījumiem”.</w:t>
      </w:r>
      <w:r w:rsidRPr="00A111A5">
        <w:rPr>
          <w:rFonts w:cs="Times New Roman"/>
          <w:noProof/>
          <w:szCs w:val="24"/>
          <w:vertAlign w:val="superscript"/>
        </w:rPr>
        <w:footnoteReference w:id="3"/>
      </w:r>
    </w:p>
    <w:p w14:paraId="38F908AB" w14:textId="77777777" w:rsidR="00A111A5" w:rsidRPr="00A111A5" w:rsidRDefault="00A111A5" w:rsidP="00A111A5">
      <w:pPr>
        <w:jc w:val="both"/>
        <w:rPr>
          <w:rFonts w:ascii="Times New Roman" w:hAnsi="Times New Roman" w:cs="Times New Roman"/>
          <w:noProof/>
          <w:sz w:val="24"/>
          <w:szCs w:val="24"/>
          <w:vertAlign w:val="superscript"/>
        </w:rPr>
      </w:pPr>
    </w:p>
    <w:p w14:paraId="44CE6808" w14:textId="77777777" w:rsidR="00A111A5" w:rsidRPr="00A111A5" w:rsidRDefault="00A111A5" w:rsidP="00FE2D6A">
      <w:pPr>
        <w:pStyle w:val="BodyText"/>
        <w:rPr>
          <w:rFonts w:cs="Times New Roman"/>
          <w:noProof/>
          <w:szCs w:val="24"/>
        </w:rPr>
      </w:pPr>
      <w:r>
        <w:t xml:space="preserve">Izlūkdati ir informācijas </w:t>
      </w:r>
      <w:r>
        <w:rPr>
          <w:i/>
        </w:rPr>
        <w:t>analīzes</w:t>
      </w:r>
      <w:r>
        <w:t xml:space="preserve"> rezultāts. Visvienkāršāko definīciju ir izstrādājusi ASV Tieslietu ministrija: “Izlūkdati ir informācija, kas papildināta ar analīzi.”</w:t>
      </w:r>
      <w:r w:rsidRPr="00A111A5">
        <w:rPr>
          <w:rStyle w:val="FootnoteReference"/>
          <w:rFonts w:cs="Times New Roman"/>
          <w:noProof/>
          <w:szCs w:val="24"/>
        </w:rPr>
        <w:footnoteReference w:id="4"/>
      </w:r>
    </w:p>
    <w:p w14:paraId="3D79C190" w14:textId="77777777" w:rsidR="00A111A5" w:rsidRPr="00A111A5" w:rsidRDefault="00A111A5" w:rsidP="00A111A5">
      <w:pPr>
        <w:jc w:val="both"/>
        <w:rPr>
          <w:rFonts w:ascii="Times New Roman" w:hAnsi="Times New Roman" w:cs="Times New Roman"/>
          <w:noProof/>
          <w:sz w:val="24"/>
          <w:szCs w:val="24"/>
        </w:rPr>
      </w:pPr>
    </w:p>
    <w:p w14:paraId="0303962C" w14:textId="77777777" w:rsidR="00A111A5" w:rsidRPr="00A111A5" w:rsidRDefault="00A111A5" w:rsidP="00FE2D6A">
      <w:pPr>
        <w:pStyle w:val="BodyText"/>
        <w:rPr>
          <w:rFonts w:cs="Times New Roman"/>
          <w:noProof/>
          <w:szCs w:val="24"/>
          <w:vertAlign w:val="superscript"/>
        </w:rPr>
      </w:pPr>
      <w:r>
        <w:t>Arī Apvienotās Karalistes Antidopinga birojs (</w:t>
      </w:r>
      <w:r>
        <w:rPr>
          <w:i/>
        </w:rPr>
        <w:t>UKAD</w:t>
      </w:r>
      <w:r>
        <w:t>) sniedz skaidru definīciju: “Izlūkdati ir analizēta un novērtēta informācija.”</w:t>
      </w:r>
      <w:r w:rsidRPr="00A111A5">
        <w:rPr>
          <w:rFonts w:cs="Times New Roman"/>
          <w:noProof/>
          <w:szCs w:val="24"/>
          <w:vertAlign w:val="superscript"/>
        </w:rPr>
        <w:footnoteReference w:id="5"/>
      </w:r>
    </w:p>
    <w:p w14:paraId="3BA4B5D4" w14:textId="77777777" w:rsidR="00A111A5" w:rsidRPr="00A111A5" w:rsidRDefault="00A111A5" w:rsidP="00A111A5">
      <w:pPr>
        <w:rPr>
          <w:rFonts w:ascii="Times New Roman" w:hAnsi="Times New Roman" w:cs="Times New Roman"/>
          <w:noProof/>
          <w:sz w:val="24"/>
          <w:szCs w:val="24"/>
          <w:vertAlign w:val="superscript"/>
        </w:rPr>
      </w:pPr>
      <w:r>
        <w:br w:type="page"/>
      </w:r>
    </w:p>
    <w:p w14:paraId="38E0676D" w14:textId="77777777" w:rsidR="00A111A5" w:rsidRPr="00A111A5" w:rsidRDefault="00A111A5" w:rsidP="00A111A5">
      <w:pPr>
        <w:pStyle w:val="Heading2"/>
        <w:rPr>
          <w:color w:val="0066CC"/>
        </w:rPr>
      </w:pPr>
      <w:bookmarkStart w:id="10" w:name="_Toc79650951"/>
      <w:r>
        <w:t>2. NODAĻA</w:t>
      </w:r>
      <w:r>
        <w:br/>
      </w:r>
      <w:r>
        <w:rPr>
          <w:color w:val="0066CC"/>
        </w:rPr>
        <w:t>Izlūkdatu apkopošanas cikli un posmi</w:t>
      </w:r>
      <w:bookmarkStart w:id="11" w:name="_bookmark6"/>
      <w:bookmarkEnd w:id="11"/>
      <w:bookmarkEnd w:id="10"/>
    </w:p>
    <w:p w14:paraId="13EC902D" w14:textId="77777777" w:rsidR="00A111A5" w:rsidRPr="00A111A5" w:rsidRDefault="00A111A5" w:rsidP="00A111A5">
      <w:pPr>
        <w:jc w:val="both"/>
        <w:rPr>
          <w:rFonts w:ascii="Times New Roman" w:eastAsia="Arial Black" w:hAnsi="Times New Roman" w:cs="Times New Roman"/>
          <w:b/>
          <w:bCs/>
          <w:noProof/>
          <w:sz w:val="24"/>
          <w:szCs w:val="24"/>
        </w:rPr>
      </w:pPr>
    </w:p>
    <w:p w14:paraId="7563BE13" w14:textId="709D8EC6" w:rsidR="00A111A5" w:rsidRPr="00A111A5" w:rsidRDefault="009449E8"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677B33BE" wp14:editId="5AA0A398">
            <wp:extent cx="5456393" cy="4359018"/>
            <wp:effectExtent l="0" t="0" r="0" b="3810"/>
            <wp:docPr id="22" name="Picture 2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 chat or text messag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1605CEA9" w14:textId="77777777" w:rsidR="00CF09F6" w:rsidRPr="00A111A5" w:rsidRDefault="00CF09F6" w:rsidP="00A111A5">
      <w:pPr>
        <w:jc w:val="both"/>
        <w:rPr>
          <w:rFonts w:ascii="Times New Roman" w:eastAsia="Arial Black" w:hAnsi="Times New Roman" w:cs="Times New Roman"/>
          <w:b/>
          <w:bCs/>
          <w:noProof/>
          <w:sz w:val="24"/>
          <w:szCs w:val="24"/>
        </w:rPr>
      </w:pPr>
    </w:p>
    <w:p w14:paraId="26A55C10" w14:textId="77777777" w:rsidR="00A111A5" w:rsidRPr="00A111A5" w:rsidRDefault="00A111A5" w:rsidP="00FE2D6A">
      <w:pPr>
        <w:pStyle w:val="BodyText"/>
        <w:rPr>
          <w:rFonts w:cs="Times New Roman"/>
          <w:noProof/>
          <w:szCs w:val="24"/>
        </w:rPr>
      </w:pPr>
      <w:r>
        <w:t>Izlūkdatu apkopošanas ciklu – sistēmisko, loģisko procesu, kurā tiek iegūti izlūkdati – veido četri secīgi posmi:</w:t>
      </w:r>
    </w:p>
    <w:p w14:paraId="30C997DF" w14:textId="77777777" w:rsidR="00A111A5" w:rsidRPr="00A111A5" w:rsidRDefault="00A111A5" w:rsidP="00A111A5">
      <w:pPr>
        <w:jc w:val="both"/>
        <w:rPr>
          <w:rFonts w:ascii="Times New Roman" w:eastAsia="Arial" w:hAnsi="Times New Roman" w:cs="Times New Roman"/>
          <w:noProof/>
          <w:sz w:val="24"/>
          <w:szCs w:val="24"/>
        </w:rPr>
      </w:pPr>
    </w:p>
    <w:p w14:paraId="40D4197B" w14:textId="77777777" w:rsidR="00A111A5" w:rsidRPr="00A111A5" w:rsidRDefault="00A111A5" w:rsidP="00FE2D6A">
      <w:pPr>
        <w:pStyle w:val="BodyText"/>
        <w:rPr>
          <w:rFonts w:cs="Times New Roman"/>
          <w:noProof/>
          <w:szCs w:val="24"/>
        </w:rPr>
      </w:pPr>
      <w:r>
        <w:t>1. norādījumi;</w:t>
      </w:r>
    </w:p>
    <w:p w14:paraId="23E26ADD" w14:textId="77777777" w:rsidR="00A111A5" w:rsidRPr="00A111A5" w:rsidRDefault="00A111A5" w:rsidP="00FE2D6A">
      <w:pPr>
        <w:pStyle w:val="BodyText"/>
        <w:rPr>
          <w:rFonts w:cs="Times New Roman"/>
          <w:noProof/>
          <w:szCs w:val="24"/>
        </w:rPr>
      </w:pPr>
      <w:r>
        <w:t>2. vākšana un salīdzināšana;</w:t>
      </w:r>
    </w:p>
    <w:p w14:paraId="402A5855" w14:textId="77777777" w:rsidR="00A111A5" w:rsidRPr="00A111A5" w:rsidRDefault="00A111A5" w:rsidP="00FE2D6A">
      <w:pPr>
        <w:pStyle w:val="BodyText"/>
        <w:rPr>
          <w:rFonts w:cs="Times New Roman"/>
          <w:noProof/>
          <w:szCs w:val="24"/>
        </w:rPr>
      </w:pPr>
      <w:r>
        <w:t>3. analīze;</w:t>
      </w:r>
    </w:p>
    <w:p w14:paraId="338B89A0" w14:textId="77777777" w:rsidR="00A111A5" w:rsidRPr="00A111A5" w:rsidRDefault="00A111A5" w:rsidP="00FE2D6A">
      <w:pPr>
        <w:pStyle w:val="BodyText"/>
        <w:rPr>
          <w:rFonts w:cs="Times New Roman"/>
          <w:noProof/>
          <w:szCs w:val="24"/>
        </w:rPr>
      </w:pPr>
      <w:r>
        <w:t>4. ziņojumu sagatavošana.</w:t>
      </w:r>
    </w:p>
    <w:p w14:paraId="0B2B8350" w14:textId="77777777" w:rsidR="00A111A5" w:rsidRPr="00A111A5" w:rsidRDefault="00A111A5" w:rsidP="00A111A5">
      <w:pPr>
        <w:jc w:val="both"/>
        <w:rPr>
          <w:rFonts w:ascii="Times New Roman" w:eastAsia="Arial" w:hAnsi="Times New Roman" w:cs="Times New Roman"/>
          <w:noProof/>
          <w:sz w:val="24"/>
          <w:szCs w:val="24"/>
        </w:rPr>
      </w:pPr>
    </w:p>
    <w:p w14:paraId="1F5952C8" w14:textId="77777777" w:rsidR="00A111A5" w:rsidRPr="00A111A5" w:rsidRDefault="00A111A5" w:rsidP="00A111A5">
      <w:pPr>
        <w:pStyle w:val="Heading3"/>
        <w:spacing w:before="0"/>
      </w:pPr>
      <w:bookmarkStart w:id="12" w:name="_Toc79650952"/>
      <w:r>
        <w:t>1. Norādījumi</w:t>
      </w:r>
      <w:bookmarkStart w:id="13" w:name="_bookmark7"/>
      <w:bookmarkEnd w:id="13"/>
      <w:bookmarkEnd w:id="12"/>
    </w:p>
    <w:p w14:paraId="40C97768" w14:textId="77777777" w:rsidR="00A111A5" w:rsidRPr="00A111A5" w:rsidRDefault="00A111A5" w:rsidP="00A111A5">
      <w:pPr>
        <w:jc w:val="both"/>
        <w:rPr>
          <w:rFonts w:ascii="Times New Roman" w:eastAsia="Arial" w:hAnsi="Times New Roman" w:cs="Times New Roman"/>
          <w:b/>
          <w:bCs/>
          <w:noProof/>
          <w:sz w:val="24"/>
          <w:szCs w:val="24"/>
        </w:rPr>
      </w:pPr>
    </w:p>
    <w:p w14:paraId="0BF6A5D4" w14:textId="77777777" w:rsidR="00A111A5" w:rsidRPr="00A111A5" w:rsidRDefault="00A111A5" w:rsidP="00FE2D6A">
      <w:pPr>
        <w:pStyle w:val="BodyText"/>
        <w:rPr>
          <w:rFonts w:cs="Times New Roman"/>
          <w:noProof/>
          <w:szCs w:val="24"/>
        </w:rPr>
      </w:pPr>
      <w:r>
        <w:t>Norādījumi ir ADO augstākās vadības sniegts darba uzdevums. Ir divi galvenie norādījumu veidi:</w:t>
      </w:r>
    </w:p>
    <w:p w14:paraId="10446FB7" w14:textId="77777777" w:rsidR="00A111A5" w:rsidRPr="00A111A5" w:rsidRDefault="00A111A5" w:rsidP="00A111A5">
      <w:pPr>
        <w:jc w:val="both"/>
        <w:rPr>
          <w:rFonts w:ascii="Times New Roman" w:eastAsia="Arial" w:hAnsi="Times New Roman" w:cs="Times New Roman"/>
          <w:noProof/>
          <w:sz w:val="24"/>
          <w:szCs w:val="24"/>
        </w:rPr>
      </w:pPr>
    </w:p>
    <w:p w14:paraId="2C7E6DB6"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pastāvīga prioritāte, t. i., pārbaužu veikšanas plānošana un analīzes atkarībā no sporta veida vai disciplīnas, un</w:t>
      </w:r>
    </w:p>
    <w:p w14:paraId="0943BBBB"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konkrēti uzdevumi, t. i., saistīti ar nesen konstatētām dopinga vielām, konkrētu sportistu vai treneri.</w:t>
      </w:r>
    </w:p>
    <w:p w14:paraId="0685BBE5" w14:textId="77777777" w:rsidR="00A111A5" w:rsidRPr="00A111A5" w:rsidRDefault="00A111A5" w:rsidP="00FE2D6A">
      <w:pPr>
        <w:pStyle w:val="BodyText"/>
        <w:rPr>
          <w:noProof/>
        </w:rPr>
      </w:pPr>
    </w:p>
    <w:p w14:paraId="5385F431" w14:textId="77777777" w:rsidR="00A111A5" w:rsidRPr="00A111A5" w:rsidRDefault="00A111A5" w:rsidP="00FE2D6A">
      <w:pPr>
        <w:pStyle w:val="BodyText"/>
        <w:rPr>
          <w:rFonts w:cs="Times New Roman"/>
          <w:noProof/>
          <w:szCs w:val="24"/>
        </w:rPr>
      </w:pPr>
      <w:r>
        <w:t>Ir svarīgi uzturēt divpusēju diskusiju starp ADO augstāko vadību un izlūkdatu apkopošanas vadītāju, lai precizētu mērķus un prioritātes, kā arī saglabātu reālistiskas gaidas.</w:t>
      </w:r>
    </w:p>
    <w:p w14:paraId="54F5D7E3" w14:textId="77777777" w:rsidR="00A111A5" w:rsidRPr="00A111A5" w:rsidRDefault="00A111A5" w:rsidP="00A111A5">
      <w:pPr>
        <w:jc w:val="both"/>
        <w:rPr>
          <w:rFonts w:ascii="Times New Roman" w:eastAsia="Arial" w:hAnsi="Times New Roman" w:cs="Times New Roman"/>
          <w:noProof/>
          <w:sz w:val="24"/>
          <w:szCs w:val="24"/>
        </w:rPr>
      </w:pPr>
    </w:p>
    <w:p w14:paraId="7668025E" w14:textId="77777777" w:rsidR="00A111A5" w:rsidRPr="00A111A5" w:rsidRDefault="00A111A5" w:rsidP="00A111A5">
      <w:pPr>
        <w:pStyle w:val="Heading3"/>
        <w:spacing w:before="0"/>
      </w:pPr>
      <w:bookmarkStart w:id="14" w:name="_Toc79650953"/>
      <w:r>
        <w:t>2. Vākšana un salīdzināšana</w:t>
      </w:r>
      <w:bookmarkStart w:id="15" w:name="_bookmark8"/>
      <w:bookmarkEnd w:id="15"/>
      <w:bookmarkEnd w:id="14"/>
    </w:p>
    <w:p w14:paraId="0F2FC75D" w14:textId="77777777" w:rsidR="00A111A5" w:rsidRPr="00A111A5" w:rsidRDefault="00A111A5" w:rsidP="00A111A5">
      <w:pPr>
        <w:jc w:val="both"/>
        <w:rPr>
          <w:rFonts w:ascii="Times New Roman" w:eastAsia="Arial" w:hAnsi="Times New Roman" w:cs="Times New Roman"/>
          <w:b/>
          <w:bCs/>
          <w:noProof/>
          <w:sz w:val="24"/>
          <w:szCs w:val="24"/>
        </w:rPr>
      </w:pPr>
    </w:p>
    <w:p w14:paraId="36FFEDF6" w14:textId="77777777" w:rsidR="00A111A5" w:rsidRPr="00A111A5" w:rsidRDefault="00A111A5" w:rsidP="00FE2D6A">
      <w:pPr>
        <w:pStyle w:val="BodyText"/>
        <w:rPr>
          <w:rFonts w:cs="Times New Roman"/>
          <w:noProof/>
          <w:szCs w:val="24"/>
        </w:rPr>
      </w:pPr>
      <w:r>
        <w:t>Izlūkdatu apkopošanas cikla vākšanas un salīdzināšanas posmā informāciju no dažādiem avotiem apkopo un glabā tādā veidā, lai palīdzētu izlūkdatu apkopošanas vadītājam veikt to analīzi.</w:t>
      </w:r>
    </w:p>
    <w:p w14:paraId="1358D288" w14:textId="77777777" w:rsidR="00A111A5" w:rsidRPr="00A111A5" w:rsidRDefault="00A111A5" w:rsidP="00A111A5">
      <w:pPr>
        <w:jc w:val="both"/>
        <w:rPr>
          <w:rFonts w:ascii="Times New Roman" w:eastAsia="Arial" w:hAnsi="Times New Roman" w:cs="Times New Roman"/>
          <w:noProof/>
          <w:sz w:val="24"/>
          <w:szCs w:val="24"/>
        </w:rPr>
      </w:pPr>
    </w:p>
    <w:p w14:paraId="51916EEA" w14:textId="77777777" w:rsidR="00A111A5" w:rsidRPr="00A111A5" w:rsidRDefault="00A111A5" w:rsidP="00A111A5">
      <w:pPr>
        <w:rPr>
          <w:rFonts w:ascii="Times New Roman" w:hAnsi="Times New Roman" w:cs="Times New Roman"/>
          <w:b/>
          <w:bCs/>
          <w:noProof/>
          <w:sz w:val="24"/>
          <w:szCs w:val="24"/>
        </w:rPr>
      </w:pPr>
      <w:r>
        <w:rPr>
          <w:rFonts w:ascii="Times New Roman" w:hAnsi="Times New Roman"/>
          <w:b/>
          <w:sz w:val="24"/>
        </w:rPr>
        <w:t>Vākšana</w:t>
      </w:r>
    </w:p>
    <w:p w14:paraId="5358FA19" w14:textId="77777777" w:rsidR="00A111A5" w:rsidRPr="00A111A5" w:rsidRDefault="00A111A5" w:rsidP="00A111A5">
      <w:pPr>
        <w:jc w:val="both"/>
        <w:rPr>
          <w:rFonts w:ascii="Times New Roman" w:eastAsia="Arial" w:hAnsi="Times New Roman" w:cs="Times New Roman"/>
          <w:b/>
          <w:bCs/>
          <w:noProof/>
          <w:sz w:val="24"/>
          <w:szCs w:val="24"/>
        </w:rPr>
      </w:pPr>
    </w:p>
    <w:p w14:paraId="177F6AED" w14:textId="77777777" w:rsidR="00A111A5" w:rsidRPr="00A111A5" w:rsidRDefault="00A111A5" w:rsidP="00FE2D6A">
      <w:pPr>
        <w:pStyle w:val="BodyText"/>
        <w:rPr>
          <w:rFonts w:cs="Times New Roman"/>
          <w:noProof/>
          <w:szCs w:val="24"/>
        </w:rPr>
      </w:pPr>
      <w:r>
        <w:t>Kad ADO augstākā vadība ir devusi vispārīgu darba uzdevumu, ir svarīgi efektīvi plānot informācijas vākšanu, lai novērstu dublēšanos.</w:t>
      </w:r>
    </w:p>
    <w:p w14:paraId="0E35B169" w14:textId="77777777" w:rsidR="00A111A5" w:rsidRPr="00A111A5" w:rsidRDefault="00A111A5" w:rsidP="00A111A5">
      <w:pPr>
        <w:jc w:val="both"/>
        <w:rPr>
          <w:rFonts w:ascii="Times New Roman" w:eastAsia="Arial" w:hAnsi="Times New Roman" w:cs="Times New Roman"/>
          <w:noProof/>
          <w:sz w:val="24"/>
          <w:szCs w:val="24"/>
        </w:rPr>
      </w:pPr>
    </w:p>
    <w:p w14:paraId="3CE3BC2C" w14:textId="77777777" w:rsidR="00A111A5" w:rsidRPr="00A111A5" w:rsidRDefault="00A111A5" w:rsidP="00FE2D6A">
      <w:pPr>
        <w:pStyle w:val="BodyText"/>
        <w:rPr>
          <w:rFonts w:cs="Times New Roman"/>
          <w:noProof/>
          <w:szCs w:val="24"/>
        </w:rPr>
      </w:pPr>
      <w:r>
        <w:t>Lai plānotu informācijas vākšanu no dažādiem avotiem, ir nepieciešams:</w:t>
      </w:r>
    </w:p>
    <w:p w14:paraId="07B6B237" w14:textId="77777777" w:rsidR="00A111A5" w:rsidRPr="00A111A5" w:rsidRDefault="00A111A5" w:rsidP="00A111A5">
      <w:pPr>
        <w:jc w:val="both"/>
        <w:rPr>
          <w:rFonts w:ascii="Times New Roman" w:eastAsia="Arial" w:hAnsi="Times New Roman" w:cs="Times New Roman"/>
          <w:noProof/>
          <w:sz w:val="24"/>
          <w:szCs w:val="24"/>
        </w:rPr>
      </w:pPr>
    </w:p>
    <w:p w14:paraId="06DF8D60"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identificēt nepieciešamo informāciju (kas jums ir jāuzzina; pārāk daudz informācijas var novērst uzmanību no svarīgā);</w:t>
      </w:r>
    </w:p>
    <w:p w14:paraId="493F417D"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pārskatīt jau savākto informāciju un identificēt jebkuru trūkstošo informāciju (kāda informācija jums ir jāsavāc);</w:t>
      </w:r>
    </w:p>
    <w:p w14:paraId="1AC0394C"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identificēt dažādus informācijas vākšanas avotus un vietas;</w:t>
      </w:r>
    </w:p>
    <w:p w14:paraId="5B62C6C4"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izstrādāt tās informācijas vākšanas plānu, ko uzskata par pašu nepieciešamāko.</w:t>
      </w:r>
    </w:p>
    <w:p w14:paraId="777022D8" w14:textId="77777777" w:rsidR="00A111A5" w:rsidRPr="00A111A5" w:rsidRDefault="00A111A5" w:rsidP="00FE2D6A">
      <w:pPr>
        <w:pStyle w:val="BodyText"/>
        <w:rPr>
          <w:noProof/>
        </w:rPr>
      </w:pPr>
    </w:p>
    <w:p w14:paraId="23F5A9EA" w14:textId="77777777" w:rsidR="00A111A5" w:rsidRPr="00A111A5" w:rsidRDefault="00A111A5" w:rsidP="00FE2D6A">
      <w:pPr>
        <w:pStyle w:val="BodyText"/>
        <w:rPr>
          <w:rFonts w:cs="Times New Roman"/>
          <w:noProof/>
          <w:szCs w:val="24"/>
        </w:rPr>
      </w:pPr>
      <w:r>
        <w:t>Savākšanas plānā galvenā uzmanība jāpievērš augstākās vadības dotajiem norādījumiem un jāizpilda šīs prasības.</w:t>
      </w:r>
    </w:p>
    <w:p w14:paraId="228429C9" w14:textId="77777777" w:rsidR="00A111A5" w:rsidRPr="00A111A5" w:rsidRDefault="00A111A5" w:rsidP="00A111A5">
      <w:pPr>
        <w:jc w:val="both"/>
        <w:rPr>
          <w:rFonts w:ascii="Times New Roman" w:eastAsia="Arial" w:hAnsi="Times New Roman" w:cs="Times New Roman"/>
          <w:noProof/>
          <w:sz w:val="24"/>
          <w:szCs w:val="24"/>
        </w:rPr>
      </w:pPr>
    </w:p>
    <w:p w14:paraId="4343CB34" w14:textId="77777777" w:rsidR="00A111A5" w:rsidRPr="00A111A5" w:rsidRDefault="00A111A5" w:rsidP="00FE2D6A">
      <w:pPr>
        <w:pStyle w:val="BodyText"/>
        <w:rPr>
          <w:rFonts w:cs="Times New Roman"/>
          <w:noProof/>
          <w:szCs w:val="24"/>
        </w:rPr>
      </w:pPr>
      <w:r>
        <w:t>2. sadaļā ir sniegtas sīkākas norādes par informācijas vākšanu.</w:t>
      </w:r>
    </w:p>
    <w:p w14:paraId="1AD752CC" w14:textId="77777777" w:rsidR="00A111A5" w:rsidRPr="00A111A5" w:rsidRDefault="00A111A5" w:rsidP="00A111A5">
      <w:pPr>
        <w:jc w:val="both"/>
        <w:rPr>
          <w:rFonts w:ascii="Times New Roman" w:eastAsia="Arial" w:hAnsi="Times New Roman" w:cs="Times New Roman"/>
          <w:noProof/>
          <w:sz w:val="24"/>
          <w:szCs w:val="24"/>
        </w:rPr>
      </w:pPr>
    </w:p>
    <w:p w14:paraId="51902BD5" w14:textId="77777777" w:rsidR="00A111A5" w:rsidRPr="00A111A5" w:rsidRDefault="00A111A5" w:rsidP="00A111A5">
      <w:pPr>
        <w:rPr>
          <w:rFonts w:ascii="Times New Roman" w:hAnsi="Times New Roman" w:cs="Times New Roman"/>
          <w:b/>
          <w:bCs/>
          <w:noProof/>
          <w:sz w:val="24"/>
          <w:szCs w:val="24"/>
        </w:rPr>
      </w:pPr>
      <w:r>
        <w:rPr>
          <w:rFonts w:ascii="Times New Roman" w:hAnsi="Times New Roman"/>
          <w:b/>
          <w:sz w:val="24"/>
        </w:rPr>
        <w:t>Salīdzināšana</w:t>
      </w:r>
    </w:p>
    <w:p w14:paraId="22EE6E69" w14:textId="77777777" w:rsidR="00A111A5" w:rsidRPr="00A111A5" w:rsidRDefault="00A111A5" w:rsidP="00A111A5">
      <w:pPr>
        <w:jc w:val="both"/>
        <w:rPr>
          <w:rFonts w:ascii="Times New Roman" w:eastAsia="Arial" w:hAnsi="Times New Roman" w:cs="Times New Roman"/>
          <w:b/>
          <w:bCs/>
          <w:noProof/>
          <w:sz w:val="24"/>
          <w:szCs w:val="24"/>
        </w:rPr>
      </w:pPr>
    </w:p>
    <w:p w14:paraId="300E786E" w14:textId="77777777" w:rsidR="00A111A5" w:rsidRPr="00A111A5" w:rsidRDefault="00A111A5" w:rsidP="00FE2D6A">
      <w:pPr>
        <w:pStyle w:val="BodyText"/>
        <w:rPr>
          <w:rFonts w:cs="Times New Roman"/>
          <w:noProof/>
          <w:szCs w:val="24"/>
        </w:rPr>
      </w:pPr>
      <w:r>
        <w:t>Salīdzināšanas process tiek definēts, pirmkārt, kā savāktās informācijas novērtēšana, un, otrkārt, kā informācijas glabāšana.</w:t>
      </w:r>
    </w:p>
    <w:p w14:paraId="362ED5F9" w14:textId="77777777" w:rsidR="00A111A5" w:rsidRPr="00A111A5" w:rsidRDefault="00A111A5" w:rsidP="00A111A5">
      <w:pPr>
        <w:jc w:val="both"/>
        <w:rPr>
          <w:rFonts w:ascii="Times New Roman" w:eastAsia="Arial" w:hAnsi="Times New Roman" w:cs="Times New Roman"/>
          <w:noProof/>
          <w:sz w:val="24"/>
          <w:szCs w:val="24"/>
        </w:rPr>
      </w:pPr>
    </w:p>
    <w:p w14:paraId="3DD38C45" w14:textId="77777777" w:rsidR="00A111A5" w:rsidRPr="00A111A5" w:rsidRDefault="00A111A5" w:rsidP="00FE2D6A">
      <w:pPr>
        <w:pStyle w:val="BodyText"/>
        <w:rPr>
          <w:rFonts w:cs="Times New Roman"/>
          <w:noProof/>
          <w:szCs w:val="24"/>
        </w:rPr>
      </w:pPr>
      <w:r>
        <w:t>Efektīva salīdzināšana ir galvenais informācijas analīzes prekursors, jo tā ietver a) datu savstarpējo sakarību identificēšanu un b) dažādu modeļu un tendenču atklāšanu.</w:t>
      </w:r>
    </w:p>
    <w:p w14:paraId="77B91299" w14:textId="77777777" w:rsidR="00A111A5" w:rsidRPr="00A111A5" w:rsidRDefault="00A111A5" w:rsidP="00A111A5">
      <w:pPr>
        <w:jc w:val="both"/>
        <w:rPr>
          <w:rFonts w:ascii="Times New Roman" w:eastAsia="Arial" w:hAnsi="Times New Roman" w:cs="Times New Roman"/>
          <w:noProof/>
          <w:sz w:val="24"/>
          <w:szCs w:val="24"/>
        </w:rPr>
      </w:pPr>
    </w:p>
    <w:p w14:paraId="120B6821" w14:textId="77777777" w:rsidR="00A111A5" w:rsidRPr="00A111A5" w:rsidRDefault="00A111A5" w:rsidP="00FE2D6A">
      <w:pPr>
        <w:pStyle w:val="BodyText"/>
        <w:rPr>
          <w:rFonts w:cs="Times New Roman"/>
          <w:noProof/>
          <w:szCs w:val="24"/>
        </w:rPr>
      </w:pPr>
      <w:r>
        <w:t>Saņemot informāciju, izlūkdatu apkopošanas vadītājam vispirms jānovērtē avota ticamība un pēc tam pašas informācijas pareizība. Šis dubultprocess tiek veikts atsevišķi, izmantojot Admiralitātes skalu (NATO izlūkdatu sistēma), metodi savākto informācijas elementu novērtēšanai. Šī skala</w:t>
      </w:r>
    </w:p>
    <w:p w14:paraId="5AA666DE" w14:textId="77777777" w:rsidR="00A111A5" w:rsidRPr="00A111A5" w:rsidRDefault="00A111A5" w:rsidP="00A111A5">
      <w:pPr>
        <w:jc w:val="both"/>
        <w:rPr>
          <w:rFonts w:ascii="Times New Roman" w:eastAsia="Arial" w:hAnsi="Times New Roman" w:cs="Times New Roman"/>
          <w:noProof/>
          <w:sz w:val="24"/>
          <w:szCs w:val="24"/>
        </w:rPr>
      </w:pPr>
    </w:p>
    <w:p w14:paraId="3CC54B49" w14:textId="77777777" w:rsidR="00A111A5" w:rsidRPr="00A111A5" w:rsidRDefault="00A111A5" w:rsidP="00FE2D6A">
      <w:pPr>
        <w:pStyle w:val="BodyText"/>
        <w:rPr>
          <w:rFonts w:cs="Times New Roman"/>
          <w:noProof/>
          <w:szCs w:val="24"/>
        </w:rPr>
      </w:pPr>
      <w:r>
        <w:t>ietver divzīmju atzīmi, ar ko tiek novērtēta avota un informācijas novērtētā ticamības pakāpe.</w:t>
      </w:r>
    </w:p>
    <w:p w14:paraId="77E5F3ED" w14:textId="77777777" w:rsidR="00A111A5" w:rsidRPr="00A111A5" w:rsidRDefault="00A111A5" w:rsidP="00A111A5">
      <w:pPr>
        <w:jc w:val="both"/>
        <w:rPr>
          <w:rFonts w:ascii="Times New Roman" w:eastAsia="Arial" w:hAnsi="Times New Roman" w:cs="Times New Roman"/>
          <w:noProof/>
          <w:sz w:val="24"/>
          <w:szCs w:val="24"/>
        </w:rPr>
      </w:pPr>
    </w:p>
    <w:p w14:paraId="4BCBC515" w14:textId="77777777" w:rsidR="00A111A5" w:rsidRPr="00A111A5" w:rsidRDefault="00A111A5" w:rsidP="00FE2D6A">
      <w:pPr>
        <w:pStyle w:val="BodyText"/>
        <w:rPr>
          <w:rFonts w:cs="Times New Roman"/>
          <w:noProof/>
          <w:szCs w:val="24"/>
        </w:rPr>
      </w:pPr>
      <w:r>
        <w:t>3. sadaļā ir sīkāk aprakstīta salīdzināšana un Admiralitātes skala.</w:t>
      </w:r>
    </w:p>
    <w:p w14:paraId="63548560" w14:textId="77777777" w:rsidR="00A111A5" w:rsidRPr="00A111A5" w:rsidRDefault="00A111A5" w:rsidP="00A111A5">
      <w:pPr>
        <w:jc w:val="both"/>
        <w:rPr>
          <w:rFonts w:ascii="Times New Roman" w:eastAsia="Arial" w:hAnsi="Times New Roman" w:cs="Times New Roman"/>
          <w:noProof/>
          <w:sz w:val="24"/>
          <w:szCs w:val="24"/>
        </w:rPr>
      </w:pPr>
    </w:p>
    <w:p w14:paraId="3C8DB068" w14:textId="77777777" w:rsidR="00A111A5" w:rsidRPr="00A111A5" w:rsidRDefault="00A111A5" w:rsidP="00A111A5">
      <w:pPr>
        <w:pStyle w:val="Heading3"/>
        <w:spacing w:before="0"/>
      </w:pPr>
      <w:bookmarkStart w:id="16" w:name="_Toc79650954"/>
      <w:r>
        <w:t>3. Analīze</w:t>
      </w:r>
      <w:bookmarkStart w:id="17" w:name="_bookmark9"/>
      <w:bookmarkEnd w:id="17"/>
      <w:bookmarkEnd w:id="16"/>
    </w:p>
    <w:p w14:paraId="22B55B47" w14:textId="77777777" w:rsidR="00A111A5" w:rsidRPr="00A111A5" w:rsidRDefault="00A111A5" w:rsidP="00A111A5">
      <w:pPr>
        <w:jc w:val="both"/>
        <w:rPr>
          <w:rFonts w:ascii="Times New Roman" w:eastAsia="Arial" w:hAnsi="Times New Roman" w:cs="Times New Roman"/>
          <w:b/>
          <w:bCs/>
          <w:noProof/>
          <w:sz w:val="24"/>
          <w:szCs w:val="24"/>
        </w:rPr>
      </w:pPr>
    </w:p>
    <w:p w14:paraId="227B6FF0" w14:textId="77777777" w:rsidR="00A111A5" w:rsidRPr="00A111A5" w:rsidRDefault="00A111A5" w:rsidP="00FE2D6A">
      <w:pPr>
        <w:pStyle w:val="BodyText"/>
        <w:rPr>
          <w:rFonts w:cs="Times New Roman"/>
          <w:noProof/>
          <w:szCs w:val="24"/>
        </w:rPr>
      </w:pPr>
      <w:r>
        <w:t>Analīze ir izšķiroši svarīgs posms, kurā tiek analizēta dažāda, iespējams, nesaistīta informācija, lai iegūtu izlūkdatus.</w:t>
      </w:r>
    </w:p>
    <w:p w14:paraId="7482060D" w14:textId="77777777" w:rsidR="00A111A5" w:rsidRPr="00A111A5" w:rsidRDefault="00A111A5" w:rsidP="00A111A5">
      <w:pPr>
        <w:jc w:val="both"/>
        <w:rPr>
          <w:rFonts w:ascii="Times New Roman" w:eastAsia="Arial" w:hAnsi="Times New Roman" w:cs="Times New Roman"/>
          <w:noProof/>
          <w:sz w:val="24"/>
          <w:szCs w:val="24"/>
        </w:rPr>
      </w:pPr>
    </w:p>
    <w:p w14:paraId="3B2F25F2" w14:textId="77777777" w:rsidR="00A111A5" w:rsidRPr="00A111A5" w:rsidRDefault="00A111A5" w:rsidP="00FE2D6A">
      <w:pPr>
        <w:pStyle w:val="BodyText"/>
        <w:rPr>
          <w:rFonts w:cs="Times New Roman"/>
          <w:noProof/>
          <w:szCs w:val="24"/>
        </w:rPr>
      </w:pPr>
      <w:r>
        <w:t>Analīzes process ietver savāktās informācijas pārbaudi un interpretēšanu, lai:</w:t>
      </w:r>
    </w:p>
    <w:p w14:paraId="1ACF8D42" w14:textId="77777777" w:rsidR="00A111A5" w:rsidRPr="00A111A5" w:rsidRDefault="00A111A5" w:rsidP="00A111A5">
      <w:pPr>
        <w:jc w:val="both"/>
        <w:rPr>
          <w:rFonts w:ascii="Times New Roman" w:eastAsia="Arial" w:hAnsi="Times New Roman" w:cs="Times New Roman"/>
          <w:noProof/>
          <w:sz w:val="24"/>
          <w:szCs w:val="24"/>
        </w:rPr>
      </w:pPr>
    </w:p>
    <w:p w14:paraId="276AD660" w14:textId="77777777" w:rsidR="00A111A5" w:rsidRPr="00A111A5" w:rsidRDefault="00A111A5" w:rsidP="009449E8">
      <w:pPr>
        <w:pStyle w:val="BodyText"/>
        <w:ind w:left="284"/>
        <w:rPr>
          <w:rFonts w:cs="Times New Roman"/>
          <w:noProof/>
          <w:szCs w:val="24"/>
        </w:rPr>
      </w:pPr>
      <w:r>
        <w:t>a) identificētu tendences, modeļus un sakarības un</w:t>
      </w:r>
    </w:p>
    <w:p w14:paraId="48AED998" w14:textId="77777777" w:rsidR="00A111A5" w:rsidRPr="00A111A5" w:rsidRDefault="00A111A5" w:rsidP="009449E8">
      <w:pPr>
        <w:ind w:left="284"/>
        <w:jc w:val="both"/>
        <w:rPr>
          <w:rFonts w:ascii="Times New Roman" w:eastAsia="Arial" w:hAnsi="Times New Roman" w:cs="Times New Roman"/>
          <w:noProof/>
          <w:sz w:val="24"/>
          <w:szCs w:val="24"/>
        </w:rPr>
      </w:pPr>
    </w:p>
    <w:p w14:paraId="76DE8950" w14:textId="77777777" w:rsidR="00A111A5" w:rsidRPr="00A111A5" w:rsidRDefault="00A111A5" w:rsidP="009449E8">
      <w:pPr>
        <w:pStyle w:val="BodyText"/>
        <w:ind w:left="284"/>
        <w:rPr>
          <w:rFonts w:cs="Times New Roman"/>
          <w:noProof/>
          <w:szCs w:val="24"/>
        </w:rPr>
      </w:pPr>
      <w:r>
        <w:t>b) noteiktu mijiedarbību starp šiem elementiem nolūkā konstatēt attīstības modeļus un sakarības.</w:t>
      </w:r>
    </w:p>
    <w:p w14:paraId="5246ADE2" w14:textId="77777777" w:rsidR="00A111A5" w:rsidRPr="00A111A5" w:rsidRDefault="00A111A5" w:rsidP="00FE2D6A">
      <w:pPr>
        <w:pStyle w:val="BodyText"/>
        <w:rPr>
          <w:noProof/>
        </w:rPr>
      </w:pPr>
    </w:p>
    <w:p w14:paraId="7C899FA0" w14:textId="77777777" w:rsidR="00A111A5" w:rsidRPr="00A111A5" w:rsidRDefault="00A111A5" w:rsidP="00FE2D6A">
      <w:pPr>
        <w:pStyle w:val="BodyText"/>
        <w:rPr>
          <w:rFonts w:cs="Times New Roman"/>
          <w:noProof/>
          <w:szCs w:val="24"/>
        </w:rPr>
      </w:pPr>
      <w:r>
        <w:t>Analīzes galvenie mērķi ir šādi:</w:t>
      </w:r>
    </w:p>
    <w:p w14:paraId="46BDA5E0" w14:textId="77777777" w:rsidR="00A111A5" w:rsidRPr="00A111A5" w:rsidRDefault="00A111A5" w:rsidP="00FE2D6A">
      <w:pPr>
        <w:pStyle w:val="BodyText"/>
        <w:rPr>
          <w:noProof/>
        </w:rPr>
      </w:pPr>
    </w:p>
    <w:p w14:paraId="749159D0"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identificēt cēloņsakarības;</w:t>
      </w:r>
    </w:p>
    <w:p w14:paraId="072F7FCB"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samazināt nenoteiktības pakāpi;</w:t>
      </w:r>
    </w:p>
    <w:p w14:paraId="444652B5"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rast situācijas izskaidrojumu;</w:t>
      </w:r>
    </w:p>
    <w:p w14:paraId="58DFB9ED"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paredzēt/prognozēt rezultātu;</w:t>
      </w:r>
    </w:p>
    <w:p w14:paraId="19ECA094" w14:textId="77777777" w:rsidR="00A111A5" w:rsidRPr="00A111A5" w:rsidRDefault="00A111A5" w:rsidP="009449E8">
      <w:pPr>
        <w:pStyle w:val="BodyText"/>
        <w:numPr>
          <w:ilvl w:val="1"/>
          <w:numId w:val="15"/>
        </w:numPr>
        <w:tabs>
          <w:tab w:val="left" w:pos="851"/>
        </w:tabs>
        <w:ind w:left="284" w:firstLine="0"/>
        <w:rPr>
          <w:rFonts w:cs="Times New Roman"/>
          <w:noProof/>
          <w:szCs w:val="24"/>
        </w:rPr>
      </w:pPr>
      <w:r>
        <w:t>izskaidrot tendenču, modeļu un sakarību nozīmi.</w:t>
      </w:r>
    </w:p>
    <w:p w14:paraId="25D8FB53" w14:textId="77777777" w:rsidR="00A111A5" w:rsidRPr="00A111A5" w:rsidRDefault="00A111A5" w:rsidP="00FE2D6A">
      <w:pPr>
        <w:pStyle w:val="BodyText"/>
        <w:rPr>
          <w:noProof/>
        </w:rPr>
      </w:pPr>
    </w:p>
    <w:p w14:paraId="102E636A" w14:textId="77777777" w:rsidR="00A111A5" w:rsidRPr="00A111A5" w:rsidRDefault="00A111A5" w:rsidP="00FE2D6A">
      <w:pPr>
        <w:pStyle w:val="BodyText"/>
        <w:rPr>
          <w:rFonts w:cs="Times New Roman"/>
          <w:noProof/>
          <w:szCs w:val="24"/>
        </w:rPr>
      </w:pPr>
      <w:r>
        <w:rPr>
          <w:b/>
        </w:rPr>
        <w:t xml:space="preserve">Svarīgs paskaidrojums: </w:t>
      </w:r>
      <w:r>
        <w:t>saistībā ar šīm vadlīnijām termins “analīze” neattiecas uz laboratorijas vidi un nenotiek laboratorijā.</w:t>
      </w:r>
    </w:p>
    <w:p w14:paraId="5EA89F31" w14:textId="77777777" w:rsidR="00A111A5" w:rsidRPr="00A111A5" w:rsidRDefault="00A111A5" w:rsidP="00A111A5">
      <w:pPr>
        <w:jc w:val="both"/>
        <w:rPr>
          <w:rFonts w:ascii="Times New Roman" w:eastAsia="Arial" w:hAnsi="Times New Roman" w:cs="Times New Roman"/>
          <w:noProof/>
          <w:sz w:val="24"/>
          <w:szCs w:val="24"/>
        </w:rPr>
      </w:pPr>
    </w:p>
    <w:p w14:paraId="05EFF1CC" w14:textId="77777777" w:rsidR="00A111A5" w:rsidRPr="00A111A5" w:rsidRDefault="00A111A5" w:rsidP="00FE2D6A">
      <w:pPr>
        <w:pStyle w:val="BodyText"/>
        <w:rPr>
          <w:rFonts w:cs="Times New Roman"/>
          <w:noProof/>
          <w:szCs w:val="24"/>
        </w:rPr>
      </w:pPr>
      <w:r>
        <w:t>4. sadaļā ir sniegtas sīkākas norādes par analīzi.</w:t>
      </w:r>
    </w:p>
    <w:p w14:paraId="611BCE2A" w14:textId="77777777" w:rsidR="00A111A5" w:rsidRPr="00A111A5" w:rsidRDefault="00A111A5" w:rsidP="00A111A5">
      <w:pPr>
        <w:jc w:val="both"/>
        <w:rPr>
          <w:rFonts w:ascii="Times New Roman" w:eastAsia="Arial" w:hAnsi="Times New Roman" w:cs="Times New Roman"/>
          <w:noProof/>
          <w:sz w:val="24"/>
          <w:szCs w:val="24"/>
        </w:rPr>
      </w:pPr>
    </w:p>
    <w:p w14:paraId="02C0FDCC" w14:textId="77777777" w:rsidR="00A111A5" w:rsidRPr="00A111A5" w:rsidRDefault="00A111A5" w:rsidP="00A111A5">
      <w:pPr>
        <w:pStyle w:val="Heading3"/>
        <w:spacing w:before="0"/>
      </w:pPr>
      <w:bookmarkStart w:id="18" w:name="_Toc79650955"/>
      <w:r>
        <w:t>4. Ziņojumu sagatavošana</w:t>
      </w:r>
      <w:bookmarkStart w:id="19" w:name="_bookmark10"/>
      <w:bookmarkEnd w:id="19"/>
      <w:bookmarkEnd w:id="18"/>
    </w:p>
    <w:p w14:paraId="40D53B19" w14:textId="77777777" w:rsidR="00A111A5" w:rsidRPr="00A111A5" w:rsidRDefault="00A111A5" w:rsidP="00A111A5">
      <w:pPr>
        <w:jc w:val="both"/>
        <w:rPr>
          <w:rFonts w:ascii="Times New Roman" w:eastAsia="Arial" w:hAnsi="Times New Roman" w:cs="Times New Roman"/>
          <w:b/>
          <w:bCs/>
          <w:noProof/>
          <w:sz w:val="24"/>
          <w:szCs w:val="24"/>
        </w:rPr>
      </w:pPr>
    </w:p>
    <w:p w14:paraId="4F490C91" w14:textId="77777777" w:rsidR="00A111A5" w:rsidRPr="00A111A5" w:rsidRDefault="00A111A5" w:rsidP="00FE2D6A">
      <w:pPr>
        <w:pStyle w:val="BodyText"/>
        <w:rPr>
          <w:rFonts w:cs="Times New Roman"/>
          <w:noProof/>
          <w:szCs w:val="24"/>
        </w:rPr>
      </w:pPr>
      <w:r>
        <w:t>Ziņojumu sagatavošana ir izlūkdatu apkopošanas cikla pēdējais posms.</w:t>
      </w:r>
    </w:p>
    <w:p w14:paraId="40740964" w14:textId="77777777" w:rsidR="00A111A5" w:rsidRPr="00A111A5" w:rsidRDefault="00A111A5" w:rsidP="00A111A5">
      <w:pPr>
        <w:jc w:val="both"/>
        <w:rPr>
          <w:rFonts w:ascii="Times New Roman" w:eastAsia="Arial" w:hAnsi="Times New Roman" w:cs="Times New Roman"/>
          <w:noProof/>
          <w:sz w:val="24"/>
          <w:szCs w:val="24"/>
        </w:rPr>
      </w:pPr>
    </w:p>
    <w:p w14:paraId="3E991EB0" w14:textId="77777777" w:rsidR="00A111A5" w:rsidRPr="00A111A5" w:rsidRDefault="00A111A5" w:rsidP="00FE2D6A">
      <w:pPr>
        <w:pStyle w:val="BodyText"/>
        <w:rPr>
          <w:rFonts w:cs="Times New Roman"/>
          <w:noProof/>
          <w:szCs w:val="24"/>
        </w:rPr>
      </w:pPr>
      <w:r>
        <w:t>Izlūkdati, kas iegūtai, apkopojot un novērtējot informāciju, tiek oficiāli atspoguļoti ziņojumā par izlūkdatiem, ko nosūta ADO augstākajai vadībai, ja tai ir nepieciešamība zināt šos izlūkdatus. Šo ziņojumu ADO var izplatīt arī ārējiem partneriem informācijas apmaiņas un/vai rīcības nolūkos.</w:t>
      </w:r>
    </w:p>
    <w:p w14:paraId="133B2C38" w14:textId="77777777" w:rsidR="00A111A5" w:rsidRPr="00A111A5" w:rsidRDefault="00A111A5" w:rsidP="00A111A5">
      <w:pPr>
        <w:jc w:val="both"/>
        <w:rPr>
          <w:rFonts w:ascii="Times New Roman" w:eastAsia="Arial" w:hAnsi="Times New Roman" w:cs="Times New Roman"/>
          <w:noProof/>
          <w:sz w:val="24"/>
          <w:szCs w:val="24"/>
        </w:rPr>
      </w:pPr>
    </w:p>
    <w:p w14:paraId="601C117F" w14:textId="77777777" w:rsidR="00A111A5" w:rsidRPr="00A111A5" w:rsidRDefault="00A111A5" w:rsidP="00FE2D6A">
      <w:pPr>
        <w:pStyle w:val="BodyText"/>
        <w:rPr>
          <w:rFonts w:cs="Times New Roman"/>
          <w:noProof/>
          <w:szCs w:val="24"/>
        </w:rPr>
      </w:pPr>
      <w:r>
        <w:t>Ar ziņojumu par izlūkdatiem ir saistīti dažādi jautājumi, tostarp rakstīšanas stils, struktūra, izplatīšana un atgriezeniskā saite pēc izplatīšanas.</w:t>
      </w:r>
    </w:p>
    <w:p w14:paraId="2FD814F9" w14:textId="77777777" w:rsidR="00A111A5" w:rsidRPr="00A111A5" w:rsidRDefault="00A111A5" w:rsidP="00A111A5">
      <w:pPr>
        <w:jc w:val="both"/>
        <w:rPr>
          <w:rFonts w:ascii="Times New Roman" w:eastAsia="Arial" w:hAnsi="Times New Roman" w:cs="Times New Roman"/>
          <w:noProof/>
          <w:sz w:val="24"/>
          <w:szCs w:val="24"/>
        </w:rPr>
      </w:pPr>
    </w:p>
    <w:p w14:paraId="0FA95426" w14:textId="77777777" w:rsidR="00A111A5" w:rsidRPr="00A111A5" w:rsidRDefault="00A111A5" w:rsidP="00FE2D6A">
      <w:pPr>
        <w:pStyle w:val="BodyText"/>
        <w:rPr>
          <w:rFonts w:cs="Times New Roman"/>
          <w:noProof/>
          <w:szCs w:val="24"/>
        </w:rPr>
      </w:pPr>
      <w:r>
        <w:t>Turklāt atkarībā no dažādiem sagatavoto izlūkdatu veidiem var būt dažāda veida ziņojumi. 5. sadaļā ir sniegtas sīkākas norādes par ziņojumu sagatavošanu.</w:t>
      </w:r>
    </w:p>
    <w:p w14:paraId="6E0DF86A" w14:textId="77777777" w:rsidR="00A111A5" w:rsidRPr="00A111A5" w:rsidRDefault="00A111A5" w:rsidP="00A111A5">
      <w:pPr>
        <w:rPr>
          <w:rFonts w:ascii="Times New Roman" w:eastAsia="Arial" w:hAnsi="Times New Roman" w:cs="Times New Roman"/>
          <w:noProof/>
          <w:sz w:val="24"/>
          <w:szCs w:val="24"/>
        </w:rPr>
      </w:pPr>
      <w:r>
        <w:br w:type="page"/>
      </w:r>
    </w:p>
    <w:p w14:paraId="28FFE6B5" w14:textId="77777777" w:rsidR="00A111A5" w:rsidRPr="00A111A5" w:rsidRDefault="00A111A5" w:rsidP="00A111A5">
      <w:pPr>
        <w:pStyle w:val="Heading2"/>
        <w:rPr>
          <w:color w:val="0066CC"/>
        </w:rPr>
      </w:pPr>
      <w:bookmarkStart w:id="20" w:name="_Toc79650956"/>
      <w:r>
        <w:t>3. NODAĻA</w:t>
      </w:r>
      <w:r>
        <w:br/>
      </w:r>
      <w:r>
        <w:rPr>
          <w:color w:val="0066CC"/>
        </w:rPr>
        <w:t>Izlūkdatu veidi</w:t>
      </w:r>
      <w:bookmarkEnd w:id="20"/>
    </w:p>
    <w:p w14:paraId="7C426C51" w14:textId="77777777" w:rsidR="00A111A5" w:rsidRPr="00A111A5" w:rsidRDefault="00A111A5" w:rsidP="00A111A5">
      <w:pPr>
        <w:jc w:val="both"/>
        <w:rPr>
          <w:rFonts w:ascii="Times New Roman" w:eastAsia="Arial Black" w:hAnsi="Times New Roman" w:cs="Times New Roman"/>
          <w:b/>
          <w:bCs/>
          <w:noProof/>
          <w:sz w:val="24"/>
          <w:szCs w:val="24"/>
        </w:rPr>
      </w:pPr>
    </w:p>
    <w:p w14:paraId="1B4252F8" w14:textId="0C0303F8" w:rsidR="00A111A5" w:rsidRPr="00A111A5" w:rsidRDefault="008A3710"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6ABBEF52" wp14:editId="363E4CB8">
            <wp:extent cx="5456393" cy="4359018"/>
            <wp:effectExtent l="0" t="0" r="0" b="3810"/>
            <wp:docPr id="23" name="Picture 2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chat or text messag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2E950D1C" w14:textId="77777777" w:rsidR="00181575" w:rsidRPr="00A111A5" w:rsidRDefault="00181575" w:rsidP="00A111A5">
      <w:pPr>
        <w:jc w:val="center"/>
        <w:rPr>
          <w:rFonts w:ascii="Times New Roman" w:eastAsia="Arial Black" w:hAnsi="Times New Roman" w:cs="Times New Roman"/>
          <w:b/>
          <w:bCs/>
          <w:noProof/>
          <w:sz w:val="24"/>
          <w:szCs w:val="24"/>
        </w:rPr>
      </w:pPr>
    </w:p>
    <w:p w14:paraId="4750D473"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sz w:val="24"/>
        </w:rPr>
        <w:t>Izlūkdatu veidi</w:t>
      </w:r>
    </w:p>
    <w:p w14:paraId="02F3174C" w14:textId="77777777" w:rsidR="00A111A5" w:rsidRPr="00A111A5" w:rsidRDefault="00A111A5" w:rsidP="00A111A5">
      <w:pPr>
        <w:jc w:val="both"/>
        <w:rPr>
          <w:rFonts w:ascii="Times New Roman" w:eastAsia="Arial" w:hAnsi="Times New Roman" w:cs="Times New Roman"/>
          <w:b/>
          <w:bCs/>
          <w:noProof/>
          <w:sz w:val="24"/>
          <w:szCs w:val="24"/>
        </w:rPr>
      </w:pPr>
    </w:p>
    <w:p w14:paraId="42D17814" w14:textId="77777777" w:rsidR="00A111A5" w:rsidRPr="00A111A5" w:rsidRDefault="00A111A5" w:rsidP="00FE2D6A">
      <w:pPr>
        <w:pStyle w:val="BodyText"/>
        <w:rPr>
          <w:rFonts w:cs="Times New Roman"/>
          <w:noProof/>
          <w:szCs w:val="24"/>
        </w:rPr>
      </w:pPr>
      <w:r>
        <w:t>Parasti ir trīs atšķirīgi izlūkdatu veidi:</w:t>
      </w:r>
    </w:p>
    <w:p w14:paraId="78F87D51" w14:textId="77777777" w:rsidR="00A111A5" w:rsidRPr="00A111A5" w:rsidRDefault="00A111A5" w:rsidP="00A111A5">
      <w:pPr>
        <w:jc w:val="both"/>
        <w:rPr>
          <w:rFonts w:ascii="Times New Roman" w:eastAsia="Arial" w:hAnsi="Times New Roman" w:cs="Times New Roman"/>
          <w:noProof/>
          <w:sz w:val="24"/>
          <w:szCs w:val="24"/>
        </w:rPr>
      </w:pPr>
    </w:p>
    <w:p w14:paraId="6FEC8C67" w14:textId="77777777" w:rsidR="00A111A5" w:rsidRPr="00A111A5" w:rsidRDefault="00A111A5" w:rsidP="008A3710">
      <w:pPr>
        <w:pStyle w:val="BodyText"/>
        <w:numPr>
          <w:ilvl w:val="1"/>
          <w:numId w:val="15"/>
        </w:numPr>
        <w:tabs>
          <w:tab w:val="left" w:pos="851"/>
        </w:tabs>
        <w:ind w:left="284" w:firstLine="0"/>
        <w:rPr>
          <w:rFonts w:cs="Times New Roman"/>
          <w:noProof/>
          <w:szCs w:val="24"/>
        </w:rPr>
      </w:pPr>
      <w:r>
        <w:t>taktiskie izlūkdati;</w:t>
      </w:r>
    </w:p>
    <w:p w14:paraId="60D32E8C" w14:textId="77777777" w:rsidR="00A111A5" w:rsidRPr="00A111A5" w:rsidRDefault="00A111A5" w:rsidP="008A3710">
      <w:pPr>
        <w:pStyle w:val="BodyText"/>
        <w:numPr>
          <w:ilvl w:val="1"/>
          <w:numId w:val="15"/>
        </w:numPr>
        <w:tabs>
          <w:tab w:val="left" w:pos="851"/>
        </w:tabs>
        <w:ind w:left="284" w:firstLine="0"/>
        <w:rPr>
          <w:rFonts w:cs="Times New Roman"/>
          <w:noProof/>
          <w:szCs w:val="24"/>
        </w:rPr>
      </w:pPr>
      <w:r>
        <w:t>operatīvie izlūkdati;</w:t>
      </w:r>
    </w:p>
    <w:p w14:paraId="20AD96B0" w14:textId="77777777" w:rsidR="00A111A5" w:rsidRPr="00A111A5" w:rsidRDefault="00A111A5" w:rsidP="008A3710">
      <w:pPr>
        <w:pStyle w:val="BodyText"/>
        <w:numPr>
          <w:ilvl w:val="1"/>
          <w:numId w:val="15"/>
        </w:numPr>
        <w:tabs>
          <w:tab w:val="left" w:pos="851"/>
        </w:tabs>
        <w:ind w:left="284" w:firstLine="0"/>
        <w:rPr>
          <w:rFonts w:cs="Times New Roman"/>
          <w:noProof/>
          <w:szCs w:val="24"/>
        </w:rPr>
      </w:pPr>
      <w:r>
        <w:t>stratēģiskie izlūkdati.</w:t>
      </w:r>
    </w:p>
    <w:p w14:paraId="3E7AB202" w14:textId="77777777" w:rsidR="00A111A5" w:rsidRPr="00A111A5" w:rsidRDefault="00A111A5" w:rsidP="00A111A5">
      <w:pPr>
        <w:jc w:val="both"/>
        <w:rPr>
          <w:rFonts w:ascii="Times New Roman" w:eastAsia="Arial" w:hAnsi="Times New Roman" w:cs="Times New Roman"/>
          <w:noProof/>
          <w:sz w:val="24"/>
          <w:szCs w:val="24"/>
        </w:rPr>
      </w:pPr>
    </w:p>
    <w:p w14:paraId="040BC8ED" w14:textId="77777777" w:rsidR="00A111A5" w:rsidRPr="00A111A5" w:rsidRDefault="00A111A5" w:rsidP="00A111A5">
      <w:pPr>
        <w:pStyle w:val="Heading3"/>
        <w:spacing w:before="0"/>
      </w:pPr>
      <w:bookmarkStart w:id="21" w:name="_Toc79650957"/>
      <w:r>
        <w:t>1. Taktiskie izlūkdati</w:t>
      </w:r>
      <w:bookmarkStart w:id="22" w:name="_bookmark12"/>
      <w:bookmarkEnd w:id="22"/>
      <w:bookmarkEnd w:id="21"/>
    </w:p>
    <w:p w14:paraId="5327E98A" w14:textId="77777777" w:rsidR="00A111A5" w:rsidRPr="00A111A5" w:rsidRDefault="00A111A5" w:rsidP="00A111A5">
      <w:pPr>
        <w:jc w:val="both"/>
        <w:rPr>
          <w:rFonts w:ascii="Times New Roman" w:eastAsia="Arial" w:hAnsi="Times New Roman" w:cs="Times New Roman"/>
          <w:b/>
          <w:bCs/>
          <w:noProof/>
          <w:sz w:val="24"/>
          <w:szCs w:val="24"/>
        </w:rPr>
      </w:pPr>
    </w:p>
    <w:p w14:paraId="3D372AE0" w14:textId="77777777" w:rsidR="00A111A5" w:rsidRPr="00A111A5" w:rsidRDefault="00A111A5" w:rsidP="00FE2D6A">
      <w:pPr>
        <w:pStyle w:val="BodyText"/>
        <w:rPr>
          <w:rFonts w:cs="Times New Roman"/>
          <w:noProof/>
          <w:szCs w:val="24"/>
        </w:rPr>
      </w:pPr>
      <w:r>
        <w:t>Taktiskie izlūkdati galvenokārt attiecas uz vienu jautājumu un parasti tiek sagatavoti nozares darbiniekiem, kas izlūkdatus izmanto savā darbā, piemēram, dopinga kontrolieris (</w:t>
      </w:r>
      <w:r>
        <w:rPr>
          <w:i/>
        </w:rPr>
        <w:t>DCO</w:t>
      </w:r>
      <w:r>
        <w:t>) saņem izlūkdatus attiecībā uz iespējamajiem dopinga lietošanas gadījumiem. Šāda veida izlūkdati tiek sagatavoti, apvienojot ticamu informāciju (pierādītu faktu) un analīzi, un parasti tie ir aprakstoši.</w:t>
      </w:r>
    </w:p>
    <w:p w14:paraId="0874A1C1" w14:textId="77777777" w:rsidR="00A111A5" w:rsidRPr="00A111A5" w:rsidRDefault="00A111A5" w:rsidP="00FE2D6A">
      <w:pPr>
        <w:pStyle w:val="BodyText"/>
        <w:rPr>
          <w:noProof/>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CellMar>
          <w:top w:w="28" w:type="dxa"/>
          <w:left w:w="28" w:type="dxa"/>
          <w:bottom w:w="28" w:type="dxa"/>
          <w:right w:w="28" w:type="dxa"/>
        </w:tblCellMar>
        <w:tblLook w:val="04A0" w:firstRow="1" w:lastRow="0" w:firstColumn="1" w:lastColumn="0" w:noHBand="0" w:noVBand="1"/>
      </w:tblPr>
      <w:tblGrid>
        <w:gridCol w:w="9026"/>
      </w:tblGrid>
      <w:tr w:rsidR="00A111A5" w:rsidRPr="00A111A5" w14:paraId="0E20CB10" w14:textId="77777777" w:rsidTr="00933FD3">
        <w:tc>
          <w:tcPr>
            <w:tcW w:w="9062" w:type="dxa"/>
          </w:tcPr>
          <w:p w14:paraId="7D6E1C70" w14:textId="77777777" w:rsidR="00A111A5" w:rsidRPr="00A111A5" w:rsidRDefault="00A111A5" w:rsidP="00933FD3">
            <w:pPr>
              <w:jc w:val="both"/>
              <w:rPr>
                <w:rFonts w:ascii="Times New Roman" w:hAnsi="Times New Roman" w:cs="Times New Roman"/>
                <w:b/>
                <w:noProof/>
                <w:sz w:val="24"/>
                <w:szCs w:val="28"/>
              </w:rPr>
            </w:pPr>
            <w:r>
              <w:rPr>
                <w:rFonts w:ascii="Times New Roman" w:hAnsi="Times New Roman"/>
                <w:b/>
                <w:sz w:val="24"/>
              </w:rPr>
              <w:t>Taktisko izlūkdatu piemēri</w:t>
            </w:r>
          </w:p>
          <w:p w14:paraId="0445DECA" w14:textId="77777777" w:rsidR="00A111A5" w:rsidRPr="00A111A5" w:rsidRDefault="00A111A5" w:rsidP="00933FD3">
            <w:pPr>
              <w:jc w:val="both"/>
              <w:rPr>
                <w:rFonts w:ascii="Times New Roman" w:eastAsia="Arial" w:hAnsi="Times New Roman" w:cs="Times New Roman"/>
                <w:noProof/>
              </w:rPr>
            </w:pPr>
          </w:p>
          <w:p w14:paraId="0780A6A8" w14:textId="77777777" w:rsidR="00A111A5" w:rsidRPr="00A111A5" w:rsidRDefault="00A111A5" w:rsidP="005E3255">
            <w:pPr>
              <w:numPr>
                <w:ilvl w:val="0"/>
                <w:numId w:val="12"/>
              </w:numPr>
              <w:tabs>
                <w:tab w:val="left" w:pos="803"/>
              </w:tabs>
              <w:ind w:left="236" w:firstLine="0"/>
              <w:jc w:val="both"/>
              <w:rPr>
                <w:rFonts w:ascii="Times New Roman" w:hAnsi="Times New Roman" w:cs="Times New Roman"/>
                <w:noProof/>
                <w:sz w:val="24"/>
                <w:szCs w:val="28"/>
              </w:rPr>
            </w:pPr>
            <w:r>
              <w:rPr>
                <w:rFonts w:ascii="Times New Roman" w:hAnsi="Times New Roman"/>
                <w:sz w:val="24"/>
              </w:rPr>
              <w:t>Vai šī persona saskaņā ar Kodeksu ir sportists/sportista palīgpersonāla loceklis?</w:t>
            </w:r>
          </w:p>
          <w:p w14:paraId="6D862224" w14:textId="77777777" w:rsidR="00A111A5" w:rsidRPr="00A111A5" w:rsidRDefault="00A111A5" w:rsidP="005E3255">
            <w:pPr>
              <w:numPr>
                <w:ilvl w:val="0"/>
                <w:numId w:val="12"/>
              </w:numPr>
              <w:tabs>
                <w:tab w:val="left" w:pos="803"/>
              </w:tabs>
              <w:ind w:left="236" w:firstLine="0"/>
              <w:jc w:val="both"/>
              <w:rPr>
                <w:rFonts w:ascii="Times New Roman" w:hAnsi="Times New Roman" w:cs="Times New Roman"/>
                <w:noProof/>
                <w:sz w:val="24"/>
                <w:szCs w:val="28"/>
              </w:rPr>
            </w:pPr>
            <w:r>
              <w:rPr>
                <w:rFonts w:ascii="Times New Roman" w:hAnsi="Times New Roman"/>
                <w:sz w:val="24"/>
              </w:rPr>
              <w:t xml:space="preserve">Vai šis sportists/sportista palīgpersonāla loceklis ir izdarījis </w:t>
            </w:r>
            <w:r>
              <w:rPr>
                <w:rFonts w:ascii="Times New Roman" w:hAnsi="Times New Roman"/>
                <w:i/>
                <w:sz w:val="24"/>
              </w:rPr>
              <w:t>ADRV</w:t>
            </w:r>
            <w:r>
              <w:rPr>
                <w:rFonts w:ascii="Times New Roman" w:hAnsi="Times New Roman"/>
                <w:sz w:val="24"/>
              </w:rPr>
              <w:t>?</w:t>
            </w:r>
          </w:p>
          <w:p w14:paraId="4DD8B83D" w14:textId="77777777" w:rsidR="00A111A5" w:rsidRPr="00A111A5" w:rsidRDefault="00A111A5" w:rsidP="00933FD3">
            <w:pPr>
              <w:tabs>
                <w:tab w:val="left" w:pos="948"/>
              </w:tabs>
              <w:jc w:val="both"/>
              <w:rPr>
                <w:rFonts w:ascii="Times New Roman" w:hAnsi="Times New Roman" w:cs="Times New Roman"/>
                <w:noProof/>
                <w:sz w:val="24"/>
                <w:szCs w:val="28"/>
              </w:rPr>
            </w:pPr>
          </w:p>
        </w:tc>
      </w:tr>
    </w:tbl>
    <w:p w14:paraId="1B1AE28E" w14:textId="77777777" w:rsidR="00A111A5" w:rsidRPr="00A111A5" w:rsidRDefault="00A111A5" w:rsidP="00A111A5">
      <w:pPr>
        <w:jc w:val="both"/>
        <w:rPr>
          <w:rFonts w:ascii="Times New Roman" w:hAnsi="Times New Roman" w:cs="Times New Roman"/>
          <w:b/>
          <w:noProof/>
          <w:sz w:val="24"/>
          <w:szCs w:val="24"/>
        </w:rPr>
      </w:pPr>
    </w:p>
    <w:p w14:paraId="71722ED6" w14:textId="77777777" w:rsidR="00A111A5" w:rsidRPr="00A111A5" w:rsidRDefault="00A111A5" w:rsidP="00A111A5">
      <w:pPr>
        <w:pStyle w:val="Heading3"/>
        <w:spacing w:before="0"/>
      </w:pPr>
      <w:bookmarkStart w:id="23" w:name="_Toc79650958"/>
      <w:r>
        <w:t>2. Operatīvie izlūkdati</w:t>
      </w:r>
      <w:bookmarkStart w:id="24" w:name="_bookmark13"/>
      <w:bookmarkEnd w:id="24"/>
      <w:bookmarkEnd w:id="23"/>
    </w:p>
    <w:p w14:paraId="447BABFF" w14:textId="77777777" w:rsidR="00A111A5" w:rsidRPr="00A111A5" w:rsidRDefault="00A111A5" w:rsidP="00A111A5">
      <w:pPr>
        <w:jc w:val="both"/>
        <w:rPr>
          <w:rFonts w:ascii="Times New Roman" w:eastAsia="Arial" w:hAnsi="Times New Roman" w:cs="Times New Roman"/>
          <w:b/>
          <w:bCs/>
          <w:noProof/>
          <w:sz w:val="24"/>
          <w:szCs w:val="24"/>
        </w:rPr>
      </w:pPr>
    </w:p>
    <w:p w14:paraId="578230F9" w14:textId="77777777" w:rsidR="00A111A5" w:rsidRPr="00A111A5" w:rsidRDefault="00A111A5" w:rsidP="00FE2D6A">
      <w:pPr>
        <w:pStyle w:val="BodyText"/>
        <w:rPr>
          <w:rFonts w:cs="Times New Roman"/>
          <w:noProof/>
          <w:szCs w:val="24"/>
        </w:rPr>
      </w:pPr>
      <w:r>
        <w:t>Operatīvie izlūkdati ir paredzēti lēmumu pieņēmējiem un vadībai un attiecas uz vispārīgiem jautājumiem. Šāda veida izlūkdati rodas, līdzsvaroti apvienojot informāciju un analīzi, un ir gan aprakstoši, gan prognozējoši.</w:t>
      </w:r>
    </w:p>
    <w:p w14:paraId="389DAA68" w14:textId="77777777" w:rsidR="00A111A5" w:rsidRPr="00A111A5" w:rsidRDefault="00A111A5" w:rsidP="00FE2D6A">
      <w:pPr>
        <w:pStyle w:val="BodyText"/>
        <w:rPr>
          <w:noProof/>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CellMar>
          <w:top w:w="28" w:type="dxa"/>
          <w:left w:w="28" w:type="dxa"/>
          <w:bottom w:w="28" w:type="dxa"/>
          <w:right w:w="28" w:type="dxa"/>
        </w:tblCellMar>
        <w:tblLook w:val="04A0" w:firstRow="1" w:lastRow="0" w:firstColumn="1" w:lastColumn="0" w:noHBand="0" w:noVBand="1"/>
      </w:tblPr>
      <w:tblGrid>
        <w:gridCol w:w="9026"/>
      </w:tblGrid>
      <w:tr w:rsidR="00A111A5" w:rsidRPr="00A111A5" w14:paraId="587E3AE0" w14:textId="77777777" w:rsidTr="00933FD3">
        <w:tc>
          <w:tcPr>
            <w:tcW w:w="0" w:type="auto"/>
          </w:tcPr>
          <w:p w14:paraId="139F2B7B" w14:textId="77777777" w:rsidR="00A111A5" w:rsidRPr="00A111A5" w:rsidRDefault="00A111A5" w:rsidP="00933FD3">
            <w:pPr>
              <w:jc w:val="both"/>
              <w:rPr>
                <w:rFonts w:ascii="Times New Roman" w:hAnsi="Times New Roman" w:cs="Times New Roman"/>
                <w:b/>
                <w:noProof/>
                <w:sz w:val="24"/>
                <w:szCs w:val="28"/>
              </w:rPr>
            </w:pPr>
            <w:r>
              <w:rPr>
                <w:rFonts w:ascii="Times New Roman" w:hAnsi="Times New Roman"/>
                <w:b/>
                <w:sz w:val="24"/>
              </w:rPr>
              <w:t>Operatīvo izlūkdatu piemēri</w:t>
            </w:r>
          </w:p>
          <w:p w14:paraId="5C53BD09" w14:textId="77777777" w:rsidR="00A111A5" w:rsidRPr="00A111A5" w:rsidRDefault="00A111A5" w:rsidP="00933FD3">
            <w:pPr>
              <w:jc w:val="both"/>
              <w:rPr>
                <w:rFonts w:ascii="Times New Roman" w:eastAsia="Arial" w:hAnsi="Times New Roman" w:cs="Times New Roman"/>
                <w:noProof/>
                <w:sz w:val="24"/>
                <w:szCs w:val="24"/>
              </w:rPr>
            </w:pPr>
          </w:p>
          <w:p w14:paraId="1387FAAF" w14:textId="77777777" w:rsidR="00A111A5" w:rsidRPr="00A111A5" w:rsidRDefault="00A111A5" w:rsidP="00B365F9">
            <w:pPr>
              <w:numPr>
                <w:ilvl w:val="0"/>
                <w:numId w:val="11"/>
              </w:numPr>
              <w:tabs>
                <w:tab w:val="left" w:pos="796"/>
              </w:tabs>
              <w:ind w:left="236" w:firstLine="0"/>
              <w:jc w:val="both"/>
              <w:rPr>
                <w:rFonts w:ascii="Times New Roman" w:hAnsi="Times New Roman" w:cs="Times New Roman"/>
                <w:noProof/>
                <w:sz w:val="24"/>
                <w:szCs w:val="28"/>
              </w:rPr>
            </w:pPr>
            <w:r>
              <w:rPr>
                <w:rFonts w:ascii="Times New Roman" w:hAnsi="Times New Roman"/>
                <w:sz w:val="24"/>
              </w:rPr>
              <w:t>Mēģina identificēt atkārtotas problēmas un rast risinājumus.</w:t>
            </w:r>
          </w:p>
          <w:p w14:paraId="62A8BB14" w14:textId="77777777" w:rsidR="00A111A5" w:rsidRPr="00A111A5" w:rsidRDefault="00A111A5" w:rsidP="00B365F9">
            <w:pPr>
              <w:numPr>
                <w:ilvl w:val="0"/>
                <w:numId w:val="11"/>
              </w:numPr>
              <w:tabs>
                <w:tab w:val="left" w:pos="796"/>
              </w:tabs>
              <w:ind w:left="236" w:firstLine="0"/>
              <w:jc w:val="both"/>
              <w:rPr>
                <w:rFonts w:ascii="Times New Roman" w:hAnsi="Times New Roman" w:cs="Times New Roman"/>
                <w:noProof/>
                <w:color w:val="404040"/>
                <w:sz w:val="24"/>
                <w:szCs w:val="28"/>
              </w:rPr>
            </w:pPr>
            <w:r>
              <w:rPr>
                <w:rFonts w:ascii="Times New Roman" w:hAnsi="Times New Roman"/>
                <w:sz w:val="24"/>
              </w:rPr>
              <w:t xml:space="preserve">Galvenā uzmanība ir pievērsta noteiktai komandai, par kuru tiek apgalvots, ka tās sportisti ir izdarījuši </w:t>
            </w:r>
            <w:r>
              <w:rPr>
                <w:rFonts w:ascii="Times New Roman" w:hAnsi="Times New Roman"/>
                <w:i/>
                <w:sz w:val="24"/>
              </w:rPr>
              <w:t>ADRV</w:t>
            </w:r>
            <w:r>
              <w:rPr>
                <w:rFonts w:ascii="Times New Roman" w:hAnsi="Times New Roman"/>
                <w:color w:val="404040"/>
                <w:sz w:val="24"/>
              </w:rPr>
              <w:t>.</w:t>
            </w:r>
          </w:p>
          <w:p w14:paraId="7E1DCE3F" w14:textId="77777777" w:rsidR="00A111A5" w:rsidRPr="00A111A5" w:rsidRDefault="00A111A5" w:rsidP="00933FD3">
            <w:pPr>
              <w:tabs>
                <w:tab w:val="left" w:pos="948"/>
              </w:tabs>
              <w:jc w:val="both"/>
              <w:rPr>
                <w:rFonts w:ascii="Times New Roman" w:hAnsi="Times New Roman" w:cs="Times New Roman"/>
                <w:noProof/>
                <w:color w:val="404040"/>
                <w:sz w:val="24"/>
                <w:szCs w:val="28"/>
              </w:rPr>
            </w:pPr>
          </w:p>
        </w:tc>
      </w:tr>
    </w:tbl>
    <w:p w14:paraId="7DA5841B" w14:textId="77777777" w:rsidR="00A111A5" w:rsidRPr="00A111A5" w:rsidRDefault="00A111A5" w:rsidP="00A111A5">
      <w:pPr>
        <w:jc w:val="both"/>
        <w:rPr>
          <w:rFonts w:ascii="Times New Roman" w:eastAsia="Arial" w:hAnsi="Times New Roman" w:cs="Times New Roman"/>
          <w:noProof/>
          <w:sz w:val="24"/>
          <w:szCs w:val="24"/>
        </w:rPr>
      </w:pPr>
    </w:p>
    <w:p w14:paraId="51C9ECC1" w14:textId="77777777" w:rsidR="00A111A5" w:rsidRPr="00A111A5" w:rsidRDefault="00A111A5" w:rsidP="00A111A5">
      <w:pPr>
        <w:pStyle w:val="Heading3"/>
        <w:spacing w:before="0"/>
      </w:pPr>
      <w:bookmarkStart w:id="25" w:name="_Toc79650959"/>
      <w:r>
        <w:t>3. Stratēģiskie izlūkdati</w:t>
      </w:r>
      <w:bookmarkStart w:id="26" w:name="_bookmark14"/>
      <w:bookmarkEnd w:id="26"/>
      <w:bookmarkEnd w:id="25"/>
    </w:p>
    <w:p w14:paraId="4A8C8626" w14:textId="77777777" w:rsidR="00A111A5" w:rsidRPr="00A111A5" w:rsidRDefault="00A111A5" w:rsidP="00A111A5">
      <w:pPr>
        <w:jc w:val="both"/>
        <w:rPr>
          <w:rFonts w:ascii="Times New Roman" w:eastAsia="Arial" w:hAnsi="Times New Roman" w:cs="Times New Roman"/>
          <w:b/>
          <w:bCs/>
          <w:noProof/>
          <w:sz w:val="24"/>
          <w:szCs w:val="24"/>
        </w:rPr>
      </w:pPr>
    </w:p>
    <w:p w14:paraId="0C033813" w14:textId="77777777" w:rsidR="00A111A5" w:rsidRPr="00A111A5" w:rsidRDefault="00A111A5" w:rsidP="00FE2D6A">
      <w:pPr>
        <w:pStyle w:val="BodyText"/>
        <w:rPr>
          <w:rFonts w:cs="Times New Roman"/>
          <w:noProof/>
          <w:szCs w:val="24"/>
        </w:rPr>
      </w:pPr>
      <w:r>
        <w:t>Stratēģiskie izlūkdati ir paredzēti izpildvadībai un attiecas galvenokārt uz plaša mēroga jautājumiem. Šāda veida izlūkdati rodas no vienkāršas informācijas un padziļinātas analīzes kombinācijas un ir drīzāk prognozējoši, nevis noderīgi reaģēšanai. Stratēģiskie izlūkdati laika gaitā attīstās un attiecas uz ilgtermiņa, liela mēroga risinājumiem. Šajā ziņā taktiskie un stratēģiskie izlūkdati atrodas izlūkdatu skalas pretējās pusēs.</w:t>
      </w:r>
    </w:p>
    <w:p w14:paraId="728AE354" w14:textId="77777777" w:rsidR="00A111A5" w:rsidRPr="00A111A5" w:rsidRDefault="00A111A5" w:rsidP="00A111A5">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26"/>
      </w:tblGrid>
      <w:tr w:rsidR="00A111A5" w:rsidRPr="00A111A5" w14:paraId="4CFEF61D" w14:textId="77777777" w:rsidTr="00933FD3">
        <w:tc>
          <w:tcPr>
            <w:tcW w:w="5000" w:type="pct"/>
            <w:tcBorders>
              <w:top w:val="single" w:sz="18" w:space="0" w:color="0070C0"/>
              <w:left w:val="single" w:sz="18" w:space="0" w:color="0070C0"/>
              <w:bottom w:val="single" w:sz="18" w:space="0" w:color="0070C0"/>
              <w:right w:val="single" w:sz="18" w:space="0" w:color="0070C0"/>
            </w:tcBorders>
          </w:tcPr>
          <w:p w14:paraId="553FF0B8" w14:textId="77777777" w:rsidR="00A111A5" w:rsidRPr="00A111A5" w:rsidRDefault="00A111A5" w:rsidP="00933FD3">
            <w:pPr>
              <w:jc w:val="both"/>
              <w:rPr>
                <w:rFonts w:ascii="Times New Roman" w:hAnsi="Times New Roman" w:cs="Times New Roman"/>
                <w:b/>
                <w:noProof/>
                <w:sz w:val="24"/>
                <w:szCs w:val="28"/>
              </w:rPr>
            </w:pPr>
            <w:r>
              <w:rPr>
                <w:rFonts w:ascii="Times New Roman" w:hAnsi="Times New Roman"/>
                <w:b/>
                <w:sz w:val="24"/>
              </w:rPr>
              <w:t>Stratēģisko izlūkdatu piemēri</w:t>
            </w:r>
          </w:p>
          <w:p w14:paraId="1102AF91" w14:textId="77777777" w:rsidR="00A111A5" w:rsidRPr="00A111A5" w:rsidRDefault="00A111A5" w:rsidP="00933FD3">
            <w:pPr>
              <w:jc w:val="both"/>
              <w:rPr>
                <w:rFonts w:ascii="Times New Roman" w:eastAsia="Arial" w:hAnsi="Times New Roman" w:cs="Times New Roman"/>
                <w:noProof/>
              </w:rPr>
            </w:pPr>
          </w:p>
          <w:p w14:paraId="2F1616A8" w14:textId="77777777" w:rsidR="00A111A5" w:rsidRPr="00A111A5" w:rsidRDefault="00A111A5" w:rsidP="00B365F9">
            <w:pPr>
              <w:numPr>
                <w:ilvl w:val="0"/>
                <w:numId w:val="10"/>
              </w:numPr>
              <w:tabs>
                <w:tab w:val="left" w:pos="756"/>
              </w:tabs>
              <w:ind w:left="236" w:firstLine="0"/>
              <w:jc w:val="both"/>
              <w:rPr>
                <w:rFonts w:ascii="Times New Roman" w:hAnsi="Times New Roman" w:cs="Times New Roman"/>
                <w:noProof/>
                <w:sz w:val="24"/>
                <w:szCs w:val="28"/>
              </w:rPr>
            </w:pPr>
            <w:r>
              <w:rPr>
                <w:rFonts w:ascii="Times New Roman" w:hAnsi="Times New Roman"/>
                <w:sz w:val="24"/>
              </w:rPr>
              <w:t>Vērsti uz jauniem dopinga draudiem, piemēram, jaunām, sarežģītām vielām, kas var tikt lietotas dopinga nolūkos.</w:t>
            </w:r>
          </w:p>
          <w:p w14:paraId="7D7001B8" w14:textId="77777777" w:rsidR="00A111A5" w:rsidRPr="00A111A5" w:rsidRDefault="00A111A5" w:rsidP="00933FD3">
            <w:pPr>
              <w:jc w:val="both"/>
              <w:rPr>
                <w:rFonts w:ascii="Times New Roman" w:eastAsia="Arial" w:hAnsi="Times New Roman" w:cs="Times New Roman"/>
                <w:noProof/>
                <w:sz w:val="24"/>
                <w:szCs w:val="24"/>
              </w:rPr>
            </w:pPr>
          </w:p>
        </w:tc>
      </w:tr>
    </w:tbl>
    <w:p w14:paraId="6C34A38E" w14:textId="77777777" w:rsidR="00A111A5" w:rsidRPr="00A111A5" w:rsidRDefault="00A111A5" w:rsidP="00A111A5">
      <w:pPr>
        <w:jc w:val="both"/>
        <w:rPr>
          <w:rFonts w:ascii="Times New Roman" w:eastAsia="Arial" w:hAnsi="Times New Roman" w:cs="Times New Roman"/>
          <w:noProof/>
          <w:sz w:val="24"/>
          <w:szCs w:val="24"/>
        </w:rPr>
      </w:pPr>
    </w:p>
    <w:p w14:paraId="3A736371" w14:textId="6B716F84" w:rsidR="00A111A5" w:rsidRPr="00A111A5" w:rsidRDefault="00A80411" w:rsidP="00A111A5">
      <w:pPr>
        <w:jc w:val="center"/>
        <w:rPr>
          <w:rFonts w:ascii="Times New Roman" w:eastAsia="Arial" w:hAnsi="Times New Roman" w:cs="Times New Roman"/>
          <w:noProof/>
          <w:sz w:val="24"/>
          <w:szCs w:val="24"/>
        </w:rPr>
      </w:pPr>
      <w:r w:rsidRPr="00A80411">
        <w:rPr>
          <w:rFonts w:ascii="Times New Roman" w:eastAsia="Arial" w:hAnsi="Times New Roman" w:cs="Times New Roman"/>
          <w:noProof/>
          <w:sz w:val="24"/>
          <w:szCs w:val="24"/>
        </w:rPr>
        <w:drawing>
          <wp:inline distT="0" distB="0" distL="0" distR="0" wp14:anchorId="79D00B44" wp14:editId="04D628B0">
            <wp:extent cx="5760720" cy="322262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9"/>
                    <a:stretch>
                      <a:fillRect/>
                    </a:stretch>
                  </pic:blipFill>
                  <pic:spPr>
                    <a:xfrm>
                      <a:off x="0" y="0"/>
                      <a:ext cx="5760720" cy="3222625"/>
                    </a:xfrm>
                    <a:prstGeom prst="rect">
                      <a:avLst/>
                    </a:prstGeom>
                  </pic:spPr>
                </pic:pic>
              </a:graphicData>
            </a:graphic>
          </wp:inline>
        </w:drawing>
      </w:r>
    </w:p>
    <w:p w14:paraId="4C45FB91" w14:textId="77777777" w:rsidR="00A111A5" w:rsidRPr="00A111A5" w:rsidRDefault="00A111A5" w:rsidP="00A111A5">
      <w:pPr>
        <w:rPr>
          <w:rFonts w:ascii="Times New Roman" w:hAnsi="Times New Roman" w:cs="Times New Roman"/>
          <w:noProof/>
          <w:sz w:val="24"/>
          <w:szCs w:val="24"/>
        </w:rPr>
      </w:pPr>
      <w:r>
        <w:br w:type="page"/>
      </w:r>
    </w:p>
    <w:p w14:paraId="33D0B727" w14:textId="77777777" w:rsidR="00A111A5" w:rsidRPr="00A111A5" w:rsidRDefault="00A111A5" w:rsidP="00A111A5">
      <w:pPr>
        <w:pStyle w:val="Heading1"/>
        <w:spacing w:before="0"/>
      </w:pPr>
      <w:bookmarkStart w:id="27" w:name="_Toc79650960"/>
      <w:r>
        <w:t>2. SADAĻA</w:t>
      </w:r>
      <w:r>
        <w:br/>
        <w:t>INFORMĀCIJAS VĀKŠANA NO DAŽĀDIEM AVOTIEM</w:t>
      </w:r>
      <w:bookmarkStart w:id="28" w:name="_bookmark15"/>
      <w:bookmarkEnd w:id="28"/>
      <w:bookmarkEnd w:id="27"/>
    </w:p>
    <w:p w14:paraId="690F25F6" w14:textId="77777777" w:rsidR="00A111A5" w:rsidRPr="00A111A5" w:rsidRDefault="00A111A5" w:rsidP="00A111A5">
      <w:pPr>
        <w:jc w:val="both"/>
        <w:rPr>
          <w:rFonts w:ascii="Times New Roman" w:eastAsia="Arial" w:hAnsi="Times New Roman" w:cs="Times New Roman"/>
          <w:noProof/>
          <w:sz w:val="24"/>
          <w:szCs w:val="24"/>
        </w:rPr>
      </w:pPr>
    </w:p>
    <w:p w14:paraId="0530438F" w14:textId="77777777" w:rsidR="00A111A5" w:rsidRPr="00A111A5" w:rsidRDefault="00A111A5" w:rsidP="00A111A5">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5A6BA410" wp14:editId="6E81DB71">
            <wp:extent cx="5760720" cy="3910965"/>
            <wp:effectExtent l="0" t="0" r="0" b="0"/>
            <wp:docPr id="309" name="Picture 309" descr="Attēls, kurā ir ārtelpa, zāle, persona, lau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descr="Attēls, kurā ir ārtelpa, zāle, persona, lauks&#10;&#10;Apraksts ģenerēts automātiski"/>
                    <pic:cNvPicPr/>
                  </pic:nvPicPr>
                  <pic:blipFill>
                    <a:blip r:embed="rId20"/>
                    <a:stretch>
                      <a:fillRect/>
                    </a:stretch>
                  </pic:blipFill>
                  <pic:spPr>
                    <a:xfrm>
                      <a:off x="0" y="0"/>
                      <a:ext cx="5760720" cy="3910965"/>
                    </a:xfrm>
                    <a:prstGeom prst="rect">
                      <a:avLst/>
                    </a:prstGeom>
                  </pic:spPr>
                </pic:pic>
              </a:graphicData>
            </a:graphic>
          </wp:inline>
        </w:drawing>
      </w:r>
    </w:p>
    <w:p w14:paraId="279C7BB9" w14:textId="77777777" w:rsidR="00A111A5" w:rsidRPr="00A111A5" w:rsidRDefault="00A111A5" w:rsidP="00A111A5">
      <w:pPr>
        <w:rPr>
          <w:rFonts w:ascii="Times New Roman" w:hAnsi="Times New Roman" w:cs="Times New Roman"/>
          <w:b/>
          <w:noProof/>
          <w:sz w:val="24"/>
          <w:szCs w:val="24"/>
        </w:rPr>
      </w:pPr>
      <w:r>
        <w:br w:type="page"/>
      </w:r>
    </w:p>
    <w:p w14:paraId="39433994" w14:textId="77777777" w:rsidR="00A111A5" w:rsidRPr="00A111A5" w:rsidRDefault="00A111A5" w:rsidP="00A111A5">
      <w:pPr>
        <w:pStyle w:val="Heading2"/>
        <w:rPr>
          <w:color w:val="0066CC"/>
        </w:rPr>
      </w:pPr>
      <w:bookmarkStart w:id="29" w:name="_Toc79650961"/>
      <w:r>
        <w:t>4. NODAĻA</w:t>
      </w:r>
      <w:r>
        <w:br/>
      </w:r>
      <w:r>
        <w:rPr>
          <w:color w:val="0066CC"/>
        </w:rPr>
        <w:t>Informācijas vākšanas plānošana</w:t>
      </w:r>
      <w:bookmarkEnd w:id="29"/>
    </w:p>
    <w:p w14:paraId="6304C6A5" w14:textId="77777777" w:rsidR="00A111A5" w:rsidRPr="00A111A5" w:rsidRDefault="00A111A5" w:rsidP="00A111A5">
      <w:pPr>
        <w:jc w:val="both"/>
        <w:rPr>
          <w:rFonts w:ascii="Times New Roman" w:eastAsia="Arial Black" w:hAnsi="Times New Roman" w:cs="Times New Roman"/>
          <w:b/>
          <w:bCs/>
          <w:noProof/>
          <w:sz w:val="24"/>
          <w:szCs w:val="24"/>
        </w:rPr>
      </w:pPr>
    </w:p>
    <w:p w14:paraId="494586A7" w14:textId="0422327E" w:rsidR="00A111A5" w:rsidRPr="00A111A5" w:rsidRDefault="00B45915"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2EF7CA6A" wp14:editId="06BCC819">
            <wp:extent cx="5456393" cy="4359018"/>
            <wp:effectExtent l="0" t="0" r="0" b="3810"/>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38C93A9B" w14:textId="77777777" w:rsidR="00600F80" w:rsidRPr="00A111A5" w:rsidRDefault="00600F80" w:rsidP="00A111A5">
      <w:pPr>
        <w:jc w:val="center"/>
        <w:rPr>
          <w:rFonts w:ascii="Times New Roman" w:eastAsia="Arial Black" w:hAnsi="Times New Roman" w:cs="Times New Roman"/>
          <w:b/>
          <w:bCs/>
          <w:noProof/>
          <w:sz w:val="24"/>
          <w:szCs w:val="24"/>
        </w:rPr>
      </w:pPr>
    </w:p>
    <w:p w14:paraId="0C1C8C6B" w14:textId="77777777" w:rsidR="00A111A5" w:rsidRPr="00A111A5" w:rsidRDefault="00A111A5" w:rsidP="00FE2D6A">
      <w:pPr>
        <w:pStyle w:val="BodyText"/>
        <w:rPr>
          <w:rFonts w:cs="Times New Roman"/>
          <w:noProof/>
          <w:szCs w:val="24"/>
        </w:rPr>
      </w:pPr>
      <w:r>
        <w:t>Lai plānotu informācijas vākšanu no dažādiem avotiem, ir nepieciešams:</w:t>
      </w:r>
    </w:p>
    <w:p w14:paraId="3E43A17D" w14:textId="77777777" w:rsidR="00A111A5" w:rsidRPr="00A111A5" w:rsidRDefault="00A111A5" w:rsidP="00A111A5">
      <w:pPr>
        <w:jc w:val="both"/>
        <w:rPr>
          <w:rFonts w:ascii="Times New Roman" w:eastAsia="Arial" w:hAnsi="Times New Roman" w:cs="Times New Roman"/>
          <w:noProof/>
          <w:sz w:val="24"/>
          <w:szCs w:val="24"/>
        </w:rPr>
      </w:pPr>
    </w:p>
    <w:p w14:paraId="4397103A" w14:textId="77777777" w:rsidR="00A111A5" w:rsidRPr="00A111A5" w:rsidRDefault="00A111A5" w:rsidP="00B45915">
      <w:pPr>
        <w:pStyle w:val="BodyText"/>
        <w:numPr>
          <w:ilvl w:val="1"/>
          <w:numId w:val="13"/>
        </w:numPr>
        <w:tabs>
          <w:tab w:val="left" w:pos="851"/>
        </w:tabs>
        <w:ind w:left="284" w:firstLine="20"/>
        <w:rPr>
          <w:rFonts w:cs="Times New Roman"/>
          <w:noProof/>
          <w:szCs w:val="24"/>
        </w:rPr>
      </w:pPr>
      <w:r>
        <w:t>identificēt nepieciešamo informāciju (precizējiet, kas jums ir jāzina, jo pārāk daudz informācijas var novērst uzmanību no svarīgā);</w:t>
      </w:r>
    </w:p>
    <w:p w14:paraId="1556566B" w14:textId="77777777" w:rsidR="00A111A5" w:rsidRPr="00A111A5" w:rsidRDefault="00A111A5" w:rsidP="00B45915">
      <w:pPr>
        <w:pStyle w:val="BodyText"/>
        <w:numPr>
          <w:ilvl w:val="1"/>
          <w:numId w:val="13"/>
        </w:numPr>
        <w:tabs>
          <w:tab w:val="left" w:pos="851"/>
        </w:tabs>
        <w:ind w:left="284" w:firstLine="20"/>
        <w:rPr>
          <w:rFonts w:cs="Times New Roman"/>
          <w:noProof/>
          <w:szCs w:val="24"/>
        </w:rPr>
      </w:pPr>
      <w:r>
        <w:t>pārskatīt esošo informāciju un identificēt trūkstošo informāciju (kāda informācija jums ir jāsavāc);</w:t>
      </w:r>
    </w:p>
    <w:p w14:paraId="2C3DF614" w14:textId="77777777" w:rsidR="00A111A5" w:rsidRPr="00A111A5" w:rsidRDefault="00A111A5" w:rsidP="00B45915">
      <w:pPr>
        <w:pStyle w:val="BodyText"/>
        <w:numPr>
          <w:ilvl w:val="1"/>
          <w:numId w:val="13"/>
        </w:numPr>
        <w:tabs>
          <w:tab w:val="left" w:pos="851"/>
        </w:tabs>
        <w:ind w:left="284" w:firstLine="20"/>
        <w:rPr>
          <w:rFonts w:cs="Times New Roman"/>
          <w:noProof/>
          <w:szCs w:val="24"/>
        </w:rPr>
      </w:pPr>
      <w:r>
        <w:t>identificēt dažādus jums nepieciešamās informācijas avotus un vietas;</w:t>
      </w:r>
    </w:p>
    <w:p w14:paraId="60162160" w14:textId="77777777" w:rsidR="00A111A5" w:rsidRPr="00A111A5" w:rsidRDefault="00A111A5" w:rsidP="00B45915">
      <w:pPr>
        <w:pStyle w:val="BodyText"/>
        <w:numPr>
          <w:ilvl w:val="1"/>
          <w:numId w:val="13"/>
        </w:numPr>
        <w:tabs>
          <w:tab w:val="left" w:pos="851"/>
        </w:tabs>
        <w:ind w:left="284" w:firstLine="20"/>
        <w:rPr>
          <w:rFonts w:cs="Times New Roman"/>
          <w:noProof/>
          <w:szCs w:val="24"/>
        </w:rPr>
      </w:pPr>
      <w:r>
        <w:t>izstrādāt tās informācijas vākšanas plānu, ko uzskata par pašu nepieciešamāko.</w:t>
      </w:r>
    </w:p>
    <w:p w14:paraId="4C0B3DFC" w14:textId="77777777" w:rsidR="00A111A5" w:rsidRPr="00A111A5" w:rsidRDefault="00A111A5" w:rsidP="00B45915">
      <w:pPr>
        <w:pStyle w:val="BodyText"/>
        <w:tabs>
          <w:tab w:val="left" w:pos="851"/>
        </w:tabs>
        <w:rPr>
          <w:noProof/>
        </w:rPr>
      </w:pPr>
    </w:p>
    <w:p w14:paraId="6655CBC7" w14:textId="77777777" w:rsidR="00A111A5" w:rsidRPr="00A111A5" w:rsidRDefault="00A111A5" w:rsidP="00FE2D6A">
      <w:pPr>
        <w:pStyle w:val="BodyText"/>
        <w:rPr>
          <w:rFonts w:cs="Times New Roman"/>
          <w:noProof/>
          <w:szCs w:val="24"/>
        </w:rPr>
      </w:pPr>
      <w:r>
        <w:t>Savākšanas plānā ir jāievēro šīs prasības un jāatspoguļo ADO augstākās vadības norādījumi.</w:t>
      </w:r>
    </w:p>
    <w:p w14:paraId="04778C54" w14:textId="77777777" w:rsidR="00A111A5" w:rsidRPr="00A111A5" w:rsidRDefault="00A111A5" w:rsidP="00A111A5">
      <w:pPr>
        <w:rPr>
          <w:rFonts w:ascii="Times New Roman" w:eastAsia="Arial" w:hAnsi="Times New Roman" w:cs="Times New Roman"/>
          <w:noProof/>
          <w:sz w:val="24"/>
          <w:szCs w:val="24"/>
        </w:rPr>
      </w:pPr>
      <w:r>
        <w:br w:type="page"/>
      </w:r>
    </w:p>
    <w:p w14:paraId="794F2FBB" w14:textId="77777777" w:rsidR="00A111A5" w:rsidRPr="00A111A5" w:rsidRDefault="00A111A5" w:rsidP="00A111A5">
      <w:pPr>
        <w:pStyle w:val="Heading2"/>
        <w:rPr>
          <w:color w:val="0066CC"/>
        </w:rPr>
      </w:pPr>
      <w:bookmarkStart w:id="30" w:name="_Toc79650962"/>
      <w:r>
        <w:t>5. NODAĻA</w:t>
      </w:r>
      <w:r>
        <w:br/>
      </w:r>
      <w:r>
        <w:rPr>
          <w:color w:val="0066CC"/>
        </w:rPr>
        <w:t>Dažādi avoti</w:t>
      </w:r>
      <w:bookmarkEnd w:id="30"/>
    </w:p>
    <w:p w14:paraId="6DE70221" w14:textId="77777777" w:rsidR="00A111A5" w:rsidRPr="00A111A5" w:rsidRDefault="00A111A5" w:rsidP="00A111A5">
      <w:pPr>
        <w:jc w:val="both"/>
        <w:rPr>
          <w:rFonts w:ascii="Times New Roman" w:eastAsia="Arial Black" w:hAnsi="Times New Roman" w:cs="Times New Roman"/>
          <w:b/>
          <w:bCs/>
          <w:noProof/>
          <w:sz w:val="24"/>
          <w:szCs w:val="24"/>
        </w:rPr>
      </w:pPr>
    </w:p>
    <w:p w14:paraId="5249AD17" w14:textId="31B13D74" w:rsidR="00A111A5" w:rsidRPr="00A111A5" w:rsidRDefault="0060572E" w:rsidP="0060572E">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778F5C23" wp14:editId="59C1AE28">
            <wp:extent cx="5456393" cy="4359018"/>
            <wp:effectExtent l="0" t="0" r="0" b="3810"/>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130ABD88" w14:textId="77777777" w:rsidR="0097519B" w:rsidRPr="00A111A5" w:rsidRDefault="0097519B" w:rsidP="00A111A5">
      <w:pPr>
        <w:jc w:val="both"/>
        <w:rPr>
          <w:rFonts w:ascii="Times New Roman" w:eastAsia="Arial Black" w:hAnsi="Times New Roman" w:cs="Times New Roman"/>
          <w:b/>
          <w:bCs/>
          <w:noProof/>
          <w:sz w:val="24"/>
          <w:szCs w:val="24"/>
        </w:rPr>
      </w:pPr>
    </w:p>
    <w:p w14:paraId="7C95275B" w14:textId="77777777" w:rsidR="00A111A5" w:rsidRPr="00A111A5" w:rsidRDefault="00A111A5" w:rsidP="00A111A5">
      <w:pPr>
        <w:pStyle w:val="Heading3"/>
        <w:spacing w:before="0"/>
      </w:pPr>
      <w:bookmarkStart w:id="31" w:name="_Toc79650963"/>
      <w:r>
        <w:t>1. Iekšējie avoti</w:t>
      </w:r>
      <w:bookmarkEnd w:id="31"/>
    </w:p>
    <w:p w14:paraId="0113CDD1" w14:textId="77777777" w:rsidR="00A111A5" w:rsidRPr="00A111A5" w:rsidRDefault="00A111A5" w:rsidP="00A111A5">
      <w:pPr>
        <w:jc w:val="both"/>
        <w:rPr>
          <w:rFonts w:ascii="Times New Roman" w:hAnsi="Times New Roman" w:cs="Times New Roman"/>
          <w:b/>
          <w:noProof/>
          <w:color w:val="0066CC"/>
          <w:sz w:val="24"/>
          <w:szCs w:val="24"/>
        </w:rPr>
      </w:pPr>
    </w:p>
    <w:p w14:paraId="6FCB72DC"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i/>
          <w:sz w:val="24"/>
        </w:rPr>
        <w:t>ADAMS</w:t>
      </w:r>
      <w:r>
        <w:rPr>
          <w:rFonts w:ascii="Times New Roman" w:hAnsi="Times New Roman"/>
          <w:b/>
          <w:sz w:val="24"/>
        </w:rPr>
        <w:t xml:space="preserve"> sistēma</w:t>
      </w:r>
      <w:bookmarkStart w:id="32" w:name="_bookmark18"/>
      <w:bookmarkEnd w:id="32"/>
    </w:p>
    <w:p w14:paraId="6B025B01" w14:textId="77777777" w:rsidR="00A111A5" w:rsidRPr="00A111A5" w:rsidRDefault="00A111A5" w:rsidP="00A111A5">
      <w:pPr>
        <w:jc w:val="both"/>
        <w:rPr>
          <w:rFonts w:ascii="Times New Roman" w:hAnsi="Times New Roman" w:cs="Times New Roman"/>
          <w:b/>
          <w:noProof/>
          <w:sz w:val="24"/>
          <w:szCs w:val="24"/>
        </w:rPr>
      </w:pPr>
    </w:p>
    <w:p w14:paraId="546A2F1F" w14:textId="77777777" w:rsidR="00A111A5" w:rsidRPr="00A111A5" w:rsidRDefault="00A111A5" w:rsidP="00FE2D6A">
      <w:pPr>
        <w:pStyle w:val="BodyText"/>
        <w:rPr>
          <w:rFonts w:cs="Times New Roman"/>
          <w:noProof/>
          <w:szCs w:val="24"/>
        </w:rPr>
      </w:pPr>
      <w:r>
        <w:t>Saskaņā ar Kodeksu Pasaules Antidopinga aģentūrai (</w:t>
      </w:r>
      <w:r>
        <w:rPr>
          <w:i/>
        </w:rPr>
        <w:t>WADA</w:t>
      </w:r>
      <w:r>
        <w:t>) ir pienākums koordinēt dopinga apkarošanas pasākumus un izveidot mehānismu, kas palīdzētu ieinteresētajām personām īstenot Kodeksu.</w:t>
      </w:r>
    </w:p>
    <w:p w14:paraId="089E988C" w14:textId="77777777" w:rsidR="00A111A5" w:rsidRPr="00A111A5" w:rsidRDefault="00A111A5" w:rsidP="00A111A5">
      <w:pPr>
        <w:jc w:val="both"/>
        <w:rPr>
          <w:rFonts w:ascii="Times New Roman" w:eastAsia="Arial" w:hAnsi="Times New Roman" w:cs="Times New Roman"/>
          <w:noProof/>
          <w:sz w:val="24"/>
          <w:szCs w:val="24"/>
        </w:rPr>
      </w:pPr>
    </w:p>
    <w:p w14:paraId="474EF5FF" w14:textId="77777777" w:rsidR="00A111A5" w:rsidRPr="00A111A5" w:rsidRDefault="00A111A5" w:rsidP="00FE2D6A">
      <w:pPr>
        <w:pStyle w:val="BodyText"/>
        <w:rPr>
          <w:rFonts w:cs="Times New Roman"/>
          <w:noProof/>
          <w:szCs w:val="24"/>
        </w:rPr>
      </w:pPr>
      <w:r>
        <w:t>Antidopinga administrācijas un pārvaldības sistēma (</w:t>
      </w:r>
      <w:r>
        <w:rPr>
          <w:i/>
        </w:rPr>
        <w:t>ADAMS</w:t>
      </w:r>
      <w:r>
        <w:t>) ir droša tiešsaistes datubāzu pārvaldības sistēma, kas izveidota, lai vienkāršotu visu dopinga apkarošanas sistēmā iesaistīto ieinteresēto personu ikdienas darbības.</w:t>
      </w:r>
    </w:p>
    <w:p w14:paraId="3B4007E3" w14:textId="77777777" w:rsidR="00A111A5" w:rsidRPr="00A111A5" w:rsidRDefault="00A111A5" w:rsidP="00A111A5">
      <w:pPr>
        <w:jc w:val="both"/>
        <w:rPr>
          <w:rFonts w:ascii="Times New Roman" w:eastAsia="Arial" w:hAnsi="Times New Roman" w:cs="Times New Roman"/>
          <w:noProof/>
          <w:sz w:val="24"/>
          <w:szCs w:val="24"/>
        </w:rPr>
      </w:pPr>
    </w:p>
    <w:p w14:paraId="227B578C" w14:textId="77777777" w:rsidR="00A111A5" w:rsidRPr="00A111A5" w:rsidRDefault="00A111A5" w:rsidP="00FE2D6A">
      <w:pPr>
        <w:pStyle w:val="BodyText"/>
        <w:rPr>
          <w:rFonts w:cs="Times New Roman"/>
          <w:noProof/>
          <w:szCs w:val="24"/>
        </w:rPr>
      </w:pPr>
      <w:r>
        <w:rPr>
          <w:i/>
        </w:rPr>
        <w:t>ADAMS</w:t>
      </w:r>
      <w:r>
        <w:t xml:space="preserve"> sistēmai ir četras galvenās funkcijas, kas saistītas ar ADO pamatdarbības jomām:</w:t>
      </w:r>
    </w:p>
    <w:p w14:paraId="70DA65A8" w14:textId="77777777" w:rsidR="00A111A5" w:rsidRPr="00A111A5" w:rsidRDefault="00A111A5" w:rsidP="00A111A5">
      <w:pPr>
        <w:jc w:val="both"/>
        <w:rPr>
          <w:rFonts w:ascii="Times New Roman" w:eastAsia="Arial" w:hAnsi="Times New Roman" w:cs="Times New Roman"/>
          <w:noProof/>
          <w:sz w:val="24"/>
          <w:szCs w:val="24"/>
        </w:rPr>
      </w:pPr>
    </w:p>
    <w:p w14:paraId="057AC908" w14:textId="77777777" w:rsidR="00A111A5" w:rsidRPr="00A111A5" w:rsidRDefault="00A111A5" w:rsidP="007145B0">
      <w:pPr>
        <w:pStyle w:val="BodyText"/>
        <w:numPr>
          <w:ilvl w:val="1"/>
          <w:numId w:val="9"/>
        </w:numPr>
        <w:tabs>
          <w:tab w:val="left" w:pos="851"/>
        </w:tabs>
        <w:ind w:left="284" w:firstLine="0"/>
        <w:rPr>
          <w:rFonts w:cs="Times New Roman"/>
          <w:noProof/>
          <w:szCs w:val="24"/>
        </w:rPr>
      </w:pPr>
      <w:r>
        <w:t>sportistu atrašanās vietas noskaidrošana – šī sistēma sekmē ADO spēju atrast sportistus bez iepriekšējas paziņošanas, maksimāli palielina pārsteigumu un nepaziņotu ārpussacensību pārbaužu efektivitāti;</w:t>
      </w:r>
    </w:p>
    <w:p w14:paraId="527EFA11" w14:textId="77777777" w:rsidR="00A111A5" w:rsidRPr="00A111A5" w:rsidRDefault="00A111A5" w:rsidP="007145B0">
      <w:pPr>
        <w:pStyle w:val="BodyText"/>
        <w:numPr>
          <w:ilvl w:val="1"/>
          <w:numId w:val="9"/>
        </w:numPr>
        <w:tabs>
          <w:tab w:val="left" w:pos="851"/>
        </w:tabs>
        <w:ind w:left="284" w:firstLine="0"/>
        <w:rPr>
          <w:rFonts w:cs="Times New Roman"/>
          <w:noProof/>
          <w:szCs w:val="24"/>
        </w:rPr>
      </w:pPr>
      <w:r>
        <w:t xml:space="preserve">informācijas apmaiņas centrs – galvenokārt nodrošina piekļuvi laboratorijas rezultātiem un informācijai par </w:t>
      </w:r>
      <w:r>
        <w:rPr>
          <w:i/>
        </w:rPr>
        <w:t>ADRV</w:t>
      </w:r>
      <w:r>
        <w:t>;</w:t>
      </w:r>
    </w:p>
    <w:p w14:paraId="6C4C46EC" w14:textId="77777777" w:rsidR="00A111A5" w:rsidRPr="00A111A5" w:rsidRDefault="00A111A5" w:rsidP="007145B0">
      <w:pPr>
        <w:pStyle w:val="BodyText"/>
        <w:numPr>
          <w:ilvl w:val="1"/>
          <w:numId w:val="9"/>
        </w:numPr>
        <w:tabs>
          <w:tab w:val="left" w:pos="851"/>
        </w:tabs>
        <w:ind w:left="284" w:firstLine="0"/>
        <w:rPr>
          <w:rFonts w:cs="Times New Roman"/>
          <w:noProof/>
          <w:szCs w:val="24"/>
        </w:rPr>
      </w:pPr>
      <w:r>
        <w:t>dopinga kontroles platforma – šī sistēma ir lietderīga dopinga kontroles programmas vadībā;</w:t>
      </w:r>
    </w:p>
    <w:p w14:paraId="4549C964" w14:textId="77777777" w:rsidR="00A111A5" w:rsidRPr="00A111A5" w:rsidRDefault="00A111A5" w:rsidP="007145B0">
      <w:pPr>
        <w:pStyle w:val="BodyText"/>
        <w:numPr>
          <w:ilvl w:val="1"/>
          <w:numId w:val="9"/>
        </w:numPr>
        <w:tabs>
          <w:tab w:val="left" w:pos="851"/>
        </w:tabs>
        <w:ind w:left="284" w:firstLine="0"/>
        <w:rPr>
          <w:rFonts w:cs="Times New Roman"/>
          <w:noProof/>
          <w:szCs w:val="24"/>
        </w:rPr>
      </w:pPr>
      <w:r>
        <w:t>terapeitiskās lietošanas atļaujas (TLA) – šī sistēma nodrošina TLA pieprasījumu un atļauju pārvaldību tiešsaistē.</w:t>
      </w:r>
    </w:p>
    <w:p w14:paraId="3ABFCC55" w14:textId="77777777" w:rsidR="00A111A5" w:rsidRPr="00A111A5" w:rsidRDefault="00A111A5" w:rsidP="002644A6">
      <w:pPr>
        <w:pStyle w:val="BodyText"/>
        <w:rPr>
          <w:noProof/>
        </w:rPr>
      </w:pPr>
    </w:p>
    <w:p w14:paraId="6B0EABE6" w14:textId="77777777" w:rsidR="00A111A5" w:rsidRPr="00A111A5" w:rsidRDefault="00A111A5" w:rsidP="00FE2D6A">
      <w:pPr>
        <w:pStyle w:val="BodyText"/>
        <w:rPr>
          <w:rFonts w:cs="Times New Roman"/>
          <w:noProof/>
          <w:szCs w:val="24"/>
        </w:rPr>
      </w:pPr>
      <w:r>
        <w:t xml:space="preserve">Šajā saistībā </w:t>
      </w:r>
      <w:r>
        <w:rPr>
          <w:i/>
        </w:rPr>
        <w:t>ADAMS</w:t>
      </w:r>
      <w:r>
        <w:t xml:space="preserve"> sistēma satur ievērojamu informācijas daudzumu. Atkarībā no piekļuves tiesībām ADO rīcībā ir vairāki resursi, kas aptver šādas tēmas:</w:t>
      </w:r>
    </w:p>
    <w:p w14:paraId="2CE57A49" w14:textId="77777777" w:rsidR="00A111A5" w:rsidRPr="00A111A5" w:rsidRDefault="00A111A5" w:rsidP="00FE2D6A">
      <w:pPr>
        <w:pStyle w:val="BodyText"/>
        <w:rPr>
          <w:noProof/>
        </w:rPr>
      </w:pPr>
    </w:p>
    <w:tbl>
      <w:tblPr>
        <w:tblStyle w:val="TableGrid"/>
        <w:tblW w:w="5000" w:type="pct"/>
        <w:tblBorders>
          <w:top w:val="dotted" w:sz="18" w:space="0" w:color="0070C0"/>
          <w:left w:val="dotted" w:sz="18" w:space="0" w:color="0070C0"/>
          <w:bottom w:val="dotted" w:sz="18" w:space="0" w:color="0070C0"/>
          <w:right w:val="dotted" w:sz="18" w:space="0" w:color="0070C0"/>
          <w:insideH w:val="dotted" w:sz="18" w:space="0" w:color="0070C0"/>
          <w:insideV w:val="dotted" w:sz="18" w:space="0" w:color="0070C0"/>
        </w:tblBorders>
        <w:tblCellMar>
          <w:top w:w="28" w:type="dxa"/>
          <w:left w:w="28" w:type="dxa"/>
          <w:bottom w:w="28" w:type="dxa"/>
          <w:right w:w="28" w:type="dxa"/>
        </w:tblCellMar>
        <w:tblLook w:val="04A0" w:firstRow="1" w:lastRow="0" w:firstColumn="1" w:lastColumn="0" w:noHBand="0" w:noVBand="1"/>
      </w:tblPr>
      <w:tblGrid>
        <w:gridCol w:w="4654"/>
        <w:gridCol w:w="4372"/>
      </w:tblGrid>
      <w:tr w:rsidR="00A111A5" w:rsidRPr="00A111A5" w14:paraId="6FB1D386" w14:textId="77777777" w:rsidTr="00933FD3">
        <w:tc>
          <w:tcPr>
            <w:tcW w:w="2578" w:type="pct"/>
          </w:tcPr>
          <w:p w14:paraId="7A91135D" w14:textId="77777777" w:rsidR="00A111A5" w:rsidRPr="00A111A5" w:rsidRDefault="00A111A5" w:rsidP="007145B0">
            <w:pPr>
              <w:pStyle w:val="BodyText"/>
              <w:numPr>
                <w:ilvl w:val="2"/>
                <w:numId w:val="9"/>
              </w:numPr>
              <w:tabs>
                <w:tab w:val="left" w:pos="828"/>
              </w:tabs>
              <w:ind w:left="236" w:firstLine="0"/>
              <w:rPr>
                <w:rFonts w:cs="Times New Roman"/>
                <w:noProof/>
                <w:szCs w:val="24"/>
              </w:rPr>
            </w:pPr>
            <w:r>
              <w:t>biedrošanos;</w:t>
            </w:r>
          </w:p>
          <w:p w14:paraId="2AA0D69D" w14:textId="77777777" w:rsidR="00A111A5" w:rsidRPr="00A111A5" w:rsidRDefault="00A111A5" w:rsidP="007145B0">
            <w:pPr>
              <w:pStyle w:val="BodyText"/>
              <w:numPr>
                <w:ilvl w:val="2"/>
                <w:numId w:val="9"/>
              </w:numPr>
              <w:tabs>
                <w:tab w:val="left" w:pos="828"/>
              </w:tabs>
              <w:ind w:left="236" w:firstLine="0"/>
              <w:rPr>
                <w:rFonts w:cs="Times New Roman"/>
                <w:noProof/>
                <w:szCs w:val="24"/>
              </w:rPr>
            </w:pPr>
            <w:r>
              <w:t>sportista bioloģisko pasi;</w:t>
            </w:r>
          </w:p>
          <w:p w14:paraId="77561A60" w14:textId="77777777" w:rsidR="00A111A5" w:rsidRPr="00A111A5" w:rsidRDefault="00A111A5" w:rsidP="007145B0">
            <w:pPr>
              <w:pStyle w:val="BodyText"/>
              <w:numPr>
                <w:ilvl w:val="2"/>
                <w:numId w:val="9"/>
              </w:numPr>
              <w:tabs>
                <w:tab w:val="left" w:pos="828"/>
              </w:tabs>
              <w:ind w:left="236" w:firstLine="0"/>
              <w:rPr>
                <w:rFonts w:cs="Times New Roman"/>
                <w:noProof/>
                <w:szCs w:val="24"/>
              </w:rPr>
            </w:pPr>
            <w:r>
              <w:t>biogrāfijas datus;</w:t>
            </w:r>
          </w:p>
          <w:p w14:paraId="3D3ED0CF" w14:textId="77777777" w:rsidR="00A111A5" w:rsidRPr="00A111A5" w:rsidRDefault="00A111A5" w:rsidP="007145B0">
            <w:pPr>
              <w:pStyle w:val="BodyText"/>
              <w:numPr>
                <w:ilvl w:val="2"/>
                <w:numId w:val="9"/>
              </w:numPr>
              <w:tabs>
                <w:tab w:val="left" w:pos="828"/>
              </w:tabs>
              <w:ind w:left="236" w:firstLine="0"/>
              <w:rPr>
                <w:rFonts w:cs="Times New Roman"/>
                <w:noProof/>
                <w:szCs w:val="24"/>
              </w:rPr>
            </w:pPr>
            <w:r>
              <w:t>sacensību grafikus;</w:t>
            </w:r>
          </w:p>
          <w:p w14:paraId="2DDD5976" w14:textId="77777777" w:rsidR="00A111A5" w:rsidRPr="00A111A5" w:rsidRDefault="00A111A5" w:rsidP="007145B0">
            <w:pPr>
              <w:pStyle w:val="BodyText"/>
              <w:numPr>
                <w:ilvl w:val="2"/>
                <w:numId w:val="9"/>
              </w:numPr>
              <w:tabs>
                <w:tab w:val="left" w:pos="828"/>
              </w:tabs>
              <w:ind w:left="236" w:firstLine="0"/>
              <w:rPr>
                <w:rFonts w:cs="Times New Roman"/>
                <w:noProof/>
                <w:szCs w:val="24"/>
              </w:rPr>
            </w:pPr>
            <w:r>
              <w:t>dopinga kontroles anketas;</w:t>
            </w:r>
          </w:p>
          <w:p w14:paraId="1FBDC98E" w14:textId="77777777" w:rsidR="00A111A5" w:rsidRPr="00A111A5" w:rsidRDefault="00A111A5" w:rsidP="007145B0">
            <w:pPr>
              <w:pStyle w:val="BodyText"/>
              <w:numPr>
                <w:ilvl w:val="2"/>
                <w:numId w:val="9"/>
              </w:numPr>
              <w:tabs>
                <w:tab w:val="left" w:pos="828"/>
              </w:tabs>
              <w:ind w:left="236" w:firstLine="0"/>
              <w:rPr>
                <w:rFonts w:cs="Times New Roman"/>
                <w:noProof/>
                <w:szCs w:val="24"/>
              </w:rPr>
            </w:pPr>
            <w:r>
              <w:t>hematoloģijas moduli;</w:t>
            </w:r>
          </w:p>
          <w:p w14:paraId="4EE9FD37" w14:textId="77777777" w:rsidR="00A111A5" w:rsidRPr="00A111A5" w:rsidRDefault="00A111A5" w:rsidP="007145B0">
            <w:pPr>
              <w:pStyle w:val="BodyText"/>
              <w:numPr>
                <w:ilvl w:val="2"/>
                <w:numId w:val="9"/>
              </w:numPr>
              <w:tabs>
                <w:tab w:val="left" w:pos="828"/>
              </w:tabs>
              <w:ind w:left="236" w:firstLine="0"/>
              <w:rPr>
                <w:rFonts w:cs="Times New Roman"/>
                <w:noProof/>
                <w:szCs w:val="24"/>
              </w:rPr>
            </w:pPr>
            <w:r>
              <w:t>pārbaudes paraugiem ar zemu blīvumu un mazu tilpumu;</w:t>
            </w:r>
          </w:p>
          <w:p w14:paraId="01A3FC67" w14:textId="77777777" w:rsidR="00A111A5" w:rsidRPr="00A111A5" w:rsidRDefault="00A111A5" w:rsidP="00FE2D6A">
            <w:pPr>
              <w:pStyle w:val="BodyText"/>
              <w:rPr>
                <w:noProof/>
              </w:rPr>
            </w:pPr>
          </w:p>
        </w:tc>
        <w:tc>
          <w:tcPr>
            <w:tcW w:w="2422" w:type="pct"/>
          </w:tcPr>
          <w:p w14:paraId="0B16B198" w14:textId="77777777" w:rsidR="00A111A5" w:rsidRPr="00A111A5" w:rsidRDefault="00A111A5" w:rsidP="007145B0">
            <w:pPr>
              <w:pStyle w:val="BodyText"/>
              <w:numPr>
                <w:ilvl w:val="0"/>
                <w:numId w:val="8"/>
              </w:numPr>
              <w:tabs>
                <w:tab w:val="left" w:pos="984"/>
              </w:tabs>
              <w:ind w:left="399" w:firstLine="0"/>
              <w:rPr>
                <w:rFonts w:cs="Times New Roman"/>
                <w:noProof/>
                <w:szCs w:val="24"/>
              </w:rPr>
            </w:pPr>
            <w:r>
              <w:t>negatīvus rezultātus;</w:t>
            </w:r>
          </w:p>
          <w:p w14:paraId="00A7D436" w14:textId="77777777" w:rsidR="00A111A5" w:rsidRPr="00A111A5" w:rsidRDefault="00A111A5" w:rsidP="007145B0">
            <w:pPr>
              <w:pStyle w:val="BodyText"/>
              <w:numPr>
                <w:ilvl w:val="0"/>
                <w:numId w:val="8"/>
              </w:numPr>
              <w:tabs>
                <w:tab w:val="left" w:pos="984"/>
              </w:tabs>
              <w:ind w:left="399" w:firstLine="0"/>
              <w:rPr>
                <w:rFonts w:cs="Times New Roman"/>
                <w:noProof/>
                <w:szCs w:val="24"/>
              </w:rPr>
            </w:pPr>
            <w:r>
              <w:t>steroīdu moduli;</w:t>
            </w:r>
          </w:p>
          <w:p w14:paraId="4184DF3D" w14:textId="77777777" w:rsidR="00A111A5" w:rsidRPr="00A111A5" w:rsidRDefault="00A111A5" w:rsidP="007145B0">
            <w:pPr>
              <w:pStyle w:val="BodyText"/>
              <w:numPr>
                <w:ilvl w:val="0"/>
                <w:numId w:val="8"/>
              </w:numPr>
              <w:tabs>
                <w:tab w:val="left" w:pos="984"/>
              </w:tabs>
              <w:ind w:left="399" w:firstLine="0"/>
              <w:rPr>
                <w:rFonts w:cs="Times New Roman"/>
                <w:noProof/>
                <w:szCs w:val="24"/>
              </w:rPr>
            </w:pPr>
            <w:r>
              <w:t>pārbaužu vēsturi;</w:t>
            </w:r>
          </w:p>
          <w:p w14:paraId="21751186" w14:textId="77777777" w:rsidR="00A111A5" w:rsidRPr="00A111A5" w:rsidRDefault="00A111A5" w:rsidP="007145B0">
            <w:pPr>
              <w:pStyle w:val="BodyText"/>
              <w:numPr>
                <w:ilvl w:val="0"/>
                <w:numId w:val="8"/>
              </w:numPr>
              <w:tabs>
                <w:tab w:val="left" w:pos="984"/>
              </w:tabs>
              <w:ind w:left="399" w:firstLine="0"/>
              <w:rPr>
                <w:rFonts w:cs="Times New Roman"/>
                <w:noProof/>
                <w:szCs w:val="24"/>
              </w:rPr>
            </w:pPr>
            <w:r>
              <w:t>TLA;</w:t>
            </w:r>
          </w:p>
          <w:p w14:paraId="232E0DA9" w14:textId="77777777" w:rsidR="00A111A5" w:rsidRPr="00A111A5" w:rsidRDefault="00A111A5" w:rsidP="007145B0">
            <w:pPr>
              <w:pStyle w:val="BodyText"/>
              <w:numPr>
                <w:ilvl w:val="0"/>
                <w:numId w:val="8"/>
              </w:numPr>
              <w:tabs>
                <w:tab w:val="left" w:pos="984"/>
              </w:tabs>
              <w:ind w:left="399" w:firstLine="0"/>
              <w:rPr>
                <w:rFonts w:cs="Times New Roman"/>
                <w:noProof/>
                <w:szCs w:val="24"/>
              </w:rPr>
            </w:pPr>
            <w:r>
              <w:t>iepriekšējās pārbaudes;</w:t>
            </w:r>
          </w:p>
          <w:p w14:paraId="38CEC6EA" w14:textId="77777777" w:rsidR="00A111A5" w:rsidRPr="00A111A5" w:rsidRDefault="00A111A5" w:rsidP="007145B0">
            <w:pPr>
              <w:pStyle w:val="BodyText"/>
              <w:numPr>
                <w:ilvl w:val="0"/>
                <w:numId w:val="8"/>
              </w:numPr>
              <w:tabs>
                <w:tab w:val="left" w:pos="984"/>
              </w:tabs>
              <w:ind w:left="399" w:firstLine="0"/>
              <w:rPr>
                <w:rFonts w:cs="Times New Roman"/>
                <w:noProof/>
                <w:szCs w:val="24"/>
              </w:rPr>
            </w:pPr>
            <w:r>
              <w:t>atrašanās vietu.</w:t>
            </w:r>
          </w:p>
        </w:tc>
      </w:tr>
    </w:tbl>
    <w:p w14:paraId="140CB7B0" w14:textId="77777777" w:rsidR="00A111A5" w:rsidRPr="00A111A5" w:rsidRDefault="00A111A5" w:rsidP="00A111A5">
      <w:pPr>
        <w:jc w:val="both"/>
        <w:rPr>
          <w:rFonts w:ascii="Times New Roman" w:eastAsia="Arial" w:hAnsi="Times New Roman" w:cs="Times New Roman"/>
          <w:noProof/>
          <w:sz w:val="24"/>
          <w:szCs w:val="24"/>
        </w:rPr>
      </w:pPr>
    </w:p>
    <w:p w14:paraId="46EFA617"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sz w:val="24"/>
        </w:rPr>
        <w:t>Sportisti un sportistu palīgpersonāls</w:t>
      </w:r>
    </w:p>
    <w:p w14:paraId="72C3A14F" w14:textId="77777777" w:rsidR="00A111A5" w:rsidRPr="00A111A5" w:rsidRDefault="00A111A5" w:rsidP="00A111A5">
      <w:pPr>
        <w:jc w:val="both"/>
        <w:rPr>
          <w:rFonts w:ascii="Times New Roman" w:eastAsia="Arial" w:hAnsi="Times New Roman" w:cs="Times New Roman"/>
          <w:b/>
          <w:bCs/>
          <w:noProof/>
          <w:sz w:val="24"/>
          <w:szCs w:val="24"/>
        </w:rPr>
      </w:pPr>
    </w:p>
    <w:p w14:paraId="5610558D" w14:textId="77777777" w:rsidR="00A111A5" w:rsidRPr="00A111A5" w:rsidRDefault="00A111A5" w:rsidP="00FE2D6A">
      <w:pPr>
        <w:pStyle w:val="BodyText"/>
        <w:rPr>
          <w:rFonts w:cs="Times New Roman"/>
          <w:noProof/>
          <w:szCs w:val="24"/>
        </w:rPr>
      </w:pPr>
      <w:r>
        <w:t>Daudz informācijas var savākt no sportistiem un/vai sportistu atbalsta personāla (t. i., instruktoriem, treneriem, aģentiem un medicīnas personāla).</w:t>
      </w:r>
    </w:p>
    <w:p w14:paraId="4BAED3D2" w14:textId="77777777" w:rsidR="00A111A5" w:rsidRPr="00A111A5" w:rsidRDefault="00A111A5" w:rsidP="00A111A5">
      <w:pPr>
        <w:jc w:val="both"/>
        <w:rPr>
          <w:rFonts w:ascii="Times New Roman" w:eastAsia="Arial" w:hAnsi="Times New Roman" w:cs="Times New Roman"/>
          <w:noProof/>
          <w:sz w:val="24"/>
          <w:szCs w:val="24"/>
        </w:rPr>
      </w:pPr>
    </w:p>
    <w:p w14:paraId="0D00F1B7" w14:textId="77777777" w:rsidR="00A111A5" w:rsidRPr="00A111A5" w:rsidRDefault="00A111A5" w:rsidP="00FE2D6A">
      <w:pPr>
        <w:pStyle w:val="BodyText"/>
        <w:rPr>
          <w:rFonts w:cs="Times New Roman"/>
          <w:noProof/>
          <w:szCs w:val="24"/>
        </w:rPr>
      </w:pPr>
      <w:r>
        <w:t>Intervējot sportistus, atbalsta personālu vai pavadošās personas, pēc nelabvēlīga analīžu rezultāta (</w:t>
      </w:r>
      <w:r>
        <w:rPr>
          <w:i/>
        </w:rPr>
        <w:t>AAF</w:t>
      </w:r>
      <w:r>
        <w:t xml:space="preserve">) iegūšanas var iegūt vairāk informācijas par </w:t>
      </w:r>
      <w:r>
        <w:rPr>
          <w:i/>
        </w:rPr>
        <w:t>AAF</w:t>
      </w:r>
      <w:r>
        <w:t xml:space="preserve"> apstākļiem.</w:t>
      </w:r>
    </w:p>
    <w:p w14:paraId="7845A576" w14:textId="77777777" w:rsidR="00A111A5" w:rsidRPr="00A111A5" w:rsidRDefault="00A111A5" w:rsidP="00A111A5">
      <w:pPr>
        <w:jc w:val="both"/>
        <w:rPr>
          <w:rFonts w:ascii="Times New Roman" w:eastAsia="Arial" w:hAnsi="Times New Roman" w:cs="Times New Roman"/>
          <w:noProof/>
          <w:sz w:val="24"/>
          <w:szCs w:val="24"/>
        </w:rPr>
      </w:pPr>
    </w:p>
    <w:p w14:paraId="22E9919C" w14:textId="77777777" w:rsidR="00A111A5" w:rsidRPr="00A111A5" w:rsidRDefault="00A111A5" w:rsidP="00FE2D6A">
      <w:pPr>
        <w:pStyle w:val="BodyText"/>
        <w:rPr>
          <w:rFonts w:cs="Times New Roman"/>
          <w:noProof/>
          <w:szCs w:val="24"/>
        </w:rPr>
      </w:pPr>
      <w:r>
        <w:t>Šajā saistībā pamatinformāciju var savākt no:</w:t>
      </w:r>
    </w:p>
    <w:p w14:paraId="7583DD51" w14:textId="77777777" w:rsidR="00A111A5" w:rsidRPr="00A111A5" w:rsidRDefault="00A111A5" w:rsidP="00A111A5">
      <w:pPr>
        <w:jc w:val="both"/>
        <w:rPr>
          <w:rFonts w:ascii="Times New Roman" w:eastAsia="Arial" w:hAnsi="Times New Roman" w:cs="Times New Roman"/>
          <w:noProof/>
          <w:sz w:val="24"/>
          <w:szCs w:val="24"/>
        </w:rPr>
      </w:pPr>
    </w:p>
    <w:p w14:paraId="5ECE6FD9" w14:textId="77777777" w:rsidR="00A111A5" w:rsidRPr="00A111A5" w:rsidRDefault="00A111A5" w:rsidP="007145B0">
      <w:pPr>
        <w:pStyle w:val="BodyText"/>
        <w:numPr>
          <w:ilvl w:val="1"/>
          <w:numId w:val="8"/>
        </w:numPr>
        <w:tabs>
          <w:tab w:val="left" w:pos="851"/>
        </w:tabs>
        <w:ind w:left="284" w:firstLine="0"/>
        <w:rPr>
          <w:rFonts w:cs="Times New Roman"/>
          <w:noProof/>
          <w:szCs w:val="24"/>
        </w:rPr>
      </w:pPr>
      <w:r>
        <w:t>sportista snieguma rezultātiem;</w:t>
      </w:r>
    </w:p>
    <w:p w14:paraId="30A5C8C0" w14:textId="77777777" w:rsidR="00A111A5" w:rsidRPr="00A111A5" w:rsidRDefault="00A111A5" w:rsidP="007145B0">
      <w:pPr>
        <w:pStyle w:val="BodyText"/>
        <w:numPr>
          <w:ilvl w:val="1"/>
          <w:numId w:val="8"/>
        </w:numPr>
        <w:tabs>
          <w:tab w:val="left" w:pos="851"/>
        </w:tabs>
        <w:ind w:left="284" w:firstLine="0"/>
        <w:rPr>
          <w:rFonts w:cs="Times New Roman"/>
          <w:noProof/>
          <w:szCs w:val="24"/>
        </w:rPr>
      </w:pPr>
      <w:r>
        <w:t>sacensību grafikiem;</w:t>
      </w:r>
    </w:p>
    <w:p w14:paraId="63133D52" w14:textId="77777777" w:rsidR="00A111A5" w:rsidRPr="00A111A5" w:rsidRDefault="00A111A5" w:rsidP="007145B0">
      <w:pPr>
        <w:pStyle w:val="BodyText"/>
        <w:numPr>
          <w:ilvl w:val="1"/>
          <w:numId w:val="8"/>
        </w:numPr>
        <w:tabs>
          <w:tab w:val="left" w:pos="851"/>
        </w:tabs>
        <w:ind w:left="284" w:firstLine="0"/>
        <w:rPr>
          <w:rFonts w:cs="Times New Roman"/>
          <w:noProof/>
          <w:szCs w:val="24"/>
        </w:rPr>
      </w:pPr>
      <w:r>
        <w:t>izglītojošām informatīvām programmām.</w:t>
      </w:r>
    </w:p>
    <w:p w14:paraId="74246F3E" w14:textId="77777777" w:rsidR="00A111A5" w:rsidRPr="00A111A5" w:rsidRDefault="00A111A5" w:rsidP="00FE2D6A">
      <w:pPr>
        <w:pStyle w:val="BodyText"/>
        <w:rPr>
          <w:noProof/>
        </w:rPr>
      </w:pPr>
    </w:p>
    <w:p w14:paraId="34CC926A" w14:textId="77777777" w:rsidR="00A111A5" w:rsidRPr="00A111A5" w:rsidRDefault="00A111A5" w:rsidP="00FE2D6A">
      <w:pPr>
        <w:pStyle w:val="BodyText"/>
        <w:rPr>
          <w:rFonts w:cs="Times New Roman"/>
          <w:noProof/>
          <w:szCs w:val="24"/>
        </w:rPr>
      </w:pPr>
      <w:r>
        <w:t>Informāciju var savākt arī no dažādām ADO struktūrvienībām/nodaļām, t. i., izglītības nodaļas, pārbaužu nodaļas, atrašanās vietas informācijas nodaļas/</w:t>
      </w:r>
      <w:r>
        <w:rPr>
          <w:i/>
        </w:rPr>
        <w:t>ADAMS</w:t>
      </w:r>
      <w:r>
        <w:t xml:space="preserve"> sistēmas.</w:t>
      </w:r>
    </w:p>
    <w:p w14:paraId="2719ADC6" w14:textId="77777777" w:rsidR="00A111A5" w:rsidRPr="00A111A5" w:rsidRDefault="00A111A5" w:rsidP="00A111A5">
      <w:pPr>
        <w:jc w:val="both"/>
        <w:rPr>
          <w:rFonts w:ascii="Times New Roman" w:eastAsia="Arial" w:hAnsi="Times New Roman" w:cs="Times New Roman"/>
          <w:noProof/>
          <w:sz w:val="24"/>
          <w:szCs w:val="24"/>
        </w:rPr>
      </w:pPr>
    </w:p>
    <w:p w14:paraId="1F2C406D" w14:textId="77777777" w:rsidR="00A111A5" w:rsidRPr="00A111A5" w:rsidRDefault="00A111A5" w:rsidP="00FE2D6A">
      <w:pPr>
        <w:pStyle w:val="BodyText"/>
        <w:rPr>
          <w:rFonts w:cs="Times New Roman"/>
          <w:noProof/>
          <w:szCs w:val="24"/>
        </w:rPr>
      </w:pPr>
      <w:r>
        <w:t>Piemēram, jaunie sportisti izglītošanās vai informatīvo sesiju laikā varētu sniegt informāciju par citiem sportistiem, kas, iespējams, lieto dopinga vielas. Šāda informācija, ko savākusi izglītības nodaļa, jānosūta izlūkdatu apkopošanas vadītājam.</w:t>
      </w:r>
    </w:p>
    <w:p w14:paraId="7FB0519D" w14:textId="77777777" w:rsidR="00A111A5" w:rsidRPr="00A111A5" w:rsidRDefault="00A111A5" w:rsidP="00A111A5">
      <w:pPr>
        <w:jc w:val="both"/>
        <w:rPr>
          <w:rFonts w:ascii="Times New Roman" w:eastAsia="Arial" w:hAnsi="Times New Roman" w:cs="Times New Roman"/>
          <w:noProof/>
          <w:sz w:val="24"/>
          <w:szCs w:val="24"/>
        </w:rPr>
      </w:pPr>
    </w:p>
    <w:p w14:paraId="2A37E0D5" w14:textId="77777777" w:rsidR="00A111A5" w:rsidRPr="00A111A5" w:rsidRDefault="00A111A5" w:rsidP="00FE2D6A">
      <w:pPr>
        <w:pStyle w:val="BodyText"/>
        <w:rPr>
          <w:rFonts w:cs="Times New Roman"/>
          <w:noProof/>
          <w:szCs w:val="24"/>
        </w:rPr>
      </w:pPr>
      <w:r>
        <w:t xml:space="preserve">Pamatinformāciju var savākt arī tad, kad sportists izdarījis </w:t>
      </w:r>
      <w:r>
        <w:rPr>
          <w:i/>
        </w:rPr>
        <w:t>ADRV</w:t>
      </w:r>
      <w:r>
        <w:t>.</w:t>
      </w:r>
    </w:p>
    <w:p w14:paraId="3CB91B54" w14:textId="77777777" w:rsidR="00A111A5" w:rsidRPr="00A111A5" w:rsidRDefault="00A111A5" w:rsidP="00A111A5">
      <w:pPr>
        <w:jc w:val="both"/>
        <w:rPr>
          <w:rFonts w:ascii="Times New Roman" w:eastAsia="Arial" w:hAnsi="Times New Roman" w:cs="Times New Roman"/>
          <w:noProof/>
          <w:sz w:val="24"/>
          <w:szCs w:val="24"/>
        </w:rPr>
      </w:pPr>
    </w:p>
    <w:p w14:paraId="245A3817"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Paziņošana par nelabvēlīgu analīžu rezultātu</w:t>
      </w:r>
    </w:p>
    <w:p w14:paraId="34268447" w14:textId="77777777" w:rsidR="00A111A5" w:rsidRPr="00A111A5" w:rsidRDefault="00A111A5" w:rsidP="00A111A5">
      <w:pPr>
        <w:jc w:val="both"/>
        <w:rPr>
          <w:rFonts w:ascii="Times New Roman" w:eastAsia="Arial" w:hAnsi="Times New Roman" w:cs="Times New Roman"/>
          <w:b/>
          <w:bCs/>
          <w:noProof/>
          <w:sz w:val="24"/>
          <w:szCs w:val="24"/>
        </w:rPr>
      </w:pPr>
    </w:p>
    <w:p w14:paraId="44AD5AEE" w14:textId="77777777" w:rsidR="00A111A5" w:rsidRPr="00A111A5" w:rsidRDefault="00A111A5" w:rsidP="00FE2D6A">
      <w:pPr>
        <w:pStyle w:val="BodyText"/>
        <w:rPr>
          <w:rFonts w:cs="Times New Roman"/>
          <w:noProof/>
          <w:szCs w:val="24"/>
        </w:rPr>
      </w:pPr>
      <w:r>
        <w:t>Kad ADO ir izskatījusi un apstiprinājusi nelabvēlīgu analīžu rezultātu, ADO par to nekavējoties jāinformē sportists (Kodeksa 7.2. pants).</w:t>
      </w:r>
    </w:p>
    <w:p w14:paraId="49862CB5" w14:textId="77777777" w:rsidR="00A111A5" w:rsidRPr="00A111A5" w:rsidRDefault="00A111A5" w:rsidP="00A111A5">
      <w:pPr>
        <w:jc w:val="both"/>
        <w:rPr>
          <w:rFonts w:ascii="Times New Roman" w:eastAsia="Arial" w:hAnsi="Times New Roman" w:cs="Times New Roman"/>
          <w:noProof/>
          <w:sz w:val="24"/>
          <w:szCs w:val="24"/>
        </w:rPr>
      </w:pPr>
    </w:p>
    <w:p w14:paraId="3B6E0A33" w14:textId="77777777" w:rsidR="00A111A5" w:rsidRPr="00A111A5" w:rsidRDefault="00A111A5" w:rsidP="00FE2D6A">
      <w:pPr>
        <w:pStyle w:val="BodyText"/>
        <w:rPr>
          <w:rFonts w:cs="Times New Roman"/>
          <w:noProof/>
          <w:szCs w:val="24"/>
        </w:rPr>
      </w:pPr>
      <w:r>
        <w:t xml:space="preserve">Lai gan Starptautiskajā rezultātu pārvaldības standartā ir noteiktas prasības par šā paziņojuma saturu (5.1.2. punkts), katra ADO var brīvi noteikt savu paziņošanas procedūru (turpmāk tekstā – “paziņošana”). Tālab, lai gan paziņošana, nosūtot tikai vēstuli, ir izplatīta, šī prakse ievērojami samazina iespējas iegūt pierādījumus, kas saistīti ar </w:t>
      </w:r>
      <w:r>
        <w:rPr>
          <w:i/>
        </w:rPr>
        <w:t>AAF</w:t>
      </w:r>
      <w:r>
        <w:t xml:space="preserve">, vai atklāt citus </w:t>
      </w:r>
      <w:r>
        <w:rPr>
          <w:i/>
        </w:rPr>
        <w:t>ADRV</w:t>
      </w:r>
      <w:r>
        <w:t>. Šis process arī ievērojami samazina iespējas saņemt no sportista “būtisku palīdzību”.</w:t>
      </w:r>
    </w:p>
    <w:p w14:paraId="078A1654" w14:textId="77777777" w:rsidR="00A111A5" w:rsidRPr="00A111A5" w:rsidRDefault="00A111A5" w:rsidP="00A111A5">
      <w:pPr>
        <w:jc w:val="both"/>
        <w:rPr>
          <w:rFonts w:ascii="Times New Roman" w:eastAsia="Arial" w:hAnsi="Times New Roman" w:cs="Times New Roman"/>
          <w:noProof/>
          <w:sz w:val="24"/>
          <w:szCs w:val="24"/>
        </w:rPr>
      </w:pPr>
    </w:p>
    <w:p w14:paraId="57875926" w14:textId="77777777" w:rsidR="00A111A5" w:rsidRPr="00A111A5" w:rsidRDefault="00A111A5" w:rsidP="00FE2D6A">
      <w:pPr>
        <w:pStyle w:val="BodyText"/>
        <w:rPr>
          <w:rFonts w:cs="Times New Roman"/>
          <w:noProof/>
          <w:szCs w:val="24"/>
        </w:rPr>
      </w:pPr>
      <w:r>
        <w:t xml:space="preserve">Tāpēc ir ieteicams, lai attiecīgos gadījumos (vismaz saistībā ar profesionāliem un starptautiska līmeņa sportistiem) paziņojuma vēstuli sportistam personīgi nogādātu attiecīgais ADO izmeklētājs. ADO darbiniekam, kas piegādā paziņojuma vēstuli, jāpaskaidro šīs paziņojuma vēstules saturs un jāizjautā sportists par </w:t>
      </w:r>
      <w:r>
        <w:rPr>
          <w:i/>
        </w:rPr>
        <w:t>AAF</w:t>
      </w:r>
      <w:r>
        <w:t xml:space="preserve"> apstākļiem un to, kā aizliegtā viela nokļuva viņa organismā.</w:t>
      </w:r>
    </w:p>
    <w:p w14:paraId="7E73EF53" w14:textId="77777777" w:rsidR="00A111A5" w:rsidRPr="00A111A5" w:rsidRDefault="00A111A5" w:rsidP="00A111A5">
      <w:pPr>
        <w:jc w:val="both"/>
        <w:rPr>
          <w:rFonts w:ascii="Times New Roman" w:eastAsia="Arial" w:hAnsi="Times New Roman" w:cs="Times New Roman"/>
          <w:noProof/>
          <w:sz w:val="24"/>
          <w:szCs w:val="24"/>
        </w:rPr>
      </w:pPr>
    </w:p>
    <w:p w14:paraId="40B15244" w14:textId="77777777" w:rsidR="00A111A5" w:rsidRPr="00A111A5" w:rsidRDefault="00A111A5" w:rsidP="00FE2D6A">
      <w:pPr>
        <w:pStyle w:val="BodyText"/>
        <w:rPr>
          <w:rFonts w:cs="Times New Roman"/>
          <w:noProof/>
          <w:szCs w:val="24"/>
        </w:rPr>
      </w:pPr>
      <w:r>
        <w:t xml:space="preserve">Personiskas paziņošanas laikā savāktā informācija, iespējams, atklās galvenos faktus par </w:t>
      </w:r>
      <w:r>
        <w:rPr>
          <w:i/>
        </w:rPr>
        <w:t>AAF</w:t>
      </w:r>
      <w:r>
        <w:t xml:space="preserve">, un rezultātā sportists un citas personas (piemēram, sportista atbalsta personāls) var atklāt citus iespējamos </w:t>
      </w:r>
      <w:r>
        <w:rPr>
          <w:i/>
        </w:rPr>
        <w:t>ADRV</w:t>
      </w:r>
      <w:r>
        <w:t>.</w:t>
      </w:r>
    </w:p>
    <w:p w14:paraId="6DADD224" w14:textId="77777777" w:rsidR="00A111A5" w:rsidRPr="00A111A5" w:rsidRDefault="00A111A5" w:rsidP="00A111A5">
      <w:pPr>
        <w:jc w:val="both"/>
        <w:rPr>
          <w:rFonts w:ascii="Times New Roman" w:eastAsia="Arial" w:hAnsi="Times New Roman" w:cs="Times New Roman"/>
          <w:noProof/>
          <w:sz w:val="24"/>
          <w:szCs w:val="24"/>
        </w:rPr>
      </w:pPr>
    </w:p>
    <w:p w14:paraId="4063AE4F" w14:textId="77777777" w:rsidR="00A111A5" w:rsidRPr="00A111A5" w:rsidRDefault="00A111A5" w:rsidP="00FE2D6A">
      <w:pPr>
        <w:pStyle w:val="BodyText"/>
        <w:rPr>
          <w:rFonts w:cs="Times New Roman"/>
          <w:noProof/>
          <w:szCs w:val="24"/>
        </w:rPr>
      </w:pPr>
      <w:r>
        <w:t xml:space="preserve">Paziņošanas laikā sportistam jāizskaidro arī noteikumi par būtisku palīdzību (Kodeksa 10.7.1. pants), jo īpaši apstākļi, kādos var pieprasīt iespēju sniegt būtisku palīdzību (skat. </w:t>
      </w:r>
      <w:r>
        <w:rPr>
          <w:i/>
        </w:rPr>
        <w:t>Kodeksa būtiskas palīdzības definīciju</w:t>
      </w:r>
      <w:r>
        <w:t xml:space="preserve"> turpmāk dokumentā).</w:t>
      </w:r>
    </w:p>
    <w:p w14:paraId="4B22D0A9" w14:textId="77777777" w:rsidR="00A111A5" w:rsidRPr="00A111A5" w:rsidRDefault="00A111A5" w:rsidP="00A111A5">
      <w:pPr>
        <w:jc w:val="both"/>
        <w:rPr>
          <w:rFonts w:ascii="Times New Roman" w:eastAsia="Arial" w:hAnsi="Times New Roman" w:cs="Times New Roman"/>
          <w:noProof/>
          <w:sz w:val="24"/>
          <w:szCs w:val="24"/>
        </w:rPr>
      </w:pPr>
    </w:p>
    <w:p w14:paraId="11ABB392" w14:textId="77777777" w:rsidR="00A111A5" w:rsidRPr="00A111A5" w:rsidRDefault="00A111A5" w:rsidP="00FE2D6A">
      <w:pPr>
        <w:pStyle w:val="BodyText"/>
        <w:rPr>
          <w:rFonts w:cs="Times New Roman"/>
          <w:noProof/>
          <w:szCs w:val="24"/>
        </w:rPr>
      </w:pPr>
      <w:r>
        <w:t>Paziņošana un visas intervijas ar sportistu jāieraksta elektroniski. Ja sarunas nav iespējams ierakstīt elektroniski, ADO darbiniekiem jāveic vienlaicīgas rakstveida piezīmes un arī sportists jāaicina veikt šīs rakstveida piezīmes.</w:t>
      </w:r>
    </w:p>
    <w:p w14:paraId="0314A928" w14:textId="77777777" w:rsidR="00A111A5" w:rsidRPr="00A111A5" w:rsidRDefault="00A111A5" w:rsidP="00A111A5">
      <w:pPr>
        <w:jc w:val="both"/>
        <w:rPr>
          <w:rFonts w:ascii="Times New Roman" w:eastAsia="Arial" w:hAnsi="Times New Roman" w:cs="Times New Roman"/>
          <w:noProof/>
          <w:sz w:val="24"/>
          <w:szCs w:val="24"/>
        </w:rPr>
      </w:pPr>
    </w:p>
    <w:p w14:paraId="4AAA1116"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Būtiska palīdzība (Kodeksa 107.1. pants)</w:t>
      </w:r>
    </w:p>
    <w:p w14:paraId="795E639D" w14:textId="77777777" w:rsidR="00A111A5" w:rsidRPr="00A111A5" w:rsidRDefault="00A111A5" w:rsidP="00A111A5">
      <w:pPr>
        <w:jc w:val="both"/>
        <w:rPr>
          <w:rFonts w:ascii="Times New Roman" w:eastAsia="Arial" w:hAnsi="Times New Roman" w:cs="Times New Roman"/>
          <w:b/>
          <w:bCs/>
          <w:noProof/>
          <w:sz w:val="24"/>
          <w:szCs w:val="24"/>
        </w:rPr>
      </w:pPr>
    </w:p>
    <w:p w14:paraId="35208116" w14:textId="77777777" w:rsidR="00A111A5" w:rsidRPr="00A111A5" w:rsidRDefault="00A111A5" w:rsidP="00FE2D6A">
      <w:pPr>
        <w:pStyle w:val="BodyText"/>
        <w:rPr>
          <w:rFonts w:cs="Times New Roman"/>
          <w:noProof/>
          <w:szCs w:val="24"/>
        </w:rPr>
      </w:pPr>
      <w:r>
        <w:t xml:space="preserve">Būtiska palīdzība ir tad, ja sportists vai sportista atbalsta personāla loceklis, kas izdarījis </w:t>
      </w:r>
      <w:r>
        <w:rPr>
          <w:i/>
        </w:rPr>
        <w:t>ADRV</w:t>
      </w:r>
      <w:r>
        <w:t xml:space="preserve">, sadarbojas ar ADO un sniedz būtisku palīdzību un informāciju, kas identificē vai konstatē kādu </w:t>
      </w:r>
      <w:r>
        <w:rPr>
          <w:i/>
        </w:rPr>
        <w:t>ADRV</w:t>
      </w:r>
      <w:r>
        <w:t>, ko izdarījuši citi.</w:t>
      </w:r>
    </w:p>
    <w:p w14:paraId="3B04F6FE" w14:textId="77777777" w:rsidR="00A111A5" w:rsidRPr="00A111A5" w:rsidRDefault="00A111A5" w:rsidP="00A111A5">
      <w:pPr>
        <w:jc w:val="both"/>
        <w:rPr>
          <w:rFonts w:ascii="Times New Roman" w:eastAsia="Arial" w:hAnsi="Times New Roman" w:cs="Times New Roman"/>
          <w:noProof/>
          <w:sz w:val="24"/>
          <w:szCs w:val="24"/>
        </w:rPr>
      </w:pPr>
    </w:p>
    <w:p w14:paraId="48844B7C" w14:textId="77777777" w:rsidR="00A111A5" w:rsidRPr="00A111A5" w:rsidRDefault="00A111A5" w:rsidP="00FE2D6A">
      <w:pPr>
        <w:pStyle w:val="BodyText"/>
        <w:rPr>
          <w:rFonts w:cs="Times New Roman"/>
          <w:noProof/>
          <w:szCs w:val="24"/>
        </w:rPr>
      </w:pPr>
      <w:r>
        <w:t>Kodeksa 10.7.1. panta izpratnē personai, kas sniedz būtisku palīdzību, ir jāveic turpmāk minētās darbības.</w:t>
      </w:r>
    </w:p>
    <w:p w14:paraId="1650AC64" w14:textId="77777777" w:rsidR="00A111A5" w:rsidRPr="00A111A5" w:rsidRDefault="00A111A5" w:rsidP="00A111A5">
      <w:pPr>
        <w:jc w:val="both"/>
        <w:rPr>
          <w:rFonts w:ascii="Times New Roman" w:eastAsia="Arial" w:hAnsi="Times New Roman" w:cs="Times New Roman"/>
          <w:noProof/>
          <w:sz w:val="24"/>
          <w:szCs w:val="24"/>
        </w:rPr>
      </w:pPr>
    </w:p>
    <w:p w14:paraId="2FF231B9" w14:textId="77777777" w:rsidR="00A111A5" w:rsidRPr="00A111A5" w:rsidRDefault="00A111A5" w:rsidP="007145B0">
      <w:pPr>
        <w:pStyle w:val="BodyText"/>
        <w:ind w:left="284"/>
        <w:rPr>
          <w:rFonts w:cs="Times New Roman"/>
          <w:noProof/>
          <w:szCs w:val="24"/>
        </w:rPr>
      </w:pPr>
      <w:r>
        <w:t xml:space="preserve">1. Sportistam parakstītā rakstveida paziņojumā pilnībā jāizpauž visa informācija, kas viņam ir saistībā ar citu personu izdarītu </w:t>
      </w:r>
      <w:r>
        <w:rPr>
          <w:i/>
        </w:rPr>
        <w:t>ADRV</w:t>
      </w:r>
      <w:r>
        <w:t xml:space="preserve">, tostarp arī par savu </w:t>
      </w:r>
      <w:r>
        <w:rPr>
          <w:i/>
        </w:rPr>
        <w:t>ADRV</w:t>
      </w:r>
      <w:r>
        <w:t>.</w:t>
      </w:r>
    </w:p>
    <w:p w14:paraId="796A654A" w14:textId="77777777" w:rsidR="00A111A5" w:rsidRPr="00A111A5" w:rsidRDefault="00A111A5" w:rsidP="007145B0">
      <w:pPr>
        <w:ind w:left="284"/>
        <w:jc w:val="both"/>
        <w:rPr>
          <w:rFonts w:ascii="Times New Roman" w:eastAsia="Arial" w:hAnsi="Times New Roman" w:cs="Times New Roman"/>
          <w:noProof/>
          <w:sz w:val="24"/>
          <w:szCs w:val="24"/>
        </w:rPr>
      </w:pPr>
    </w:p>
    <w:p w14:paraId="01BCB4FC" w14:textId="77777777" w:rsidR="00A111A5" w:rsidRPr="00A111A5" w:rsidRDefault="00A111A5" w:rsidP="007145B0">
      <w:pPr>
        <w:pStyle w:val="BodyText"/>
        <w:ind w:left="284"/>
        <w:rPr>
          <w:rFonts w:cs="Times New Roman"/>
          <w:noProof/>
          <w:szCs w:val="24"/>
        </w:rPr>
      </w:pPr>
      <w:r>
        <w:t>Sniegtajai informācijai ir jābūt ticamai, un tai jābūt svarīgai daļai jebkurā ierosinātajā lietā. Ja lieta netiek ierosināta, sniegtajai informācijai ir jābūt pietiekamam pamatam lietas ierosināšanai.</w:t>
      </w:r>
    </w:p>
    <w:p w14:paraId="3F77C6A4" w14:textId="77777777" w:rsidR="00A111A5" w:rsidRPr="00A111A5" w:rsidRDefault="00A111A5" w:rsidP="007145B0">
      <w:pPr>
        <w:ind w:left="284"/>
        <w:jc w:val="both"/>
        <w:rPr>
          <w:rFonts w:ascii="Times New Roman" w:eastAsia="Arial" w:hAnsi="Times New Roman" w:cs="Times New Roman"/>
          <w:noProof/>
          <w:sz w:val="24"/>
          <w:szCs w:val="24"/>
        </w:rPr>
      </w:pPr>
    </w:p>
    <w:p w14:paraId="710C6A07" w14:textId="77777777" w:rsidR="00A111A5" w:rsidRPr="00A111A5" w:rsidRDefault="00A111A5" w:rsidP="007145B0">
      <w:pPr>
        <w:pStyle w:val="BodyText"/>
        <w:ind w:left="284"/>
        <w:rPr>
          <w:rFonts w:cs="Times New Roman"/>
          <w:noProof/>
          <w:szCs w:val="24"/>
        </w:rPr>
      </w:pPr>
      <w:r>
        <w:t>Pamatinformācijas sniegšanas kavēšanās palielina risku, ka šādu informāciju sniegs kāds cits. Tādā gadījumā tad, kad persona nolems sadarboties, šīs personas informācija, visticamāk, vairs nebūs svarīga lietas daļa un tāpēc personai nebūs tiesību sniegt būtisku palīdzību.</w:t>
      </w:r>
    </w:p>
    <w:p w14:paraId="044C8755" w14:textId="77777777" w:rsidR="00A111A5" w:rsidRPr="00A111A5" w:rsidRDefault="00A111A5" w:rsidP="007145B0">
      <w:pPr>
        <w:ind w:left="284"/>
        <w:jc w:val="both"/>
        <w:rPr>
          <w:rFonts w:ascii="Times New Roman" w:eastAsia="Arial" w:hAnsi="Times New Roman" w:cs="Times New Roman"/>
          <w:noProof/>
          <w:sz w:val="24"/>
          <w:szCs w:val="24"/>
        </w:rPr>
      </w:pPr>
    </w:p>
    <w:p w14:paraId="06F073DE" w14:textId="77777777" w:rsidR="00A111A5" w:rsidRPr="00A111A5" w:rsidRDefault="00A111A5" w:rsidP="007145B0">
      <w:pPr>
        <w:pStyle w:val="BodyText"/>
        <w:ind w:left="284"/>
        <w:rPr>
          <w:rFonts w:cs="Times New Roman"/>
          <w:noProof/>
          <w:szCs w:val="24"/>
        </w:rPr>
      </w:pPr>
      <w:r>
        <w:t>2. Personai pilnībā jāsadarbojas jebkuras ar šo informāciju saistītas lietas izmeklēšanā un iztiesāšanā. Šī sadarbība ietver, piemēram, liecību sniegšanu tiesas sēdē, ja to pieprasa ADO vai lietas izskatīšanas komisija.</w:t>
      </w:r>
    </w:p>
    <w:p w14:paraId="5199B0AA" w14:textId="77777777" w:rsidR="00A111A5" w:rsidRPr="00A111A5" w:rsidRDefault="00A111A5" w:rsidP="007145B0">
      <w:pPr>
        <w:pStyle w:val="BodyText"/>
        <w:ind w:left="284"/>
        <w:rPr>
          <w:noProof/>
        </w:rPr>
      </w:pPr>
    </w:p>
    <w:p w14:paraId="101B3943" w14:textId="77777777" w:rsidR="00A111A5" w:rsidRPr="00A111A5" w:rsidRDefault="00A111A5" w:rsidP="007145B0">
      <w:pPr>
        <w:pStyle w:val="BodyText"/>
        <w:ind w:left="284"/>
        <w:rPr>
          <w:rFonts w:cs="Times New Roman"/>
          <w:noProof/>
          <w:szCs w:val="24"/>
        </w:rPr>
      </w:pPr>
      <w:r>
        <w:t>Ja sportists vai sportista atbalsta personāla loceklis neizpilda nosacījumu, saskaņā ar kuru tika apturēts diskvalifikācijas periods, tad visu diskvalifikācijas periodu var atjaunot.</w:t>
      </w:r>
    </w:p>
    <w:p w14:paraId="7F706819" w14:textId="77777777" w:rsidR="00A111A5" w:rsidRPr="00A111A5" w:rsidRDefault="00A111A5" w:rsidP="007145B0">
      <w:pPr>
        <w:ind w:left="284"/>
        <w:jc w:val="both"/>
        <w:rPr>
          <w:rFonts w:ascii="Times New Roman" w:eastAsia="Arial" w:hAnsi="Times New Roman" w:cs="Times New Roman"/>
          <w:noProof/>
          <w:sz w:val="24"/>
          <w:szCs w:val="24"/>
        </w:rPr>
      </w:pPr>
    </w:p>
    <w:p w14:paraId="16568018" w14:textId="77777777" w:rsidR="00A111A5" w:rsidRPr="00A111A5" w:rsidRDefault="00A111A5" w:rsidP="007145B0">
      <w:pPr>
        <w:pStyle w:val="BodyText"/>
        <w:ind w:left="284"/>
        <w:rPr>
          <w:rFonts w:cs="Times New Roman"/>
          <w:noProof/>
          <w:szCs w:val="24"/>
        </w:rPr>
      </w:pPr>
      <w:r>
        <w:t xml:space="preserve">Ja sportists vai sportista atbalsta personāla loceklis izpilda nosacījumu, saskaņā ar kuru viņam tika apturēts diskvalifikācijas periods, ADO var ieteikt vai piešķirt samazinājumu līdz trīs ceturtdaļām no citādi piemērojamā sankcijas perioda. Piemēram, ADO var samazināt četru (4) gadu ilgu sankciju periodu par maksimums trīs (3) gadiem. Rezultātā persona būtu diskvalificēta tikai uz vienu (1) gadu un pēc gada varētu atgriezties sportā. Izņēmuma gadījumos </w:t>
      </w:r>
      <w:r>
        <w:rPr>
          <w:i/>
        </w:rPr>
        <w:t>WADA</w:t>
      </w:r>
      <w:r>
        <w:t xml:space="preserve"> var piekrist diskvalifikācijas perioda apturēšanai un citām būtiskas palīdzības sniegšanas sekām, kas pārsniedz tās, ko citādi paredz 10.7.1. punkts.</w:t>
      </w:r>
    </w:p>
    <w:p w14:paraId="0F7CD9AF" w14:textId="77777777" w:rsidR="00A111A5" w:rsidRPr="00A111A5" w:rsidRDefault="00A111A5" w:rsidP="00A111A5">
      <w:pPr>
        <w:jc w:val="both"/>
        <w:rPr>
          <w:rFonts w:ascii="Times New Roman" w:eastAsia="Arial" w:hAnsi="Times New Roman" w:cs="Times New Roman"/>
          <w:noProof/>
          <w:sz w:val="24"/>
          <w:szCs w:val="24"/>
        </w:rPr>
      </w:pPr>
    </w:p>
    <w:p w14:paraId="43B7D48F"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Pavadoņi un dopinga kontrolieri</w:t>
      </w:r>
    </w:p>
    <w:p w14:paraId="7E623E73" w14:textId="77777777" w:rsidR="00A111A5" w:rsidRPr="00A111A5" w:rsidRDefault="00A111A5" w:rsidP="00A111A5">
      <w:pPr>
        <w:jc w:val="both"/>
        <w:rPr>
          <w:rFonts w:ascii="Times New Roman" w:eastAsia="Arial" w:hAnsi="Times New Roman" w:cs="Times New Roman"/>
          <w:b/>
          <w:bCs/>
          <w:noProof/>
          <w:sz w:val="24"/>
          <w:szCs w:val="24"/>
        </w:rPr>
      </w:pPr>
    </w:p>
    <w:p w14:paraId="1A02AD14" w14:textId="70FF844C" w:rsidR="00A111A5" w:rsidRDefault="00A111A5" w:rsidP="00FE2D6A">
      <w:pPr>
        <w:pStyle w:val="BodyText"/>
      </w:pPr>
      <w:r>
        <w:t xml:space="preserve">Pavadoņiem un </w:t>
      </w:r>
      <w:r>
        <w:rPr>
          <w:i/>
        </w:rPr>
        <w:t>DCO</w:t>
      </w:r>
      <w:r>
        <w:t xml:space="preserve"> ir uz vietas jāsavāc un jādokumentē, piemēram, šāda informācija:</w:t>
      </w:r>
    </w:p>
    <w:p w14:paraId="158357F7" w14:textId="77777777" w:rsidR="007145B0" w:rsidRPr="00A111A5" w:rsidRDefault="007145B0" w:rsidP="00FE2D6A">
      <w:pPr>
        <w:pStyle w:val="BodyText"/>
        <w:rPr>
          <w:rFonts w:cs="Times New Roman"/>
          <w:noProof/>
          <w:szCs w:val="24"/>
        </w:rPr>
      </w:pPr>
    </w:p>
    <w:p w14:paraId="73B68FEF" w14:textId="77777777" w:rsidR="00A111A5" w:rsidRPr="00A111A5" w:rsidRDefault="00A111A5" w:rsidP="007145B0">
      <w:pPr>
        <w:pStyle w:val="BodyText"/>
        <w:numPr>
          <w:ilvl w:val="1"/>
          <w:numId w:val="8"/>
        </w:numPr>
        <w:tabs>
          <w:tab w:val="left" w:pos="851"/>
        </w:tabs>
        <w:ind w:left="284" w:firstLine="0"/>
        <w:rPr>
          <w:rFonts w:cs="Times New Roman"/>
          <w:noProof/>
          <w:szCs w:val="24"/>
        </w:rPr>
      </w:pPr>
      <w:r>
        <w:t>sportistu treniņu vietas, partneri un atbalsta personāls, kas, iespējams, netiek norādīts sportista atrašanās vietas informācijā;</w:t>
      </w:r>
    </w:p>
    <w:p w14:paraId="3DBCC274" w14:textId="77777777" w:rsidR="00A111A5" w:rsidRPr="00A111A5" w:rsidRDefault="00A111A5" w:rsidP="007145B0">
      <w:pPr>
        <w:pStyle w:val="BodyText"/>
        <w:numPr>
          <w:ilvl w:val="1"/>
          <w:numId w:val="8"/>
        </w:numPr>
        <w:tabs>
          <w:tab w:val="left" w:pos="851"/>
        </w:tabs>
        <w:ind w:left="284" w:firstLine="0"/>
        <w:rPr>
          <w:rFonts w:cs="Times New Roman"/>
          <w:noProof/>
          <w:szCs w:val="24"/>
        </w:rPr>
      </w:pPr>
      <w:r>
        <w:t>aizdomīga sportista un atbalsta personāla uzvedība, piemēram, pārmērīga šķidruma lietošana vai kavēšanās nodot paraugu;</w:t>
      </w:r>
    </w:p>
    <w:p w14:paraId="0D7CB515" w14:textId="77777777" w:rsidR="00A111A5" w:rsidRPr="00A111A5" w:rsidRDefault="00A111A5" w:rsidP="007145B0">
      <w:pPr>
        <w:pStyle w:val="BodyText"/>
        <w:numPr>
          <w:ilvl w:val="1"/>
          <w:numId w:val="8"/>
        </w:numPr>
        <w:tabs>
          <w:tab w:val="left" w:pos="851"/>
        </w:tabs>
        <w:ind w:left="284" w:firstLine="0"/>
        <w:rPr>
          <w:rFonts w:cs="Times New Roman"/>
          <w:noProof/>
          <w:szCs w:val="24"/>
        </w:rPr>
      </w:pPr>
      <w:r>
        <w:t>jebkādi citi ar uzvedību saistīti vai loģistikas novērojumi, ko var izmantot turpmākās pārbaužu stratēģijās.</w:t>
      </w:r>
    </w:p>
    <w:p w14:paraId="043BB169" w14:textId="77777777" w:rsidR="00A111A5" w:rsidRPr="00A111A5" w:rsidRDefault="00A111A5" w:rsidP="00A111A5">
      <w:pPr>
        <w:jc w:val="both"/>
        <w:rPr>
          <w:rFonts w:ascii="Times New Roman" w:eastAsia="Arial" w:hAnsi="Times New Roman" w:cs="Times New Roman"/>
          <w:noProof/>
          <w:sz w:val="24"/>
          <w:szCs w:val="24"/>
        </w:rPr>
      </w:pPr>
    </w:p>
    <w:p w14:paraId="0111C744" w14:textId="77777777" w:rsidR="00A111A5" w:rsidRPr="00A111A5" w:rsidRDefault="00A111A5" w:rsidP="00A111A5">
      <w:pPr>
        <w:pStyle w:val="Heading3"/>
        <w:spacing w:before="0"/>
      </w:pPr>
      <w:bookmarkStart w:id="33" w:name="_Toc79650964"/>
      <w:r>
        <w:t>2. Ārēji avoti</w:t>
      </w:r>
      <w:bookmarkStart w:id="34" w:name="_bookmark19"/>
      <w:bookmarkEnd w:id="34"/>
      <w:bookmarkEnd w:id="33"/>
    </w:p>
    <w:p w14:paraId="22161F12" w14:textId="77777777" w:rsidR="00A111A5" w:rsidRPr="00A111A5" w:rsidRDefault="00A111A5" w:rsidP="00A111A5">
      <w:pPr>
        <w:jc w:val="both"/>
        <w:rPr>
          <w:rFonts w:ascii="Times New Roman" w:eastAsia="Arial" w:hAnsi="Times New Roman" w:cs="Times New Roman"/>
          <w:b/>
          <w:bCs/>
          <w:noProof/>
          <w:sz w:val="24"/>
          <w:szCs w:val="24"/>
        </w:rPr>
      </w:pPr>
    </w:p>
    <w:p w14:paraId="45B2C530" w14:textId="77777777" w:rsidR="00A111A5" w:rsidRPr="00A111A5" w:rsidRDefault="00A111A5" w:rsidP="00FE2D6A">
      <w:pPr>
        <w:pStyle w:val="BodyText"/>
        <w:rPr>
          <w:rFonts w:cs="Times New Roman"/>
          <w:noProof/>
          <w:szCs w:val="24"/>
        </w:rPr>
      </w:pPr>
      <w:r>
        <w:t>Pamatojoties uz dažādiem sadarbības nolīgumiem vai saprašanās memorandiem, ko parakstījušas ADO, lielu informācijas daudzumu varētu savākt no dažādiem attiecīgajiem partneriem, piemēram, no:</w:t>
      </w:r>
    </w:p>
    <w:p w14:paraId="7643AAFF" w14:textId="77777777" w:rsidR="00A111A5" w:rsidRPr="00A111A5" w:rsidRDefault="00A111A5" w:rsidP="00A111A5">
      <w:pPr>
        <w:jc w:val="both"/>
        <w:rPr>
          <w:rFonts w:ascii="Times New Roman" w:eastAsia="Arial" w:hAnsi="Times New Roman" w:cs="Times New Roman"/>
          <w:noProof/>
          <w:sz w:val="24"/>
          <w:szCs w:val="24"/>
        </w:rPr>
      </w:pPr>
    </w:p>
    <w:p w14:paraId="1D03F804"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veselības aprūpes aģentūrām (piemēram, informāciju par jaunām/nezināmām vielām, kuras, iespējams, tiek lietotas dopinga nolūkos vai kuru lietošana šādos nolūkos ir apstiprināta);</w:t>
      </w:r>
    </w:p>
    <w:p w14:paraId="3C4E8333"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attiecīgā līmeņa sporta organizācijām;</w:t>
      </w:r>
    </w:p>
    <w:p w14:paraId="2B0C1BE3"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tiesībaizsardzības aģentūrām (piemēram, no vietējās/štata/valsts/starptautiskās policijas, žandarmērijas un robežpolicijas);</w:t>
      </w:r>
    </w:p>
    <w:p w14:paraId="4F27B62A"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citām ADO, tostarp valsts antidopinga organizācijām un starptautiskajām federācijām (SF).</w:t>
      </w:r>
    </w:p>
    <w:p w14:paraId="41845814" w14:textId="77777777" w:rsidR="00A111A5" w:rsidRPr="00A111A5" w:rsidRDefault="00A111A5" w:rsidP="00A111A5">
      <w:pPr>
        <w:jc w:val="both"/>
        <w:rPr>
          <w:rFonts w:ascii="Times New Roman" w:eastAsia="Arial" w:hAnsi="Times New Roman" w:cs="Times New Roman"/>
          <w:noProof/>
          <w:sz w:val="24"/>
          <w:szCs w:val="24"/>
        </w:rPr>
      </w:pPr>
    </w:p>
    <w:p w14:paraId="0D33C38C" w14:textId="77777777" w:rsidR="00A111A5" w:rsidRPr="00A111A5" w:rsidRDefault="00A111A5" w:rsidP="00A111A5">
      <w:pPr>
        <w:pStyle w:val="Heading3"/>
        <w:spacing w:before="0"/>
      </w:pPr>
      <w:bookmarkStart w:id="35" w:name="_Toc79650965"/>
      <w:r>
        <w:t xml:space="preserve">3. Konfidenciāla ziņošana par </w:t>
      </w:r>
      <w:r>
        <w:rPr>
          <w:i/>
        </w:rPr>
        <w:t>ADRV</w:t>
      </w:r>
      <w:bookmarkStart w:id="36" w:name="_bookmark20"/>
      <w:bookmarkEnd w:id="36"/>
      <w:bookmarkEnd w:id="35"/>
    </w:p>
    <w:p w14:paraId="15E181E4" w14:textId="77777777" w:rsidR="00A111A5" w:rsidRPr="00A111A5" w:rsidRDefault="00A111A5" w:rsidP="00A111A5">
      <w:pPr>
        <w:jc w:val="both"/>
        <w:rPr>
          <w:rFonts w:ascii="Times New Roman" w:eastAsia="Arial" w:hAnsi="Times New Roman" w:cs="Times New Roman"/>
          <w:b/>
          <w:bCs/>
          <w:noProof/>
          <w:sz w:val="24"/>
          <w:szCs w:val="24"/>
        </w:rPr>
      </w:pPr>
    </w:p>
    <w:p w14:paraId="0740CBDE" w14:textId="77777777" w:rsidR="00A111A5" w:rsidRPr="00A111A5" w:rsidRDefault="00A111A5" w:rsidP="00FE2D6A">
      <w:pPr>
        <w:pStyle w:val="BodyText"/>
        <w:rPr>
          <w:rFonts w:cs="Times New Roman"/>
          <w:noProof/>
          <w:szCs w:val="24"/>
        </w:rPr>
      </w:pPr>
      <w:r>
        <w:rPr>
          <w:i/>
        </w:rPr>
        <w:t>WADA</w:t>
      </w:r>
      <w:r>
        <w:t xml:space="preserve"> neatkarīgi veiktajās izmeklēšanās (Paunds [</w:t>
      </w:r>
      <w:r>
        <w:rPr>
          <w:i/>
        </w:rPr>
        <w:t>Pound</w:t>
      </w:r>
      <w:r>
        <w:t>] un Maklārens [</w:t>
      </w:r>
      <w:r>
        <w:rPr>
          <w:i/>
        </w:rPr>
        <w:t>McLaren</w:t>
      </w:r>
      <w:r>
        <w:t>]) par Krievijas valsts finansētu dopingu tika uzsvērta ziņošanas par pārkāpumiem nozīme.</w:t>
      </w:r>
    </w:p>
    <w:p w14:paraId="5BD9B46D" w14:textId="77777777" w:rsidR="00A111A5" w:rsidRPr="00A111A5" w:rsidRDefault="00A111A5" w:rsidP="00A111A5">
      <w:pPr>
        <w:jc w:val="both"/>
        <w:rPr>
          <w:rFonts w:ascii="Times New Roman" w:eastAsia="Arial" w:hAnsi="Times New Roman" w:cs="Times New Roman"/>
          <w:noProof/>
          <w:sz w:val="24"/>
          <w:szCs w:val="24"/>
        </w:rPr>
      </w:pPr>
    </w:p>
    <w:p w14:paraId="49EB9CF4" w14:textId="77777777" w:rsidR="00A111A5" w:rsidRPr="00A111A5" w:rsidRDefault="00A111A5" w:rsidP="00FE2D6A">
      <w:pPr>
        <w:pStyle w:val="BodyText"/>
        <w:rPr>
          <w:rFonts w:cs="Times New Roman"/>
          <w:noProof/>
          <w:szCs w:val="24"/>
        </w:rPr>
      </w:pPr>
      <w:r>
        <w:t xml:space="preserve">2017. gada martā </w:t>
      </w:r>
      <w:r>
        <w:rPr>
          <w:i/>
        </w:rPr>
        <w:t>WADA</w:t>
      </w:r>
      <w:r>
        <w:t xml:space="preserve"> uzsāka savu jauno ziņotāju programmu </w:t>
      </w:r>
      <w:r>
        <w:rPr>
          <w:i/>
        </w:rPr>
        <w:t>Speak Up!</w:t>
      </w:r>
      <w:r>
        <w:t xml:space="preserve"> [Runā!]</w:t>
      </w:r>
    </w:p>
    <w:p w14:paraId="6EF110EF" w14:textId="77777777" w:rsidR="00A111A5" w:rsidRPr="00A111A5" w:rsidRDefault="00A111A5" w:rsidP="00A111A5">
      <w:pPr>
        <w:jc w:val="both"/>
        <w:rPr>
          <w:rFonts w:ascii="Times New Roman" w:eastAsia="Arial" w:hAnsi="Times New Roman" w:cs="Times New Roman"/>
          <w:noProof/>
          <w:sz w:val="24"/>
          <w:szCs w:val="24"/>
        </w:rPr>
      </w:pPr>
    </w:p>
    <w:p w14:paraId="312387ED" w14:textId="77777777" w:rsidR="00A111A5" w:rsidRPr="00A111A5" w:rsidRDefault="00A111A5" w:rsidP="00FE2D6A">
      <w:pPr>
        <w:pStyle w:val="BodyText"/>
        <w:rPr>
          <w:rFonts w:cs="Times New Roman"/>
          <w:noProof/>
          <w:szCs w:val="24"/>
        </w:rPr>
      </w:pPr>
      <w:r>
        <w:t>Šī drošā digitālā platforma ir paredzēta, lai sportisti un citas personas varētu ziņot par jebkādiem dopinga pārkāpumiem, par kuriem var ziņot neatkarīgi no tā, vai persona to ir izdarījusi agrāk, pašlaik to dara vai plāno to izdarīt nākotnē.</w:t>
      </w:r>
    </w:p>
    <w:p w14:paraId="3B22668A" w14:textId="77777777" w:rsidR="00A111A5" w:rsidRPr="00A111A5" w:rsidRDefault="00A111A5" w:rsidP="00A111A5">
      <w:pPr>
        <w:jc w:val="both"/>
        <w:rPr>
          <w:rFonts w:ascii="Times New Roman" w:eastAsia="Arial" w:hAnsi="Times New Roman" w:cs="Times New Roman"/>
          <w:noProof/>
          <w:sz w:val="24"/>
          <w:szCs w:val="24"/>
        </w:rPr>
      </w:pPr>
    </w:p>
    <w:p w14:paraId="31C49500" w14:textId="77777777" w:rsidR="00A111A5" w:rsidRPr="00A111A5" w:rsidRDefault="00A111A5" w:rsidP="00FE2D6A">
      <w:pPr>
        <w:pStyle w:val="BodyText"/>
        <w:rPr>
          <w:rFonts w:cs="Times New Roman"/>
          <w:noProof/>
          <w:szCs w:val="24"/>
        </w:rPr>
      </w:pPr>
      <w:r>
        <w:t xml:space="preserve">Šeit ir daži piemēri tam, kādu informāciju jāziņo programmā </w:t>
      </w:r>
      <w:r>
        <w:rPr>
          <w:i/>
        </w:rPr>
        <w:t>Speak Up!</w:t>
      </w:r>
      <w:r>
        <w:t>:</w:t>
      </w:r>
    </w:p>
    <w:p w14:paraId="5D94E4CF" w14:textId="77777777" w:rsidR="00A111A5" w:rsidRPr="00A111A5" w:rsidRDefault="00A111A5" w:rsidP="00A111A5">
      <w:pPr>
        <w:jc w:val="both"/>
        <w:rPr>
          <w:rFonts w:ascii="Times New Roman" w:eastAsia="Arial" w:hAnsi="Times New Roman" w:cs="Times New Roman"/>
          <w:noProof/>
          <w:sz w:val="24"/>
          <w:szCs w:val="24"/>
        </w:rPr>
      </w:pPr>
    </w:p>
    <w:p w14:paraId="341AC1CD"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 xml:space="preserve">iespējamais </w:t>
      </w:r>
      <w:r>
        <w:rPr>
          <w:i/>
        </w:rPr>
        <w:t>ADRV</w:t>
      </w:r>
      <w:r>
        <w:t xml:space="preserve"> (aizliegtu vielu klātbūtne sportistu paraugos, aizliegtu vielu vai metožu lietošana, izvairīšanās no paraugu savākšanas u. c.);</w:t>
      </w:r>
    </w:p>
    <w:p w14:paraId="01899ED5"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neatbilstības pārkāpumi;</w:t>
      </w:r>
    </w:p>
    <w:p w14:paraId="179EFE30"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jebkura darbība vai bezdarbība, kas varētu kaitēt cīņai pret dopingu.</w:t>
      </w:r>
    </w:p>
    <w:p w14:paraId="498A42BE" w14:textId="77777777" w:rsidR="00A111A5" w:rsidRPr="00A111A5" w:rsidRDefault="00A111A5" w:rsidP="00FE2D6A">
      <w:pPr>
        <w:pStyle w:val="BodyText"/>
        <w:rPr>
          <w:noProof/>
        </w:rPr>
      </w:pPr>
    </w:p>
    <w:p w14:paraId="582F470E" w14:textId="77777777" w:rsidR="00A111A5" w:rsidRPr="00A111A5" w:rsidRDefault="00A111A5" w:rsidP="00FE2D6A">
      <w:pPr>
        <w:pStyle w:val="BodyText"/>
        <w:rPr>
          <w:rFonts w:cs="Times New Roman"/>
          <w:noProof/>
          <w:szCs w:val="24"/>
        </w:rPr>
      </w:pPr>
      <w:r>
        <w:t xml:space="preserve">Saskaņā ar </w:t>
      </w:r>
      <w:r>
        <w:rPr>
          <w:i/>
        </w:rPr>
        <w:t>ISTI</w:t>
      </w:r>
      <w:r>
        <w:t xml:space="preserve"> 11.2.1. punktu ADO tiek mudinātas darīt visu iespējamo, lai nodrošinātu, ka tās spēj uztvert vai saņemt ar dopinga apkarošanu saistītus izlūkdatus no visiem pieejamajiem avotiem. Viena no iespējām būtu izveidot īpašu portālu (e-pastu, tīmekļa saiti, uzticības tālruni u. c.), kam var piekļūt no pašas ADO tīmekļa vietnes. Šī saite ļaus ikvienam konfidenciāli un droši ziņot par iespējamu </w:t>
      </w:r>
      <w:r>
        <w:rPr>
          <w:i/>
        </w:rPr>
        <w:t>ADRV</w:t>
      </w:r>
      <w:r>
        <w:t>.</w:t>
      </w:r>
    </w:p>
    <w:p w14:paraId="28C5C5F2" w14:textId="77777777" w:rsidR="00A111A5" w:rsidRPr="00A111A5" w:rsidRDefault="00A111A5" w:rsidP="00A111A5">
      <w:pPr>
        <w:jc w:val="both"/>
        <w:rPr>
          <w:rFonts w:ascii="Times New Roman" w:eastAsia="Arial" w:hAnsi="Times New Roman" w:cs="Times New Roman"/>
          <w:noProof/>
          <w:sz w:val="24"/>
          <w:szCs w:val="24"/>
        </w:rPr>
      </w:pPr>
    </w:p>
    <w:p w14:paraId="464790EE" w14:textId="77777777" w:rsidR="00A111A5" w:rsidRPr="00A111A5" w:rsidRDefault="00A111A5" w:rsidP="00FE2D6A">
      <w:pPr>
        <w:pStyle w:val="BodyText"/>
        <w:rPr>
          <w:rFonts w:cs="Times New Roman"/>
          <w:noProof/>
          <w:szCs w:val="24"/>
        </w:rPr>
      </w:pPr>
      <w:r>
        <w:t>ADO ir pienākums iecelt vienu personu centrālā kontaktpunkta funkciju pildīšanai jebkuras tādas konfidenciālas informācijas vākšanai, novērtēšanai un atbildēšanai uz to, kas saņemta tās īpašajā portālā.</w:t>
      </w:r>
      <w:r w:rsidRPr="00A111A5">
        <w:rPr>
          <w:rStyle w:val="FootnoteReference"/>
          <w:rFonts w:cs="Times New Roman"/>
          <w:noProof/>
          <w:szCs w:val="24"/>
        </w:rPr>
        <w:footnoteReference w:id="6"/>
      </w:r>
      <w:r>
        <w:t xml:space="preserve"> Pret konfidenciālu informāciju, kas saņemta ADO portālā, jāattiecas ļoti diskrēti. Lai garantētu saņemtās informācijas drošību un konfidencialitāti, ADO jāīsteno šāds process:</w:t>
      </w:r>
    </w:p>
    <w:p w14:paraId="428FE742" w14:textId="77777777" w:rsidR="00A111A5" w:rsidRPr="00A111A5" w:rsidRDefault="00A111A5" w:rsidP="00A111A5">
      <w:pPr>
        <w:jc w:val="both"/>
        <w:rPr>
          <w:rFonts w:ascii="Times New Roman" w:hAnsi="Times New Roman" w:cs="Times New Roman"/>
          <w:noProof/>
          <w:sz w:val="24"/>
          <w:szCs w:val="24"/>
        </w:rPr>
      </w:pPr>
    </w:p>
    <w:p w14:paraId="25A79EED"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Organizējiet un uzturiet šīs informācijas drošu glabāšanu</w:t>
      </w:r>
      <w:r w:rsidRPr="00A111A5">
        <w:rPr>
          <w:rStyle w:val="FootnoteReference"/>
          <w:rFonts w:cs="Times New Roman"/>
          <w:noProof/>
          <w:szCs w:val="24"/>
        </w:rPr>
        <w:footnoteReference w:id="7"/>
      </w:r>
      <w:r>
        <w:t>.</w:t>
      </w:r>
    </w:p>
    <w:p w14:paraId="2A88BCAC"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Personai, kas atbild par portālu, tās pienākumu dēļ jābūt saistošam konfidencialitātes līgumam.</w:t>
      </w:r>
    </w:p>
    <w:p w14:paraId="5ABACC67" w14:textId="77777777" w:rsidR="00A111A5" w:rsidRPr="00A111A5" w:rsidRDefault="00A111A5" w:rsidP="00A111A5">
      <w:pPr>
        <w:jc w:val="both"/>
        <w:rPr>
          <w:rFonts w:ascii="Times New Roman" w:eastAsia="Arial" w:hAnsi="Times New Roman" w:cs="Times New Roman"/>
          <w:noProof/>
          <w:sz w:val="24"/>
          <w:szCs w:val="24"/>
        </w:rPr>
      </w:pPr>
    </w:p>
    <w:p w14:paraId="4B4074EB" w14:textId="77777777" w:rsidR="00A111A5" w:rsidRPr="00A111A5" w:rsidRDefault="00A111A5" w:rsidP="00FE2D6A">
      <w:pPr>
        <w:pStyle w:val="BodyText"/>
        <w:rPr>
          <w:rFonts w:cs="Times New Roman"/>
          <w:noProof/>
          <w:szCs w:val="24"/>
        </w:rPr>
      </w:pPr>
      <w:r>
        <w:t>Izpaužot konfidenciālu informāciju, jāņem vērā:</w:t>
      </w:r>
    </w:p>
    <w:p w14:paraId="02D22BA0" w14:textId="77777777" w:rsidR="00A111A5" w:rsidRPr="00A111A5" w:rsidRDefault="00A111A5" w:rsidP="00A111A5">
      <w:pPr>
        <w:jc w:val="both"/>
        <w:rPr>
          <w:rFonts w:ascii="Times New Roman" w:eastAsia="Arial" w:hAnsi="Times New Roman" w:cs="Times New Roman"/>
          <w:noProof/>
          <w:sz w:val="24"/>
          <w:szCs w:val="24"/>
        </w:rPr>
      </w:pPr>
    </w:p>
    <w:p w14:paraId="53E03AD8"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jebkuras konfidenciālas informācijas izpaušana, tostarp attiecīgās ADO personālam, jāveic tikai tad, ja to ir nepieciešams zināt;</w:t>
      </w:r>
    </w:p>
    <w:p w14:paraId="5C3E4045"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rPr>
          <w:u w:val="single" w:color="404040"/>
        </w:rPr>
        <w:t>nedrīkst</w:t>
      </w:r>
      <w:r>
        <w:t xml:space="preserve"> izpaust avota identitāti bez šā avota iepriekšējas piekrišanas;</w:t>
      </w:r>
    </w:p>
    <w:p w14:paraId="5B3472B4" w14:textId="77777777" w:rsidR="00A111A5" w:rsidRPr="00A111A5" w:rsidRDefault="00A111A5" w:rsidP="007145B0">
      <w:pPr>
        <w:pStyle w:val="BodyText"/>
        <w:numPr>
          <w:ilvl w:val="1"/>
          <w:numId w:val="6"/>
        </w:numPr>
        <w:tabs>
          <w:tab w:val="left" w:pos="851"/>
        </w:tabs>
        <w:ind w:left="284" w:firstLine="0"/>
        <w:rPr>
          <w:rFonts w:cs="Times New Roman"/>
          <w:noProof/>
          <w:szCs w:val="24"/>
        </w:rPr>
      </w:pPr>
      <w:r>
        <w:t>jebkuras konfidenciālas informācijas izpaušana trešajām personām jādokumentē rakstveidā. Turklāt jānosaka, ka šādas informācijas izpaušanas gadījumā saņēmējam jānodrošina, ka informācija tiek glabāta droši un konfidenciāli, un to nedrīkst tālāk izplatīt bez informācijas autora skaidras piekrišanas.</w:t>
      </w:r>
    </w:p>
    <w:p w14:paraId="062142DA" w14:textId="77777777" w:rsidR="00A111A5" w:rsidRPr="00A111A5" w:rsidRDefault="00A111A5" w:rsidP="00A111A5">
      <w:pPr>
        <w:jc w:val="both"/>
        <w:rPr>
          <w:rFonts w:ascii="Times New Roman" w:hAnsi="Times New Roman" w:cs="Times New Roman"/>
          <w:noProof/>
          <w:sz w:val="24"/>
          <w:szCs w:val="24"/>
        </w:rPr>
      </w:pPr>
    </w:p>
    <w:p w14:paraId="450E6868" w14:textId="77777777" w:rsidR="00A111A5" w:rsidRPr="00A111A5" w:rsidRDefault="00A111A5" w:rsidP="00A111A5">
      <w:pPr>
        <w:pStyle w:val="Heading3"/>
        <w:spacing w:before="0"/>
      </w:pPr>
      <w:bookmarkStart w:id="37" w:name="_Toc79650966"/>
      <w:r>
        <w:t>4. Atklāti pieejama informācija/dati</w:t>
      </w:r>
      <w:bookmarkStart w:id="38" w:name="_bookmark21"/>
      <w:bookmarkEnd w:id="38"/>
      <w:bookmarkEnd w:id="37"/>
    </w:p>
    <w:p w14:paraId="54C834FF" w14:textId="77777777" w:rsidR="00A111A5" w:rsidRPr="00A111A5" w:rsidRDefault="00A111A5" w:rsidP="00A111A5">
      <w:pPr>
        <w:jc w:val="both"/>
        <w:rPr>
          <w:rFonts w:ascii="Times New Roman" w:eastAsia="Arial" w:hAnsi="Times New Roman" w:cs="Times New Roman"/>
          <w:b/>
          <w:bCs/>
          <w:noProof/>
          <w:sz w:val="24"/>
          <w:szCs w:val="24"/>
        </w:rPr>
      </w:pPr>
    </w:p>
    <w:p w14:paraId="1FA604F6" w14:textId="77777777" w:rsidR="00A111A5" w:rsidRPr="00A111A5" w:rsidRDefault="00A111A5" w:rsidP="00FE2D6A">
      <w:pPr>
        <w:pStyle w:val="BodyText"/>
        <w:rPr>
          <w:rFonts w:cs="Times New Roman"/>
          <w:noProof/>
          <w:szCs w:val="24"/>
        </w:rPr>
      </w:pPr>
      <w:r>
        <w:t>Atklāti pieejamu informāciju parasti iegūst internetā, tiešsaistes plašsaziņas līdzekļu reportāžās, sporta pārskatos, no tiešsaistes lietotāju kopienām, no tiešsaistes sporta kopienām, tērzēšanas istabās, emuāros u. c.</w:t>
      </w:r>
    </w:p>
    <w:p w14:paraId="3F19218A" w14:textId="77777777" w:rsidR="00A111A5" w:rsidRPr="00A111A5" w:rsidRDefault="00A111A5" w:rsidP="00A111A5">
      <w:pPr>
        <w:jc w:val="both"/>
        <w:rPr>
          <w:rFonts w:ascii="Times New Roman" w:eastAsia="Arial" w:hAnsi="Times New Roman" w:cs="Times New Roman"/>
          <w:noProof/>
          <w:sz w:val="24"/>
          <w:szCs w:val="24"/>
        </w:rPr>
      </w:pPr>
    </w:p>
    <w:p w14:paraId="4228929C" w14:textId="77777777" w:rsidR="00A111A5" w:rsidRPr="00A111A5" w:rsidRDefault="00A111A5" w:rsidP="00FE2D6A">
      <w:pPr>
        <w:pStyle w:val="BodyText"/>
        <w:rPr>
          <w:rFonts w:cs="Times New Roman"/>
          <w:noProof/>
          <w:szCs w:val="24"/>
        </w:rPr>
      </w:pPr>
      <w:r>
        <w:t xml:space="preserve">Sociālie tīkli kalpo kā plaša atklāti pieejamas informācijas krātuve (t. i., </w:t>
      </w:r>
      <w:r>
        <w:rPr>
          <w:i/>
        </w:rPr>
        <w:t>Facebook</w:t>
      </w:r>
      <w:r>
        <w:t xml:space="preserve">, </w:t>
      </w:r>
      <w:r>
        <w:rPr>
          <w:i/>
        </w:rPr>
        <w:t>Twitter</w:t>
      </w:r>
      <w:r>
        <w:t xml:space="preserve">, </w:t>
      </w:r>
      <w:r>
        <w:rPr>
          <w:i/>
        </w:rPr>
        <w:t>Instagram</w:t>
      </w:r>
      <w:r>
        <w:t xml:space="preserve">, </w:t>
      </w:r>
      <w:r>
        <w:rPr>
          <w:i/>
        </w:rPr>
        <w:t>Google+</w:t>
      </w:r>
      <w:r>
        <w:t xml:space="preserve">, </w:t>
      </w:r>
      <w:r>
        <w:rPr>
          <w:i/>
        </w:rPr>
        <w:t>Snapchat</w:t>
      </w:r>
      <w:r>
        <w:t xml:space="preserve">, </w:t>
      </w:r>
      <w:r>
        <w:rPr>
          <w:i/>
        </w:rPr>
        <w:t>Flickr</w:t>
      </w:r>
      <w:r>
        <w:t xml:space="preserve"> u. c.).</w:t>
      </w:r>
    </w:p>
    <w:p w14:paraId="298D3E98" w14:textId="77777777" w:rsidR="00A111A5" w:rsidRPr="00A111A5" w:rsidRDefault="00A111A5" w:rsidP="00A111A5">
      <w:pPr>
        <w:jc w:val="both"/>
        <w:rPr>
          <w:rFonts w:ascii="Times New Roman" w:eastAsia="Arial" w:hAnsi="Times New Roman" w:cs="Times New Roman"/>
          <w:noProof/>
          <w:sz w:val="24"/>
          <w:szCs w:val="24"/>
        </w:rPr>
      </w:pPr>
    </w:p>
    <w:p w14:paraId="2AA7117B" w14:textId="77777777" w:rsidR="00A111A5" w:rsidRPr="00A111A5" w:rsidRDefault="00A111A5" w:rsidP="00FE2D6A">
      <w:pPr>
        <w:pStyle w:val="BodyText"/>
        <w:rPr>
          <w:rFonts w:cs="Times New Roman"/>
          <w:noProof/>
          <w:szCs w:val="24"/>
        </w:rPr>
      </w:pPr>
      <w:r>
        <w:t>Turklāt atklāti pieejamu informāciju var iegūt no grāmatām, žurnāliem, avīzēm, akadēmiskajiem žurnāliem un pētnieciskajiem darbiem.</w:t>
      </w:r>
    </w:p>
    <w:p w14:paraId="6656615D" w14:textId="77777777" w:rsidR="00A111A5" w:rsidRPr="00A111A5" w:rsidRDefault="00A111A5" w:rsidP="00A111A5">
      <w:pPr>
        <w:jc w:val="both"/>
        <w:rPr>
          <w:rFonts w:ascii="Times New Roman" w:eastAsia="Arial" w:hAnsi="Times New Roman" w:cs="Times New Roman"/>
          <w:noProof/>
          <w:sz w:val="24"/>
          <w:szCs w:val="24"/>
        </w:rPr>
      </w:pPr>
    </w:p>
    <w:p w14:paraId="1AE22A25" w14:textId="77777777" w:rsidR="00A111A5" w:rsidRPr="00A111A5" w:rsidRDefault="00A111A5" w:rsidP="00FE2D6A">
      <w:pPr>
        <w:pStyle w:val="BodyText"/>
        <w:rPr>
          <w:rFonts w:cs="Times New Roman"/>
          <w:noProof/>
          <w:szCs w:val="24"/>
        </w:rPr>
      </w:pPr>
      <w:r>
        <w:t>Lai efektīvi veiktu meklēšanu tiešsaistē, ievērojiet nākamajās divās apakšsadaļās sniegtos padomus.</w:t>
      </w:r>
    </w:p>
    <w:p w14:paraId="71777C7E" w14:textId="77777777" w:rsidR="00A111A5" w:rsidRPr="00A111A5" w:rsidRDefault="00A111A5" w:rsidP="00A111A5">
      <w:pPr>
        <w:jc w:val="both"/>
        <w:rPr>
          <w:rFonts w:ascii="Times New Roman" w:eastAsia="Arial" w:hAnsi="Times New Roman" w:cs="Times New Roman"/>
          <w:noProof/>
          <w:sz w:val="24"/>
          <w:szCs w:val="24"/>
        </w:rPr>
      </w:pPr>
    </w:p>
    <w:p w14:paraId="0FEFF0AD"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Padomi vienkāršai meklēšanai</w:t>
      </w:r>
    </w:p>
    <w:p w14:paraId="02F0DCEA" w14:textId="77777777" w:rsidR="00A111A5" w:rsidRPr="00A111A5" w:rsidRDefault="00A111A5" w:rsidP="00A111A5">
      <w:pPr>
        <w:jc w:val="both"/>
        <w:rPr>
          <w:rFonts w:ascii="Times New Roman" w:eastAsia="Arial" w:hAnsi="Times New Roman" w:cs="Times New Roman"/>
          <w:b/>
          <w:bCs/>
          <w:noProof/>
          <w:sz w:val="24"/>
          <w:szCs w:val="24"/>
        </w:rPr>
      </w:pPr>
    </w:p>
    <w:p w14:paraId="6D57BC18" w14:textId="77777777" w:rsidR="00A111A5" w:rsidRPr="00A111A5" w:rsidRDefault="00A111A5" w:rsidP="00FE2D6A">
      <w:pPr>
        <w:pStyle w:val="BodyText"/>
        <w:rPr>
          <w:rFonts w:cs="Times New Roman"/>
          <w:noProof/>
          <w:szCs w:val="24"/>
        </w:rPr>
      </w:pPr>
      <w:r>
        <w:t xml:space="preserve">Galvenais padoms ir nodrošināt, lai meklēšanas vaicājumi būtu pēc iespējas vienkāršāki. Lietojot meklētājprogrammas, piemēram, </w:t>
      </w:r>
      <w:r>
        <w:rPr>
          <w:i/>
        </w:rPr>
        <w:t>Google</w:t>
      </w:r>
      <w:r>
        <w:t>, lietojiet atslēgvārdus, nevis teikumu. Lietojot aprakstošus vārdus, var iegūt atbilstošākus rezultātus. Ja iespējams, lietojiet tikai dažu vārdu kombināciju.</w:t>
      </w:r>
    </w:p>
    <w:p w14:paraId="59D7E2AD" w14:textId="77777777" w:rsidR="00A111A5" w:rsidRPr="00A111A5" w:rsidRDefault="00A111A5" w:rsidP="00A111A5">
      <w:pPr>
        <w:jc w:val="both"/>
        <w:rPr>
          <w:rFonts w:ascii="Times New Roman" w:eastAsia="Arial" w:hAnsi="Times New Roman" w:cs="Times New Roman"/>
          <w:noProof/>
          <w:sz w:val="24"/>
          <w:szCs w:val="24"/>
        </w:rPr>
      </w:pPr>
    </w:p>
    <w:p w14:paraId="4A1FDE4A" w14:textId="77777777" w:rsidR="00A111A5" w:rsidRPr="00A111A5" w:rsidRDefault="00A111A5" w:rsidP="00FE2D6A">
      <w:pPr>
        <w:pStyle w:val="BodyText"/>
        <w:rPr>
          <w:rFonts w:cs="Times New Roman"/>
          <w:noProof/>
          <w:szCs w:val="24"/>
        </w:rPr>
      </w:pPr>
      <w:r>
        <w:t>Strukturējiet to, kā meklētie vārdi vai informācija tiktu rakstīti saistībā ar jūsu izmantoto meklēšanas vietu, t. i., tīmekļa vietnē. Piemēram, lai apkopotu informāciju par dopinga vielām, lietojiet plaši pazīstamu nosaukumu/zīmolvārdu, nevis precīzu ķīmisko nosaukumu.</w:t>
      </w:r>
    </w:p>
    <w:p w14:paraId="439F95BF" w14:textId="77777777" w:rsidR="00A111A5" w:rsidRPr="00A111A5" w:rsidRDefault="00A111A5" w:rsidP="00A111A5">
      <w:pPr>
        <w:jc w:val="both"/>
        <w:rPr>
          <w:rFonts w:ascii="Times New Roman" w:eastAsia="Arial" w:hAnsi="Times New Roman" w:cs="Times New Roman"/>
          <w:noProof/>
          <w:sz w:val="24"/>
          <w:szCs w:val="24"/>
        </w:rPr>
      </w:pPr>
    </w:p>
    <w:p w14:paraId="5C40AA8F"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Padomi specifiskai meklēšanai</w:t>
      </w:r>
    </w:p>
    <w:p w14:paraId="37DC188D" w14:textId="77777777" w:rsidR="00A111A5" w:rsidRPr="00A111A5" w:rsidRDefault="00A111A5" w:rsidP="00A111A5">
      <w:pPr>
        <w:jc w:val="both"/>
        <w:rPr>
          <w:rFonts w:ascii="Times New Roman" w:eastAsia="Arial" w:hAnsi="Times New Roman" w:cs="Times New Roman"/>
          <w:b/>
          <w:bCs/>
          <w:noProof/>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1E0" w:firstRow="1" w:lastRow="1" w:firstColumn="1" w:lastColumn="1" w:noHBand="0" w:noVBand="0"/>
      </w:tblPr>
      <w:tblGrid>
        <w:gridCol w:w="1230"/>
        <w:gridCol w:w="4553"/>
        <w:gridCol w:w="3269"/>
      </w:tblGrid>
      <w:tr w:rsidR="00A111A5" w:rsidRPr="00A111A5" w14:paraId="6AEE4E4D" w14:textId="77777777" w:rsidTr="00933FD3">
        <w:trPr>
          <w:trHeight w:hRule="exact" w:val="585"/>
        </w:trPr>
        <w:tc>
          <w:tcPr>
            <w:tcW w:w="611" w:type="pct"/>
            <w:shd w:val="clear" w:color="auto" w:fill="auto"/>
            <w:vAlign w:val="center"/>
          </w:tcPr>
          <w:p w14:paraId="11A6A295"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VĀRDS</w:t>
            </w:r>
          </w:p>
        </w:tc>
        <w:tc>
          <w:tcPr>
            <w:tcW w:w="2549" w:type="pct"/>
            <w:shd w:val="clear" w:color="auto" w:fill="auto"/>
            <w:vAlign w:val="center"/>
          </w:tcPr>
          <w:p w14:paraId="40B7DAF0"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VĒLAMO REZULTĀTU APRAKSTS</w:t>
            </w:r>
          </w:p>
        </w:tc>
        <w:tc>
          <w:tcPr>
            <w:tcW w:w="1840" w:type="pct"/>
            <w:shd w:val="clear" w:color="auto" w:fill="auto"/>
            <w:vAlign w:val="center"/>
          </w:tcPr>
          <w:p w14:paraId="6856F47D"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PIEMĒRS</w:t>
            </w:r>
          </w:p>
        </w:tc>
      </w:tr>
      <w:tr w:rsidR="00A111A5" w:rsidRPr="00A111A5" w14:paraId="42AC9C87" w14:textId="77777777" w:rsidTr="00933FD3">
        <w:trPr>
          <w:trHeight w:hRule="exact" w:val="541"/>
        </w:trPr>
        <w:tc>
          <w:tcPr>
            <w:tcW w:w="611" w:type="pct"/>
            <w:shd w:val="clear" w:color="auto" w:fill="auto"/>
            <w:vAlign w:val="center"/>
          </w:tcPr>
          <w:p w14:paraId="533ED995"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AND</w:t>
            </w:r>
          </w:p>
        </w:tc>
        <w:tc>
          <w:tcPr>
            <w:tcW w:w="2549" w:type="pct"/>
            <w:shd w:val="clear" w:color="auto" w:fill="auto"/>
            <w:vAlign w:val="center"/>
          </w:tcPr>
          <w:p w14:paraId="2D2DFB7A"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abi vārdi.</w:t>
            </w:r>
          </w:p>
        </w:tc>
        <w:tc>
          <w:tcPr>
            <w:tcW w:w="1840" w:type="pct"/>
            <w:shd w:val="clear" w:color="auto" w:fill="auto"/>
            <w:vAlign w:val="center"/>
          </w:tcPr>
          <w:p w14:paraId="581542B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Testosterons AND riteņbraukšana</w:t>
            </w:r>
          </w:p>
        </w:tc>
      </w:tr>
      <w:tr w:rsidR="00A111A5" w:rsidRPr="00A111A5" w14:paraId="0E7AA2E5" w14:textId="77777777" w:rsidTr="00933FD3">
        <w:trPr>
          <w:trHeight w:hRule="exact" w:val="543"/>
        </w:trPr>
        <w:tc>
          <w:tcPr>
            <w:tcW w:w="611" w:type="pct"/>
            <w:shd w:val="clear" w:color="auto" w:fill="auto"/>
            <w:vAlign w:val="center"/>
          </w:tcPr>
          <w:p w14:paraId="72FDB62A"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OR</w:t>
            </w:r>
          </w:p>
        </w:tc>
        <w:tc>
          <w:tcPr>
            <w:tcW w:w="2549" w:type="pct"/>
            <w:shd w:val="clear" w:color="auto" w:fill="auto"/>
            <w:vAlign w:val="center"/>
          </w:tcPr>
          <w:p w14:paraId="0A42624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Iekļaut vai nu pirmo, vai otro vārdu.</w:t>
            </w:r>
          </w:p>
        </w:tc>
        <w:tc>
          <w:tcPr>
            <w:tcW w:w="1840" w:type="pct"/>
            <w:shd w:val="clear" w:color="auto" w:fill="auto"/>
            <w:vAlign w:val="center"/>
          </w:tcPr>
          <w:p w14:paraId="2FC0B208"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 xml:space="preserve">Dianabols OR </w:t>
            </w:r>
            <w:r>
              <w:rPr>
                <w:rFonts w:ascii="Times New Roman" w:hAnsi="Times New Roman"/>
                <w:i/>
                <w:sz w:val="24"/>
              </w:rPr>
              <w:t>DBOL</w:t>
            </w:r>
          </w:p>
        </w:tc>
      </w:tr>
      <w:tr w:rsidR="00A111A5" w:rsidRPr="00A111A5" w14:paraId="14EB68DA" w14:textId="77777777" w:rsidTr="00933FD3">
        <w:trPr>
          <w:trHeight w:hRule="exact" w:val="542"/>
        </w:trPr>
        <w:tc>
          <w:tcPr>
            <w:tcW w:w="611" w:type="pct"/>
            <w:shd w:val="clear" w:color="auto" w:fill="auto"/>
            <w:vAlign w:val="center"/>
          </w:tcPr>
          <w:p w14:paraId="11C7D155"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NOT</w:t>
            </w:r>
          </w:p>
        </w:tc>
        <w:tc>
          <w:tcPr>
            <w:tcW w:w="2549" w:type="pct"/>
            <w:shd w:val="clear" w:color="auto" w:fill="auto"/>
            <w:vAlign w:val="center"/>
          </w:tcPr>
          <w:p w14:paraId="39B66ED0"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pirmais vārds, nevis otrais vārds.</w:t>
            </w:r>
          </w:p>
        </w:tc>
        <w:tc>
          <w:tcPr>
            <w:tcW w:w="1840" w:type="pct"/>
            <w:shd w:val="clear" w:color="auto" w:fill="auto"/>
            <w:vAlign w:val="center"/>
          </w:tcPr>
          <w:p w14:paraId="26C5FF9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i/>
                <w:sz w:val="24"/>
              </w:rPr>
              <w:t>hGH</w:t>
            </w:r>
            <w:r>
              <w:rPr>
                <w:rFonts w:ascii="Times New Roman" w:hAnsi="Times New Roman"/>
                <w:sz w:val="24"/>
              </w:rPr>
              <w:t xml:space="preserve"> NOT somatropīns</w:t>
            </w:r>
          </w:p>
        </w:tc>
      </w:tr>
      <w:tr w:rsidR="00A111A5" w:rsidRPr="00A111A5" w14:paraId="04A5FA20" w14:textId="77777777" w:rsidTr="00933FD3">
        <w:trPr>
          <w:trHeight w:hRule="exact" w:val="542"/>
        </w:trPr>
        <w:tc>
          <w:tcPr>
            <w:tcW w:w="611" w:type="pct"/>
            <w:shd w:val="clear" w:color="auto" w:fill="auto"/>
            <w:vAlign w:val="center"/>
          </w:tcPr>
          <w:p w14:paraId="262225A0" w14:textId="77777777" w:rsidR="00A111A5" w:rsidRPr="00A111A5" w:rsidRDefault="00A111A5" w:rsidP="00933FD3">
            <w:pPr>
              <w:pStyle w:val="TableParagraph"/>
              <w:jc w:val="center"/>
              <w:rPr>
                <w:rFonts w:ascii="Times New Roman" w:eastAsia="Arial Black" w:hAnsi="Times New Roman" w:cs="Times New Roman"/>
                <w:b/>
                <w:bCs/>
                <w:noProof/>
                <w:sz w:val="24"/>
                <w:szCs w:val="24"/>
              </w:rPr>
            </w:pPr>
            <w:r>
              <w:rPr>
                <w:rFonts w:ascii="Times New Roman" w:hAnsi="Times New Roman"/>
                <w:b/>
                <w:sz w:val="24"/>
              </w:rPr>
              <w:t>“ ”</w:t>
            </w:r>
          </w:p>
        </w:tc>
        <w:tc>
          <w:tcPr>
            <w:tcW w:w="2549" w:type="pct"/>
            <w:shd w:val="clear" w:color="auto" w:fill="auto"/>
            <w:vAlign w:val="center"/>
          </w:tcPr>
          <w:p w14:paraId="070A27F8"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precīza frāze.</w:t>
            </w:r>
          </w:p>
        </w:tc>
        <w:tc>
          <w:tcPr>
            <w:tcW w:w="1840" w:type="pct"/>
            <w:shd w:val="clear" w:color="auto" w:fill="auto"/>
            <w:vAlign w:val="center"/>
          </w:tcPr>
          <w:p w14:paraId="2BAC1B74"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“Tour de France”</w:t>
            </w:r>
          </w:p>
        </w:tc>
      </w:tr>
      <w:tr w:rsidR="00A111A5" w:rsidRPr="00A111A5" w14:paraId="4BD0F897" w14:textId="77777777" w:rsidTr="00933FD3">
        <w:trPr>
          <w:trHeight w:hRule="exact" w:val="487"/>
        </w:trPr>
        <w:tc>
          <w:tcPr>
            <w:tcW w:w="611" w:type="pct"/>
            <w:shd w:val="clear" w:color="auto" w:fill="auto"/>
            <w:vAlign w:val="center"/>
          </w:tcPr>
          <w:p w14:paraId="6E794DF4"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49" w:type="pct"/>
            <w:shd w:val="clear" w:color="auto" w:fill="auto"/>
            <w:vAlign w:val="center"/>
          </w:tcPr>
          <w:p w14:paraId="3EB0698D"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vārda sinonīmi.</w:t>
            </w:r>
          </w:p>
        </w:tc>
        <w:tc>
          <w:tcPr>
            <w:tcW w:w="1840" w:type="pct"/>
            <w:shd w:val="clear" w:color="auto" w:fill="auto"/>
            <w:vAlign w:val="center"/>
          </w:tcPr>
          <w:p w14:paraId="10CE0CE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i/>
                <w:sz w:val="24"/>
              </w:rPr>
              <w:t>͠EPO</w:t>
            </w:r>
          </w:p>
        </w:tc>
      </w:tr>
      <w:tr w:rsidR="00A111A5" w:rsidRPr="00A111A5" w14:paraId="40587BC5" w14:textId="77777777" w:rsidTr="00933FD3">
        <w:trPr>
          <w:trHeight w:hRule="exact" w:val="487"/>
        </w:trPr>
        <w:tc>
          <w:tcPr>
            <w:tcW w:w="611" w:type="pct"/>
            <w:shd w:val="clear" w:color="auto" w:fill="auto"/>
          </w:tcPr>
          <w:p w14:paraId="2ADDA56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49" w:type="pct"/>
            <w:shd w:val="clear" w:color="auto" w:fill="auto"/>
          </w:tcPr>
          <w:p w14:paraId="1420280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Jāignorē šā vārda sinonīmi.</w:t>
            </w:r>
          </w:p>
        </w:tc>
        <w:tc>
          <w:tcPr>
            <w:tcW w:w="1840" w:type="pct"/>
            <w:shd w:val="clear" w:color="auto" w:fill="auto"/>
          </w:tcPr>
          <w:p w14:paraId="30AB8D4C"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Futbols + dianabols</w:t>
            </w:r>
          </w:p>
        </w:tc>
      </w:tr>
      <w:tr w:rsidR="00A111A5" w:rsidRPr="00A111A5" w14:paraId="66B102C8" w14:textId="77777777" w:rsidTr="00933FD3">
        <w:trPr>
          <w:trHeight w:hRule="exact" w:val="487"/>
        </w:trPr>
        <w:tc>
          <w:tcPr>
            <w:tcW w:w="611" w:type="pct"/>
            <w:shd w:val="clear" w:color="auto" w:fill="auto"/>
          </w:tcPr>
          <w:p w14:paraId="1D910245"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49" w:type="pct"/>
            <w:shd w:val="clear" w:color="auto" w:fill="auto"/>
          </w:tcPr>
          <w:p w14:paraId="5F10D267"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Jāizslēdz šis vārds.</w:t>
            </w:r>
          </w:p>
        </w:tc>
        <w:tc>
          <w:tcPr>
            <w:tcW w:w="1840" w:type="pct"/>
            <w:shd w:val="clear" w:color="auto" w:fill="auto"/>
          </w:tcPr>
          <w:p w14:paraId="2364A23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Steroīds – stanozolols</w:t>
            </w:r>
          </w:p>
        </w:tc>
      </w:tr>
      <w:tr w:rsidR="00A111A5" w:rsidRPr="00A111A5" w14:paraId="665D0664" w14:textId="77777777" w:rsidTr="00933FD3">
        <w:trPr>
          <w:trHeight w:hRule="exact" w:val="621"/>
        </w:trPr>
        <w:tc>
          <w:tcPr>
            <w:tcW w:w="611" w:type="pct"/>
            <w:shd w:val="clear" w:color="auto" w:fill="auto"/>
          </w:tcPr>
          <w:p w14:paraId="2FC49FD4"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49" w:type="pct"/>
            <w:shd w:val="clear" w:color="auto" w:fill="auto"/>
          </w:tcPr>
          <w:p w14:paraId="2534547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visi meklētie vārdi un zvaigznītei* jābūt aizstātai ar jebkādu pilnu vārdu.</w:t>
            </w:r>
          </w:p>
        </w:tc>
        <w:tc>
          <w:tcPr>
            <w:tcW w:w="1840" w:type="pct"/>
            <w:shd w:val="clear" w:color="auto" w:fill="auto"/>
          </w:tcPr>
          <w:p w14:paraId="63985761"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Smita pārbaudes pozitīvas attiecībā uz *</w:t>
            </w:r>
          </w:p>
        </w:tc>
      </w:tr>
      <w:tr w:rsidR="00A111A5" w:rsidRPr="00A111A5" w14:paraId="28B72AFC" w14:textId="77777777" w:rsidTr="00933FD3">
        <w:trPr>
          <w:trHeight w:hRule="exact" w:val="487"/>
        </w:trPr>
        <w:tc>
          <w:tcPr>
            <w:tcW w:w="611" w:type="pct"/>
            <w:shd w:val="clear" w:color="auto" w:fill="auto"/>
          </w:tcPr>
          <w:p w14:paraId="19CB2896"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Site:</w:t>
            </w:r>
          </w:p>
        </w:tc>
        <w:tc>
          <w:tcPr>
            <w:tcW w:w="2549" w:type="pct"/>
            <w:shd w:val="clear" w:color="auto" w:fill="auto"/>
          </w:tcPr>
          <w:p w14:paraId="21E0B871"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rezultāti no noteiktām tīmekļa vietnēm vai domēniem.</w:t>
            </w:r>
          </w:p>
        </w:tc>
        <w:tc>
          <w:tcPr>
            <w:tcW w:w="1840" w:type="pct"/>
            <w:shd w:val="clear" w:color="auto" w:fill="auto"/>
          </w:tcPr>
          <w:p w14:paraId="4510987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Stanozolols site:wada-ama.org</w:t>
            </w:r>
          </w:p>
        </w:tc>
      </w:tr>
      <w:tr w:rsidR="00A111A5" w:rsidRPr="00A111A5" w14:paraId="16231290" w14:textId="77777777" w:rsidTr="00933FD3">
        <w:trPr>
          <w:trHeight w:hRule="exact" w:val="487"/>
        </w:trPr>
        <w:tc>
          <w:tcPr>
            <w:tcW w:w="611" w:type="pct"/>
            <w:shd w:val="clear" w:color="auto" w:fill="auto"/>
          </w:tcPr>
          <w:p w14:paraId="15F8E023"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File type:</w:t>
            </w:r>
          </w:p>
        </w:tc>
        <w:tc>
          <w:tcPr>
            <w:tcW w:w="2549" w:type="pct"/>
            <w:shd w:val="clear" w:color="auto" w:fill="auto"/>
          </w:tcPr>
          <w:p w14:paraId="07BB695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tikai norādītais datnes tips.</w:t>
            </w:r>
          </w:p>
        </w:tc>
        <w:tc>
          <w:tcPr>
            <w:tcW w:w="1840" w:type="pct"/>
            <w:shd w:val="clear" w:color="auto" w:fill="auto"/>
          </w:tcPr>
          <w:p w14:paraId="3BC52B83"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Somatropīns filetype: .pdf</w:t>
            </w:r>
          </w:p>
        </w:tc>
      </w:tr>
      <w:tr w:rsidR="00A111A5" w:rsidRPr="00A111A5" w14:paraId="6F66CEC1" w14:textId="77777777" w:rsidTr="00933FD3">
        <w:trPr>
          <w:trHeight w:hRule="exact" w:val="645"/>
        </w:trPr>
        <w:tc>
          <w:tcPr>
            <w:tcW w:w="611" w:type="pct"/>
            <w:shd w:val="clear" w:color="auto" w:fill="auto"/>
          </w:tcPr>
          <w:p w14:paraId="5A8BED36"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(vairāki meklēšanas veidi)</w:t>
            </w:r>
          </w:p>
        </w:tc>
        <w:tc>
          <w:tcPr>
            <w:tcW w:w="2549" w:type="pct"/>
            <w:shd w:val="clear" w:color="auto" w:fill="auto"/>
          </w:tcPr>
          <w:p w14:paraId="451814B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Lietojiet dažādus izvērstās meklēšanas veidus norādītajā secībā.</w:t>
            </w:r>
          </w:p>
        </w:tc>
        <w:tc>
          <w:tcPr>
            <w:tcW w:w="1840" w:type="pct"/>
            <w:shd w:val="clear" w:color="auto" w:fill="auto"/>
          </w:tcPr>
          <w:p w14:paraId="47DFCA7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Muita AND (steroīds OR ͠</w:t>
            </w:r>
            <w:r>
              <w:rPr>
                <w:rFonts w:ascii="Times New Roman" w:hAnsi="Times New Roman"/>
                <w:i/>
                <w:sz w:val="24"/>
              </w:rPr>
              <w:t>hGH</w:t>
            </w:r>
            <w:r>
              <w:rPr>
                <w:rFonts w:ascii="Times New Roman" w:hAnsi="Times New Roman"/>
                <w:sz w:val="24"/>
              </w:rPr>
              <w:t>)</w:t>
            </w:r>
          </w:p>
        </w:tc>
      </w:tr>
    </w:tbl>
    <w:p w14:paraId="5616C3AA" w14:textId="77777777" w:rsidR="00A111A5" w:rsidRPr="00A111A5" w:rsidRDefault="00A111A5" w:rsidP="00A111A5">
      <w:pPr>
        <w:jc w:val="both"/>
        <w:rPr>
          <w:rFonts w:ascii="Times New Roman" w:eastAsia="Arial" w:hAnsi="Times New Roman" w:cs="Times New Roman"/>
          <w:noProof/>
          <w:sz w:val="24"/>
          <w:szCs w:val="24"/>
        </w:rPr>
      </w:pPr>
    </w:p>
    <w:p w14:paraId="425D2CD8" w14:textId="77777777" w:rsidR="00A111A5" w:rsidRPr="00A111A5" w:rsidRDefault="00A111A5" w:rsidP="00A111A5">
      <w:pPr>
        <w:jc w:val="both"/>
        <w:rPr>
          <w:rFonts w:ascii="Times New Roman" w:eastAsia="Arial" w:hAnsi="Times New Roman" w:cs="Times New Roman"/>
          <w:noProof/>
          <w:sz w:val="24"/>
          <w:szCs w:val="24"/>
        </w:rPr>
      </w:pPr>
      <w:r>
        <w:rPr>
          <w:rFonts w:ascii="Times New Roman" w:hAnsi="Times New Roman"/>
          <w:b/>
          <w:sz w:val="24"/>
        </w:rPr>
        <w:t xml:space="preserve">Piezīme. </w:t>
      </w:r>
      <w:r>
        <w:rPr>
          <w:rFonts w:ascii="Times New Roman" w:hAnsi="Times New Roman"/>
          <w:sz w:val="24"/>
        </w:rPr>
        <w:t>Atslēgvārdu izmantošana meklēšanas vaicājumā uzlabos rezultātus.</w:t>
      </w:r>
    </w:p>
    <w:p w14:paraId="0B8E3D61" w14:textId="77777777" w:rsidR="00A111A5" w:rsidRPr="00A111A5" w:rsidRDefault="00A111A5" w:rsidP="00A111A5">
      <w:pPr>
        <w:rPr>
          <w:rFonts w:ascii="Times New Roman" w:hAnsi="Times New Roman" w:cs="Times New Roman"/>
          <w:noProof/>
          <w:sz w:val="24"/>
          <w:szCs w:val="24"/>
        </w:rPr>
      </w:pPr>
      <w:r>
        <w:br w:type="page"/>
      </w:r>
    </w:p>
    <w:p w14:paraId="6AD55CB8" w14:textId="77777777" w:rsidR="00A111A5" w:rsidRPr="00A111A5" w:rsidRDefault="00A111A5" w:rsidP="00A111A5">
      <w:pPr>
        <w:pStyle w:val="Heading1"/>
        <w:spacing w:before="0"/>
      </w:pPr>
      <w:bookmarkStart w:id="39" w:name="_Toc79650967"/>
      <w:r>
        <w:t>3. SADAĻA</w:t>
      </w:r>
      <w:r>
        <w:br/>
        <w:t>SAVĀKTĀS INFORMĀCIJAS SALĪDZINĀŠANA</w:t>
      </w:r>
      <w:bookmarkStart w:id="40" w:name="_bookmark22"/>
      <w:bookmarkEnd w:id="40"/>
      <w:bookmarkEnd w:id="39"/>
    </w:p>
    <w:p w14:paraId="1652FEAD" w14:textId="77777777" w:rsidR="00A111A5" w:rsidRPr="00A111A5" w:rsidRDefault="00A111A5" w:rsidP="00A111A5">
      <w:pPr>
        <w:jc w:val="both"/>
        <w:rPr>
          <w:rFonts w:ascii="Times New Roman" w:hAnsi="Times New Roman" w:cs="Times New Roman"/>
          <w:b/>
          <w:noProof/>
          <w:sz w:val="24"/>
          <w:szCs w:val="24"/>
        </w:rPr>
      </w:pPr>
    </w:p>
    <w:p w14:paraId="0900E1D5"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sz w:val="24"/>
        </w:rPr>
        <w:t>Kad izlūkdatu apkopošanas vadītājs ir savācis informāciju no dažādiem avotiem, tā ir jāsalīdzina. Informācijas salīdzināšana palīdzēs identificēt sakarības un modeļus starp datiem.</w:t>
      </w:r>
    </w:p>
    <w:p w14:paraId="01E45796" w14:textId="77777777" w:rsidR="00A111A5" w:rsidRPr="00A111A5" w:rsidRDefault="00A111A5" w:rsidP="00A111A5">
      <w:pPr>
        <w:jc w:val="both"/>
        <w:rPr>
          <w:rFonts w:ascii="Times New Roman" w:eastAsia="Arial" w:hAnsi="Times New Roman" w:cs="Times New Roman"/>
          <w:b/>
          <w:bCs/>
          <w:noProof/>
          <w:sz w:val="24"/>
          <w:szCs w:val="24"/>
        </w:rPr>
      </w:pPr>
    </w:p>
    <w:p w14:paraId="3000D99A" w14:textId="77777777" w:rsidR="00A111A5" w:rsidRPr="00A111A5" w:rsidRDefault="00A111A5" w:rsidP="00A111A5">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35A71907" wp14:editId="6677F623">
            <wp:extent cx="5760720" cy="3921760"/>
            <wp:effectExtent l="0" t="0" r="0" b="2540"/>
            <wp:docPr id="2" name="Picture 2" descr="Attēls, kurā ir velosipē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ttēls, kurā ir velosipēds&#10;&#10;Apraksts ģenerēts automātiski"/>
                    <pic:cNvPicPr/>
                  </pic:nvPicPr>
                  <pic:blipFill>
                    <a:blip r:embed="rId23"/>
                    <a:stretch>
                      <a:fillRect/>
                    </a:stretch>
                  </pic:blipFill>
                  <pic:spPr>
                    <a:xfrm>
                      <a:off x="0" y="0"/>
                      <a:ext cx="5760720" cy="3921760"/>
                    </a:xfrm>
                    <a:prstGeom prst="rect">
                      <a:avLst/>
                    </a:prstGeom>
                  </pic:spPr>
                </pic:pic>
              </a:graphicData>
            </a:graphic>
          </wp:inline>
        </w:drawing>
      </w:r>
    </w:p>
    <w:p w14:paraId="2BA8C70F" w14:textId="77777777" w:rsidR="00A111A5" w:rsidRPr="00A111A5" w:rsidRDefault="00A111A5" w:rsidP="00A111A5">
      <w:pPr>
        <w:jc w:val="both"/>
        <w:rPr>
          <w:rFonts w:ascii="Times New Roman" w:eastAsia="Arial" w:hAnsi="Times New Roman" w:cs="Times New Roman"/>
          <w:b/>
          <w:bCs/>
          <w:noProof/>
          <w:sz w:val="24"/>
          <w:szCs w:val="24"/>
        </w:rPr>
      </w:pPr>
    </w:p>
    <w:p w14:paraId="04E95A54" w14:textId="77777777" w:rsidR="00A111A5" w:rsidRPr="00A111A5" w:rsidRDefault="00A111A5" w:rsidP="00A111A5">
      <w:pPr>
        <w:rPr>
          <w:rFonts w:ascii="Times New Roman" w:hAnsi="Times New Roman" w:cs="Times New Roman"/>
          <w:b/>
          <w:noProof/>
          <w:sz w:val="24"/>
          <w:szCs w:val="24"/>
        </w:rPr>
      </w:pPr>
      <w:r>
        <w:br w:type="page"/>
      </w:r>
    </w:p>
    <w:p w14:paraId="073AEDC2" w14:textId="77777777" w:rsidR="00A111A5" w:rsidRPr="00A111A5" w:rsidRDefault="00A111A5" w:rsidP="00A111A5">
      <w:pPr>
        <w:pStyle w:val="Heading2"/>
        <w:rPr>
          <w:color w:val="0070C0"/>
        </w:rPr>
      </w:pPr>
      <w:bookmarkStart w:id="41" w:name="_Toc79650968"/>
      <w:r>
        <w:t>6. NODAĻA</w:t>
      </w:r>
      <w:r>
        <w:br/>
      </w:r>
      <w:r>
        <w:rPr>
          <w:color w:val="0070C0"/>
        </w:rPr>
        <w:t>Admiralitātes skala</w:t>
      </w:r>
      <w:bookmarkEnd w:id="41"/>
    </w:p>
    <w:p w14:paraId="7ABFE984" w14:textId="77777777" w:rsidR="00A111A5" w:rsidRPr="00A111A5" w:rsidRDefault="00A111A5" w:rsidP="00A111A5">
      <w:pPr>
        <w:jc w:val="both"/>
        <w:rPr>
          <w:rFonts w:ascii="Times New Roman" w:eastAsia="Arial Black" w:hAnsi="Times New Roman" w:cs="Times New Roman"/>
          <w:b/>
          <w:bCs/>
          <w:noProof/>
          <w:sz w:val="24"/>
          <w:szCs w:val="24"/>
        </w:rPr>
      </w:pPr>
    </w:p>
    <w:p w14:paraId="2F6E5614" w14:textId="468B7ACA" w:rsidR="00A111A5" w:rsidRPr="00A111A5" w:rsidRDefault="00B3566A"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6FF28394" wp14:editId="46DCFB0E">
            <wp:extent cx="5456393" cy="4359018"/>
            <wp:effectExtent l="0" t="0" r="0" b="3810"/>
            <wp:docPr id="26" name="Picture 2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chat or text messag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4730012E" w14:textId="77777777" w:rsidR="006D2E8A" w:rsidRDefault="006D2E8A" w:rsidP="00FE2D6A">
      <w:pPr>
        <w:pStyle w:val="BodyText"/>
      </w:pPr>
    </w:p>
    <w:p w14:paraId="79C3A428" w14:textId="5948569F" w:rsidR="00A111A5" w:rsidRPr="00A111A5" w:rsidRDefault="00A111A5" w:rsidP="00FE2D6A">
      <w:pPr>
        <w:pStyle w:val="BodyText"/>
        <w:rPr>
          <w:rFonts w:cs="Times New Roman"/>
          <w:noProof/>
          <w:szCs w:val="24"/>
        </w:rPr>
      </w:pPr>
      <w:r>
        <w:t>Izlūkdatu apkopošanas vadītājs vispirms novērtē avota ticamību un pēc tam pašas informācijas pareizību. Šis divkāršais process jāveic atsevišķi, izmantojot Admiralitātes skalu (NATO izlūkdatu sistēma).</w:t>
      </w:r>
    </w:p>
    <w:p w14:paraId="617D931C" w14:textId="77777777" w:rsidR="00A111A5" w:rsidRPr="00A111A5" w:rsidRDefault="00A111A5" w:rsidP="00A111A5">
      <w:pPr>
        <w:jc w:val="both"/>
        <w:rPr>
          <w:rFonts w:ascii="Times New Roman" w:eastAsia="Arial" w:hAnsi="Times New Roman" w:cs="Times New Roman"/>
          <w:noProof/>
          <w:sz w:val="24"/>
          <w:szCs w:val="24"/>
        </w:rPr>
      </w:pPr>
    </w:p>
    <w:p w14:paraId="29817E67" w14:textId="77777777" w:rsidR="00A111A5" w:rsidRPr="00A111A5" w:rsidRDefault="00A111A5" w:rsidP="00FE2D6A">
      <w:pPr>
        <w:pStyle w:val="BodyText"/>
        <w:rPr>
          <w:rFonts w:cs="Times New Roman"/>
          <w:noProof/>
          <w:szCs w:val="24"/>
        </w:rPr>
      </w:pPr>
      <w:r>
        <w:t>Admiralitātes skala ir savākto informācijas elementu novērtēšanas metode. Šī skala ietver divzīmju atzīmi, ar ko tiek novērtēta avota un informācijas ticamības pakāpe.</w:t>
      </w:r>
    </w:p>
    <w:p w14:paraId="67DAF81A" w14:textId="77777777" w:rsidR="00A111A5" w:rsidRPr="00A111A5" w:rsidRDefault="00A111A5" w:rsidP="00A111A5">
      <w:pPr>
        <w:jc w:val="both"/>
        <w:rPr>
          <w:rFonts w:ascii="Times New Roman" w:eastAsia="Arial" w:hAnsi="Times New Roman" w:cs="Times New Roman"/>
          <w:noProof/>
          <w:sz w:val="24"/>
          <w:szCs w:val="24"/>
        </w:rPr>
      </w:pPr>
    </w:p>
    <w:p w14:paraId="566CF09C" w14:textId="77777777" w:rsidR="00A111A5" w:rsidRPr="00A111A5" w:rsidRDefault="00A111A5" w:rsidP="00FE2D6A">
      <w:pPr>
        <w:pStyle w:val="BodyText"/>
        <w:rPr>
          <w:rFonts w:cs="Times New Roman"/>
          <w:noProof/>
          <w:szCs w:val="24"/>
        </w:rPr>
      </w:pPr>
      <w:r>
        <w:t>Šā novērtējuma pamats ir izklāstīts turpmāk.</w:t>
      </w:r>
    </w:p>
    <w:p w14:paraId="2C57717B" w14:textId="77777777" w:rsidR="00A111A5" w:rsidRPr="00A111A5" w:rsidRDefault="00A111A5" w:rsidP="00A111A5">
      <w:pPr>
        <w:jc w:val="both"/>
        <w:rPr>
          <w:rFonts w:ascii="Times New Roman" w:eastAsia="Arial" w:hAnsi="Times New Roman" w:cs="Times New Roman"/>
          <w:noProof/>
          <w:sz w:val="24"/>
          <w:szCs w:val="24"/>
        </w:rPr>
      </w:pPr>
    </w:p>
    <w:p w14:paraId="31A9493C" w14:textId="77777777" w:rsidR="00A111A5" w:rsidRPr="00A111A5" w:rsidRDefault="00A111A5" w:rsidP="001F1575">
      <w:pPr>
        <w:pStyle w:val="BodyText"/>
        <w:numPr>
          <w:ilvl w:val="1"/>
          <w:numId w:val="6"/>
        </w:numPr>
        <w:tabs>
          <w:tab w:val="left" w:pos="851"/>
        </w:tabs>
        <w:ind w:left="284" w:firstLine="0"/>
        <w:rPr>
          <w:rFonts w:cs="Times New Roman"/>
          <w:noProof/>
          <w:szCs w:val="24"/>
        </w:rPr>
      </w:pPr>
      <w:r>
        <w:t>Avots:</w:t>
      </w:r>
    </w:p>
    <w:p w14:paraId="466B5C90" w14:textId="77777777" w:rsidR="00A111A5" w:rsidRPr="00A111A5" w:rsidRDefault="00A111A5" w:rsidP="001F1575">
      <w:pPr>
        <w:pStyle w:val="BodyText"/>
        <w:numPr>
          <w:ilvl w:val="2"/>
          <w:numId w:val="6"/>
        </w:numPr>
        <w:tabs>
          <w:tab w:val="left" w:pos="1418"/>
        </w:tabs>
        <w:ind w:left="851" w:firstLine="0"/>
        <w:rPr>
          <w:rFonts w:cs="Times New Roman"/>
          <w:noProof/>
          <w:szCs w:val="24"/>
        </w:rPr>
      </w:pPr>
      <w:r>
        <w:t>vai avots iepriekš ir sniedzis pareizu informāciju;</w:t>
      </w:r>
    </w:p>
    <w:p w14:paraId="1FCACB05" w14:textId="77777777" w:rsidR="00A111A5" w:rsidRPr="00A111A5" w:rsidRDefault="00A111A5" w:rsidP="001F1575">
      <w:pPr>
        <w:pStyle w:val="BodyText"/>
        <w:numPr>
          <w:ilvl w:val="2"/>
          <w:numId w:val="6"/>
        </w:numPr>
        <w:tabs>
          <w:tab w:val="left" w:pos="1418"/>
        </w:tabs>
        <w:ind w:left="851" w:firstLine="0"/>
        <w:rPr>
          <w:rFonts w:cs="Times New Roman"/>
          <w:noProof/>
          <w:szCs w:val="24"/>
        </w:rPr>
      </w:pPr>
      <w:r>
        <w:t>avota motivācija informācijas sniegšanai;</w:t>
      </w:r>
    </w:p>
    <w:p w14:paraId="41DB35F7" w14:textId="77777777" w:rsidR="00A111A5" w:rsidRPr="00A111A5" w:rsidRDefault="00A111A5" w:rsidP="001F1575">
      <w:pPr>
        <w:pStyle w:val="BodyText"/>
        <w:numPr>
          <w:ilvl w:val="2"/>
          <w:numId w:val="6"/>
        </w:numPr>
        <w:tabs>
          <w:tab w:val="left" w:pos="1418"/>
        </w:tabs>
        <w:ind w:left="851" w:firstLine="0"/>
        <w:rPr>
          <w:rFonts w:cs="Times New Roman"/>
          <w:noProof/>
          <w:szCs w:val="24"/>
        </w:rPr>
      </w:pPr>
      <w:r>
        <w:t>kā avots ir ieguvis šo informāciju.</w:t>
      </w:r>
    </w:p>
    <w:p w14:paraId="11B21296" w14:textId="77777777" w:rsidR="00A111A5" w:rsidRPr="00A111A5" w:rsidRDefault="00A111A5" w:rsidP="001F1575">
      <w:pPr>
        <w:pStyle w:val="BodyText"/>
        <w:numPr>
          <w:ilvl w:val="1"/>
          <w:numId w:val="6"/>
        </w:numPr>
        <w:tabs>
          <w:tab w:val="left" w:pos="851"/>
        </w:tabs>
        <w:ind w:left="284" w:firstLine="0"/>
        <w:rPr>
          <w:rFonts w:cs="Times New Roman"/>
          <w:noProof/>
          <w:szCs w:val="24"/>
        </w:rPr>
      </w:pPr>
      <w:r>
        <w:t>Informācija:</w:t>
      </w:r>
    </w:p>
    <w:p w14:paraId="777FAD66" w14:textId="77777777" w:rsidR="00A111A5" w:rsidRPr="00A111A5" w:rsidRDefault="00A111A5" w:rsidP="001F1575">
      <w:pPr>
        <w:pStyle w:val="BodyText"/>
        <w:numPr>
          <w:ilvl w:val="2"/>
          <w:numId w:val="6"/>
        </w:numPr>
        <w:tabs>
          <w:tab w:val="left" w:pos="1418"/>
        </w:tabs>
        <w:ind w:left="851" w:firstLine="0"/>
        <w:rPr>
          <w:rFonts w:cs="Times New Roman"/>
          <w:noProof/>
          <w:szCs w:val="24"/>
        </w:rPr>
      </w:pPr>
      <w:r>
        <w:t>vai avota sniegtā informācija ir apstiprināta vai ir pretrunā no citiem avotiem iegūtai informācijai.</w:t>
      </w:r>
    </w:p>
    <w:p w14:paraId="782C28FF" w14:textId="77777777" w:rsidR="00A111A5" w:rsidRPr="00A111A5" w:rsidRDefault="00A111A5" w:rsidP="00FE2D6A">
      <w:pPr>
        <w:pStyle w:val="BodyText"/>
        <w:rPr>
          <w:noProof/>
        </w:rPr>
      </w:pPr>
    </w:p>
    <w:p w14:paraId="512DC415" w14:textId="77777777" w:rsidR="00A111A5" w:rsidRPr="00A111A5" w:rsidRDefault="00A111A5" w:rsidP="00FE2D6A">
      <w:pPr>
        <w:pStyle w:val="BodyText"/>
        <w:rPr>
          <w:rFonts w:cs="Times New Roman"/>
          <w:noProof/>
          <w:szCs w:val="24"/>
        </w:rPr>
      </w:pPr>
      <w:r>
        <w:t>Admiralitātes skalas novērtējums ir apkopots turpmākajās divās tabulās.</w:t>
      </w:r>
    </w:p>
    <w:p w14:paraId="63C846CC" w14:textId="77777777" w:rsidR="00A111A5" w:rsidRPr="00A111A5" w:rsidRDefault="00A111A5" w:rsidP="00A111A5">
      <w:pPr>
        <w:jc w:val="both"/>
        <w:rPr>
          <w:rFonts w:ascii="Times New Roman" w:eastAsia="Arial" w:hAnsi="Times New Roman" w:cs="Times New Roman"/>
          <w:noProof/>
          <w:sz w:val="24"/>
          <w:szCs w:val="24"/>
        </w:rPr>
      </w:pPr>
    </w:p>
    <w:p w14:paraId="1550F2E7" w14:textId="77777777" w:rsidR="00A111A5" w:rsidRPr="00A111A5" w:rsidRDefault="00A111A5" w:rsidP="009F6088">
      <w:pPr>
        <w:keepNext/>
        <w:keepLines/>
        <w:jc w:val="both"/>
        <w:rPr>
          <w:rFonts w:ascii="Times New Roman" w:hAnsi="Times New Roman" w:cs="Times New Roman"/>
          <w:b/>
          <w:noProof/>
          <w:sz w:val="24"/>
          <w:szCs w:val="24"/>
        </w:rPr>
      </w:pPr>
      <w:r>
        <w:rPr>
          <w:rFonts w:ascii="Times New Roman" w:hAnsi="Times New Roman"/>
          <w:b/>
          <w:sz w:val="24"/>
        </w:rPr>
        <w:t>Avota novērtēšana</w:t>
      </w:r>
    </w:p>
    <w:p w14:paraId="5D8345E2" w14:textId="77777777" w:rsidR="00A111A5" w:rsidRPr="00A111A5" w:rsidRDefault="00A111A5" w:rsidP="009F6088">
      <w:pPr>
        <w:keepNext/>
        <w:keepLines/>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030"/>
        <w:gridCol w:w="2296"/>
        <w:gridCol w:w="5736"/>
      </w:tblGrid>
      <w:tr w:rsidR="00A111A5" w:rsidRPr="00A111A5" w14:paraId="7C7336D0" w14:textId="77777777" w:rsidTr="009F6088">
        <w:tc>
          <w:tcPr>
            <w:tcW w:w="568" w:type="pct"/>
            <w:vAlign w:val="center"/>
          </w:tcPr>
          <w:p w14:paraId="101CD143" w14:textId="77777777" w:rsidR="00A111A5" w:rsidRPr="00A111A5" w:rsidRDefault="00A111A5" w:rsidP="009F6088">
            <w:pPr>
              <w:pStyle w:val="TableParagraph"/>
              <w:keepNext/>
              <w:keepLines/>
              <w:jc w:val="center"/>
              <w:rPr>
                <w:rFonts w:ascii="Times New Roman" w:hAnsi="Times New Roman" w:cs="Times New Roman"/>
                <w:b/>
                <w:noProof/>
                <w:sz w:val="24"/>
                <w:szCs w:val="24"/>
              </w:rPr>
            </w:pPr>
            <w:r>
              <w:rPr>
                <w:rFonts w:ascii="Times New Roman" w:hAnsi="Times New Roman"/>
                <w:b/>
                <w:sz w:val="24"/>
              </w:rPr>
              <w:t>ATZĪME</w:t>
            </w:r>
          </w:p>
        </w:tc>
        <w:tc>
          <w:tcPr>
            <w:tcW w:w="1267" w:type="pct"/>
            <w:vAlign w:val="center"/>
          </w:tcPr>
          <w:p w14:paraId="3C94A8DE" w14:textId="77777777" w:rsidR="00A111A5" w:rsidRPr="00A111A5" w:rsidRDefault="00A111A5" w:rsidP="009F6088">
            <w:pPr>
              <w:pStyle w:val="TableParagraph"/>
              <w:keepNext/>
              <w:keepLines/>
              <w:jc w:val="center"/>
              <w:rPr>
                <w:rFonts w:ascii="Times New Roman" w:hAnsi="Times New Roman" w:cs="Times New Roman"/>
                <w:b/>
                <w:noProof/>
                <w:sz w:val="24"/>
                <w:szCs w:val="24"/>
              </w:rPr>
            </w:pPr>
            <w:r>
              <w:rPr>
                <w:rFonts w:ascii="Times New Roman" w:hAnsi="Times New Roman"/>
                <w:b/>
                <w:sz w:val="24"/>
              </w:rPr>
              <w:t>KOPSAVILKUMS</w:t>
            </w:r>
          </w:p>
        </w:tc>
        <w:tc>
          <w:tcPr>
            <w:tcW w:w="3165" w:type="pct"/>
            <w:vAlign w:val="center"/>
          </w:tcPr>
          <w:p w14:paraId="2E1F28F6" w14:textId="77777777" w:rsidR="00A111A5" w:rsidRPr="00A111A5" w:rsidRDefault="00A111A5" w:rsidP="009F6088">
            <w:pPr>
              <w:pStyle w:val="TableParagraph"/>
              <w:keepNext/>
              <w:keepLines/>
              <w:jc w:val="center"/>
              <w:rPr>
                <w:rFonts w:ascii="Times New Roman" w:hAnsi="Times New Roman" w:cs="Times New Roman"/>
                <w:b/>
                <w:noProof/>
                <w:sz w:val="24"/>
                <w:szCs w:val="24"/>
              </w:rPr>
            </w:pPr>
            <w:r>
              <w:rPr>
                <w:rFonts w:ascii="Times New Roman" w:hAnsi="Times New Roman"/>
                <w:b/>
                <w:sz w:val="24"/>
              </w:rPr>
              <w:t>APRAKSTS</w:t>
            </w:r>
          </w:p>
        </w:tc>
      </w:tr>
      <w:tr w:rsidR="00A111A5" w:rsidRPr="00A111A5" w14:paraId="69A029FE" w14:textId="77777777" w:rsidTr="009F6088">
        <w:tc>
          <w:tcPr>
            <w:tcW w:w="568" w:type="pct"/>
          </w:tcPr>
          <w:p w14:paraId="6B0AB468"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A</w:t>
            </w:r>
          </w:p>
        </w:tc>
        <w:tc>
          <w:tcPr>
            <w:tcW w:w="1267" w:type="pct"/>
          </w:tcPr>
          <w:p w14:paraId="14B7FAE3"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Pilnīgi uzticams</w:t>
            </w:r>
          </w:p>
        </w:tc>
        <w:tc>
          <w:tcPr>
            <w:tcW w:w="3165" w:type="pct"/>
          </w:tcPr>
          <w:p w14:paraId="712088BD"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Iepriekš sniegtā informācija vienmēr ir bijusi uzticama.</w:t>
            </w:r>
          </w:p>
          <w:p w14:paraId="082AB64C"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Avotam ir laba pieeja informācijai.</w:t>
            </w:r>
          </w:p>
        </w:tc>
      </w:tr>
      <w:tr w:rsidR="00A111A5" w:rsidRPr="00A111A5" w14:paraId="1D7E944C" w14:textId="77777777" w:rsidTr="009F6088">
        <w:tc>
          <w:tcPr>
            <w:tcW w:w="568" w:type="pct"/>
          </w:tcPr>
          <w:p w14:paraId="4077F1CE"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B</w:t>
            </w:r>
          </w:p>
        </w:tc>
        <w:tc>
          <w:tcPr>
            <w:tcW w:w="1267" w:type="pct"/>
          </w:tcPr>
          <w:p w14:paraId="54844154"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Parasti uzticams</w:t>
            </w:r>
          </w:p>
        </w:tc>
        <w:tc>
          <w:tcPr>
            <w:tcW w:w="3165" w:type="pct"/>
          </w:tcPr>
          <w:p w14:paraId="70CB1705" w14:textId="77777777" w:rsidR="00A111A5" w:rsidRPr="00A111A5" w:rsidRDefault="00A111A5" w:rsidP="00933FD3">
            <w:pPr>
              <w:pStyle w:val="TableParagraph"/>
              <w:rPr>
                <w:rFonts w:ascii="Times New Roman" w:eastAsia="Arial" w:hAnsi="Times New Roman" w:cs="Times New Roman"/>
                <w:noProof/>
                <w:sz w:val="24"/>
                <w:szCs w:val="24"/>
              </w:rPr>
            </w:pPr>
            <w:r>
              <w:rPr>
                <w:rFonts w:ascii="Times New Roman" w:hAnsi="Times New Roman"/>
                <w:sz w:val="24"/>
              </w:rPr>
              <w:t>Iepriekš sniegtā informācija parasti ir bijusi uzticama.</w:t>
            </w:r>
          </w:p>
          <w:p w14:paraId="3A3EFD0C" w14:textId="77777777" w:rsidR="00A111A5" w:rsidRPr="00A111A5" w:rsidRDefault="00A111A5" w:rsidP="00933FD3">
            <w:pPr>
              <w:pStyle w:val="TableParagraph"/>
              <w:rPr>
                <w:rFonts w:ascii="Times New Roman" w:eastAsia="Arial" w:hAnsi="Times New Roman" w:cs="Times New Roman"/>
                <w:noProof/>
                <w:sz w:val="24"/>
                <w:szCs w:val="24"/>
              </w:rPr>
            </w:pPr>
            <w:r>
              <w:rPr>
                <w:rFonts w:ascii="Times New Roman" w:hAnsi="Times New Roman"/>
                <w:sz w:val="24"/>
              </w:rPr>
              <w:t>Avota pieeja informācijai lielākoties ir laba.</w:t>
            </w:r>
          </w:p>
        </w:tc>
      </w:tr>
      <w:tr w:rsidR="00A111A5" w:rsidRPr="00A111A5" w14:paraId="1F83C0DC" w14:textId="77777777" w:rsidTr="009F6088">
        <w:tc>
          <w:tcPr>
            <w:tcW w:w="568" w:type="pct"/>
          </w:tcPr>
          <w:p w14:paraId="1C0BE068"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C</w:t>
            </w:r>
          </w:p>
        </w:tc>
        <w:tc>
          <w:tcPr>
            <w:tcW w:w="1267" w:type="pct"/>
          </w:tcPr>
          <w:p w14:paraId="0EACC37C"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Diezgan uzticams</w:t>
            </w:r>
          </w:p>
        </w:tc>
        <w:tc>
          <w:tcPr>
            <w:tcW w:w="3165" w:type="pct"/>
          </w:tcPr>
          <w:p w14:paraId="14D42D63" w14:textId="77777777" w:rsidR="00A111A5" w:rsidRPr="00A111A5" w:rsidRDefault="00A111A5" w:rsidP="00933FD3">
            <w:pPr>
              <w:pStyle w:val="TableParagraph"/>
              <w:rPr>
                <w:rFonts w:ascii="Times New Roman" w:eastAsia="Arial" w:hAnsi="Times New Roman" w:cs="Times New Roman"/>
                <w:noProof/>
                <w:sz w:val="24"/>
                <w:szCs w:val="24"/>
              </w:rPr>
            </w:pPr>
            <w:r>
              <w:rPr>
                <w:rFonts w:ascii="Times New Roman" w:hAnsi="Times New Roman"/>
                <w:sz w:val="24"/>
              </w:rPr>
              <w:t>Iepriekš sniegtā informācija dažreiz ir bijusi uzticama.</w:t>
            </w:r>
          </w:p>
          <w:p w14:paraId="2ADDF16E" w14:textId="77777777" w:rsidR="00A111A5" w:rsidRPr="00A111A5" w:rsidRDefault="00A111A5" w:rsidP="00933FD3">
            <w:pPr>
              <w:pStyle w:val="TableParagraph"/>
              <w:rPr>
                <w:rFonts w:ascii="Times New Roman" w:eastAsia="Arial" w:hAnsi="Times New Roman" w:cs="Times New Roman"/>
                <w:noProof/>
                <w:sz w:val="24"/>
                <w:szCs w:val="24"/>
              </w:rPr>
            </w:pPr>
            <w:r>
              <w:rPr>
                <w:rFonts w:ascii="Times New Roman" w:hAnsi="Times New Roman"/>
                <w:sz w:val="24"/>
              </w:rPr>
              <w:t>Avota pieeja informācijai ir daļēji laba.</w:t>
            </w:r>
          </w:p>
        </w:tc>
      </w:tr>
      <w:tr w:rsidR="00A111A5" w:rsidRPr="00A111A5" w14:paraId="7C65142B" w14:textId="77777777" w:rsidTr="009F6088">
        <w:tc>
          <w:tcPr>
            <w:tcW w:w="568" w:type="pct"/>
          </w:tcPr>
          <w:p w14:paraId="1C8A7EBB"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D</w:t>
            </w:r>
          </w:p>
        </w:tc>
        <w:tc>
          <w:tcPr>
            <w:tcW w:w="1267" w:type="pct"/>
          </w:tcPr>
          <w:p w14:paraId="082C985D"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Parasti neuzticams</w:t>
            </w:r>
          </w:p>
        </w:tc>
        <w:tc>
          <w:tcPr>
            <w:tcW w:w="3165" w:type="pct"/>
          </w:tcPr>
          <w:p w14:paraId="31DDE5C1"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Iepriekš sniegtā informācija parasti ir bijusi neuzticama.</w:t>
            </w:r>
          </w:p>
          <w:p w14:paraId="28C3D8E8" w14:textId="77777777" w:rsidR="00A111A5" w:rsidRPr="00A111A5" w:rsidRDefault="00A111A5" w:rsidP="00933FD3">
            <w:pPr>
              <w:pStyle w:val="TableParagraph"/>
              <w:rPr>
                <w:rFonts w:ascii="Times New Roman" w:eastAsia="Arial" w:hAnsi="Times New Roman" w:cs="Times New Roman"/>
                <w:noProof/>
                <w:sz w:val="24"/>
                <w:szCs w:val="24"/>
              </w:rPr>
            </w:pPr>
            <w:r>
              <w:rPr>
                <w:rFonts w:ascii="Times New Roman" w:hAnsi="Times New Roman"/>
                <w:sz w:val="24"/>
              </w:rPr>
              <w:t>Avota pieeja informācijai ir daļēji laba vai daļēji nepamatota.</w:t>
            </w:r>
          </w:p>
        </w:tc>
      </w:tr>
      <w:tr w:rsidR="00A111A5" w:rsidRPr="00A111A5" w14:paraId="50DF6823" w14:textId="77777777" w:rsidTr="009F6088">
        <w:tc>
          <w:tcPr>
            <w:tcW w:w="568" w:type="pct"/>
          </w:tcPr>
          <w:p w14:paraId="4CC3B84C"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E</w:t>
            </w:r>
          </w:p>
        </w:tc>
        <w:tc>
          <w:tcPr>
            <w:tcW w:w="1267" w:type="pct"/>
          </w:tcPr>
          <w:p w14:paraId="0B820D0F"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Neuzticams</w:t>
            </w:r>
          </w:p>
        </w:tc>
        <w:tc>
          <w:tcPr>
            <w:tcW w:w="3165" w:type="pct"/>
          </w:tcPr>
          <w:p w14:paraId="173BBCF0"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Iepriekš sniegtā informācija vienmēr ir bijusi neuzticama.</w:t>
            </w:r>
          </w:p>
          <w:p w14:paraId="69CBF769" w14:textId="77777777" w:rsidR="00A111A5" w:rsidRPr="00A111A5" w:rsidRDefault="00A111A5" w:rsidP="00933FD3">
            <w:pPr>
              <w:pStyle w:val="TableParagraph"/>
              <w:rPr>
                <w:rFonts w:ascii="Times New Roman" w:eastAsia="Arial" w:hAnsi="Times New Roman" w:cs="Times New Roman"/>
                <w:noProof/>
                <w:sz w:val="24"/>
                <w:szCs w:val="24"/>
              </w:rPr>
            </w:pPr>
            <w:r>
              <w:rPr>
                <w:rFonts w:ascii="Times New Roman" w:hAnsi="Times New Roman"/>
                <w:sz w:val="24"/>
              </w:rPr>
              <w:t>Avota pieeja informācijai ir daļēji vai pilnīgi nepamatota.</w:t>
            </w:r>
          </w:p>
        </w:tc>
      </w:tr>
      <w:tr w:rsidR="00A111A5" w:rsidRPr="00A111A5" w14:paraId="3DDEC574" w14:textId="77777777" w:rsidTr="009F6088">
        <w:tc>
          <w:tcPr>
            <w:tcW w:w="568" w:type="pct"/>
          </w:tcPr>
          <w:p w14:paraId="25AADD42"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F</w:t>
            </w:r>
          </w:p>
        </w:tc>
        <w:tc>
          <w:tcPr>
            <w:tcW w:w="1267" w:type="pct"/>
          </w:tcPr>
          <w:p w14:paraId="26F6FEF3"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Uzticamība nav zināma</w:t>
            </w:r>
          </w:p>
        </w:tc>
        <w:tc>
          <w:tcPr>
            <w:tcW w:w="3165" w:type="pct"/>
          </w:tcPr>
          <w:p w14:paraId="6C9F7F2D"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Nav iespējams novērtēt avota sniegtās informācijas uzticamību.</w:t>
            </w:r>
          </w:p>
        </w:tc>
      </w:tr>
    </w:tbl>
    <w:p w14:paraId="2649C065" w14:textId="77777777" w:rsidR="00A111A5" w:rsidRPr="00A111A5" w:rsidRDefault="00A111A5" w:rsidP="00A111A5">
      <w:pPr>
        <w:jc w:val="both"/>
        <w:rPr>
          <w:rFonts w:ascii="Times New Roman" w:eastAsia="Arial" w:hAnsi="Times New Roman" w:cs="Times New Roman"/>
          <w:b/>
          <w:bCs/>
          <w:noProof/>
          <w:sz w:val="24"/>
          <w:szCs w:val="24"/>
        </w:rPr>
      </w:pPr>
    </w:p>
    <w:p w14:paraId="7666A094" w14:textId="77777777" w:rsidR="00A111A5" w:rsidRPr="00A111A5" w:rsidRDefault="00A111A5" w:rsidP="00A111A5">
      <w:pPr>
        <w:rPr>
          <w:rFonts w:ascii="Times New Roman" w:hAnsi="Times New Roman" w:cs="Times New Roman"/>
          <w:b/>
          <w:bCs/>
          <w:noProof/>
          <w:sz w:val="24"/>
          <w:szCs w:val="24"/>
        </w:rPr>
      </w:pPr>
      <w:r>
        <w:rPr>
          <w:rFonts w:ascii="Times New Roman" w:hAnsi="Times New Roman"/>
          <w:b/>
          <w:sz w:val="24"/>
        </w:rPr>
        <w:t>Informācijas novērtēšana</w:t>
      </w:r>
    </w:p>
    <w:p w14:paraId="5A2B4F51" w14:textId="77777777" w:rsidR="00A111A5" w:rsidRPr="00A111A5" w:rsidRDefault="00A111A5" w:rsidP="00A111A5">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220"/>
        <w:gridCol w:w="2617"/>
        <w:gridCol w:w="5225"/>
      </w:tblGrid>
      <w:tr w:rsidR="00A111A5" w:rsidRPr="00A111A5" w14:paraId="1FA93303" w14:textId="77777777" w:rsidTr="009F6088">
        <w:trPr>
          <w:trHeight w:hRule="exact" w:val="622"/>
        </w:trPr>
        <w:tc>
          <w:tcPr>
            <w:tcW w:w="673" w:type="pct"/>
            <w:vAlign w:val="center"/>
          </w:tcPr>
          <w:p w14:paraId="4A8EB283"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ATZĪME</w:t>
            </w:r>
          </w:p>
        </w:tc>
        <w:tc>
          <w:tcPr>
            <w:tcW w:w="1444" w:type="pct"/>
            <w:vAlign w:val="center"/>
          </w:tcPr>
          <w:p w14:paraId="5F632E7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KOPSAVILKUMS</w:t>
            </w:r>
          </w:p>
        </w:tc>
        <w:tc>
          <w:tcPr>
            <w:tcW w:w="2883" w:type="pct"/>
            <w:vAlign w:val="center"/>
          </w:tcPr>
          <w:p w14:paraId="7AFB8EFB"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APRAKSTS</w:t>
            </w:r>
          </w:p>
        </w:tc>
      </w:tr>
      <w:tr w:rsidR="00A111A5" w:rsidRPr="00A111A5" w14:paraId="58788315" w14:textId="77777777" w:rsidTr="009F6088">
        <w:trPr>
          <w:trHeight w:hRule="exact" w:val="746"/>
        </w:trPr>
        <w:tc>
          <w:tcPr>
            <w:tcW w:w="673" w:type="pct"/>
          </w:tcPr>
          <w:p w14:paraId="3916CF6F"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1</w:t>
            </w:r>
          </w:p>
        </w:tc>
        <w:tc>
          <w:tcPr>
            <w:tcW w:w="1444" w:type="pct"/>
          </w:tcPr>
          <w:p w14:paraId="3B20AAE5"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Apstiprināta</w:t>
            </w:r>
          </w:p>
        </w:tc>
        <w:tc>
          <w:tcPr>
            <w:tcW w:w="2883" w:type="pct"/>
          </w:tcPr>
          <w:p w14:paraId="6F48D74C"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Informāciju ir apstiprinājuši neatkarīgi avoti.</w:t>
            </w:r>
          </w:p>
        </w:tc>
      </w:tr>
      <w:tr w:rsidR="00A111A5" w:rsidRPr="00A111A5" w14:paraId="11897A9F" w14:textId="77777777" w:rsidTr="009F6088">
        <w:trPr>
          <w:trHeight w:hRule="exact" w:val="751"/>
        </w:trPr>
        <w:tc>
          <w:tcPr>
            <w:tcW w:w="673" w:type="pct"/>
          </w:tcPr>
          <w:p w14:paraId="22499BDD"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2</w:t>
            </w:r>
          </w:p>
        </w:tc>
        <w:tc>
          <w:tcPr>
            <w:tcW w:w="1444" w:type="pct"/>
          </w:tcPr>
          <w:p w14:paraId="7CED41F3"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Visticamāk, pareiza</w:t>
            </w:r>
          </w:p>
        </w:tc>
        <w:tc>
          <w:tcPr>
            <w:tcW w:w="2883" w:type="pct"/>
          </w:tcPr>
          <w:p w14:paraId="35081139"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Informāciju lielākoties ir apstiprinājuši neatkarīgi avoti.</w:t>
            </w:r>
          </w:p>
        </w:tc>
      </w:tr>
      <w:tr w:rsidR="00A111A5" w:rsidRPr="00A111A5" w14:paraId="76720714" w14:textId="77777777" w:rsidTr="009F6088">
        <w:trPr>
          <w:trHeight w:hRule="exact" w:val="747"/>
        </w:trPr>
        <w:tc>
          <w:tcPr>
            <w:tcW w:w="673" w:type="pct"/>
          </w:tcPr>
          <w:p w14:paraId="6231E11A"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3</w:t>
            </w:r>
          </w:p>
        </w:tc>
        <w:tc>
          <w:tcPr>
            <w:tcW w:w="1444" w:type="pct"/>
          </w:tcPr>
          <w:p w14:paraId="2E959D41"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Iespējams, pareiza</w:t>
            </w:r>
          </w:p>
        </w:tc>
        <w:tc>
          <w:tcPr>
            <w:tcW w:w="2883" w:type="pct"/>
          </w:tcPr>
          <w:p w14:paraId="3CBE954A"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Informāciju daļēji ir apstiprinājuši neatkarīgi avoti.</w:t>
            </w:r>
          </w:p>
        </w:tc>
      </w:tr>
      <w:tr w:rsidR="00A111A5" w:rsidRPr="00A111A5" w14:paraId="76FEBF55" w14:textId="77777777" w:rsidTr="009F6088">
        <w:trPr>
          <w:trHeight w:hRule="exact" w:val="744"/>
        </w:trPr>
        <w:tc>
          <w:tcPr>
            <w:tcW w:w="673" w:type="pct"/>
          </w:tcPr>
          <w:p w14:paraId="0F868A3F"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4</w:t>
            </w:r>
          </w:p>
        </w:tc>
        <w:tc>
          <w:tcPr>
            <w:tcW w:w="1444" w:type="pct"/>
          </w:tcPr>
          <w:p w14:paraId="37724FA8"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Iespējams, nepareiza</w:t>
            </w:r>
          </w:p>
        </w:tc>
        <w:tc>
          <w:tcPr>
            <w:tcW w:w="2883" w:type="pct"/>
          </w:tcPr>
          <w:p w14:paraId="37669F6C"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Informācija daļēji ir pretrunā no neatkarīgiem avotiem saņemtai informācijai.</w:t>
            </w:r>
          </w:p>
        </w:tc>
      </w:tr>
      <w:tr w:rsidR="00A111A5" w:rsidRPr="00A111A5" w14:paraId="37858A7B" w14:textId="77777777" w:rsidTr="009F6088">
        <w:trPr>
          <w:trHeight w:hRule="exact" w:val="746"/>
        </w:trPr>
        <w:tc>
          <w:tcPr>
            <w:tcW w:w="673" w:type="pct"/>
          </w:tcPr>
          <w:p w14:paraId="25FF1C90"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5</w:t>
            </w:r>
          </w:p>
        </w:tc>
        <w:tc>
          <w:tcPr>
            <w:tcW w:w="1444" w:type="pct"/>
          </w:tcPr>
          <w:p w14:paraId="46F77D61"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Visticamāk, nepareiza</w:t>
            </w:r>
          </w:p>
        </w:tc>
        <w:tc>
          <w:tcPr>
            <w:tcW w:w="2883" w:type="pct"/>
          </w:tcPr>
          <w:p w14:paraId="1F91CD81"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Informācija lielākoties ir pretrunā no neatkarīgiem avotiem saņemtai informācijai.</w:t>
            </w:r>
          </w:p>
        </w:tc>
      </w:tr>
      <w:tr w:rsidR="00A111A5" w:rsidRPr="00A111A5" w14:paraId="52638ABE" w14:textId="77777777" w:rsidTr="009F6088">
        <w:trPr>
          <w:trHeight w:hRule="exact" w:val="746"/>
        </w:trPr>
        <w:tc>
          <w:tcPr>
            <w:tcW w:w="673" w:type="pct"/>
          </w:tcPr>
          <w:p w14:paraId="191E6881" w14:textId="77777777" w:rsidR="00A111A5" w:rsidRPr="00A111A5" w:rsidRDefault="00A111A5" w:rsidP="009F6088">
            <w:pPr>
              <w:pStyle w:val="TableParagraph"/>
              <w:jc w:val="center"/>
              <w:rPr>
                <w:rFonts w:ascii="Times New Roman" w:hAnsi="Times New Roman" w:cs="Times New Roman"/>
                <w:noProof/>
                <w:sz w:val="24"/>
                <w:szCs w:val="24"/>
              </w:rPr>
            </w:pPr>
            <w:r>
              <w:rPr>
                <w:rFonts w:ascii="Times New Roman" w:hAnsi="Times New Roman"/>
                <w:sz w:val="24"/>
              </w:rPr>
              <w:t>6</w:t>
            </w:r>
          </w:p>
        </w:tc>
        <w:tc>
          <w:tcPr>
            <w:tcW w:w="1444" w:type="pct"/>
          </w:tcPr>
          <w:p w14:paraId="3E9BCBD8"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Pareizība nav zināma</w:t>
            </w:r>
          </w:p>
        </w:tc>
        <w:tc>
          <w:tcPr>
            <w:tcW w:w="2883" w:type="pct"/>
          </w:tcPr>
          <w:p w14:paraId="79E7F309"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No avotiem nav pietiekami daudz informācijas, lai apstiprinātu informāciju vai apstrīdētu to.</w:t>
            </w:r>
          </w:p>
        </w:tc>
      </w:tr>
    </w:tbl>
    <w:p w14:paraId="4FCE7935" w14:textId="77777777" w:rsidR="00A111A5" w:rsidRPr="00A111A5" w:rsidRDefault="00A111A5" w:rsidP="00A111A5">
      <w:pPr>
        <w:jc w:val="both"/>
        <w:rPr>
          <w:rFonts w:ascii="Times New Roman" w:eastAsia="Arial" w:hAnsi="Times New Roman" w:cs="Times New Roman"/>
          <w:b/>
          <w:bCs/>
          <w:noProof/>
          <w:sz w:val="24"/>
          <w:szCs w:val="24"/>
        </w:rPr>
      </w:pPr>
    </w:p>
    <w:p w14:paraId="3F0CCC75" w14:textId="77777777" w:rsidR="00A111A5" w:rsidRPr="00A111A5" w:rsidRDefault="00A111A5" w:rsidP="00FE2D6A">
      <w:pPr>
        <w:pStyle w:val="BodyText"/>
        <w:rPr>
          <w:rFonts w:cs="Times New Roman"/>
          <w:noProof/>
          <w:szCs w:val="24"/>
        </w:rPr>
      </w:pPr>
      <w:r>
        <w:t>Novērtējot avotu un informāciju un piešķirot tai atzīmi, pievērsiet uzmanību tam, lai izvairītos no “oreola” efekta, kas rodas, ja informācija saņem tādu pašu vērtējumu kā avots, t. i., A1, B2, C3.</w:t>
      </w:r>
    </w:p>
    <w:p w14:paraId="690C750D" w14:textId="77777777" w:rsidR="00A111A5" w:rsidRPr="00A111A5" w:rsidRDefault="00A111A5" w:rsidP="00A111A5">
      <w:pPr>
        <w:jc w:val="both"/>
        <w:rPr>
          <w:rFonts w:ascii="Times New Roman" w:eastAsia="Arial" w:hAnsi="Times New Roman" w:cs="Times New Roman"/>
          <w:noProof/>
          <w:sz w:val="24"/>
          <w:szCs w:val="24"/>
        </w:rPr>
      </w:pPr>
    </w:p>
    <w:p w14:paraId="1DF357AE" w14:textId="77777777" w:rsidR="00A111A5" w:rsidRPr="00A111A5" w:rsidRDefault="00A111A5" w:rsidP="00FE2D6A">
      <w:pPr>
        <w:pStyle w:val="BodyText"/>
        <w:rPr>
          <w:rFonts w:cs="Times New Roman"/>
          <w:noProof/>
          <w:szCs w:val="24"/>
        </w:rPr>
      </w:pPr>
      <w:r>
        <w:t>Tas var nozīmēt, ka avots un informācija nav vērtēti un atzīmes tiem nav piešķirtas atsevišķi.</w:t>
      </w:r>
    </w:p>
    <w:p w14:paraId="1B776D87" w14:textId="77777777" w:rsidR="00A111A5" w:rsidRPr="00A111A5" w:rsidRDefault="00A111A5" w:rsidP="00A111A5">
      <w:pPr>
        <w:jc w:val="both"/>
        <w:rPr>
          <w:rFonts w:ascii="Times New Roman" w:eastAsia="Arial" w:hAnsi="Times New Roman" w:cs="Times New Roman"/>
          <w:noProof/>
          <w:sz w:val="24"/>
          <w:szCs w:val="24"/>
        </w:rPr>
      </w:pPr>
    </w:p>
    <w:p w14:paraId="4FB19A2D" w14:textId="77777777" w:rsidR="00A111A5" w:rsidRPr="00A111A5" w:rsidRDefault="00A111A5" w:rsidP="00FE2D6A">
      <w:pPr>
        <w:pStyle w:val="BodyText"/>
        <w:rPr>
          <w:rFonts w:cs="Times New Roman"/>
          <w:noProof/>
          <w:szCs w:val="24"/>
        </w:rPr>
      </w:pPr>
      <w:r>
        <w:t xml:space="preserve">Pamatojoties uz Admiralitātes skalu, </w:t>
      </w:r>
      <w:r>
        <w:rPr>
          <w:i/>
        </w:rPr>
        <w:t>WADA</w:t>
      </w:r>
      <w:r>
        <w:t xml:space="preserve"> Izlūkdatu un izmeklēšanas nodaļa ir izstrādājusi savu Avotu un informācijas novērtēšanas skalu. Šī skala ir iekļauta visos </w:t>
      </w:r>
      <w:r>
        <w:rPr>
          <w:i/>
        </w:rPr>
        <w:t>WADA</w:t>
      </w:r>
      <w:r>
        <w:t xml:space="preserve"> Izlūkdatu un izmeklēšanas nodaļas sniegtajos paziņojumos, kas zināmi kā lietu pārsūtīšanas anketas (</w:t>
      </w:r>
      <w:r>
        <w:rPr>
          <w:i/>
        </w:rPr>
        <w:t>CTF</w:t>
      </w:r>
      <w:r>
        <w:t xml:space="preserve">) un ko regulāri izplata antidopinga organizācijām. Šis piemērs parāda, kā avots un tā sniegtā informācija tiek vērtēta </w:t>
      </w:r>
      <w:r>
        <w:rPr>
          <w:i/>
        </w:rPr>
        <w:t>CTF</w:t>
      </w:r>
      <w:r>
        <w:t>.</w:t>
      </w:r>
    </w:p>
    <w:p w14:paraId="6B748AC9" w14:textId="77777777" w:rsidR="00A111A5" w:rsidRPr="00A111A5" w:rsidRDefault="00A111A5" w:rsidP="00A111A5">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301"/>
        <w:gridCol w:w="1628"/>
        <w:gridCol w:w="1637"/>
        <w:gridCol w:w="1383"/>
        <w:gridCol w:w="2113"/>
      </w:tblGrid>
      <w:tr w:rsidR="00A111A5" w:rsidRPr="00A111A5" w14:paraId="3A5DCBD6" w14:textId="77777777" w:rsidTr="009F6088">
        <w:tc>
          <w:tcPr>
            <w:tcW w:w="5000" w:type="pct"/>
            <w:gridSpan w:val="5"/>
          </w:tcPr>
          <w:p w14:paraId="70FD2412"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Avota un informācijas novērtēšana</w:t>
            </w:r>
          </w:p>
        </w:tc>
      </w:tr>
      <w:tr w:rsidR="00A111A5" w:rsidRPr="00A111A5" w14:paraId="310F99A9" w14:textId="77777777" w:rsidTr="009F6088">
        <w:tc>
          <w:tcPr>
            <w:tcW w:w="1270" w:type="pct"/>
          </w:tcPr>
          <w:p w14:paraId="3B61AFFA"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Avota novērtēšana</w:t>
            </w:r>
          </w:p>
        </w:tc>
        <w:tc>
          <w:tcPr>
            <w:tcW w:w="898" w:type="pct"/>
          </w:tcPr>
          <w:p w14:paraId="2DA8DE7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w:t>
            </w:r>
          </w:p>
          <w:p w14:paraId="426C44FD"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Noskaidrots avots</w:t>
            </w:r>
          </w:p>
        </w:tc>
        <w:tc>
          <w:tcPr>
            <w:tcW w:w="903" w:type="pct"/>
          </w:tcPr>
          <w:p w14:paraId="4E9F871C"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B</w:t>
            </w:r>
          </w:p>
          <w:p w14:paraId="590F17E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Jaunatklāts avots</w:t>
            </w:r>
          </w:p>
        </w:tc>
        <w:tc>
          <w:tcPr>
            <w:tcW w:w="763" w:type="pct"/>
          </w:tcPr>
          <w:p w14:paraId="33151E36"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C</w:t>
            </w:r>
          </w:p>
          <w:p w14:paraId="4C34CBEB"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i/>
                <w:sz w:val="24"/>
              </w:rPr>
              <w:t>Speak Up!</w:t>
            </w:r>
            <w:r>
              <w:rPr>
                <w:rFonts w:ascii="Times New Roman" w:hAnsi="Times New Roman"/>
                <w:sz w:val="24"/>
              </w:rPr>
              <w:t xml:space="preserve"> avots</w:t>
            </w:r>
          </w:p>
        </w:tc>
        <w:tc>
          <w:tcPr>
            <w:tcW w:w="1168" w:type="pct"/>
          </w:tcPr>
          <w:p w14:paraId="207FC918"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D</w:t>
            </w:r>
          </w:p>
          <w:p w14:paraId="61526593"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 xml:space="preserve">Anonīms </w:t>
            </w:r>
            <w:r>
              <w:rPr>
                <w:rFonts w:ascii="Times New Roman" w:hAnsi="Times New Roman"/>
                <w:i/>
                <w:sz w:val="24"/>
              </w:rPr>
              <w:t>Speak Up!</w:t>
            </w:r>
            <w:r>
              <w:rPr>
                <w:rFonts w:ascii="Times New Roman" w:hAnsi="Times New Roman"/>
                <w:sz w:val="24"/>
              </w:rPr>
              <w:t xml:space="preserve"> avots</w:t>
            </w:r>
          </w:p>
        </w:tc>
      </w:tr>
      <w:tr w:rsidR="00A111A5" w:rsidRPr="00A111A5" w14:paraId="13828BE1" w14:textId="77777777" w:rsidTr="009F6088">
        <w:tc>
          <w:tcPr>
            <w:tcW w:w="1270" w:type="pct"/>
          </w:tcPr>
          <w:p w14:paraId="3E86B964"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Informācijas novērtēšana</w:t>
            </w:r>
          </w:p>
        </w:tc>
        <w:tc>
          <w:tcPr>
            <w:tcW w:w="898" w:type="pct"/>
          </w:tcPr>
          <w:p w14:paraId="518318BA"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1</w:t>
            </w:r>
          </w:p>
          <w:p w14:paraId="2D588AE3"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Apstiprināta</w:t>
            </w:r>
          </w:p>
        </w:tc>
        <w:tc>
          <w:tcPr>
            <w:tcW w:w="903" w:type="pct"/>
          </w:tcPr>
          <w:p w14:paraId="38D4EED9"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2</w:t>
            </w:r>
          </w:p>
          <w:p w14:paraId="5BDBC024"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Daļēji apstiprināta</w:t>
            </w:r>
          </w:p>
        </w:tc>
        <w:tc>
          <w:tcPr>
            <w:tcW w:w="763" w:type="pct"/>
          </w:tcPr>
          <w:p w14:paraId="1866FF98"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3</w:t>
            </w:r>
          </w:p>
          <w:p w14:paraId="42682DE1"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Ticama</w:t>
            </w:r>
          </w:p>
        </w:tc>
        <w:tc>
          <w:tcPr>
            <w:tcW w:w="1168" w:type="pct"/>
          </w:tcPr>
          <w:p w14:paraId="31B4EB67"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4</w:t>
            </w:r>
          </w:p>
          <w:p w14:paraId="04B7A00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Nav iespējams novērtēt</w:t>
            </w:r>
          </w:p>
        </w:tc>
      </w:tr>
    </w:tbl>
    <w:p w14:paraId="123CE2B9" w14:textId="77777777" w:rsidR="00A111A5" w:rsidRPr="00A111A5" w:rsidRDefault="00A111A5" w:rsidP="00A111A5">
      <w:pPr>
        <w:jc w:val="both"/>
        <w:rPr>
          <w:rFonts w:ascii="Times New Roman" w:eastAsia="Arial" w:hAnsi="Times New Roman" w:cs="Times New Roman"/>
          <w:noProof/>
          <w:sz w:val="24"/>
          <w:szCs w:val="24"/>
        </w:rPr>
      </w:pPr>
    </w:p>
    <w:p w14:paraId="44D29E96" w14:textId="77777777" w:rsidR="00A111A5" w:rsidRPr="00A111A5" w:rsidRDefault="00A111A5" w:rsidP="00A111A5">
      <w:pPr>
        <w:rPr>
          <w:rFonts w:ascii="Times New Roman" w:hAnsi="Times New Roman" w:cs="Times New Roman"/>
          <w:b/>
          <w:bCs/>
          <w:noProof/>
          <w:sz w:val="24"/>
          <w:szCs w:val="24"/>
        </w:rPr>
      </w:pPr>
      <w:r>
        <w:rPr>
          <w:rFonts w:ascii="Times New Roman" w:hAnsi="Times New Roman"/>
          <w:b/>
          <w:i/>
          <w:sz w:val="24"/>
        </w:rPr>
        <w:t>CTF</w:t>
      </w:r>
      <w:r>
        <w:rPr>
          <w:rFonts w:ascii="Times New Roman" w:hAnsi="Times New Roman"/>
          <w:b/>
          <w:sz w:val="24"/>
        </w:rPr>
        <w:t xml:space="preserve"> avota un informācijas novērtējuma piemērs</w:t>
      </w:r>
    </w:p>
    <w:p w14:paraId="5F1AAFFD" w14:textId="77777777" w:rsidR="00A111A5" w:rsidRPr="00A111A5" w:rsidRDefault="00A111A5" w:rsidP="00A111A5">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4116"/>
        <w:gridCol w:w="2198"/>
        <w:gridCol w:w="2748"/>
      </w:tblGrid>
      <w:tr w:rsidR="00A111A5" w:rsidRPr="00A111A5" w14:paraId="79D785B3" w14:textId="77777777" w:rsidTr="009F6088">
        <w:tc>
          <w:tcPr>
            <w:tcW w:w="5000" w:type="pct"/>
            <w:gridSpan w:val="3"/>
            <w:vAlign w:val="center"/>
          </w:tcPr>
          <w:p w14:paraId="1DDE7266"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Paziņotā informācija</w:t>
            </w:r>
          </w:p>
        </w:tc>
      </w:tr>
      <w:tr w:rsidR="00A111A5" w:rsidRPr="00A111A5" w14:paraId="3A5A8903" w14:textId="77777777" w:rsidTr="009F6088">
        <w:tc>
          <w:tcPr>
            <w:tcW w:w="2271" w:type="pct"/>
            <w:vAlign w:val="center"/>
          </w:tcPr>
          <w:p w14:paraId="5C310B47"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Apgalvojumi</w:t>
            </w:r>
          </w:p>
        </w:tc>
        <w:tc>
          <w:tcPr>
            <w:tcW w:w="1213" w:type="pct"/>
            <w:vAlign w:val="center"/>
          </w:tcPr>
          <w:p w14:paraId="608A8852"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Avota novērtēšana</w:t>
            </w:r>
          </w:p>
        </w:tc>
        <w:tc>
          <w:tcPr>
            <w:tcW w:w="1516" w:type="pct"/>
            <w:vAlign w:val="center"/>
          </w:tcPr>
          <w:p w14:paraId="3D9C9059" w14:textId="77777777" w:rsidR="00A111A5" w:rsidRPr="00A111A5" w:rsidRDefault="00A111A5" w:rsidP="00933FD3">
            <w:pPr>
              <w:pStyle w:val="TableParagraph"/>
              <w:rPr>
                <w:rFonts w:ascii="Times New Roman" w:hAnsi="Times New Roman" w:cs="Times New Roman"/>
                <w:noProof/>
                <w:sz w:val="24"/>
                <w:szCs w:val="24"/>
              </w:rPr>
            </w:pPr>
            <w:r>
              <w:rPr>
                <w:rFonts w:ascii="Times New Roman" w:hAnsi="Times New Roman"/>
                <w:sz w:val="24"/>
              </w:rPr>
              <w:t>Informācijas novērtēšana</w:t>
            </w:r>
          </w:p>
        </w:tc>
      </w:tr>
      <w:tr w:rsidR="00A111A5" w:rsidRPr="00A111A5" w14:paraId="4C23F9F1" w14:textId="77777777" w:rsidTr="009F6088">
        <w:tc>
          <w:tcPr>
            <w:tcW w:w="2271" w:type="pct"/>
            <w:vAlign w:val="center"/>
          </w:tcPr>
          <w:p w14:paraId="3E471A65" w14:textId="77777777" w:rsidR="00A111A5" w:rsidRPr="00A111A5" w:rsidRDefault="00A111A5" w:rsidP="00933FD3">
            <w:pPr>
              <w:pStyle w:val="TableParagraph"/>
              <w:jc w:val="both"/>
              <w:rPr>
                <w:rFonts w:ascii="Times New Roman" w:hAnsi="Times New Roman" w:cs="Times New Roman"/>
                <w:noProof/>
                <w:sz w:val="24"/>
                <w:szCs w:val="24"/>
              </w:rPr>
            </w:pPr>
            <w:r>
              <w:rPr>
                <w:rFonts w:ascii="Times New Roman" w:hAnsi="Times New Roman"/>
                <w:sz w:val="24"/>
              </w:rPr>
              <w:t>Vairāku pasaules čempionu medaļnieks, X kungs, treniņu nometnes laikā pašlaik lieto dopinga vielas, jo īpaši stanozololu.</w:t>
            </w:r>
          </w:p>
        </w:tc>
        <w:tc>
          <w:tcPr>
            <w:tcW w:w="1213" w:type="pct"/>
            <w:vAlign w:val="center"/>
          </w:tcPr>
          <w:p w14:paraId="48CC7A8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D</w:t>
            </w:r>
          </w:p>
          <w:p w14:paraId="6785146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Anonīms</w:t>
            </w:r>
          </w:p>
          <w:p w14:paraId="776BEC28"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i/>
                <w:sz w:val="24"/>
              </w:rPr>
              <w:t>Speak Up!</w:t>
            </w:r>
            <w:r>
              <w:rPr>
                <w:rFonts w:ascii="Times New Roman" w:hAnsi="Times New Roman"/>
                <w:sz w:val="24"/>
              </w:rPr>
              <w:t xml:space="preserve"> avots</w:t>
            </w:r>
          </w:p>
        </w:tc>
        <w:tc>
          <w:tcPr>
            <w:tcW w:w="1516" w:type="pct"/>
            <w:vAlign w:val="center"/>
          </w:tcPr>
          <w:p w14:paraId="024FC4B4"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4</w:t>
            </w:r>
          </w:p>
          <w:p w14:paraId="4939DEC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Nav iespējams novērtēt</w:t>
            </w:r>
          </w:p>
        </w:tc>
      </w:tr>
    </w:tbl>
    <w:p w14:paraId="1B38833F" w14:textId="77777777" w:rsidR="00A111A5" w:rsidRPr="00A111A5" w:rsidRDefault="00A111A5" w:rsidP="00A111A5">
      <w:pPr>
        <w:rPr>
          <w:noProof/>
        </w:rPr>
      </w:pPr>
    </w:p>
    <w:p w14:paraId="620FC28E" w14:textId="77777777" w:rsidR="00A111A5" w:rsidRPr="00A111A5" w:rsidRDefault="00A111A5" w:rsidP="00A111A5">
      <w:pPr>
        <w:rPr>
          <w:rFonts w:ascii="Times New Roman" w:hAnsi="Times New Roman" w:cs="Times New Roman"/>
          <w:noProof/>
          <w:sz w:val="24"/>
          <w:szCs w:val="24"/>
        </w:rPr>
      </w:pPr>
      <w:r>
        <w:br w:type="page"/>
      </w:r>
    </w:p>
    <w:p w14:paraId="11A7A40B" w14:textId="77777777" w:rsidR="00A111A5" w:rsidRPr="00A111A5" w:rsidRDefault="00A111A5" w:rsidP="00A111A5">
      <w:pPr>
        <w:pStyle w:val="Heading1"/>
        <w:spacing w:before="0"/>
        <w:rPr>
          <w:color w:val="0070C0"/>
        </w:rPr>
      </w:pPr>
      <w:bookmarkStart w:id="42" w:name="_Toc79650969"/>
      <w:r>
        <w:t>4. SADAĻA</w:t>
      </w:r>
      <w:r>
        <w:rPr>
          <w:color w:val="0070C0"/>
        </w:rPr>
        <w:br/>
        <w:t>ANALĪZE</w:t>
      </w:r>
      <w:bookmarkStart w:id="43" w:name="_bookmark24"/>
      <w:bookmarkEnd w:id="43"/>
      <w:bookmarkEnd w:id="42"/>
    </w:p>
    <w:p w14:paraId="674D0765" w14:textId="77777777" w:rsidR="00A111A5" w:rsidRPr="00A111A5" w:rsidRDefault="00A111A5" w:rsidP="00A111A5">
      <w:pPr>
        <w:jc w:val="both"/>
        <w:rPr>
          <w:rFonts w:ascii="Times New Roman" w:eastAsia="Arial" w:hAnsi="Times New Roman" w:cs="Times New Roman"/>
          <w:noProof/>
          <w:sz w:val="24"/>
          <w:szCs w:val="24"/>
        </w:rPr>
      </w:pPr>
    </w:p>
    <w:p w14:paraId="11219FE3" w14:textId="77777777" w:rsidR="00A111A5" w:rsidRPr="00A111A5" w:rsidRDefault="00A111A5" w:rsidP="00A111A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75D1C651" wp14:editId="0BB213E1">
            <wp:extent cx="5760720" cy="3880485"/>
            <wp:effectExtent l="0" t="0" r="0" b="5715"/>
            <wp:docPr id="4" name="Picture 4" descr="Attēls, kurā ir ārtelpa, ūdens sporta veids, sports, pers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ttēls, kurā ir ārtelpa, ūdens sporta veids, sports, persona&#10;&#10;Apraksts ģenerēts automātiski"/>
                    <pic:cNvPicPr/>
                  </pic:nvPicPr>
                  <pic:blipFill>
                    <a:blip r:embed="rId25"/>
                    <a:stretch>
                      <a:fillRect/>
                    </a:stretch>
                  </pic:blipFill>
                  <pic:spPr>
                    <a:xfrm>
                      <a:off x="0" y="0"/>
                      <a:ext cx="5760720" cy="3880485"/>
                    </a:xfrm>
                    <a:prstGeom prst="rect">
                      <a:avLst/>
                    </a:prstGeom>
                  </pic:spPr>
                </pic:pic>
              </a:graphicData>
            </a:graphic>
          </wp:inline>
        </w:drawing>
      </w:r>
    </w:p>
    <w:p w14:paraId="51FF740C" w14:textId="77777777" w:rsidR="00A111A5" w:rsidRPr="00A111A5" w:rsidRDefault="00A111A5" w:rsidP="00A111A5">
      <w:pPr>
        <w:rPr>
          <w:rFonts w:ascii="Times New Roman" w:eastAsia="Arial" w:hAnsi="Times New Roman" w:cs="Times New Roman"/>
          <w:noProof/>
          <w:sz w:val="24"/>
          <w:szCs w:val="24"/>
        </w:rPr>
      </w:pPr>
      <w:r>
        <w:br w:type="page"/>
      </w:r>
    </w:p>
    <w:p w14:paraId="5013CD1F" w14:textId="77777777" w:rsidR="00A111A5" w:rsidRPr="00A111A5" w:rsidRDefault="00A111A5" w:rsidP="00A111A5">
      <w:pPr>
        <w:pStyle w:val="Heading2"/>
        <w:rPr>
          <w:color w:val="0070C0"/>
        </w:rPr>
      </w:pPr>
      <w:bookmarkStart w:id="44" w:name="_Toc79650970"/>
      <w:r>
        <w:t>7. NODAĻA</w:t>
      </w:r>
      <w:r>
        <w:br/>
      </w:r>
      <w:r>
        <w:rPr>
          <w:color w:val="0070C0"/>
        </w:rPr>
        <w:t>Definīcija</w:t>
      </w:r>
      <w:bookmarkStart w:id="45" w:name="_bookmark25"/>
      <w:bookmarkEnd w:id="45"/>
      <w:bookmarkEnd w:id="44"/>
    </w:p>
    <w:p w14:paraId="22B0F328" w14:textId="77777777" w:rsidR="00A111A5" w:rsidRPr="00A111A5" w:rsidRDefault="00A111A5" w:rsidP="00A111A5">
      <w:pPr>
        <w:jc w:val="both"/>
        <w:rPr>
          <w:rFonts w:ascii="Times New Roman" w:eastAsia="Arial Black" w:hAnsi="Times New Roman" w:cs="Times New Roman"/>
          <w:b/>
          <w:bCs/>
          <w:noProof/>
          <w:sz w:val="24"/>
          <w:szCs w:val="24"/>
        </w:rPr>
      </w:pPr>
    </w:p>
    <w:p w14:paraId="796D17A6" w14:textId="79B407AD" w:rsidR="00A111A5" w:rsidRPr="00A111A5" w:rsidRDefault="00F80976" w:rsidP="00F80976">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0A9765EC" wp14:editId="638B3D0C">
            <wp:extent cx="5456393" cy="4359018"/>
            <wp:effectExtent l="0" t="0" r="0" b="3810"/>
            <wp:docPr id="27" name="Picture 2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chat or text messag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3DA3C28E" w14:textId="77777777" w:rsidR="00D70CA0" w:rsidRPr="00A111A5" w:rsidRDefault="00D70CA0" w:rsidP="00A111A5">
      <w:pPr>
        <w:jc w:val="both"/>
        <w:rPr>
          <w:rFonts w:ascii="Times New Roman" w:eastAsia="Arial Black" w:hAnsi="Times New Roman" w:cs="Times New Roman"/>
          <w:b/>
          <w:bCs/>
          <w:noProof/>
          <w:sz w:val="24"/>
          <w:szCs w:val="24"/>
        </w:rPr>
      </w:pPr>
    </w:p>
    <w:p w14:paraId="1FD252F7" w14:textId="77777777" w:rsidR="00A111A5" w:rsidRPr="00A111A5" w:rsidRDefault="00A111A5" w:rsidP="00FE2D6A">
      <w:pPr>
        <w:pStyle w:val="BodyText"/>
        <w:rPr>
          <w:rFonts w:cs="Times New Roman"/>
          <w:noProof/>
          <w:szCs w:val="24"/>
        </w:rPr>
      </w:pPr>
      <w:r>
        <w:t>Analīze ir savāktās informācijas interpretēšana, lai identificētu tendences, modeļus un sakarības saskaņā ar ADO augstākās vadības norādījumiem.</w:t>
      </w:r>
    </w:p>
    <w:p w14:paraId="62C59B34" w14:textId="77777777" w:rsidR="00A111A5" w:rsidRPr="00A111A5" w:rsidRDefault="00A111A5" w:rsidP="00A111A5">
      <w:pPr>
        <w:jc w:val="both"/>
        <w:rPr>
          <w:rFonts w:ascii="Times New Roman" w:eastAsia="Arial" w:hAnsi="Times New Roman" w:cs="Times New Roman"/>
          <w:noProof/>
          <w:sz w:val="24"/>
          <w:szCs w:val="24"/>
        </w:rPr>
      </w:pPr>
    </w:p>
    <w:p w14:paraId="51E0130D" w14:textId="77777777" w:rsidR="00A111A5" w:rsidRPr="00A111A5" w:rsidRDefault="00A111A5" w:rsidP="00FE2D6A">
      <w:pPr>
        <w:pStyle w:val="BodyText"/>
        <w:rPr>
          <w:rFonts w:cs="Times New Roman"/>
          <w:noProof/>
          <w:szCs w:val="24"/>
        </w:rPr>
      </w:pPr>
      <w:r>
        <w:t>Analīzes process ietver savāktās informācijas pārbaudi, lai noteiktu modeļus un sakarības, ko varētu jēgpilni interpretēt.</w:t>
      </w:r>
    </w:p>
    <w:p w14:paraId="1C47A88D" w14:textId="77777777" w:rsidR="00A111A5" w:rsidRPr="00A111A5" w:rsidRDefault="00A111A5" w:rsidP="00A111A5">
      <w:pPr>
        <w:rPr>
          <w:rFonts w:ascii="Times New Roman" w:hAnsi="Times New Roman" w:cs="Times New Roman"/>
          <w:b/>
          <w:noProof/>
          <w:sz w:val="24"/>
          <w:szCs w:val="24"/>
        </w:rPr>
      </w:pPr>
      <w:r>
        <w:br w:type="page"/>
      </w:r>
    </w:p>
    <w:p w14:paraId="0419E000" w14:textId="77777777" w:rsidR="00A111A5" w:rsidRPr="00A111A5" w:rsidRDefault="00A111A5" w:rsidP="00A111A5">
      <w:pPr>
        <w:pStyle w:val="Heading2"/>
        <w:rPr>
          <w:color w:val="0070C0"/>
        </w:rPr>
      </w:pPr>
      <w:bookmarkStart w:id="46" w:name="_Toc79650971"/>
      <w:r>
        <w:t>8. NODAĻA</w:t>
      </w:r>
      <w:r>
        <w:br/>
      </w:r>
      <w:r>
        <w:rPr>
          <w:color w:val="0070C0"/>
        </w:rPr>
        <w:t>Mērķis</w:t>
      </w:r>
      <w:bookmarkStart w:id="47" w:name="_bookmark26"/>
      <w:bookmarkEnd w:id="47"/>
      <w:bookmarkEnd w:id="46"/>
    </w:p>
    <w:p w14:paraId="6FB30B02" w14:textId="77777777" w:rsidR="00A111A5" w:rsidRPr="00A111A5" w:rsidRDefault="00A111A5" w:rsidP="00A111A5">
      <w:pPr>
        <w:jc w:val="both"/>
        <w:rPr>
          <w:rFonts w:ascii="Times New Roman" w:eastAsia="Arial Black" w:hAnsi="Times New Roman" w:cs="Times New Roman"/>
          <w:b/>
          <w:bCs/>
          <w:noProof/>
          <w:sz w:val="24"/>
          <w:szCs w:val="24"/>
        </w:rPr>
      </w:pPr>
    </w:p>
    <w:p w14:paraId="42BA2F9B" w14:textId="27275F63" w:rsidR="00A111A5" w:rsidRPr="00A111A5" w:rsidRDefault="00DF51AD" w:rsidP="00DF51AD">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2C8326D1" wp14:editId="023B74B0">
            <wp:extent cx="5456393" cy="4359018"/>
            <wp:effectExtent l="0" t="0" r="0" b="3810"/>
            <wp:docPr id="28" name="Picture 2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chat or text messag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165C4627" w14:textId="77777777" w:rsidR="00F44841" w:rsidRPr="00A111A5" w:rsidRDefault="00F44841" w:rsidP="00A111A5">
      <w:pPr>
        <w:jc w:val="both"/>
        <w:rPr>
          <w:rFonts w:ascii="Times New Roman" w:eastAsia="Arial Black" w:hAnsi="Times New Roman" w:cs="Times New Roman"/>
          <w:b/>
          <w:bCs/>
          <w:noProof/>
          <w:sz w:val="24"/>
          <w:szCs w:val="24"/>
        </w:rPr>
      </w:pPr>
    </w:p>
    <w:p w14:paraId="3B6B493D" w14:textId="77777777" w:rsidR="00A111A5" w:rsidRPr="00A111A5" w:rsidRDefault="00A111A5" w:rsidP="00FE2D6A">
      <w:pPr>
        <w:pStyle w:val="BodyText"/>
        <w:rPr>
          <w:rFonts w:cs="Times New Roman"/>
          <w:noProof/>
          <w:szCs w:val="24"/>
        </w:rPr>
      </w:pPr>
      <w:r>
        <w:t>Analīzes mērķis ir izskaidrot informācijas nozīmīgumu, un tās ceļā tiek precizēts, vai tā atbilst Izlūkdatu un izmeklēšanas nodaļas augstākās vadības sniegtajiem norādījumiem.</w:t>
      </w:r>
    </w:p>
    <w:p w14:paraId="1DE56E2C" w14:textId="77777777" w:rsidR="00A111A5" w:rsidRPr="00A111A5" w:rsidRDefault="00A111A5" w:rsidP="00A111A5">
      <w:pPr>
        <w:jc w:val="both"/>
        <w:rPr>
          <w:rFonts w:ascii="Times New Roman" w:eastAsia="Arial" w:hAnsi="Times New Roman" w:cs="Times New Roman"/>
          <w:noProof/>
          <w:sz w:val="24"/>
          <w:szCs w:val="24"/>
        </w:rPr>
      </w:pPr>
    </w:p>
    <w:p w14:paraId="05C04CA1" w14:textId="77777777" w:rsidR="00A111A5" w:rsidRPr="00A111A5" w:rsidRDefault="00A111A5" w:rsidP="00FE2D6A">
      <w:pPr>
        <w:pStyle w:val="BodyText"/>
        <w:rPr>
          <w:rFonts w:cs="Times New Roman"/>
          <w:noProof/>
          <w:szCs w:val="24"/>
        </w:rPr>
      </w:pPr>
      <w:r>
        <w:t>Analīzes galvenie mērķi ir šādi:</w:t>
      </w:r>
    </w:p>
    <w:p w14:paraId="3D486A45" w14:textId="77777777" w:rsidR="00A111A5" w:rsidRPr="00A111A5" w:rsidRDefault="00A111A5" w:rsidP="00A111A5">
      <w:pPr>
        <w:jc w:val="both"/>
        <w:rPr>
          <w:rFonts w:ascii="Times New Roman" w:eastAsia="Arial" w:hAnsi="Times New Roman" w:cs="Times New Roman"/>
          <w:noProof/>
          <w:sz w:val="24"/>
          <w:szCs w:val="24"/>
        </w:rPr>
      </w:pPr>
    </w:p>
    <w:p w14:paraId="1E21B23C" w14:textId="77777777" w:rsidR="00A111A5" w:rsidRPr="00A111A5" w:rsidRDefault="00A111A5" w:rsidP="00DF51AD">
      <w:pPr>
        <w:pStyle w:val="BodyText"/>
        <w:numPr>
          <w:ilvl w:val="1"/>
          <w:numId w:val="6"/>
        </w:numPr>
        <w:tabs>
          <w:tab w:val="left" w:pos="851"/>
        </w:tabs>
        <w:ind w:left="284" w:firstLine="0"/>
        <w:rPr>
          <w:rFonts w:cs="Times New Roman"/>
          <w:noProof/>
          <w:szCs w:val="24"/>
        </w:rPr>
      </w:pPr>
      <w:r>
        <w:t>samazināt nenoteiktības pakāpi;</w:t>
      </w:r>
    </w:p>
    <w:p w14:paraId="0DBF611F" w14:textId="77777777" w:rsidR="00A111A5" w:rsidRPr="00A111A5" w:rsidRDefault="00A111A5" w:rsidP="00DF51AD">
      <w:pPr>
        <w:pStyle w:val="BodyText"/>
        <w:numPr>
          <w:ilvl w:val="1"/>
          <w:numId w:val="6"/>
        </w:numPr>
        <w:tabs>
          <w:tab w:val="left" w:pos="851"/>
        </w:tabs>
        <w:ind w:left="284" w:firstLine="0"/>
        <w:rPr>
          <w:rFonts w:cs="Times New Roman"/>
          <w:noProof/>
          <w:szCs w:val="24"/>
        </w:rPr>
      </w:pPr>
      <w:r>
        <w:t>rast situācijas izskaidrojumu;</w:t>
      </w:r>
    </w:p>
    <w:p w14:paraId="01FD9405" w14:textId="77777777" w:rsidR="00A111A5" w:rsidRPr="00A111A5" w:rsidRDefault="00A111A5" w:rsidP="00DF51AD">
      <w:pPr>
        <w:pStyle w:val="BodyText"/>
        <w:numPr>
          <w:ilvl w:val="1"/>
          <w:numId w:val="6"/>
        </w:numPr>
        <w:tabs>
          <w:tab w:val="left" w:pos="851"/>
        </w:tabs>
        <w:ind w:left="284" w:firstLine="0"/>
        <w:rPr>
          <w:rFonts w:cs="Times New Roman"/>
          <w:noProof/>
          <w:szCs w:val="24"/>
        </w:rPr>
      </w:pPr>
      <w:r>
        <w:t>paredzēt/prognozēt rezultātu;</w:t>
      </w:r>
    </w:p>
    <w:p w14:paraId="7824284E" w14:textId="77777777" w:rsidR="00A111A5" w:rsidRPr="00A111A5" w:rsidRDefault="00A111A5" w:rsidP="00DF51AD">
      <w:pPr>
        <w:pStyle w:val="BodyText"/>
        <w:numPr>
          <w:ilvl w:val="1"/>
          <w:numId w:val="6"/>
        </w:numPr>
        <w:tabs>
          <w:tab w:val="left" w:pos="851"/>
        </w:tabs>
        <w:ind w:left="284" w:firstLine="0"/>
        <w:rPr>
          <w:rFonts w:cs="Times New Roman"/>
          <w:noProof/>
          <w:szCs w:val="24"/>
        </w:rPr>
      </w:pPr>
      <w:r>
        <w:t>izskaidrot tendenču, modeļu un sakarību nozīmi.</w:t>
      </w:r>
    </w:p>
    <w:p w14:paraId="1E2B23CA" w14:textId="77777777" w:rsidR="00A111A5" w:rsidRPr="00A111A5" w:rsidRDefault="00A111A5" w:rsidP="00A111A5">
      <w:pPr>
        <w:rPr>
          <w:rFonts w:ascii="Times New Roman" w:hAnsi="Times New Roman" w:cs="Times New Roman"/>
          <w:b/>
          <w:noProof/>
          <w:sz w:val="24"/>
          <w:szCs w:val="24"/>
        </w:rPr>
      </w:pPr>
      <w:r>
        <w:br w:type="page"/>
      </w:r>
    </w:p>
    <w:p w14:paraId="7808B2B4" w14:textId="77777777" w:rsidR="00A111A5" w:rsidRPr="00A111A5" w:rsidRDefault="00A111A5" w:rsidP="00A111A5">
      <w:pPr>
        <w:pStyle w:val="Heading2"/>
        <w:rPr>
          <w:color w:val="0070C0"/>
        </w:rPr>
      </w:pPr>
      <w:bookmarkStart w:id="48" w:name="_Toc79650972"/>
      <w:r>
        <w:t>9. NODAĻA</w:t>
      </w:r>
      <w:r>
        <w:br/>
      </w:r>
      <w:r>
        <w:rPr>
          <w:color w:val="0070C0"/>
        </w:rPr>
        <w:t>Principi</w:t>
      </w:r>
      <w:bookmarkStart w:id="49" w:name="_bookmark27"/>
      <w:bookmarkEnd w:id="49"/>
      <w:bookmarkEnd w:id="48"/>
    </w:p>
    <w:p w14:paraId="00BC97AF" w14:textId="77777777" w:rsidR="00A111A5" w:rsidRPr="00A111A5" w:rsidRDefault="00A111A5" w:rsidP="00A111A5">
      <w:pPr>
        <w:rPr>
          <w:noProof/>
        </w:rPr>
      </w:pPr>
    </w:p>
    <w:p w14:paraId="5E13C474" w14:textId="18609D62" w:rsidR="00A111A5" w:rsidRPr="00A111A5" w:rsidRDefault="006C2B05" w:rsidP="00A111A5">
      <w:pPr>
        <w:jc w:val="center"/>
        <w:rPr>
          <w:noProof/>
        </w:rPr>
      </w:pPr>
      <w:r>
        <w:rPr>
          <w:noProof/>
        </w:rPr>
        <w:drawing>
          <wp:inline distT="0" distB="0" distL="0" distR="0" wp14:anchorId="4D827F42" wp14:editId="56539B91">
            <wp:extent cx="5456393" cy="4359018"/>
            <wp:effectExtent l="0" t="0" r="0" b="3810"/>
            <wp:docPr id="29" name="Picture 2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 chat or text messag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20B41BAC" w14:textId="77777777" w:rsidR="00D54ED2" w:rsidRPr="00A111A5" w:rsidRDefault="00D54ED2" w:rsidP="00A111A5">
      <w:pPr>
        <w:jc w:val="both"/>
        <w:rPr>
          <w:rFonts w:ascii="Times New Roman" w:eastAsia="Arial Black" w:hAnsi="Times New Roman" w:cs="Times New Roman"/>
          <w:b/>
          <w:bCs/>
          <w:noProof/>
          <w:sz w:val="24"/>
          <w:szCs w:val="24"/>
        </w:rPr>
      </w:pPr>
    </w:p>
    <w:p w14:paraId="4C3EB891" w14:textId="77777777" w:rsidR="00A111A5" w:rsidRPr="00A111A5" w:rsidRDefault="00A111A5" w:rsidP="00FE2D6A">
      <w:pPr>
        <w:pStyle w:val="BodyText"/>
        <w:rPr>
          <w:rFonts w:cs="Times New Roman"/>
          <w:noProof/>
          <w:szCs w:val="24"/>
        </w:rPr>
      </w:pPr>
      <w:r>
        <w:t>Analīzes procesā ir rūpīgi jāievēro daži principi.</w:t>
      </w:r>
    </w:p>
    <w:p w14:paraId="1D3B6F5D" w14:textId="77777777" w:rsidR="00A111A5" w:rsidRPr="00A111A5" w:rsidRDefault="00A111A5" w:rsidP="00A111A5">
      <w:pPr>
        <w:jc w:val="both"/>
        <w:rPr>
          <w:rFonts w:ascii="Times New Roman" w:eastAsia="Arial" w:hAnsi="Times New Roman" w:cs="Times New Roman"/>
          <w:noProof/>
          <w:sz w:val="24"/>
          <w:szCs w:val="24"/>
        </w:rPr>
      </w:pPr>
    </w:p>
    <w:p w14:paraId="0C2C10B7" w14:textId="77777777" w:rsidR="00A111A5" w:rsidRPr="00A111A5" w:rsidRDefault="00A111A5" w:rsidP="00A111A5">
      <w:pPr>
        <w:rPr>
          <w:noProof/>
        </w:rPr>
      </w:pPr>
      <w:r>
        <w:br w:type="page"/>
      </w:r>
    </w:p>
    <w:p w14:paraId="1189EC5D" w14:textId="77777777" w:rsidR="00A111A5" w:rsidRPr="00A111A5" w:rsidRDefault="00A111A5" w:rsidP="00A111A5">
      <w:pPr>
        <w:pStyle w:val="Heading3"/>
        <w:spacing w:before="0"/>
      </w:pPr>
      <w:bookmarkStart w:id="50" w:name="_Toc79650973"/>
      <w:r>
        <w:t>1. Loģikas lietošana</w:t>
      </w:r>
      <w:bookmarkEnd w:id="50"/>
    </w:p>
    <w:p w14:paraId="733D61E1" w14:textId="77777777" w:rsidR="00A111A5" w:rsidRPr="00A111A5" w:rsidRDefault="00A111A5" w:rsidP="00A111A5">
      <w:pPr>
        <w:jc w:val="both"/>
        <w:rPr>
          <w:rFonts w:ascii="Times New Roman" w:eastAsia="Arial" w:hAnsi="Times New Roman" w:cs="Times New Roman"/>
          <w:b/>
          <w:bCs/>
          <w:noProof/>
          <w:sz w:val="24"/>
          <w:szCs w:val="24"/>
        </w:rPr>
      </w:pPr>
    </w:p>
    <w:p w14:paraId="14E0FA7D" w14:textId="77777777" w:rsidR="00A111A5" w:rsidRPr="00A111A5" w:rsidRDefault="00A111A5" w:rsidP="00FE2D6A">
      <w:pPr>
        <w:pStyle w:val="BodyText"/>
        <w:rPr>
          <w:rFonts w:cs="Times New Roman"/>
          <w:noProof/>
          <w:szCs w:val="24"/>
        </w:rPr>
      </w:pPr>
      <w:r>
        <w:t>Loģika ir notikumu vai faktu virknes sakarību un savstarpējās atkarības izpēte</w:t>
      </w:r>
      <w:r w:rsidRPr="00A111A5">
        <w:rPr>
          <w:rStyle w:val="FootnoteReference"/>
          <w:rFonts w:cs="Times New Roman"/>
          <w:noProof/>
          <w:szCs w:val="24"/>
        </w:rPr>
        <w:footnoteReference w:id="8"/>
      </w:r>
      <w:r>
        <w:t>, un parasti tajā izmanto noteiktu argumentācijas vai spriešanas metodi.</w:t>
      </w:r>
    </w:p>
    <w:p w14:paraId="15F649BB" w14:textId="77777777" w:rsidR="00A111A5" w:rsidRPr="00A111A5" w:rsidRDefault="00A111A5" w:rsidP="00A111A5">
      <w:pPr>
        <w:jc w:val="both"/>
        <w:rPr>
          <w:rFonts w:ascii="Times New Roman" w:eastAsia="Arial" w:hAnsi="Times New Roman" w:cs="Times New Roman"/>
          <w:noProof/>
          <w:sz w:val="24"/>
          <w:szCs w:val="24"/>
        </w:rPr>
      </w:pPr>
    </w:p>
    <w:p w14:paraId="247746E1" w14:textId="77777777" w:rsidR="00A111A5" w:rsidRPr="00A111A5" w:rsidRDefault="00A111A5" w:rsidP="00FE2D6A">
      <w:pPr>
        <w:pStyle w:val="BodyText"/>
        <w:rPr>
          <w:rFonts w:cs="Times New Roman"/>
          <w:noProof/>
          <w:szCs w:val="24"/>
        </w:rPr>
      </w:pPr>
      <w:r>
        <w:t>Loģika ir visas informācijas analīzes pamatā, un divi galvenie loģikas veidi, ko izmanto analītiķi, ir deduktīvā loģika un induktīvā loģika.</w:t>
      </w:r>
    </w:p>
    <w:p w14:paraId="0EE6E535" w14:textId="77777777" w:rsidR="00A111A5" w:rsidRPr="00A111A5" w:rsidRDefault="00A111A5" w:rsidP="00A111A5">
      <w:pPr>
        <w:jc w:val="both"/>
        <w:rPr>
          <w:rFonts w:ascii="Times New Roman" w:eastAsia="Arial" w:hAnsi="Times New Roman" w:cs="Times New Roman"/>
          <w:noProof/>
          <w:sz w:val="24"/>
          <w:szCs w:val="24"/>
        </w:rPr>
      </w:pPr>
    </w:p>
    <w:p w14:paraId="4AF3CFF6" w14:textId="77777777" w:rsidR="00A111A5" w:rsidRPr="00A111A5" w:rsidRDefault="00A111A5" w:rsidP="00FE2D6A">
      <w:pPr>
        <w:pStyle w:val="BodyText"/>
        <w:rPr>
          <w:rFonts w:cs="Times New Roman"/>
          <w:noProof/>
          <w:szCs w:val="24"/>
        </w:rPr>
      </w:pPr>
      <w:r>
        <w:rPr>
          <w:b/>
        </w:rPr>
        <w:t>Deduktīvā loģika</w:t>
      </w:r>
      <w:r>
        <w:t xml:space="preserve"> ir definēta kā secinājumu izdarīšana, pamatojoties uz iepriekš formulētām premisām.</w:t>
      </w:r>
    </w:p>
    <w:p w14:paraId="067DE291" w14:textId="77777777" w:rsidR="00A111A5" w:rsidRPr="00A111A5" w:rsidRDefault="00A111A5" w:rsidP="00FE2D6A">
      <w:pPr>
        <w:pStyle w:val="BodyText"/>
        <w:rPr>
          <w:noProof/>
        </w:rPr>
      </w:pPr>
    </w:p>
    <w:p w14:paraId="2669921E" w14:textId="77777777" w:rsidR="00A111A5" w:rsidRPr="00A111A5" w:rsidRDefault="00A111A5" w:rsidP="00FE2D6A">
      <w:pPr>
        <w:pStyle w:val="BodyText"/>
        <w:rPr>
          <w:rFonts w:cs="Times New Roman"/>
          <w:noProof/>
          <w:szCs w:val="24"/>
        </w:rPr>
      </w:pPr>
      <w:r>
        <w:rPr>
          <w:b/>
        </w:rPr>
        <w:t>Induktīvā loģika</w:t>
      </w:r>
      <w:r>
        <w:t xml:space="preserve"> ir definēta kā vispārinājuma izdarīšana, pamatojoties uz vienu vai vairākiem novērojumiem. Šie divi loģikas veidi ir parādīti turpmākajā tabulā.</w:t>
      </w:r>
    </w:p>
    <w:p w14:paraId="3B1760A4" w14:textId="77777777" w:rsidR="00A111A5" w:rsidRPr="00A111A5" w:rsidRDefault="00A111A5" w:rsidP="00FE2D6A">
      <w:pPr>
        <w:pStyle w:val="BodyText"/>
        <w:rPr>
          <w:noProof/>
        </w:rPr>
      </w:pPr>
    </w:p>
    <w:p w14:paraId="0AE341F5" w14:textId="77777777" w:rsidR="00A111A5" w:rsidRPr="00A111A5" w:rsidRDefault="00A111A5" w:rsidP="00A111A5">
      <w:pPr>
        <w:rPr>
          <w:rFonts w:ascii="Times New Roman" w:hAnsi="Times New Roman" w:cs="Times New Roman"/>
          <w:b/>
          <w:bCs/>
          <w:noProof/>
          <w:sz w:val="24"/>
          <w:szCs w:val="24"/>
        </w:rPr>
      </w:pPr>
      <w:r>
        <w:rPr>
          <w:rFonts w:ascii="Times New Roman" w:hAnsi="Times New Roman"/>
          <w:b/>
          <w:sz w:val="24"/>
        </w:rPr>
        <w:t>Divi loģikas veidi</w:t>
      </w:r>
    </w:p>
    <w:p w14:paraId="4B660754" w14:textId="77777777" w:rsidR="00A111A5" w:rsidRPr="00A111A5" w:rsidRDefault="00A111A5" w:rsidP="00A111A5">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270"/>
        <w:gridCol w:w="2496"/>
        <w:gridCol w:w="1617"/>
        <w:gridCol w:w="3679"/>
      </w:tblGrid>
      <w:tr w:rsidR="00A111A5" w:rsidRPr="00A111A5" w14:paraId="6CCBD898" w14:textId="77777777" w:rsidTr="0047742A">
        <w:tc>
          <w:tcPr>
            <w:tcW w:w="2078" w:type="pct"/>
            <w:gridSpan w:val="2"/>
            <w:vAlign w:val="center"/>
          </w:tcPr>
          <w:p w14:paraId="24340B9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DEDUKTĪVĀ LOĢIKA</w:t>
            </w:r>
          </w:p>
        </w:tc>
        <w:tc>
          <w:tcPr>
            <w:tcW w:w="2922" w:type="pct"/>
            <w:gridSpan w:val="2"/>
            <w:vAlign w:val="center"/>
          </w:tcPr>
          <w:p w14:paraId="7BAE67AA"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INDUKTĪVĀ LOĢIKA</w:t>
            </w:r>
          </w:p>
        </w:tc>
      </w:tr>
      <w:tr w:rsidR="00A111A5" w:rsidRPr="00A111A5" w14:paraId="4E1C7420" w14:textId="77777777" w:rsidTr="0047742A">
        <w:tc>
          <w:tcPr>
            <w:tcW w:w="701" w:type="pct"/>
          </w:tcPr>
          <w:p w14:paraId="63413887"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1. premisa</w:t>
            </w:r>
          </w:p>
        </w:tc>
        <w:tc>
          <w:tcPr>
            <w:tcW w:w="1377" w:type="pct"/>
          </w:tcPr>
          <w:p w14:paraId="58226FE1"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Visas personas, kuru vārds ir Gregs, ir vīrieši.</w:t>
            </w:r>
          </w:p>
        </w:tc>
        <w:tc>
          <w:tcPr>
            <w:tcW w:w="892" w:type="pct"/>
          </w:tcPr>
          <w:p w14:paraId="3C2AE69A"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1. novērojums</w:t>
            </w:r>
          </w:p>
        </w:tc>
        <w:tc>
          <w:tcPr>
            <w:tcW w:w="2030" w:type="pct"/>
          </w:tcPr>
          <w:p w14:paraId="54DD6FF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Pēdējie 20 cilvēki, kurus esmu sastapis un kuru vārds ir Gregs, ir vīrieši.</w:t>
            </w:r>
          </w:p>
        </w:tc>
      </w:tr>
      <w:tr w:rsidR="00A111A5" w:rsidRPr="00A111A5" w14:paraId="6EA8B657" w14:textId="77777777" w:rsidTr="0047742A">
        <w:tc>
          <w:tcPr>
            <w:tcW w:w="701" w:type="pct"/>
          </w:tcPr>
          <w:p w14:paraId="349FC7F7"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2. premisa</w:t>
            </w:r>
          </w:p>
        </w:tc>
        <w:tc>
          <w:tcPr>
            <w:tcW w:w="1377" w:type="pct"/>
          </w:tcPr>
          <w:p w14:paraId="70C72E7C"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Šīs personas vārds ir Gregs.</w:t>
            </w:r>
          </w:p>
        </w:tc>
        <w:tc>
          <w:tcPr>
            <w:tcW w:w="892" w:type="pct"/>
          </w:tcPr>
          <w:p w14:paraId="244F507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2. novērojums</w:t>
            </w:r>
          </w:p>
        </w:tc>
        <w:tc>
          <w:tcPr>
            <w:tcW w:w="2030" w:type="pct"/>
          </w:tcPr>
          <w:p w14:paraId="11CFDEF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Šīs personas vārds ir Gregs.</w:t>
            </w:r>
          </w:p>
        </w:tc>
      </w:tr>
      <w:tr w:rsidR="00A111A5" w:rsidRPr="00A111A5" w14:paraId="315472B5" w14:textId="77777777" w:rsidTr="0047742A">
        <w:tc>
          <w:tcPr>
            <w:tcW w:w="701" w:type="pct"/>
          </w:tcPr>
          <w:p w14:paraId="59680BE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Secinājums</w:t>
            </w:r>
          </w:p>
        </w:tc>
        <w:tc>
          <w:tcPr>
            <w:tcW w:w="1377" w:type="pct"/>
          </w:tcPr>
          <w:p w14:paraId="079EB20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Šī persona ir vīrietis.</w:t>
            </w:r>
          </w:p>
        </w:tc>
        <w:tc>
          <w:tcPr>
            <w:tcW w:w="892" w:type="pct"/>
          </w:tcPr>
          <w:p w14:paraId="6E21A1F1"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Secinājums</w:t>
            </w:r>
          </w:p>
        </w:tc>
        <w:tc>
          <w:tcPr>
            <w:tcW w:w="2030" w:type="pct"/>
          </w:tcPr>
          <w:p w14:paraId="1B4E991B"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Šī persona ir vīrietis.</w:t>
            </w:r>
          </w:p>
        </w:tc>
      </w:tr>
    </w:tbl>
    <w:p w14:paraId="0FC151B0" w14:textId="77777777" w:rsidR="00A111A5" w:rsidRPr="00A111A5" w:rsidRDefault="00A111A5" w:rsidP="00A111A5">
      <w:pPr>
        <w:jc w:val="both"/>
        <w:rPr>
          <w:rFonts w:ascii="Times New Roman" w:eastAsia="Arial" w:hAnsi="Times New Roman" w:cs="Times New Roman"/>
          <w:b/>
          <w:bCs/>
          <w:noProof/>
          <w:sz w:val="24"/>
          <w:szCs w:val="24"/>
        </w:rPr>
      </w:pPr>
    </w:p>
    <w:p w14:paraId="06678ECE" w14:textId="77777777" w:rsidR="00A111A5" w:rsidRPr="00A111A5" w:rsidRDefault="00A111A5" w:rsidP="00A111A5">
      <w:pPr>
        <w:pStyle w:val="Heading3"/>
        <w:spacing w:before="0"/>
      </w:pPr>
      <w:bookmarkStart w:id="51" w:name="_Toc79650974"/>
      <w:r>
        <w:t>2. Empīriskā metode</w:t>
      </w:r>
      <w:bookmarkStart w:id="52" w:name="_bookmark29"/>
      <w:bookmarkEnd w:id="52"/>
      <w:bookmarkEnd w:id="51"/>
    </w:p>
    <w:p w14:paraId="4DDE1B59" w14:textId="77777777" w:rsidR="00A111A5" w:rsidRPr="00A111A5" w:rsidRDefault="00A111A5" w:rsidP="00A111A5">
      <w:pPr>
        <w:jc w:val="both"/>
        <w:rPr>
          <w:rFonts w:ascii="Times New Roman" w:eastAsia="Arial" w:hAnsi="Times New Roman" w:cs="Times New Roman"/>
          <w:b/>
          <w:bCs/>
          <w:noProof/>
          <w:sz w:val="24"/>
          <w:szCs w:val="24"/>
        </w:rPr>
      </w:pPr>
    </w:p>
    <w:p w14:paraId="5CCC0D1B" w14:textId="77777777" w:rsidR="00A111A5" w:rsidRPr="00A111A5" w:rsidRDefault="00A111A5" w:rsidP="00FE2D6A">
      <w:pPr>
        <w:pStyle w:val="BodyText"/>
        <w:rPr>
          <w:rFonts w:cs="Times New Roman"/>
          <w:noProof/>
          <w:szCs w:val="24"/>
        </w:rPr>
      </w:pPr>
      <w:r>
        <w:t>Papildus diviem galvenajiem loģikas veidiem analīzes principi ietver arī empīrisko argumentācijas metodi, ar ko identificē pamatjautājumus, kuri jāuzdod, pārbaudot savākto informāciju.</w:t>
      </w:r>
    </w:p>
    <w:p w14:paraId="1B1FB49B" w14:textId="77777777" w:rsidR="00A111A5" w:rsidRPr="00A111A5" w:rsidRDefault="00A111A5" w:rsidP="00A111A5">
      <w:pPr>
        <w:jc w:val="both"/>
        <w:rPr>
          <w:rFonts w:ascii="Times New Roman" w:eastAsia="Arial" w:hAnsi="Times New Roman" w:cs="Times New Roman"/>
          <w:noProof/>
          <w:sz w:val="24"/>
          <w:szCs w:val="24"/>
        </w:rPr>
      </w:pPr>
    </w:p>
    <w:p w14:paraId="2A605216" w14:textId="77777777" w:rsidR="00A111A5" w:rsidRPr="00A111A5" w:rsidRDefault="00A111A5" w:rsidP="00FE2D6A">
      <w:pPr>
        <w:pStyle w:val="BodyText"/>
        <w:rPr>
          <w:rFonts w:cs="Times New Roman"/>
          <w:noProof/>
          <w:szCs w:val="24"/>
        </w:rPr>
      </w:pPr>
      <w:r>
        <w:t>Empīriskās metodes kopsavilkums ir sniegts turpmākajā tabulā.</w:t>
      </w:r>
    </w:p>
    <w:p w14:paraId="4C39DD2C" w14:textId="77777777" w:rsidR="00A111A5" w:rsidRPr="00A111A5" w:rsidRDefault="00A111A5" w:rsidP="00A111A5">
      <w:pPr>
        <w:jc w:val="both"/>
        <w:rPr>
          <w:rFonts w:ascii="Times New Roman" w:eastAsia="Arial" w:hAnsi="Times New Roman" w:cs="Times New Roman"/>
          <w:noProof/>
          <w:sz w:val="24"/>
          <w:szCs w:val="24"/>
        </w:rPr>
      </w:pPr>
    </w:p>
    <w:p w14:paraId="62E6D040" w14:textId="77777777" w:rsidR="00A111A5" w:rsidRPr="00A111A5" w:rsidRDefault="00A111A5" w:rsidP="00A111A5">
      <w:pPr>
        <w:rPr>
          <w:rFonts w:ascii="Times New Roman" w:hAnsi="Times New Roman" w:cs="Times New Roman"/>
          <w:b/>
          <w:bCs/>
          <w:noProof/>
          <w:sz w:val="24"/>
          <w:szCs w:val="24"/>
        </w:rPr>
      </w:pPr>
      <w:r>
        <w:rPr>
          <w:rFonts w:ascii="Times New Roman" w:hAnsi="Times New Roman"/>
          <w:b/>
          <w:sz w:val="24"/>
        </w:rPr>
        <w:t>Pamatjautājumi, kas jāuzdod</w:t>
      </w:r>
    </w:p>
    <w:p w14:paraId="4BD01D56" w14:textId="77777777" w:rsidR="00A111A5" w:rsidRPr="00A111A5" w:rsidRDefault="00A111A5" w:rsidP="00A111A5">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705"/>
        <w:gridCol w:w="3741"/>
        <w:gridCol w:w="3616"/>
      </w:tblGrid>
      <w:tr w:rsidR="00A111A5" w:rsidRPr="00A111A5" w14:paraId="4ED29D96" w14:textId="77777777" w:rsidTr="00C11A21">
        <w:tc>
          <w:tcPr>
            <w:tcW w:w="941" w:type="pct"/>
            <w:vAlign w:val="center"/>
          </w:tcPr>
          <w:p w14:paraId="0A025046"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JAUTĀJUMS</w:t>
            </w:r>
          </w:p>
        </w:tc>
        <w:tc>
          <w:tcPr>
            <w:tcW w:w="2064" w:type="pct"/>
            <w:vAlign w:val="center"/>
          </w:tcPr>
          <w:p w14:paraId="15CE53B7"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KAS JĀPĒTA</w:t>
            </w:r>
          </w:p>
        </w:tc>
        <w:tc>
          <w:tcPr>
            <w:tcW w:w="1995" w:type="pct"/>
            <w:vAlign w:val="center"/>
          </w:tcPr>
          <w:p w14:paraId="276E557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PIEMĒRS</w:t>
            </w:r>
          </w:p>
        </w:tc>
      </w:tr>
      <w:tr w:rsidR="00A111A5" w:rsidRPr="00A111A5" w14:paraId="27945123" w14:textId="77777777" w:rsidTr="00C11A21">
        <w:tc>
          <w:tcPr>
            <w:tcW w:w="941" w:type="pct"/>
            <w:vAlign w:val="center"/>
          </w:tcPr>
          <w:p w14:paraId="00F46308"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Kurš?</w:t>
            </w:r>
          </w:p>
        </w:tc>
        <w:tc>
          <w:tcPr>
            <w:tcW w:w="2064" w:type="pct"/>
            <w:vAlign w:val="center"/>
          </w:tcPr>
          <w:p w14:paraId="3A87CDB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Ar kuru, kura vārdā?</w:t>
            </w:r>
          </w:p>
        </w:tc>
        <w:tc>
          <w:tcPr>
            <w:tcW w:w="1995" w:type="pct"/>
            <w:vAlign w:val="center"/>
          </w:tcPr>
          <w:p w14:paraId="06EC054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Atbildīgais, līdzdalībnieks</w:t>
            </w:r>
          </w:p>
        </w:tc>
      </w:tr>
      <w:tr w:rsidR="00A111A5" w:rsidRPr="00A111A5" w14:paraId="5D13FDDC" w14:textId="77777777" w:rsidTr="00C11A21">
        <w:tc>
          <w:tcPr>
            <w:tcW w:w="941" w:type="pct"/>
            <w:vAlign w:val="center"/>
          </w:tcPr>
          <w:p w14:paraId="7FF97058"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Kas?</w:t>
            </w:r>
          </w:p>
        </w:tc>
        <w:tc>
          <w:tcPr>
            <w:tcW w:w="2064" w:type="pct"/>
            <w:vAlign w:val="center"/>
          </w:tcPr>
          <w:p w14:paraId="1F57EEDC"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Ar ko, saistībā ar ko?</w:t>
            </w:r>
          </w:p>
        </w:tc>
        <w:tc>
          <w:tcPr>
            <w:tcW w:w="1995" w:type="pct"/>
            <w:vAlign w:val="center"/>
          </w:tcPr>
          <w:p w14:paraId="0B733063"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Viela, metodes</w:t>
            </w:r>
          </w:p>
        </w:tc>
      </w:tr>
      <w:tr w:rsidR="00A111A5" w:rsidRPr="00A111A5" w14:paraId="2CB10DB9" w14:textId="77777777" w:rsidTr="00C11A21">
        <w:tc>
          <w:tcPr>
            <w:tcW w:w="941" w:type="pct"/>
            <w:vAlign w:val="center"/>
          </w:tcPr>
          <w:p w14:paraId="62FECE17"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Kur?</w:t>
            </w:r>
          </w:p>
        </w:tc>
        <w:tc>
          <w:tcPr>
            <w:tcW w:w="2064" w:type="pct"/>
            <w:vAlign w:val="center"/>
          </w:tcPr>
          <w:p w14:paraId="64353B25"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Ar ko, uz kurieni?</w:t>
            </w:r>
          </w:p>
        </w:tc>
        <w:tc>
          <w:tcPr>
            <w:tcW w:w="1995" w:type="pct"/>
            <w:vAlign w:val="center"/>
          </w:tcPr>
          <w:p w14:paraId="692ADEC5"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Vieta</w:t>
            </w:r>
          </w:p>
        </w:tc>
      </w:tr>
      <w:tr w:rsidR="00A111A5" w:rsidRPr="00A111A5" w14:paraId="56C3F2A3" w14:textId="77777777" w:rsidTr="00C11A21">
        <w:tc>
          <w:tcPr>
            <w:tcW w:w="941" w:type="pct"/>
            <w:vAlign w:val="center"/>
          </w:tcPr>
          <w:p w14:paraId="1F684A1A"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Kad?</w:t>
            </w:r>
          </w:p>
        </w:tc>
        <w:tc>
          <w:tcPr>
            <w:tcW w:w="2064" w:type="pct"/>
            <w:vAlign w:val="center"/>
          </w:tcPr>
          <w:p w14:paraId="7EEF7D64"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Kopš kura laika, līdz kuram laikam?</w:t>
            </w:r>
          </w:p>
        </w:tc>
        <w:tc>
          <w:tcPr>
            <w:tcW w:w="1995" w:type="pct"/>
            <w:vAlign w:val="center"/>
          </w:tcPr>
          <w:p w14:paraId="44AA5D23"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Datums, periodiskums, ilgums</w:t>
            </w:r>
          </w:p>
        </w:tc>
      </w:tr>
      <w:tr w:rsidR="00A111A5" w:rsidRPr="00A111A5" w14:paraId="75FF65C1" w14:textId="77777777" w:rsidTr="00C11A21">
        <w:tc>
          <w:tcPr>
            <w:tcW w:w="941" w:type="pct"/>
            <w:vAlign w:val="center"/>
          </w:tcPr>
          <w:p w14:paraId="364038C6"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Kā?</w:t>
            </w:r>
          </w:p>
        </w:tc>
        <w:tc>
          <w:tcPr>
            <w:tcW w:w="2064" w:type="pct"/>
            <w:vAlign w:val="center"/>
          </w:tcPr>
          <w:p w14:paraId="58CECA70"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Veids; kādos apstākļos?</w:t>
            </w:r>
          </w:p>
        </w:tc>
        <w:tc>
          <w:tcPr>
            <w:tcW w:w="1995" w:type="pct"/>
            <w:vAlign w:val="center"/>
          </w:tcPr>
          <w:p w14:paraId="1039019C"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Process, metodes</w:t>
            </w:r>
          </w:p>
        </w:tc>
      </w:tr>
      <w:tr w:rsidR="00A111A5" w:rsidRPr="00A111A5" w14:paraId="7132EC6A" w14:textId="77777777" w:rsidTr="00C11A21">
        <w:tc>
          <w:tcPr>
            <w:tcW w:w="941" w:type="pct"/>
            <w:vAlign w:val="center"/>
          </w:tcPr>
          <w:p w14:paraId="61EFA422"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Cik daudz?</w:t>
            </w:r>
          </w:p>
        </w:tc>
        <w:tc>
          <w:tcPr>
            <w:tcW w:w="2064" w:type="pct"/>
            <w:vAlign w:val="center"/>
          </w:tcPr>
          <w:p w14:paraId="4178927B"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Kādas vērtības?</w:t>
            </w:r>
          </w:p>
        </w:tc>
        <w:tc>
          <w:tcPr>
            <w:tcW w:w="1995" w:type="pct"/>
            <w:vAlign w:val="center"/>
          </w:tcPr>
          <w:p w14:paraId="49984243"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Daudzumi, budžets</w:t>
            </w:r>
          </w:p>
        </w:tc>
      </w:tr>
      <w:tr w:rsidR="00A111A5" w:rsidRPr="00A111A5" w14:paraId="1A600C5D" w14:textId="77777777" w:rsidTr="00C11A21">
        <w:tc>
          <w:tcPr>
            <w:tcW w:w="941" w:type="pct"/>
            <w:vAlign w:val="center"/>
          </w:tcPr>
          <w:p w14:paraId="49A483D0"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Kāpēc?</w:t>
            </w:r>
          </w:p>
        </w:tc>
        <w:tc>
          <w:tcPr>
            <w:tcW w:w="2064" w:type="pct"/>
            <w:vAlign w:val="center"/>
          </w:tcPr>
          <w:p w14:paraId="47618C38"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Cēlonis, modelis, pabeigtība</w:t>
            </w:r>
          </w:p>
        </w:tc>
        <w:tc>
          <w:tcPr>
            <w:tcW w:w="1995" w:type="pct"/>
            <w:vAlign w:val="center"/>
          </w:tcPr>
          <w:p w14:paraId="044D0907" w14:textId="77777777" w:rsidR="00A111A5" w:rsidRPr="00A111A5" w:rsidRDefault="00A111A5" w:rsidP="00933FD3">
            <w:pPr>
              <w:jc w:val="center"/>
              <w:rPr>
                <w:rFonts w:ascii="Times New Roman" w:hAnsi="Times New Roman" w:cs="Times New Roman"/>
                <w:noProof/>
                <w:sz w:val="24"/>
                <w:szCs w:val="24"/>
              </w:rPr>
            </w:pPr>
            <w:r>
              <w:rPr>
                <w:rFonts w:ascii="Times New Roman" w:hAnsi="Times New Roman"/>
                <w:sz w:val="24"/>
              </w:rPr>
              <w:t>Pamatojums</w:t>
            </w:r>
          </w:p>
        </w:tc>
      </w:tr>
    </w:tbl>
    <w:p w14:paraId="71C715D0" w14:textId="77777777" w:rsidR="00A111A5" w:rsidRPr="00A111A5" w:rsidRDefault="00A111A5" w:rsidP="00A111A5">
      <w:pPr>
        <w:jc w:val="both"/>
        <w:rPr>
          <w:rFonts w:ascii="Times New Roman" w:eastAsia="Arial" w:hAnsi="Times New Roman" w:cs="Times New Roman"/>
          <w:noProof/>
          <w:sz w:val="24"/>
          <w:szCs w:val="24"/>
        </w:rPr>
      </w:pPr>
    </w:p>
    <w:p w14:paraId="7D9CB815" w14:textId="77777777" w:rsidR="00A111A5" w:rsidRPr="00A111A5" w:rsidRDefault="00A111A5" w:rsidP="00A111A5">
      <w:pPr>
        <w:pStyle w:val="Heading3"/>
        <w:spacing w:before="0"/>
      </w:pPr>
      <w:bookmarkStart w:id="53" w:name="_Toc79650975"/>
      <w:r>
        <w:t>3. Informācijas sadalīšana</w:t>
      </w:r>
      <w:bookmarkStart w:id="54" w:name="_bookmark30"/>
      <w:bookmarkEnd w:id="54"/>
      <w:bookmarkEnd w:id="53"/>
    </w:p>
    <w:p w14:paraId="004EF0A6" w14:textId="77777777" w:rsidR="00A111A5" w:rsidRPr="00A111A5" w:rsidRDefault="00A111A5" w:rsidP="00A111A5">
      <w:pPr>
        <w:jc w:val="both"/>
        <w:rPr>
          <w:rFonts w:ascii="Times New Roman" w:eastAsia="Arial" w:hAnsi="Times New Roman" w:cs="Times New Roman"/>
          <w:b/>
          <w:bCs/>
          <w:noProof/>
          <w:sz w:val="24"/>
          <w:szCs w:val="24"/>
        </w:rPr>
      </w:pPr>
    </w:p>
    <w:p w14:paraId="6F72BCE2" w14:textId="77777777" w:rsidR="00A111A5" w:rsidRPr="00A111A5" w:rsidRDefault="00A111A5" w:rsidP="00A111A5">
      <w:pPr>
        <w:jc w:val="both"/>
        <w:rPr>
          <w:rFonts w:ascii="Times New Roman" w:hAnsi="Times New Roman" w:cs="Times New Roman"/>
          <w:noProof/>
          <w:sz w:val="24"/>
          <w:szCs w:val="24"/>
        </w:rPr>
      </w:pPr>
      <w:r>
        <w:rPr>
          <w:rFonts w:ascii="Times New Roman" w:hAnsi="Times New Roman"/>
          <w:sz w:val="24"/>
        </w:rPr>
        <w:t>Iepriekš savāktā un apkopotā informācija jāsadala pamatkomponentēs un jāizpēta atsevišķi. Izdalītās informācijas daļas jāpārbauda, lai noteiktu, vai tās cita citu apstiprina, papildina vai ir pretrunā cita citai.</w:t>
      </w:r>
    </w:p>
    <w:p w14:paraId="1FC52D3B" w14:textId="77777777" w:rsidR="00A111A5" w:rsidRPr="00A111A5" w:rsidRDefault="00A111A5" w:rsidP="00A111A5">
      <w:pPr>
        <w:jc w:val="both"/>
        <w:rPr>
          <w:rFonts w:ascii="Times New Roman" w:eastAsia="Arial" w:hAnsi="Times New Roman" w:cs="Times New Roman"/>
          <w:noProof/>
          <w:sz w:val="24"/>
          <w:szCs w:val="24"/>
        </w:rPr>
      </w:pPr>
    </w:p>
    <w:p w14:paraId="6A64ED59"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Informācijas sadalīšana</w:t>
      </w:r>
    </w:p>
    <w:p w14:paraId="3CF26306" w14:textId="77777777" w:rsidR="00A111A5" w:rsidRPr="00A111A5" w:rsidRDefault="00A111A5" w:rsidP="00A111A5">
      <w:pPr>
        <w:jc w:val="both"/>
        <w:rPr>
          <w:rFonts w:ascii="Times New Roman" w:eastAsia="Arial" w:hAnsi="Times New Roman" w:cs="Times New Roman"/>
          <w:b/>
          <w:bCs/>
          <w:noProof/>
          <w:sz w:val="24"/>
          <w:szCs w:val="24"/>
        </w:rPr>
      </w:pPr>
    </w:p>
    <w:p w14:paraId="3DA505D6" w14:textId="470D4901" w:rsidR="00A111A5" w:rsidRPr="00A111A5" w:rsidRDefault="00030C4D" w:rsidP="00A111A5">
      <w:pPr>
        <w:jc w:val="center"/>
        <w:rPr>
          <w:rFonts w:ascii="Times New Roman" w:eastAsia="Arial" w:hAnsi="Times New Roman" w:cs="Times New Roman"/>
          <w:b/>
          <w:bCs/>
          <w:noProof/>
          <w:sz w:val="24"/>
          <w:szCs w:val="24"/>
        </w:rPr>
      </w:pPr>
      <w:r>
        <w:rPr>
          <w:rFonts w:ascii="Times New Roman" w:eastAsia="Arial" w:hAnsi="Times New Roman" w:cs="Times New Roman"/>
          <w:b/>
          <w:bCs/>
          <w:noProof/>
          <w:sz w:val="24"/>
          <w:szCs w:val="24"/>
        </w:rPr>
        <w:drawing>
          <wp:inline distT="0" distB="0" distL="0" distR="0" wp14:anchorId="63B6795D" wp14:editId="45622AED">
            <wp:extent cx="3429297" cy="1615580"/>
            <wp:effectExtent l="0" t="0" r="0" b="381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429297" cy="1615580"/>
                    </a:xfrm>
                    <a:prstGeom prst="rect">
                      <a:avLst/>
                    </a:prstGeom>
                  </pic:spPr>
                </pic:pic>
              </a:graphicData>
            </a:graphic>
          </wp:inline>
        </w:drawing>
      </w:r>
    </w:p>
    <w:p w14:paraId="7EDDC9FD" w14:textId="77777777" w:rsidR="00A111A5" w:rsidRPr="00A111A5" w:rsidRDefault="00A111A5" w:rsidP="00A111A5">
      <w:pPr>
        <w:jc w:val="both"/>
        <w:rPr>
          <w:rFonts w:ascii="Times New Roman" w:eastAsia="Arial" w:hAnsi="Times New Roman" w:cs="Times New Roman"/>
          <w:b/>
          <w:bCs/>
          <w:noProof/>
          <w:sz w:val="24"/>
          <w:szCs w:val="24"/>
        </w:rPr>
      </w:pPr>
    </w:p>
    <w:p w14:paraId="1D9AFAA7" w14:textId="77777777" w:rsidR="00A111A5" w:rsidRPr="00A111A5" w:rsidRDefault="00A111A5" w:rsidP="00FE2D6A">
      <w:pPr>
        <w:pStyle w:val="BodyText"/>
        <w:rPr>
          <w:rFonts w:cs="Times New Roman"/>
          <w:noProof/>
          <w:szCs w:val="24"/>
        </w:rPr>
      </w:pPr>
      <w:r>
        <w:t>Katras informācijas daļas sadalīšana ir arī metode, ko analītiķi izmanto, lai pārbaudītu konkrētus punktus/jautājumus.</w:t>
      </w:r>
    </w:p>
    <w:p w14:paraId="5D8EA95D" w14:textId="77777777" w:rsidR="00A111A5" w:rsidRPr="00A111A5" w:rsidRDefault="00A111A5" w:rsidP="00A111A5">
      <w:pPr>
        <w:jc w:val="both"/>
        <w:rPr>
          <w:rFonts w:ascii="Times New Roman" w:eastAsia="Arial" w:hAnsi="Times New Roman" w:cs="Times New Roman"/>
          <w:noProof/>
          <w:sz w:val="24"/>
          <w:szCs w:val="24"/>
        </w:rPr>
      </w:pPr>
    </w:p>
    <w:p w14:paraId="450446AD"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Atbildiet uz jautājumu “Ko darīt?”</w:t>
      </w:r>
    </w:p>
    <w:p w14:paraId="50183848" w14:textId="77777777" w:rsidR="00A111A5" w:rsidRPr="00A111A5" w:rsidRDefault="00A111A5" w:rsidP="00A111A5">
      <w:pPr>
        <w:jc w:val="both"/>
        <w:rPr>
          <w:rFonts w:ascii="Times New Roman" w:eastAsia="Arial" w:hAnsi="Times New Roman" w:cs="Times New Roman"/>
          <w:b/>
          <w:bCs/>
          <w:noProof/>
          <w:sz w:val="24"/>
          <w:szCs w:val="24"/>
        </w:rPr>
      </w:pPr>
    </w:p>
    <w:p w14:paraId="4C340F67" w14:textId="77777777" w:rsidR="00A111A5" w:rsidRPr="00A111A5" w:rsidRDefault="00A111A5" w:rsidP="00FE2D6A">
      <w:pPr>
        <w:pStyle w:val="BodyText"/>
        <w:rPr>
          <w:rFonts w:cs="Times New Roman"/>
          <w:noProof/>
          <w:szCs w:val="24"/>
        </w:rPr>
      </w:pPr>
      <w:r>
        <w:t>Veicot analīzes procesu, izlūkdatu apkopošanas vadītājam ir jāpatur prātā ADO Izlūkdatu un izmeklēšanas nodaļas augstākās vadības sniegtie norādījumi. Saistībā ar to izlūkdatu apkopošanas vadītājs vienmēr spēs atbildēt uz jautājumu “ko darīt”, lai izpildītu augstākās vadības prasības vai vēlmes.</w:t>
      </w:r>
    </w:p>
    <w:p w14:paraId="043FB5D1" w14:textId="77777777" w:rsidR="00A111A5" w:rsidRPr="00A111A5" w:rsidRDefault="00A111A5" w:rsidP="00A111A5">
      <w:pPr>
        <w:rPr>
          <w:rFonts w:ascii="Times New Roman" w:eastAsia="Arial" w:hAnsi="Times New Roman" w:cs="Times New Roman"/>
          <w:noProof/>
          <w:sz w:val="24"/>
          <w:szCs w:val="24"/>
        </w:rPr>
      </w:pPr>
      <w:r>
        <w:br w:type="page"/>
      </w:r>
    </w:p>
    <w:p w14:paraId="1B2ECCC6" w14:textId="77777777" w:rsidR="00A111A5" w:rsidRPr="00A111A5" w:rsidRDefault="00A111A5" w:rsidP="00A111A5">
      <w:pPr>
        <w:pStyle w:val="Heading2"/>
        <w:rPr>
          <w:color w:val="0070C0"/>
        </w:rPr>
      </w:pPr>
      <w:bookmarkStart w:id="55" w:name="_Toc79650976"/>
      <w:r>
        <w:t>10. NODAĻA</w:t>
      </w:r>
      <w:r>
        <w:br/>
      </w:r>
      <w:r>
        <w:rPr>
          <w:color w:val="0070C0"/>
        </w:rPr>
        <w:t>To šķēršļu analīze, no kuriem jāizvairās</w:t>
      </w:r>
      <w:bookmarkEnd w:id="55"/>
    </w:p>
    <w:p w14:paraId="6D728418" w14:textId="77777777" w:rsidR="00A111A5" w:rsidRPr="00A111A5" w:rsidRDefault="00A111A5" w:rsidP="00FE2D6A">
      <w:pPr>
        <w:pStyle w:val="BodyText"/>
        <w:rPr>
          <w:noProof/>
        </w:rPr>
      </w:pPr>
    </w:p>
    <w:p w14:paraId="5D428773" w14:textId="28D8DDF6" w:rsidR="00A111A5" w:rsidRPr="00A111A5" w:rsidRDefault="00EB12B2" w:rsidP="00EB12B2">
      <w:pPr>
        <w:pStyle w:val="BodyText"/>
        <w:jc w:val="center"/>
        <w:rPr>
          <w:rFonts w:cs="Times New Roman"/>
          <w:noProof/>
          <w:szCs w:val="24"/>
        </w:rPr>
      </w:pPr>
      <w:r>
        <w:rPr>
          <w:rFonts w:cs="Times New Roman"/>
          <w:noProof/>
          <w:szCs w:val="24"/>
        </w:rPr>
        <w:drawing>
          <wp:inline distT="0" distB="0" distL="0" distR="0" wp14:anchorId="22C7DCC4" wp14:editId="44BF7353">
            <wp:extent cx="5456393" cy="4359018"/>
            <wp:effectExtent l="0" t="0" r="0" b="3810"/>
            <wp:docPr id="31" name="Picture 3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2E6F681F" w14:textId="77777777" w:rsidR="00EB12B2" w:rsidRDefault="00EB12B2" w:rsidP="00FE2D6A">
      <w:pPr>
        <w:pStyle w:val="BodyText"/>
      </w:pPr>
    </w:p>
    <w:p w14:paraId="0568829E" w14:textId="54CF43F8" w:rsidR="00A111A5" w:rsidRPr="00A111A5" w:rsidRDefault="00A111A5" w:rsidP="00FE2D6A">
      <w:pPr>
        <w:pStyle w:val="BodyText"/>
        <w:rPr>
          <w:rFonts w:cs="Times New Roman"/>
          <w:noProof/>
          <w:szCs w:val="24"/>
        </w:rPr>
      </w:pPr>
      <w:r>
        <w:t>Analīzei ir daži šķēršļi, no kuriem izlūkdatu apkopošanas vadītājam jāizvairās.</w:t>
      </w:r>
    </w:p>
    <w:p w14:paraId="1567AD62" w14:textId="77777777" w:rsidR="00A111A5" w:rsidRPr="00A111A5" w:rsidRDefault="00A111A5" w:rsidP="00A111A5">
      <w:pPr>
        <w:jc w:val="both"/>
        <w:rPr>
          <w:rFonts w:ascii="Times New Roman" w:eastAsia="Arial" w:hAnsi="Times New Roman" w:cs="Times New Roman"/>
          <w:noProof/>
          <w:sz w:val="24"/>
          <w:szCs w:val="24"/>
        </w:rPr>
      </w:pPr>
    </w:p>
    <w:p w14:paraId="4573551A" w14:textId="77777777" w:rsidR="00A111A5" w:rsidRPr="00A111A5" w:rsidRDefault="00A111A5" w:rsidP="00A111A5">
      <w:pPr>
        <w:rPr>
          <w:rFonts w:ascii="Times New Roman" w:hAnsi="Times New Roman" w:cs="Times New Roman"/>
          <w:noProof/>
        </w:rPr>
      </w:pPr>
      <w:r>
        <w:br w:type="page"/>
      </w:r>
    </w:p>
    <w:p w14:paraId="7494B1BD" w14:textId="77777777" w:rsidR="00A111A5" w:rsidRPr="00A111A5" w:rsidRDefault="00A111A5" w:rsidP="00A111A5">
      <w:pPr>
        <w:pStyle w:val="Heading3"/>
        <w:spacing w:before="0"/>
      </w:pPr>
      <w:bookmarkStart w:id="56" w:name="_Toc79650977"/>
      <w:r>
        <w:t>1. Pāragri izdarīti spriedumi</w:t>
      </w:r>
      <w:bookmarkStart w:id="57" w:name="_bookmark32"/>
      <w:bookmarkEnd w:id="57"/>
      <w:bookmarkEnd w:id="56"/>
    </w:p>
    <w:p w14:paraId="0773A410" w14:textId="77777777" w:rsidR="00A111A5" w:rsidRPr="00A111A5" w:rsidRDefault="00A111A5" w:rsidP="00A111A5">
      <w:pPr>
        <w:jc w:val="both"/>
        <w:rPr>
          <w:rFonts w:ascii="Times New Roman" w:eastAsia="Arial" w:hAnsi="Times New Roman" w:cs="Times New Roman"/>
          <w:b/>
          <w:bCs/>
          <w:noProof/>
          <w:sz w:val="24"/>
          <w:szCs w:val="24"/>
        </w:rPr>
      </w:pPr>
    </w:p>
    <w:p w14:paraId="7A69ABC9" w14:textId="77777777" w:rsidR="00A111A5" w:rsidRPr="00A111A5" w:rsidRDefault="00A111A5" w:rsidP="00FE2D6A">
      <w:pPr>
        <w:pStyle w:val="BodyText"/>
        <w:rPr>
          <w:rFonts w:cs="Times New Roman"/>
          <w:noProof/>
          <w:szCs w:val="24"/>
        </w:rPr>
      </w:pPr>
      <w:r>
        <w:t>Lai izvairītos no pāragru spriedumu izdarīšanas, ADO jānodrošina, ka izlūkdatu apkopošanas vadītāja zināšanas un pieredze tiek pastāvīgi atsvaidzinātas (attiecīgās mācībās, informatīvās sesijās, tīmekļsemināros u. c.), lai nodrošinātu, ka viņš izprot jaunos notikumus un tos iekļauj ikdienas darbā.</w:t>
      </w:r>
    </w:p>
    <w:p w14:paraId="42F04424" w14:textId="77777777" w:rsidR="00A111A5" w:rsidRPr="00A111A5" w:rsidRDefault="00A111A5" w:rsidP="00A111A5">
      <w:pPr>
        <w:jc w:val="both"/>
        <w:rPr>
          <w:rFonts w:ascii="Times New Roman" w:eastAsia="Arial" w:hAnsi="Times New Roman" w:cs="Times New Roman"/>
          <w:noProof/>
          <w:sz w:val="24"/>
          <w:szCs w:val="24"/>
        </w:rPr>
      </w:pPr>
    </w:p>
    <w:p w14:paraId="1672F851" w14:textId="77777777" w:rsidR="00A111A5" w:rsidRPr="00A111A5" w:rsidRDefault="00A111A5" w:rsidP="00A111A5">
      <w:pPr>
        <w:pStyle w:val="Heading3"/>
        <w:spacing w:before="0"/>
      </w:pPr>
      <w:bookmarkStart w:id="58" w:name="_Toc79650978"/>
      <w:r>
        <w:t>2. Aizspriedumi</w:t>
      </w:r>
      <w:bookmarkEnd w:id="58"/>
    </w:p>
    <w:p w14:paraId="53ACE9BB" w14:textId="77777777" w:rsidR="00A111A5" w:rsidRPr="00A111A5" w:rsidRDefault="00A111A5" w:rsidP="00A111A5">
      <w:pPr>
        <w:jc w:val="both"/>
        <w:rPr>
          <w:rFonts w:ascii="Times New Roman" w:eastAsia="Arial" w:hAnsi="Times New Roman" w:cs="Times New Roman"/>
          <w:b/>
          <w:bCs/>
          <w:noProof/>
          <w:sz w:val="24"/>
          <w:szCs w:val="24"/>
        </w:rPr>
      </w:pPr>
    </w:p>
    <w:p w14:paraId="2B8F8E84" w14:textId="77777777" w:rsidR="00A111A5" w:rsidRPr="00A111A5" w:rsidRDefault="00A111A5" w:rsidP="00FE2D6A">
      <w:pPr>
        <w:pStyle w:val="BodyText"/>
        <w:rPr>
          <w:rFonts w:cs="Times New Roman"/>
          <w:noProof/>
          <w:szCs w:val="24"/>
        </w:rPr>
      </w:pPr>
      <w:r>
        <w:t>Veicot analīzi, izlūkdatu apkopošanas vadītājam ir jāuztur augsts sevis apzināšanās līmenis, ņemot vērā, ka individuāli aizspriedumi var traucēt objektīvai analīzei. Analītiskā stingrība ir efektīvs līdzeklis aizspriedumu nepieļaušanai.</w:t>
      </w:r>
    </w:p>
    <w:p w14:paraId="3D5B20CA" w14:textId="77777777" w:rsidR="00A111A5" w:rsidRPr="00A111A5" w:rsidRDefault="00A111A5" w:rsidP="00A111A5">
      <w:pPr>
        <w:rPr>
          <w:rFonts w:ascii="Times New Roman" w:eastAsia="Arial" w:hAnsi="Times New Roman" w:cs="Times New Roman"/>
          <w:noProof/>
          <w:sz w:val="24"/>
          <w:szCs w:val="24"/>
        </w:rPr>
      </w:pPr>
      <w:r>
        <w:br w:type="page"/>
      </w:r>
    </w:p>
    <w:p w14:paraId="6C05C01E" w14:textId="77777777" w:rsidR="00A111A5" w:rsidRPr="00A111A5" w:rsidRDefault="00A111A5" w:rsidP="00A111A5">
      <w:pPr>
        <w:pStyle w:val="Heading2"/>
        <w:rPr>
          <w:color w:val="0070C0"/>
        </w:rPr>
      </w:pPr>
      <w:bookmarkStart w:id="59" w:name="_Toc79650979"/>
      <w:r>
        <w:t>6. NODAĻA</w:t>
      </w:r>
      <w:r>
        <w:br/>
      </w:r>
      <w:r>
        <w:rPr>
          <w:color w:val="0070C0"/>
        </w:rPr>
        <w:t>Ticamības pakāpe</w:t>
      </w:r>
      <w:bookmarkStart w:id="60" w:name="_bookmark34"/>
      <w:bookmarkEnd w:id="60"/>
      <w:bookmarkEnd w:id="59"/>
    </w:p>
    <w:p w14:paraId="33A83DD4" w14:textId="77777777" w:rsidR="00A111A5" w:rsidRPr="00A111A5" w:rsidRDefault="00A111A5" w:rsidP="00A111A5">
      <w:pPr>
        <w:jc w:val="both"/>
        <w:rPr>
          <w:rFonts w:ascii="Times New Roman" w:eastAsia="Arial Black" w:hAnsi="Times New Roman" w:cs="Times New Roman"/>
          <w:b/>
          <w:bCs/>
          <w:noProof/>
          <w:sz w:val="24"/>
          <w:szCs w:val="24"/>
        </w:rPr>
      </w:pPr>
    </w:p>
    <w:p w14:paraId="5858BC77" w14:textId="424A0C94" w:rsidR="00A111A5" w:rsidRPr="00A111A5" w:rsidRDefault="00AB0F14"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2DD16242" wp14:editId="048A0B01">
            <wp:extent cx="5456393" cy="4359018"/>
            <wp:effectExtent l="0" t="0" r="0" b="3810"/>
            <wp:docPr id="32" name="Picture 3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chat or text messag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6C99D723" w14:textId="77777777" w:rsidR="00DC2A8F" w:rsidRDefault="00DC2A8F" w:rsidP="00FE2D6A">
      <w:pPr>
        <w:pStyle w:val="BodyText"/>
      </w:pPr>
    </w:p>
    <w:p w14:paraId="485269CC" w14:textId="4AAD2AC1" w:rsidR="00A111A5" w:rsidRPr="00A111A5" w:rsidRDefault="00A111A5" w:rsidP="00FE2D6A">
      <w:pPr>
        <w:pStyle w:val="BodyText"/>
        <w:rPr>
          <w:rFonts w:cs="Times New Roman"/>
          <w:noProof/>
          <w:szCs w:val="24"/>
        </w:rPr>
      </w:pPr>
      <w:r>
        <w:t>Kad izlūkdatu apkopošanas vadītājs pēc analīzes procesa sagatavo izlūkdatus, pamatojoties uz savākto informāciju, ir svarīgi, lai viņš novērtējumā paziņotu arī par ticamības pakāpi.</w:t>
      </w:r>
    </w:p>
    <w:p w14:paraId="1CB19320" w14:textId="77777777" w:rsidR="00A111A5" w:rsidRPr="00A111A5" w:rsidRDefault="00A111A5" w:rsidP="00A111A5">
      <w:pPr>
        <w:jc w:val="both"/>
        <w:rPr>
          <w:rFonts w:ascii="Times New Roman" w:eastAsia="Arial" w:hAnsi="Times New Roman" w:cs="Times New Roman"/>
          <w:noProof/>
          <w:sz w:val="24"/>
          <w:szCs w:val="24"/>
        </w:rPr>
      </w:pPr>
    </w:p>
    <w:p w14:paraId="6365E832" w14:textId="77777777" w:rsidR="00A111A5" w:rsidRPr="00A111A5" w:rsidRDefault="00A111A5" w:rsidP="00FE2D6A">
      <w:pPr>
        <w:pStyle w:val="BodyText"/>
        <w:rPr>
          <w:rFonts w:cs="Times New Roman"/>
          <w:noProof/>
          <w:szCs w:val="24"/>
        </w:rPr>
      </w:pPr>
      <w:r>
        <w:t>Ticamības pakāpes ir aplūkotas turpmākajā tabulā.</w:t>
      </w:r>
    </w:p>
    <w:p w14:paraId="5789C17F" w14:textId="77777777" w:rsidR="00A111A5" w:rsidRPr="00A111A5" w:rsidRDefault="00A111A5" w:rsidP="00A111A5">
      <w:pPr>
        <w:jc w:val="both"/>
        <w:rPr>
          <w:rFonts w:ascii="Times New Roman" w:eastAsia="Arial" w:hAnsi="Times New Roman" w:cs="Times New Roman"/>
          <w:noProof/>
          <w:sz w:val="24"/>
          <w:szCs w:val="24"/>
        </w:rPr>
      </w:pPr>
    </w:p>
    <w:p w14:paraId="5AD0FE3A" w14:textId="77777777" w:rsidR="00A111A5" w:rsidRPr="00A111A5" w:rsidRDefault="00A111A5" w:rsidP="00A111A5">
      <w:pPr>
        <w:rPr>
          <w:rFonts w:ascii="Times New Roman" w:hAnsi="Times New Roman" w:cs="Times New Roman"/>
          <w:noProof/>
        </w:rPr>
      </w:pPr>
      <w:r>
        <w:br w:type="page"/>
      </w:r>
    </w:p>
    <w:p w14:paraId="1EB5CFCA"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Ticamības novērtēšana</w:t>
      </w:r>
    </w:p>
    <w:p w14:paraId="3FF12E42" w14:textId="77777777" w:rsidR="00A111A5" w:rsidRPr="00A111A5" w:rsidRDefault="00A111A5" w:rsidP="00A111A5">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4468"/>
        <w:gridCol w:w="4594"/>
      </w:tblGrid>
      <w:tr w:rsidR="00A111A5" w:rsidRPr="00A111A5" w14:paraId="6004FD62" w14:textId="77777777" w:rsidTr="00F734DA">
        <w:trPr>
          <w:trHeight w:hRule="exact" w:val="562"/>
        </w:trPr>
        <w:tc>
          <w:tcPr>
            <w:tcW w:w="2465" w:type="pct"/>
            <w:vAlign w:val="center"/>
          </w:tcPr>
          <w:p w14:paraId="22886475"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LIETOTAIS JĒDZIENS</w:t>
            </w:r>
          </w:p>
        </w:tc>
        <w:tc>
          <w:tcPr>
            <w:tcW w:w="2535" w:type="pct"/>
            <w:vAlign w:val="center"/>
          </w:tcPr>
          <w:p w14:paraId="6582A51C"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TICAMĪBAS PAKĀPE</w:t>
            </w:r>
          </w:p>
        </w:tc>
      </w:tr>
      <w:tr w:rsidR="00A111A5" w:rsidRPr="00A111A5" w14:paraId="59E715AC" w14:textId="77777777" w:rsidTr="00F734DA">
        <w:trPr>
          <w:trHeight w:hRule="exact" w:val="509"/>
        </w:trPr>
        <w:tc>
          <w:tcPr>
            <w:tcW w:w="2465" w:type="pct"/>
            <w:vAlign w:val="center"/>
          </w:tcPr>
          <w:p w14:paraId="3A798D1E"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Apstiprināti</w:t>
            </w:r>
          </w:p>
        </w:tc>
        <w:tc>
          <w:tcPr>
            <w:tcW w:w="2535" w:type="pct"/>
            <w:vAlign w:val="center"/>
          </w:tcPr>
          <w:p w14:paraId="64277CAE"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100 %</w:t>
            </w:r>
          </w:p>
        </w:tc>
      </w:tr>
      <w:tr w:rsidR="00A111A5" w:rsidRPr="00A111A5" w14:paraId="57D8EE4F" w14:textId="77777777" w:rsidTr="00F734DA">
        <w:trPr>
          <w:trHeight w:hRule="exact" w:val="509"/>
        </w:trPr>
        <w:tc>
          <w:tcPr>
            <w:tcW w:w="2465" w:type="pct"/>
            <w:vAlign w:val="center"/>
          </w:tcPr>
          <w:p w14:paraId="113747F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Ļoti iespējami</w:t>
            </w:r>
          </w:p>
        </w:tc>
        <w:tc>
          <w:tcPr>
            <w:tcW w:w="2535" w:type="pct"/>
            <w:vAlign w:val="center"/>
          </w:tcPr>
          <w:p w14:paraId="10D1B351"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80 %–99 %</w:t>
            </w:r>
          </w:p>
        </w:tc>
      </w:tr>
      <w:tr w:rsidR="00A111A5" w:rsidRPr="00A111A5" w14:paraId="0673A586" w14:textId="77777777" w:rsidTr="00F734DA">
        <w:trPr>
          <w:trHeight w:hRule="exact" w:val="506"/>
        </w:trPr>
        <w:tc>
          <w:tcPr>
            <w:tcW w:w="2465" w:type="pct"/>
            <w:vAlign w:val="center"/>
          </w:tcPr>
          <w:p w14:paraId="383B3C4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Iespējami</w:t>
            </w:r>
          </w:p>
        </w:tc>
        <w:tc>
          <w:tcPr>
            <w:tcW w:w="2535" w:type="pct"/>
            <w:vAlign w:val="center"/>
          </w:tcPr>
          <w:p w14:paraId="5383E84D"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60 %–79 %</w:t>
            </w:r>
          </w:p>
        </w:tc>
      </w:tr>
      <w:tr w:rsidR="00A111A5" w:rsidRPr="00A111A5" w14:paraId="1C0FC5A2" w14:textId="77777777" w:rsidTr="00F734DA">
        <w:trPr>
          <w:trHeight w:hRule="exact" w:val="509"/>
        </w:trPr>
        <w:tc>
          <w:tcPr>
            <w:tcW w:w="2465" w:type="pct"/>
            <w:vAlign w:val="center"/>
          </w:tcPr>
          <w:p w14:paraId="1DA1A71A"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Varbūtēji</w:t>
            </w:r>
          </w:p>
        </w:tc>
        <w:tc>
          <w:tcPr>
            <w:tcW w:w="2535" w:type="pct"/>
            <w:vAlign w:val="center"/>
          </w:tcPr>
          <w:p w14:paraId="5D94445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40 %–59 %</w:t>
            </w:r>
          </w:p>
        </w:tc>
      </w:tr>
      <w:tr w:rsidR="00A111A5" w:rsidRPr="00A111A5" w14:paraId="68F8C295" w14:textId="77777777" w:rsidTr="00F734DA">
        <w:trPr>
          <w:trHeight w:hRule="exact" w:val="509"/>
        </w:trPr>
        <w:tc>
          <w:tcPr>
            <w:tcW w:w="2465" w:type="pct"/>
            <w:vAlign w:val="center"/>
          </w:tcPr>
          <w:p w14:paraId="241D9884"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Maz ticami</w:t>
            </w:r>
          </w:p>
        </w:tc>
        <w:tc>
          <w:tcPr>
            <w:tcW w:w="2535" w:type="pct"/>
            <w:vAlign w:val="center"/>
          </w:tcPr>
          <w:p w14:paraId="1E70D06E"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20 %–39 %</w:t>
            </w:r>
          </w:p>
        </w:tc>
      </w:tr>
      <w:tr w:rsidR="00A111A5" w:rsidRPr="00A111A5" w14:paraId="4C6DA14E" w14:textId="77777777" w:rsidTr="00F734DA">
        <w:trPr>
          <w:trHeight w:hRule="exact" w:val="506"/>
        </w:trPr>
        <w:tc>
          <w:tcPr>
            <w:tcW w:w="2465" w:type="pct"/>
            <w:vAlign w:val="center"/>
          </w:tcPr>
          <w:p w14:paraId="2A4DB7EE"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Ļoti maz ticami</w:t>
            </w:r>
          </w:p>
        </w:tc>
        <w:tc>
          <w:tcPr>
            <w:tcW w:w="2535" w:type="pct"/>
            <w:vAlign w:val="center"/>
          </w:tcPr>
          <w:p w14:paraId="0295EB3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Mazāk nekā 20 %</w:t>
            </w:r>
          </w:p>
        </w:tc>
      </w:tr>
    </w:tbl>
    <w:p w14:paraId="24D1FEA3" w14:textId="77777777" w:rsidR="00A111A5" w:rsidRPr="00A111A5" w:rsidRDefault="00A111A5" w:rsidP="00A111A5">
      <w:pPr>
        <w:jc w:val="both"/>
        <w:rPr>
          <w:rFonts w:ascii="Times New Roman" w:eastAsia="Arial" w:hAnsi="Times New Roman" w:cs="Times New Roman"/>
          <w:b/>
          <w:bCs/>
          <w:noProof/>
          <w:sz w:val="24"/>
          <w:szCs w:val="24"/>
        </w:rPr>
      </w:pPr>
    </w:p>
    <w:p w14:paraId="272280C4" w14:textId="77777777" w:rsidR="00A111A5" w:rsidRPr="00A111A5" w:rsidRDefault="00A111A5" w:rsidP="00FE2D6A">
      <w:pPr>
        <w:pStyle w:val="BodyText"/>
        <w:rPr>
          <w:rFonts w:cs="Times New Roman"/>
          <w:noProof/>
          <w:szCs w:val="24"/>
        </w:rPr>
      </w:pPr>
      <w:r>
        <w:t>Attiecībā uz ticamības pakāpi ir svarīgi saprast un uzsvērt turpmākos aspektus.</w:t>
      </w:r>
    </w:p>
    <w:p w14:paraId="71B2B8F7" w14:textId="77777777" w:rsidR="00A111A5" w:rsidRPr="00A111A5" w:rsidRDefault="00A111A5" w:rsidP="00A111A5">
      <w:pPr>
        <w:jc w:val="both"/>
        <w:rPr>
          <w:rFonts w:ascii="Times New Roman" w:eastAsia="Arial" w:hAnsi="Times New Roman" w:cs="Times New Roman"/>
          <w:noProof/>
          <w:sz w:val="24"/>
          <w:szCs w:val="24"/>
        </w:rPr>
      </w:pPr>
    </w:p>
    <w:p w14:paraId="706ECCCB" w14:textId="77777777" w:rsidR="00A111A5" w:rsidRPr="00A111A5" w:rsidRDefault="00A111A5" w:rsidP="00D437B5">
      <w:pPr>
        <w:pStyle w:val="BodyText"/>
        <w:numPr>
          <w:ilvl w:val="1"/>
          <w:numId w:val="4"/>
        </w:numPr>
        <w:tabs>
          <w:tab w:val="left" w:pos="851"/>
        </w:tabs>
        <w:ind w:left="284" w:firstLine="0"/>
        <w:rPr>
          <w:rFonts w:cs="Times New Roman"/>
          <w:noProof/>
          <w:szCs w:val="24"/>
        </w:rPr>
      </w:pPr>
      <w:r>
        <w:t>Izlūkdatus var novērtēt kā “apstiprinātus” (100 %) tikai tad, ja vismaz divi neatkarīgi avoti liecina, ka tie ir patiesi.</w:t>
      </w:r>
    </w:p>
    <w:p w14:paraId="65B38BB1" w14:textId="77777777" w:rsidR="00A111A5" w:rsidRPr="00A111A5" w:rsidRDefault="00A111A5" w:rsidP="00D437B5">
      <w:pPr>
        <w:pStyle w:val="BodyText"/>
        <w:numPr>
          <w:ilvl w:val="1"/>
          <w:numId w:val="4"/>
        </w:numPr>
        <w:tabs>
          <w:tab w:val="left" w:pos="851"/>
        </w:tabs>
        <w:ind w:left="284" w:firstLine="0"/>
        <w:rPr>
          <w:rFonts w:cs="Times New Roman"/>
          <w:noProof/>
          <w:szCs w:val="24"/>
        </w:rPr>
      </w:pPr>
      <w:r>
        <w:t>Vērtējums “ļoti maz ticami” atspoguļo “mazāku par 20 %” iespējamību, ka izlūkdati varētu būt patiesi, un norāda, ka šo izlūkdatu pamatā galvenokārt ir nepilnīga un, iespējams, pretrunīga informācija. Ir svarīgi norādīt, ka nenoteiktības līmenis, lai arī neliels, pastāvēs vienmēr.</w:t>
      </w:r>
    </w:p>
    <w:p w14:paraId="3403008F" w14:textId="77777777" w:rsidR="00A111A5" w:rsidRPr="00A111A5" w:rsidRDefault="00A111A5" w:rsidP="00A111A5">
      <w:pPr>
        <w:rPr>
          <w:noProof/>
        </w:rPr>
      </w:pPr>
      <w:r>
        <w:br w:type="page"/>
      </w:r>
    </w:p>
    <w:p w14:paraId="72394011" w14:textId="77777777" w:rsidR="00A111A5" w:rsidRPr="00A111A5" w:rsidRDefault="00A111A5" w:rsidP="00A111A5">
      <w:pPr>
        <w:pStyle w:val="Heading1"/>
        <w:spacing w:before="0"/>
        <w:rPr>
          <w:color w:val="0070C0"/>
        </w:rPr>
      </w:pPr>
      <w:bookmarkStart w:id="61" w:name="_Toc79650980"/>
      <w:r>
        <w:t>5. SADAĻA</w:t>
      </w:r>
      <w:r>
        <w:br/>
      </w:r>
      <w:r>
        <w:rPr>
          <w:color w:val="0070C0"/>
        </w:rPr>
        <w:t>ZIŅOJUMU SAGATAVOŠANA</w:t>
      </w:r>
      <w:bookmarkStart w:id="62" w:name="_bookmark35"/>
      <w:bookmarkEnd w:id="62"/>
      <w:bookmarkEnd w:id="61"/>
    </w:p>
    <w:p w14:paraId="195BCF61" w14:textId="77777777" w:rsidR="00A111A5" w:rsidRPr="00A111A5" w:rsidRDefault="00A111A5" w:rsidP="00A111A5">
      <w:pPr>
        <w:jc w:val="both"/>
        <w:rPr>
          <w:rFonts w:ascii="Times New Roman" w:hAnsi="Times New Roman" w:cs="Times New Roman"/>
          <w:b/>
          <w:noProof/>
          <w:sz w:val="24"/>
          <w:szCs w:val="24"/>
        </w:rPr>
      </w:pPr>
    </w:p>
    <w:p w14:paraId="722F71CF"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sz w:val="24"/>
        </w:rPr>
        <w:t>Ziņojumu sagatavošana ir izlūkdatu apkopošanas cikla pēdējais posms. Izlūkdati, kas iegūti, analizējot savākto un novērtēto informāciju, jāformulē ziņojumā par izlūkdatiem.</w:t>
      </w:r>
    </w:p>
    <w:p w14:paraId="212E0D89" w14:textId="77777777" w:rsidR="00A111A5" w:rsidRPr="00A111A5" w:rsidRDefault="00A111A5" w:rsidP="00A111A5">
      <w:pPr>
        <w:jc w:val="both"/>
        <w:rPr>
          <w:rFonts w:ascii="Times New Roman" w:eastAsia="Arial" w:hAnsi="Times New Roman" w:cs="Times New Roman"/>
          <w:b/>
          <w:bCs/>
          <w:noProof/>
          <w:sz w:val="24"/>
          <w:szCs w:val="24"/>
        </w:rPr>
      </w:pPr>
    </w:p>
    <w:p w14:paraId="7EC9F3A4" w14:textId="77777777" w:rsidR="00A111A5" w:rsidRPr="00A111A5" w:rsidRDefault="00A111A5" w:rsidP="00A111A5">
      <w:pPr>
        <w:jc w:val="both"/>
        <w:rPr>
          <w:rFonts w:ascii="Times New Roman" w:eastAsia="Arial" w:hAnsi="Times New Roman" w:cs="Times New Roman"/>
          <w:b/>
          <w:bCs/>
          <w:noProof/>
          <w:sz w:val="24"/>
          <w:szCs w:val="24"/>
        </w:rPr>
      </w:pPr>
      <w:r>
        <w:rPr>
          <w:rFonts w:ascii="Times New Roman" w:hAnsi="Times New Roman"/>
          <w:b/>
          <w:sz w:val="24"/>
        </w:rPr>
        <w:t>Ziņojumi par izlūkdatiem jānosūta caurlūkošanai ADO Izlūkdatu un izmeklēšanas nodaļas augstākajai vadībai. Šo ziņojumu varētu izplatīt arī ārējiem partneriem informācijas apmaiņas un/vai rīcības nolūkos.</w:t>
      </w:r>
    </w:p>
    <w:p w14:paraId="2494E798" w14:textId="77777777" w:rsidR="00A111A5" w:rsidRPr="00A111A5" w:rsidRDefault="00A111A5" w:rsidP="00A111A5">
      <w:pPr>
        <w:jc w:val="both"/>
        <w:rPr>
          <w:rFonts w:ascii="Times New Roman" w:eastAsia="Arial" w:hAnsi="Times New Roman" w:cs="Times New Roman"/>
          <w:b/>
          <w:bCs/>
          <w:noProof/>
          <w:sz w:val="24"/>
          <w:szCs w:val="24"/>
        </w:rPr>
      </w:pPr>
    </w:p>
    <w:p w14:paraId="7F85865C" w14:textId="77777777" w:rsidR="00A111A5" w:rsidRPr="00A111A5" w:rsidRDefault="00A111A5" w:rsidP="00A111A5">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433549E6" wp14:editId="6E60CB27">
            <wp:extent cx="5760720" cy="3930650"/>
            <wp:effectExtent l="0" t="0" r="0" b="0"/>
            <wp:docPr id="12" name="Picture 12" descr="Attēls, kurā ir persona, spor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ttēls, kurā ir persona, sports&#10;&#10;Apraksts ģenerēts automātiski"/>
                    <pic:cNvPicPr/>
                  </pic:nvPicPr>
                  <pic:blipFill>
                    <a:blip r:embed="rId32"/>
                    <a:stretch>
                      <a:fillRect/>
                    </a:stretch>
                  </pic:blipFill>
                  <pic:spPr>
                    <a:xfrm>
                      <a:off x="0" y="0"/>
                      <a:ext cx="5760720" cy="3930650"/>
                    </a:xfrm>
                    <a:prstGeom prst="rect">
                      <a:avLst/>
                    </a:prstGeom>
                  </pic:spPr>
                </pic:pic>
              </a:graphicData>
            </a:graphic>
          </wp:inline>
        </w:drawing>
      </w:r>
    </w:p>
    <w:p w14:paraId="408076F3" w14:textId="77777777" w:rsidR="00A111A5" w:rsidRPr="00A111A5" w:rsidRDefault="00A111A5" w:rsidP="00A111A5">
      <w:pPr>
        <w:rPr>
          <w:rFonts w:ascii="Times New Roman" w:hAnsi="Times New Roman" w:cs="Times New Roman"/>
          <w:b/>
          <w:noProof/>
          <w:sz w:val="24"/>
          <w:szCs w:val="24"/>
        </w:rPr>
      </w:pPr>
      <w:r>
        <w:br w:type="page"/>
      </w:r>
    </w:p>
    <w:p w14:paraId="1B60281D" w14:textId="77777777" w:rsidR="00A111A5" w:rsidRPr="00A111A5" w:rsidRDefault="00A111A5" w:rsidP="00A111A5">
      <w:pPr>
        <w:pStyle w:val="Heading2"/>
        <w:rPr>
          <w:color w:val="0070C0"/>
        </w:rPr>
      </w:pPr>
      <w:bookmarkStart w:id="63" w:name="_Toc79650981"/>
      <w:r>
        <w:t>12. NODAĻA</w:t>
      </w:r>
      <w:r>
        <w:br/>
      </w:r>
      <w:r>
        <w:rPr>
          <w:color w:val="0070C0"/>
        </w:rPr>
        <w:t>Ziņojumu sagatavošanas vispārējie principi</w:t>
      </w:r>
      <w:bookmarkEnd w:id="63"/>
    </w:p>
    <w:p w14:paraId="52EFA039" w14:textId="77777777" w:rsidR="00A111A5" w:rsidRPr="00A111A5" w:rsidRDefault="00A111A5" w:rsidP="00A111A5">
      <w:pPr>
        <w:jc w:val="both"/>
        <w:rPr>
          <w:rFonts w:ascii="Times New Roman" w:eastAsia="Arial Black" w:hAnsi="Times New Roman" w:cs="Times New Roman"/>
          <w:b/>
          <w:bCs/>
          <w:noProof/>
          <w:sz w:val="24"/>
          <w:szCs w:val="24"/>
        </w:rPr>
      </w:pPr>
    </w:p>
    <w:p w14:paraId="4DE293AE" w14:textId="3DBEE4D4" w:rsidR="00A111A5" w:rsidRPr="00A111A5" w:rsidRDefault="00683995"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5F5D7F97" wp14:editId="06FA8BD9">
            <wp:extent cx="5456393" cy="4359018"/>
            <wp:effectExtent l="0" t="0" r="0" b="3810"/>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1B5ADDF3" w14:textId="77777777" w:rsidR="00E65278" w:rsidRPr="00A111A5" w:rsidRDefault="00E65278" w:rsidP="00A111A5">
      <w:pPr>
        <w:jc w:val="both"/>
        <w:rPr>
          <w:rFonts w:ascii="Times New Roman" w:eastAsia="Arial Black" w:hAnsi="Times New Roman" w:cs="Times New Roman"/>
          <w:b/>
          <w:bCs/>
          <w:noProof/>
          <w:sz w:val="24"/>
          <w:szCs w:val="24"/>
        </w:rPr>
      </w:pPr>
    </w:p>
    <w:p w14:paraId="5547C4F6" w14:textId="77777777" w:rsidR="00A111A5" w:rsidRPr="00A111A5" w:rsidRDefault="00A111A5" w:rsidP="00FE2D6A">
      <w:pPr>
        <w:pStyle w:val="BodyText"/>
        <w:rPr>
          <w:rFonts w:cs="Times New Roman"/>
          <w:noProof/>
          <w:szCs w:val="24"/>
        </w:rPr>
      </w:pPr>
      <w:r>
        <w:t>Izlūkdatu apkopošanas vadītājam jāpatur prātā, ka ziņojumam par izlūkdatiem ir jābūt savlaicīgam, pareizam, precīzam un kodolīgam.</w:t>
      </w:r>
    </w:p>
    <w:p w14:paraId="3D5BF912" w14:textId="77777777" w:rsidR="00A111A5" w:rsidRPr="00A111A5" w:rsidRDefault="00A111A5" w:rsidP="00A111A5">
      <w:pPr>
        <w:jc w:val="both"/>
        <w:rPr>
          <w:rFonts w:ascii="Times New Roman" w:eastAsia="Arial" w:hAnsi="Times New Roman" w:cs="Times New Roman"/>
          <w:noProof/>
          <w:sz w:val="24"/>
          <w:szCs w:val="24"/>
        </w:rPr>
      </w:pPr>
    </w:p>
    <w:p w14:paraId="0C6EEA01" w14:textId="77777777" w:rsidR="00A111A5" w:rsidRPr="00A111A5" w:rsidRDefault="00A111A5" w:rsidP="00FE2D6A">
      <w:pPr>
        <w:pStyle w:val="BodyText"/>
        <w:rPr>
          <w:rFonts w:cs="Times New Roman"/>
          <w:noProof/>
          <w:szCs w:val="24"/>
        </w:rPr>
      </w:pPr>
      <w:r>
        <w:t>Ziņojuma pareizas sagatavošanas vispārējie principi noteiks tā stilu, struktūru un atgriezenisko saiti.</w:t>
      </w:r>
    </w:p>
    <w:p w14:paraId="1613E043" w14:textId="77777777" w:rsidR="00A111A5" w:rsidRPr="00A111A5" w:rsidRDefault="00A111A5" w:rsidP="00A111A5">
      <w:pPr>
        <w:rPr>
          <w:rFonts w:ascii="Times New Roman" w:hAnsi="Times New Roman" w:cs="Times New Roman"/>
          <w:noProof/>
        </w:rPr>
      </w:pPr>
      <w:r>
        <w:br w:type="page"/>
      </w:r>
    </w:p>
    <w:p w14:paraId="138F3126" w14:textId="77777777" w:rsidR="00A111A5" w:rsidRPr="00A111A5" w:rsidRDefault="00A111A5" w:rsidP="00A111A5">
      <w:pPr>
        <w:pStyle w:val="Heading3"/>
        <w:spacing w:before="0"/>
      </w:pPr>
      <w:bookmarkStart w:id="64" w:name="_Toc79650982"/>
      <w:r>
        <w:t>1. Ziņojuma stils</w:t>
      </w:r>
      <w:bookmarkStart w:id="65" w:name="_bookmark37"/>
      <w:bookmarkEnd w:id="65"/>
      <w:bookmarkEnd w:id="64"/>
    </w:p>
    <w:p w14:paraId="775D4B3A" w14:textId="77777777" w:rsidR="00A111A5" w:rsidRPr="00A111A5" w:rsidRDefault="00A111A5" w:rsidP="00A111A5">
      <w:pPr>
        <w:jc w:val="both"/>
        <w:rPr>
          <w:rFonts w:ascii="Times New Roman" w:eastAsia="Arial" w:hAnsi="Times New Roman" w:cs="Times New Roman"/>
          <w:b/>
          <w:bCs/>
          <w:noProof/>
          <w:sz w:val="24"/>
          <w:szCs w:val="24"/>
        </w:rPr>
      </w:pPr>
    </w:p>
    <w:p w14:paraId="511BFAC3" w14:textId="77777777" w:rsidR="00A111A5" w:rsidRPr="00A111A5" w:rsidRDefault="00A111A5" w:rsidP="00FE2D6A">
      <w:pPr>
        <w:pStyle w:val="BodyText"/>
        <w:rPr>
          <w:rFonts w:cs="Times New Roman"/>
          <w:noProof/>
          <w:szCs w:val="24"/>
        </w:rPr>
      </w:pPr>
      <w:r>
        <w:t>Rakstot ziņojumu par izlūkdatiem, izlūkdatu apkopošanas vadītājam ir jāievēro daži pamatnoteikumi.</w:t>
      </w:r>
    </w:p>
    <w:p w14:paraId="396FED12" w14:textId="77777777" w:rsidR="00A111A5" w:rsidRPr="00A111A5" w:rsidRDefault="00A111A5" w:rsidP="00A111A5">
      <w:pPr>
        <w:jc w:val="both"/>
        <w:rPr>
          <w:rFonts w:ascii="Times New Roman" w:eastAsia="Arial" w:hAnsi="Times New Roman" w:cs="Times New Roman"/>
          <w:noProof/>
          <w:sz w:val="24"/>
          <w:szCs w:val="24"/>
        </w:rPr>
      </w:pPr>
    </w:p>
    <w:p w14:paraId="15E6AA67" w14:textId="77777777" w:rsidR="00A111A5" w:rsidRPr="00A111A5" w:rsidRDefault="00A111A5" w:rsidP="00FE2D6A">
      <w:pPr>
        <w:pStyle w:val="BodyText"/>
        <w:rPr>
          <w:rFonts w:cs="Times New Roman"/>
          <w:noProof/>
          <w:szCs w:val="24"/>
        </w:rPr>
      </w:pPr>
      <w:r>
        <w:t>Ziņojums par izlūkdatiem kalpo kā loģisks arguments, lai pārliecinātu lasītāju (galvenokārt ADO augstāko vadību), ka analīzes procesā izdarītie secinājumi ir pamatoti un tos būtu izdarījis arī lasītājs.</w:t>
      </w:r>
    </w:p>
    <w:p w14:paraId="4D23E33F" w14:textId="77777777" w:rsidR="00A111A5" w:rsidRPr="00A111A5" w:rsidRDefault="00A111A5" w:rsidP="00A111A5">
      <w:pPr>
        <w:jc w:val="both"/>
        <w:rPr>
          <w:rFonts w:ascii="Times New Roman" w:eastAsia="Arial" w:hAnsi="Times New Roman" w:cs="Times New Roman"/>
          <w:noProof/>
          <w:sz w:val="24"/>
          <w:szCs w:val="24"/>
        </w:rPr>
      </w:pPr>
    </w:p>
    <w:p w14:paraId="74D1B9B5" w14:textId="77777777" w:rsidR="00A111A5" w:rsidRPr="00A111A5" w:rsidRDefault="00A111A5" w:rsidP="00FE2D6A">
      <w:pPr>
        <w:pStyle w:val="BodyText"/>
        <w:rPr>
          <w:rFonts w:cs="Times New Roman"/>
          <w:noProof/>
          <w:szCs w:val="24"/>
        </w:rPr>
      </w:pPr>
      <w:r>
        <w:t>Izlūkdatu apkopošanas vadītājam:</w:t>
      </w:r>
    </w:p>
    <w:p w14:paraId="2CCE3C15" w14:textId="77777777" w:rsidR="00A111A5" w:rsidRPr="00A111A5" w:rsidRDefault="00A111A5" w:rsidP="00A111A5">
      <w:pPr>
        <w:jc w:val="both"/>
        <w:rPr>
          <w:rFonts w:ascii="Times New Roman" w:eastAsia="Arial" w:hAnsi="Times New Roman" w:cs="Times New Roman"/>
          <w:noProof/>
          <w:sz w:val="24"/>
          <w:szCs w:val="24"/>
        </w:rPr>
      </w:pPr>
    </w:p>
    <w:p w14:paraId="7EE3B7AF" w14:textId="77777777" w:rsidR="00A111A5" w:rsidRPr="00A111A5" w:rsidRDefault="00A111A5" w:rsidP="00942BDD">
      <w:pPr>
        <w:pStyle w:val="BodyText"/>
        <w:numPr>
          <w:ilvl w:val="1"/>
          <w:numId w:val="3"/>
        </w:numPr>
        <w:tabs>
          <w:tab w:val="left" w:pos="851"/>
        </w:tabs>
        <w:ind w:left="284" w:firstLine="0"/>
        <w:rPr>
          <w:rFonts w:cs="Times New Roman"/>
          <w:noProof/>
          <w:szCs w:val="24"/>
        </w:rPr>
      </w:pPr>
      <w:r>
        <w:t>jāpaziņo par secinājumiem un loģiskajiem iemesliem šo secinājumu izdarīšanai;</w:t>
      </w:r>
    </w:p>
    <w:p w14:paraId="010AAE69" w14:textId="77777777" w:rsidR="00A111A5" w:rsidRPr="00A111A5" w:rsidRDefault="00A111A5" w:rsidP="00942BDD">
      <w:pPr>
        <w:pStyle w:val="BodyText"/>
        <w:numPr>
          <w:ilvl w:val="1"/>
          <w:numId w:val="3"/>
        </w:numPr>
        <w:tabs>
          <w:tab w:val="left" w:pos="851"/>
        </w:tabs>
        <w:ind w:left="284" w:firstLine="0"/>
        <w:rPr>
          <w:rFonts w:cs="Times New Roman"/>
          <w:noProof/>
          <w:szCs w:val="24"/>
        </w:rPr>
      </w:pPr>
      <w:r>
        <w:t>jālieto skaidrs, kodolīgs un nepārprotams formulējums, lai nodrošinātu īsumu un efektivitāti, līdz minimumam samazinot žargona un/vai tehnisko vārdu lietojumu;</w:t>
      </w:r>
    </w:p>
    <w:p w14:paraId="11D1B31C" w14:textId="77777777" w:rsidR="00A111A5" w:rsidRPr="00A111A5" w:rsidRDefault="00A111A5" w:rsidP="00942BDD">
      <w:pPr>
        <w:pStyle w:val="BodyText"/>
        <w:numPr>
          <w:ilvl w:val="1"/>
          <w:numId w:val="3"/>
        </w:numPr>
        <w:tabs>
          <w:tab w:val="left" w:pos="851"/>
        </w:tabs>
        <w:ind w:left="284" w:firstLine="0"/>
        <w:rPr>
          <w:rFonts w:cs="Times New Roman"/>
          <w:noProof/>
          <w:szCs w:val="24"/>
        </w:rPr>
      </w:pPr>
      <w:r>
        <w:t>pirmajā lietošanas reizē jānorāda retāk lietoto saīsinājumu atbilsme, aiz tās iekavās rakstot iniciāļus vai akronīmus.</w:t>
      </w:r>
    </w:p>
    <w:p w14:paraId="34D0FF28" w14:textId="77777777" w:rsidR="00A111A5" w:rsidRPr="00A111A5" w:rsidRDefault="00A111A5" w:rsidP="00FE2D6A">
      <w:pPr>
        <w:pStyle w:val="BodyText"/>
        <w:rPr>
          <w:noProof/>
        </w:rPr>
      </w:pPr>
    </w:p>
    <w:p w14:paraId="50D97989" w14:textId="77777777" w:rsidR="00A111A5" w:rsidRPr="00A111A5" w:rsidRDefault="00A111A5" w:rsidP="00FE2D6A">
      <w:pPr>
        <w:pStyle w:val="BodyText"/>
        <w:rPr>
          <w:rFonts w:cs="Times New Roman"/>
          <w:noProof/>
          <w:szCs w:val="24"/>
        </w:rPr>
      </w:pPr>
      <w:r>
        <w:t>Ja ziņojums par izlūkdatiem tiek koplietots ar ārējām aģentūrām (piemēram, valdības aģentūrām, tiesībaizsardzības iestādēm u. c.), izlūkdatu apkopošanas vadītājam jāpieņem, ka lasītājam nav zināma antidopinga terminoloģija. Jāsamazina tādu terminu lietojums, kas parasti nav zināmi ārpus antidopinga kopienas, un/vai tie jāpaskaidro, lai nodrošinātu, ka ir skaidra to nozīme, lai lasītājam dokuments ir viegli saprotams.</w:t>
      </w:r>
    </w:p>
    <w:p w14:paraId="4218505A" w14:textId="77777777" w:rsidR="00A111A5" w:rsidRPr="00A111A5" w:rsidRDefault="00A111A5" w:rsidP="00A111A5">
      <w:pPr>
        <w:jc w:val="both"/>
        <w:rPr>
          <w:rFonts w:ascii="Times New Roman" w:eastAsia="Arial" w:hAnsi="Times New Roman" w:cs="Times New Roman"/>
          <w:noProof/>
          <w:sz w:val="24"/>
          <w:szCs w:val="24"/>
        </w:rPr>
      </w:pPr>
    </w:p>
    <w:p w14:paraId="39CF6B1B" w14:textId="77777777" w:rsidR="00A111A5" w:rsidRPr="00A111A5" w:rsidRDefault="00A111A5" w:rsidP="00A111A5">
      <w:pPr>
        <w:pStyle w:val="Heading3"/>
        <w:spacing w:before="0"/>
      </w:pPr>
      <w:bookmarkStart w:id="66" w:name="_Toc79650983"/>
      <w:r>
        <w:t>2. Ziņojuma struktūra</w:t>
      </w:r>
      <w:bookmarkEnd w:id="66"/>
    </w:p>
    <w:p w14:paraId="654CBF8D" w14:textId="77777777" w:rsidR="00A111A5" w:rsidRPr="00A111A5" w:rsidRDefault="00A111A5" w:rsidP="00A111A5">
      <w:pPr>
        <w:jc w:val="both"/>
        <w:rPr>
          <w:rFonts w:ascii="Times New Roman" w:eastAsia="Arial" w:hAnsi="Times New Roman" w:cs="Times New Roman"/>
          <w:b/>
          <w:bCs/>
          <w:noProof/>
          <w:sz w:val="24"/>
          <w:szCs w:val="24"/>
        </w:rPr>
      </w:pPr>
    </w:p>
    <w:p w14:paraId="4C5D6EC5" w14:textId="77777777" w:rsidR="00A111A5" w:rsidRPr="00A111A5" w:rsidRDefault="00A111A5" w:rsidP="00FE2D6A">
      <w:pPr>
        <w:pStyle w:val="BodyText"/>
        <w:rPr>
          <w:rFonts w:cs="Times New Roman"/>
          <w:noProof/>
          <w:szCs w:val="24"/>
        </w:rPr>
      </w:pPr>
      <w:r>
        <w:t>Ziņojuma struktūra jāpielāgo attiecīgajiem izlūkdatiem – taktiskajiem, operatīvajiem vai stratēģiskajiem. Turpmākajā tabulā ir attēlota ierosinātā struktūra atkarībā no attiecīgā ziņojuma par izlūkdatiem veida.</w:t>
      </w:r>
    </w:p>
    <w:p w14:paraId="376F60A5" w14:textId="77777777" w:rsidR="00A111A5" w:rsidRPr="00A111A5" w:rsidRDefault="00A111A5" w:rsidP="00A111A5">
      <w:pPr>
        <w:jc w:val="both"/>
        <w:rPr>
          <w:rFonts w:ascii="Times New Roman" w:eastAsia="Arial" w:hAnsi="Times New Roman" w:cs="Times New Roman"/>
          <w:noProof/>
          <w:sz w:val="24"/>
          <w:szCs w:val="24"/>
        </w:rPr>
      </w:pPr>
    </w:p>
    <w:p w14:paraId="46DB750E" w14:textId="77777777" w:rsidR="00A111A5" w:rsidRPr="00A111A5" w:rsidRDefault="00A111A5" w:rsidP="00A111A5">
      <w:pPr>
        <w:pStyle w:val="Heading3"/>
        <w:spacing w:before="0"/>
      </w:pPr>
      <w:bookmarkStart w:id="67" w:name="_Toc79650984"/>
      <w:r>
        <w:t>3. Ziņojuma struktūra</w:t>
      </w:r>
      <w:bookmarkStart w:id="68" w:name="_bookmark39"/>
      <w:bookmarkEnd w:id="68"/>
      <w:bookmarkEnd w:id="67"/>
    </w:p>
    <w:p w14:paraId="6C266F21" w14:textId="77777777" w:rsidR="00A111A5" w:rsidRPr="00A111A5" w:rsidRDefault="00A111A5" w:rsidP="00A111A5">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808"/>
        <w:gridCol w:w="2981"/>
        <w:gridCol w:w="3273"/>
      </w:tblGrid>
      <w:tr w:rsidR="00A111A5" w:rsidRPr="00A111A5" w14:paraId="44D44A5A" w14:textId="77777777" w:rsidTr="00551650">
        <w:tc>
          <w:tcPr>
            <w:tcW w:w="1549" w:type="pct"/>
            <w:vAlign w:val="center"/>
          </w:tcPr>
          <w:p w14:paraId="1982250D"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TAKTISKIE IZLŪKDATI</w:t>
            </w:r>
          </w:p>
        </w:tc>
        <w:tc>
          <w:tcPr>
            <w:tcW w:w="1644" w:type="pct"/>
            <w:vAlign w:val="center"/>
          </w:tcPr>
          <w:p w14:paraId="30D4121B"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OPERATĪVIE IZLŪKDATI</w:t>
            </w:r>
          </w:p>
        </w:tc>
        <w:tc>
          <w:tcPr>
            <w:tcW w:w="1806" w:type="pct"/>
            <w:vAlign w:val="center"/>
          </w:tcPr>
          <w:p w14:paraId="52C759F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STRATĒĢISKIE IZLŪKDATI</w:t>
            </w:r>
          </w:p>
        </w:tc>
      </w:tr>
      <w:tr w:rsidR="00A111A5" w:rsidRPr="00A111A5" w14:paraId="435EB1B9" w14:textId="77777777" w:rsidTr="00551650">
        <w:tc>
          <w:tcPr>
            <w:tcW w:w="1549" w:type="pct"/>
            <w:vAlign w:val="center"/>
          </w:tcPr>
          <w:p w14:paraId="1F3539C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Jautājums</w:t>
            </w:r>
          </w:p>
        </w:tc>
        <w:tc>
          <w:tcPr>
            <w:tcW w:w="1644" w:type="pct"/>
            <w:vAlign w:val="center"/>
          </w:tcPr>
          <w:p w14:paraId="57F78F3E"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Kopsavilkums</w:t>
            </w:r>
          </w:p>
        </w:tc>
        <w:tc>
          <w:tcPr>
            <w:tcW w:w="1806" w:type="pct"/>
            <w:vAlign w:val="center"/>
          </w:tcPr>
          <w:p w14:paraId="4F3F1D9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Kopsavilkums</w:t>
            </w:r>
          </w:p>
        </w:tc>
      </w:tr>
      <w:tr w:rsidR="00A111A5" w:rsidRPr="00A111A5" w14:paraId="074A9357" w14:textId="77777777" w:rsidTr="00551650">
        <w:tc>
          <w:tcPr>
            <w:tcW w:w="1549" w:type="pct"/>
            <w:vAlign w:val="center"/>
          </w:tcPr>
          <w:p w14:paraId="22D4E2D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Vispārīga informācija</w:t>
            </w:r>
          </w:p>
        </w:tc>
        <w:tc>
          <w:tcPr>
            <w:tcW w:w="1644" w:type="pct"/>
            <w:vAlign w:val="center"/>
          </w:tcPr>
          <w:p w14:paraId="5C0E593F"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Vispārīga informācija</w:t>
            </w:r>
          </w:p>
        </w:tc>
        <w:tc>
          <w:tcPr>
            <w:tcW w:w="1806" w:type="pct"/>
            <w:vAlign w:val="center"/>
          </w:tcPr>
          <w:p w14:paraId="2D82A040"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Jautājums</w:t>
            </w:r>
          </w:p>
        </w:tc>
      </w:tr>
      <w:tr w:rsidR="00A111A5" w:rsidRPr="00A111A5" w14:paraId="31CE408C" w14:textId="77777777" w:rsidTr="00551650">
        <w:tc>
          <w:tcPr>
            <w:tcW w:w="1549" w:type="pct"/>
            <w:vAlign w:val="center"/>
          </w:tcPr>
          <w:p w14:paraId="53032D26"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Informācija</w:t>
            </w:r>
          </w:p>
        </w:tc>
        <w:tc>
          <w:tcPr>
            <w:tcW w:w="1644" w:type="pct"/>
            <w:vAlign w:val="center"/>
          </w:tcPr>
          <w:p w14:paraId="3BE7DBA7"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Analīze</w:t>
            </w:r>
          </w:p>
        </w:tc>
        <w:tc>
          <w:tcPr>
            <w:tcW w:w="1806" w:type="pct"/>
            <w:vAlign w:val="center"/>
          </w:tcPr>
          <w:p w14:paraId="48E26F2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Vispārīga informācija</w:t>
            </w:r>
          </w:p>
        </w:tc>
      </w:tr>
      <w:tr w:rsidR="00A111A5" w:rsidRPr="00A111A5" w14:paraId="033D59D4" w14:textId="77777777" w:rsidTr="00551650">
        <w:tc>
          <w:tcPr>
            <w:tcW w:w="1549" w:type="pct"/>
            <w:vAlign w:val="center"/>
          </w:tcPr>
          <w:p w14:paraId="508F027D"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Secinājums</w:t>
            </w:r>
          </w:p>
        </w:tc>
        <w:tc>
          <w:tcPr>
            <w:tcW w:w="1644" w:type="pct"/>
            <w:vAlign w:val="center"/>
          </w:tcPr>
          <w:p w14:paraId="195F6821"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Secinājums</w:t>
            </w:r>
          </w:p>
        </w:tc>
        <w:tc>
          <w:tcPr>
            <w:tcW w:w="1806" w:type="pct"/>
            <w:vAlign w:val="center"/>
          </w:tcPr>
          <w:p w14:paraId="7C2A70FB"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Apspriešana</w:t>
            </w:r>
          </w:p>
        </w:tc>
      </w:tr>
      <w:tr w:rsidR="00A111A5" w:rsidRPr="00A111A5" w14:paraId="49309916" w14:textId="77777777" w:rsidTr="00551650">
        <w:tc>
          <w:tcPr>
            <w:tcW w:w="3194" w:type="pct"/>
            <w:gridSpan w:val="2"/>
            <w:vAlign w:val="center"/>
          </w:tcPr>
          <w:p w14:paraId="63ABCB3E" w14:textId="77777777" w:rsidR="00A111A5" w:rsidRPr="00A111A5" w:rsidRDefault="00A111A5" w:rsidP="00933FD3">
            <w:pPr>
              <w:jc w:val="center"/>
              <w:rPr>
                <w:rFonts w:ascii="Times New Roman" w:hAnsi="Times New Roman" w:cs="Times New Roman"/>
                <w:noProof/>
                <w:sz w:val="24"/>
                <w:szCs w:val="24"/>
              </w:rPr>
            </w:pPr>
          </w:p>
        </w:tc>
        <w:tc>
          <w:tcPr>
            <w:tcW w:w="1806" w:type="pct"/>
            <w:vAlign w:val="center"/>
          </w:tcPr>
          <w:p w14:paraId="50A0F054"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Secinājums</w:t>
            </w:r>
          </w:p>
        </w:tc>
      </w:tr>
      <w:tr w:rsidR="00A111A5" w:rsidRPr="00A111A5" w14:paraId="707E11B5" w14:textId="77777777" w:rsidTr="00551650">
        <w:tc>
          <w:tcPr>
            <w:tcW w:w="3194" w:type="pct"/>
            <w:gridSpan w:val="2"/>
            <w:vAlign w:val="center"/>
          </w:tcPr>
          <w:p w14:paraId="686DC146" w14:textId="77777777" w:rsidR="00A111A5" w:rsidRPr="00A111A5" w:rsidRDefault="00A111A5" w:rsidP="00933FD3">
            <w:pPr>
              <w:jc w:val="center"/>
              <w:rPr>
                <w:rFonts w:ascii="Times New Roman" w:hAnsi="Times New Roman" w:cs="Times New Roman"/>
                <w:noProof/>
                <w:sz w:val="24"/>
                <w:szCs w:val="24"/>
              </w:rPr>
            </w:pPr>
          </w:p>
        </w:tc>
        <w:tc>
          <w:tcPr>
            <w:tcW w:w="1806" w:type="pct"/>
            <w:vAlign w:val="center"/>
          </w:tcPr>
          <w:p w14:paraId="559C83ED"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Ieteikumi</w:t>
            </w:r>
          </w:p>
        </w:tc>
      </w:tr>
    </w:tbl>
    <w:p w14:paraId="2F7A3B33" w14:textId="77777777" w:rsidR="00A111A5" w:rsidRPr="00A111A5" w:rsidRDefault="00A111A5" w:rsidP="00A111A5">
      <w:pPr>
        <w:jc w:val="both"/>
        <w:rPr>
          <w:rFonts w:ascii="Times New Roman" w:eastAsia="Arial" w:hAnsi="Times New Roman" w:cs="Times New Roman"/>
          <w:b/>
          <w:bCs/>
          <w:noProof/>
          <w:sz w:val="24"/>
          <w:szCs w:val="24"/>
        </w:rPr>
      </w:pPr>
    </w:p>
    <w:p w14:paraId="7F3DE379" w14:textId="77777777" w:rsidR="00A111A5" w:rsidRPr="00A111A5" w:rsidRDefault="00A111A5" w:rsidP="00A111A5">
      <w:pPr>
        <w:pStyle w:val="Heading3"/>
        <w:spacing w:before="0"/>
      </w:pPr>
      <w:bookmarkStart w:id="69" w:name="_Toc79650985"/>
      <w:r>
        <w:t>4. Ziņojums par taktiskajiem izlūkdatiem</w:t>
      </w:r>
      <w:bookmarkStart w:id="70" w:name="_bookmark40"/>
      <w:bookmarkEnd w:id="70"/>
      <w:bookmarkEnd w:id="69"/>
    </w:p>
    <w:p w14:paraId="044C91E5" w14:textId="77777777" w:rsidR="00A111A5" w:rsidRPr="00A111A5" w:rsidRDefault="00A111A5" w:rsidP="00A111A5">
      <w:pPr>
        <w:jc w:val="both"/>
        <w:rPr>
          <w:rFonts w:ascii="Times New Roman" w:eastAsia="Arial" w:hAnsi="Times New Roman" w:cs="Times New Roman"/>
          <w:b/>
          <w:bCs/>
          <w:noProof/>
          <w:sz w:val="24"/>
          <w:szCs w:val="24"/>
        </w:rPr>
      </w:pPr>
    </w:p>
    <w:p w14:paraId="0885B844" w14:textId="77777777" w:rsidR="00A111A5" w:rsidRPr="00A111A5" w:rsidRDefault="00A111A5" w:rsidP="00FE2D6A">
      <w:pPr>
        <w:pStyle w:val="BodyText"/>
        <w:rPr>
          <w:rFonts w:cs="Times New Roman"/>
          <w:noProof/>
          <w:szCs w:val="24"/>
        </w:rPr>
      </w:pPr>
      <w:r>
        <w:t xml:space="preserve">Šajās vadlīnijās </w:t>
      </w:r>
      <w:r>
        <w:rPr>
          <w:i/>
        </w:rPr>
        <w:t>WADA</w:t>
      </w:r>
      <w:r>
        <w:t xml:space="preserve"> galveno uzmanību vērš uz struktūru, kas tiek lietota attiecībā uz taktiskajiem izlūkdatiem – sarežģīta jautājuma analīzi (iespējams, padziļinātu), ko var koplietot ar ārējām aģentūrām. Turpmāk ir aprakstītas ziņojuma par taktiskajiem izlūkdatiem četras sadaļas.</w:t>
      </w:r>
    </w:p>
    <w:p w14:paraId="0CFAB36A" w14:textId="77777777" w:rsidR="00A111A5" w:rsidRPr="00A111A5" w:rsidRDefault="00A111A5" w:rsidP="00A111A5">
      <w:pPr>
        <w:jc w:val="both"/>
        <w:rPr>
          <w:rFonts w:ascii="Times New Roman" w:eastAsia="Arial" w:hAnsi="Times New Roman" w:cs="Times New Roman"/>
          <w:noProof/>
          <w:sz w:val="24"/>
          <w:szCs w:val="24"/>
        </w:rPr>
      </w:pPr>
    </w:p>
    <w:p w14:paraId="08C1B185" w14:textId="77777777" w:rsidR="00A111A5" w:rsidRPr="00A111A5" w:rsidRDefault="00A111A5" w:rsidP="00551650">
      <w:pPr>
        <w:pStyle w:val="Heading4"/>
        <w:keepNext/>
        <w:ind w:left="0" w:firstLine="0"/>
        <w:jc w:val="both"/>
        <w:rPr>
          <w:rFonts w:ascii="Times New Roman" w:hAnsi="Times New Roman" w:cs="Times New Roman"/>
          <w:noProof/>
        </w:rPr>
      </w:pPr>
      <w:r>
        <w:rPr>
          <w:rFonts w:ascii="Times New Roman" w:hAnsi="Times New Roman"/>
        </w:rPr>
        <w:t>Jautājums</w:t>
      </w:r>
    </w:p>
    <w:p w14:paraId="09C3DDC9" w14:textId="77777777" w:rsidR="00A111A5" w:rsidRPr="00A111A5" w:rsidRDefault="00A111A5" w:rsidP="00551650">
      <w:pPr>
        <w:keepNext/>
        <w:jc w:val="both"/>
        <w:rPr>
          <w:rFonts w:ascii="Times New Roman" w:eastAsia="Arial" w:hAnsi="Times New Roman" w:cs="Times New Roman"/>
          <w:b/>
          <w:bCs/>
          <w:noProof/>
          <w:sz w:val="24"/>
          <w:szCs w:val="24"/>
        </w:rPr>
      </w:pPr>
    </w:p>
    <w:p w14:paraId="3A2030C7" w14:textId="77777777" w:rsidR="00A111A5" w:rsidRPr="00A111A5" w:rsidRDefault="00A111A5" w:rsidP="00551650">
      <w:pPr>
        <w:pStyle w:val="BodyText"/>
        <w:keepNext/>
        <w:rPr>
          <w:rFonts w:cs="Times New Roman"/>
          <w:noProof/>
          <w:szCs w:val="24"/>
        </w:rPr>
      </w:pPr>
      <w:r>
        <w:t>Šajā sadaļā ir pamatinformācijas kopsavilkums un secinājums(-i) par izlūkdatiem. Šī atsevišķā sadaļa rada iespēju lasītājam viegli izprast galvenos ziņojuma aspektus.</w:t>
      </w:r>
    </w:p>
    <w:p w14:paraId="7FFC0414" w14:textId="77777777" w:rsidR="00A111A5" w:rsidRPr="00A111A5" w:rsidRDefault="00A111A5" w:rsidP="00A111A5">
      <w:pPr>
        <w:jc w:val="both"/>
        <w:rPr>
          <w:rFonts w:ascii="Times New Roman" w:eastAsia="Arial" w:hAnsi="Times New Roman" w:cs="Times New Roman"/>
          <w:noProof/>
          <w:sz w:val="24"/>
          <w:szCs w:val="24"/>
        </w:rPr>
      </w:pPr>
    </w:p>
    <w:p w14:paraId="02355F8B"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Vispārīga informācija</w:t>
      </w:r>
    </w:p>
    <w:p w14:paraId="549EF6BE" w14:textId="77777777" w:rsidR="00A111A5" w:rsidRPr="00A111A5" w:rsidRDefault="00A111A5" w:rsidP="00A111A5">
      <w:pPr>
        <w:jc w:val="both"/>
        <w:rPr>
          <w:rFonts w:ascii="Times New Roman" w:eastAsia="Arial" w:hAnsi="Times New Roman" w:cs="Times New Roman"/>
          <w:b/>
          <w:bCs/>
          <w:noProof/>
          <w:sz w:val="24"/>
          <w:szCs w:val="24"/>
        </w:rPr>
      </w:pPr>
    </w:p>
    <w:p w14:paraId="716CA70C" w14:textId="77777777" w:rsidR="00A111A5" w:rsidRPr="00A111A5" w:rsidRDefault="00A111A5" w:rsidP="00FE2D6A">
      <w:pPr>
        <w:pStyle w:val="BodyText"/>
        <w:rPr>
          <w:rFonts w:cs="Times New Roman"/>
          <w:noProof/>
          <w:szCs w:val="24"/>
        </w:rPr>
      </w:pPr>
      <w:r>
        <w:t>Šajā sadaļā ir sniegta informācija par jautājumiem vai notikumiem, kuru dēļ tika sagatavots ziņojums. Piemēram, ja ziņojumā galvenā uzmanība pievērsta sportistam, kurš nelegāli ievedis zāles, kas uzlabo sniegumu, šajā sadaļā būtu sīka informācija par konfiskāciju (t. i., kas, ko, kad, kur, kā, kāpēc u. c.), tostarp par vielas veidu, daudzumu, cenu, slēpšanas metodi, izcelsmi, sūtītāju un saņēmēju. Šajā sadaļā varētu ietvert papildu informāciju, kas, piemēram, pierādītu, ka iesaistītā persona ir sportists.</w:t>
      </w:r>
    </w:p>
    <w:p w14:paraId="705167E6" w14:textId="77777777" w:rsidR="00A111A5" w:rsidRPr="00A111A5" w:rsidRDefault="00A111A5" w:rsidP="00A111A5">
      <w:pPr>
        <w:jc w:val="both"/>
        <w:rPr>
          <w:rFonts w:ascii="Times New Roman" w:eastAsia="Arial" w:hAnsi="Times New Roman" w:cs="Times New Roman"/>
          <w:noProof/>
          <w:sz w:val="24"/>
          <w:szCs w:val="24"/>
        </w:rPr>
      </w:pPr>
    </w:p>
    <w:p w14:paraId="7E0BDC29"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Informācija</w:t>
      </w:r>
    </w:p>
    <w:p w14:paraId="280A099B" w14:textId="77777777" w:rsidR="00A111A5" w:rsidRPr="00A111A5" w:rsidRDefault="00A111A5" w:rsidP="00A111A5">
      <w:pPr>
        <w:jc w:val="both"/>
        <w:rPr>
          <w:rFonts w:ascii="Times New Roman" w:eastAsia="Arial" w:hAnsi="Times New Roman" w:cs="Times New Roman"/>
          <w:b/>
          <w:bCs/>
          <w:noProof/>
          <w:sz w:val="24"/>
          <w:szCs w:val="24"/>
        </w:rPr>
      </w:pPr>
    </w:p>
    <w:p w14:paraId="241F4AC3" w14:textId="77777777" w:rsidR="00A111A5" w:rsidRPr="00A111A5" w:rsidRDefault="00A111A5" w:rsidP="00FE2D6A">
      <w:pPr>
        <w:pStyle w:val="BodyText"/>
        <w:rPr>
          <w:rFonts w:cs="Times New Roman"/>
          <w:noProof/>
          <w:szCs w:val="24"/>
        </w:rPr>
      </w:pPr>
      <w:r>
        <w:t xml:space="preserve">Šī sadaļa ir svarīga, jo tajā ir ietverta visa būtiskā informācija par sportistu, kas izdarījis </w:t>
      </w:r>
      <w:r>
        <w:rPr>
          <w:i/>
        </w:rPr>
        <w:t>ADRV</w:t>
      </w:r>
      <w:r>
        <w:t xml:space="preserve"> saskaņā ar antidopinga tiesību aktiem, tostarp Kodeksu, un/vai par attiecīgā sportista atbalsta personālu vai pavadošajām personām. Šai sadaļai vajadzētu atvieglot lasītāja izpratni par aktuālo(-ajiem) jautājumu(-iem). Šajā saistībā ir ieteicams katru jautājumu norādīt kā apakšvirsrakstu.</w:t>
      </w:r>
    </w:p>
    <w:p w14:paraId="5F83F14E" w14:textId="77777777" w:rsidR="00A111A5" w:rsidRPr="00A111A5" w:rsidRDefault="00A111A5" w:rsidP="00A111A5">
      <w:pPr>
        <w:jc w:val="both"/>
        <w:rPr>
          <w:rFonts w:ascii="Times New Roman" w:eastAsia="Arial" w:hAnsi="Times New Roman" w:cs="Times New Roman"/>
          <w:noProof/>
          <w:sz w:val="24"/>
          <w:szCs w:val="24"/>
        </w:rPr>
      </w:pPr>
    </w:p>
    <w:p w14:paraId="63CD2EB3" w14:textId="77777777" w:rsidR="00A111A5" w:rsidRPr="00A111A5" w:rsidRDefault="00A111A5" w:rsidP="00FE2D6A">
      <w:pPr>
        <w:pStyle w:val="BodyText"/>
        <w:rPr>
          <w:rFonts w:cs="Times New Roman"/>
          <w:noProof/>
          <w:szCs w:val="24"/>
        </w:rPr>
      </w:pPr>
      <w:r>
        <w:t>Tā kā ziņojums par izlūkdatiem atbalsta pārbaužu plānošanu un/vai iespējamās izmeklēšanas, tajā jāietver būtiska informācija par sportistu, piemēram:</w:t>
      </w:r>
    </w:p>
    <w:p w14:paraId="51858269" w14:textId="77777777" w:rsidR="00A111A5" w:rsidRPr="00A111A5" w:rsidRDefault="00A111A5" w:rsidP="00A111A5">
      <w:pPr>
        <w:jc w:val="both"/>
        <w:rPr>
          <w:rFonts w:ascii="Times New Roman" w:eastAsia="Arial" w:hAnsi="Times New Roman" w:cs="Times New Roman"/>
          <w:noProof/>
          <w:sz w:val="24"/>
          <w:szCs w:val="24"/>
        </w:rPr>
      </w:pPr>
    </w:p>
    <w:p w14:paraId="09E8D9E1" w14:textId="77777777" w:rsidR="00A111A5" w:rsidRPr="00A111A5" w:rsidRDefault="00A111A5" w:rsidP="00900509">
      <w:pPr>
        <w:pStyle w:val="BodyText"/>
        <w:numPr>
          <w:ilvl w:val="1"/>
          <w:numId w:val="3"/>
        </w:numPr>
        <w:tabs>
          <w:tab w:val="left" w:pos="851"/>
        </w:tabs>
        <w:ind w:left="284" w:firstLine="0"/>
        <w:rPr>
          <w:rFonts w:cs="Times New Roman"/>
          <w:noProof/>
          <w:szCs w:val="24"/>
        </w:rPr>
      </w:pPr>
      <w:r>
        <w:t>sportista snieguma rezultāti un/vai vēsture;</w:t>
      </w:r>
    </w:p>
    <w:p w14:paraId="44FB3726" w14:textId="77777777" w:rsidR="00A111A5" w:rsidRPr="00A111A5" w:rsidRDefault="00A111A5" w:rsidP="00900509">
      <w:pPr>
        <w:pStyle w:val="BodyText"/>
        <w:numPr>
          <w:ilvl w:val="1"/>
          <w:numId w:val="3"/>
        </w:numPr>
        <w:tabs>
          <w:tab w:val="left" w:pos="851"/>
        </w:tabs>
        <w:ind w:left="284" w:firstLine="0"/>
        <w:rPr>
          <w:rFonts w:cs="Times New Roman"/>
          <w:noProof/>
          <w:szCs w:val="24"/>
        </w:rPr>
      </w:pPr>
      <w:r>
        <w:t>attiecīgo SF apstiprinājums, ka persona pašreiz ir sportists;</w:t>
      </w:r>
    </w:p>
    <w:p w14:paraId="747F7F4C" w14:textId="77777777" w:rsidR="00A111A5" w:rsidRPr="00A111A5" w:rsidRDefault="00A111A5" w:rsidP="00900509">
      <w:pPr>
        <w:pStyle w:val="BodyText"/>
        <w:numPr>
          <w:ilvl w:val="1"/>
          <w:numId w:val="3"/>
        </w:numPr>
        <w:tabs>
          <w:tab w:val="left" w:pos="851"/>
        </w:tabs>
        <w:ind w:left="284" w:firstLine="0"/>
        <w:rPr>
          <w:rFonts w:cs="Times New Roman"/>
          <w:noProof/>
          <w:szCs w:val="24"/>
        </w:rPr>
      </w:pPr>
      <w:r>
        <w:t xml:space="preserve">visa informācija, kas pamato apgalvojumus, kas izteikti pret sportistu, kurš iesaistīts </w:t>
      </w:r>
      <w:r>
        <w:rPr>
          <w:i/>
        </w:rPr>
        <w:t>ADRV</w:t>
      </w:r>
      <w:r>
        <w:t>, vai ir tiem pretrunā;</w:t>
      </w:r>
    </w:p>
    <w:p w14:paraId="5A438649" w14:textId="77777777" w:rsidR="00A111A5" w:rsidRPr="00A111A5" w:rsidRDefault="00A111A5" w:rsidP="00900509">
      <w:pPr>
        <w:pStyle w:val="BodyText"/>
        <w:numPr>
          <w:ilvl w:val="1"/>
          <w:numId w:val="3"/>
        </w:numPr>
        <w:tabs>
          <w:tab w:val="left" w:pos="851"/>
        </w:tabs>
        <w:ind w:left="284" w:firstLine="0"/>
        <w:rPr>
          <w:rFonts w:cs="Times New Roman"/>
          <w:noProof/>
          <w:szCs w:val="24"/>
        </w:rPr>
      </w:pPr>
      <w:r>
        <w:t>jebkura cita būtiska informācija par identificēto(-ajiem) jautājumu(-iem).</w:t>
      </w:r>
    </w:p>
    <w:p w14:paraId="6B838C23" w14:textId="77777777" w:rsidR="00A111A5" w:rsidRPr="00A111A5" w:rsidRDefault="00A111A5" w:rsidP="00FE2D6A">
      <w:pPr>
        <w:pStyle w:val="BodyText"/>
        <w:rPr>
          <w:noProof/>
        </w:rPr>
      </w:pPr>
    </w:p>
    <w:p w14:paraId="30A410F4" w14:textId="77777777" w:rsidR="00A111A5" w:rsidRPr="00A111A5" w:rsidRDefault="00A111A5" w:rsidP="00FE2D6A">
      <w:pPr>
        <w:pStyle w:val="BodyText"/>
        <w:rPr>
          <w:rFonts w:cs="Times New Roman"/>
          <w:noProof/>
          <w:szCs w:val="24"/>
        </w:rPr>
      </w:pPr>
      <w:r>
        <w:t>Aprakstot loģiskos posmus, lasītājam vajadzētu izdarīt to pašu secinājumu, kas izklāstīts attiecīgajā ziņojumā par izlūkdatiem.</w:t>
      </w:r>
    </w:p>
    <w:p w14:paraId="212B2C65" w14:textId="77777777" w:rsidR="00A111A5" w:rsidRPr="00A111A5" w:rsidRDefault="00A111A5" w:rsidP="00A111A5">
      <w:pPr>
        <w:jc w:val="both"/>
        <w:rPr>
          <w:rFonts w:ascii="Times New Roman" w:eastAsia="Arial" w:hAnsi="Times New Roman" w:cs="Times New Roman"/>
          <w:noProof/>
          <w:sz w:val="24"/>
          <w:szCs w:val="24"/>
        </w:rPr>
      </w:pPr>
    </w:p>
    <w:p w14:paraId="1052EAAC" w14:textId="77777777" w:rsidR="00A111A5" w:rsidRPr="00A111A5" w:rsidRDefault="00A111A5" w:rsidP="00A111A5">
      <w:pPr>
        <w:pStyle w:val="Heading4"/>
        <w:ind w:left="0" w:firstLine="0"/>
        <w:jc w:val="both"/>
        <w:rPr>
          <w:rFonts w:ascii="Times New Roman" w:hAnsi="Times New Roman" w:cs="Times New Roman"/>
          <w:noProof/>
        </w:rPr>
      </w:pPr>
      <w:r>
        <w:rPr>
          <w:rFonts w:ascii="Times New Roman" w:hAnsi="Times New Roman"/>
        </w:rPr>
        <w:t>Secinājums</w:t>
      </w:r>
    </w:p>
    <w:p w14:paraId="58018301" w14:textId="77777777" w:rsidR="00A111A5" w:rsidRPr="00A111A5" w:rsidRDefault="00A111A5" w:rsidP="00A111A5">
      <w:pPr>
        <w:jc w:val="both"/>
        <w:rPr>
          <w:rFonts w:ascii="Times New Roman" w:eastAsia="Arial" w:hAnsi="Times New Roman" w:cs="Times New Roman"/>
          <w:b/>
          <w:bCs/>
          <w:noProof/>
          <w:sz w:val="24"/>
          <w:szCs w:val="24"/>
        </w:rPr>
      </w:pPr>
    </w:p>
    <w:p w14:paraId="4D0B91E2" w14:textId="77777777" w:rsidR="00A111A5" w:rsidRPr="00A111A5" w:rsidRDefault="00A111A5" w:rsidP="00FE2D6A">
      <w:pPr>
        <w:pStyle w:val="BodyText"/>
        <w:rPr>
          <w:rFonts w:cs="Times New Roman"/>
          <w:noProof/>
          <w:szCs w:val="24"/>
        </w:rPr>
      </w:pPr>
      <w:r>
        <w:t>Šajā sadaļā ir ietverts secinājums, kas izdarīts, pamatojoties uz analīzes procesu, atbilde ADO augstākajai vadībai uz jautājumu “ko darīt” un informācija, lai lasītājs varētu pieņemt apzinātu lēmumu par iespējamo rīcību un/vai koplietošanu. Secinājumu sadaļā jāsniedz īss konstatējumu kopsavilkums. Šajā sadaļā datu apkopošanas vadītājs novērtē analīzes atbilstību un ticamību, kā arī izdarīto secinājumu.</w:t>
      </w:r>
    </w:p>
    <w:p w14:paraId="4FE860BE" w14:textId="77777777" w:rsidR="00A111A5" w:rsidRPr="00A111A5" w:rsidRDefault="00A111A5" w:rsidP="00A111A5">
      <w:pPr>
        <w:rPr>
          <w:rFonts w:ascii="Times New Roman" w:hAnsi="Times New Roman" w:cs="Times New Roman"/>
          <w:b/>
          <w:noProof/>
          <w:sz w:val="24"/>
          <w:szCs w:val="24"/>
        </w:rPr>
      </w:pPr>
      <w:r>
        <w:br w:type="page"/>
      </w:r>
    </w:p>
    <w:p w14:paraId="20D44A78" w14:textId="77777777" w:rsidR="00A111A5" w:rsidRPr="00A111A5" w:rsidRDefault="00A111A5" w:rsidP="00A111A5">
      <w:pPr>
        <w:pStyle w:val="Heading2"/>
        <w:rPr>
          <w:color w:val="0070C0"/>
        </w:rPr>
      </w:pPr>
      <w:bookmarkStart w:id="71" w:name="_Toc79650986"/>
      <w:r>
        <w:t>13. NODAĻA</w:t>
      </w:r>
      <w:r>
        <w:br/>
      </w:r>
      <w:r>
        <w:rPr>
          <w:color w:val="0070C0"/>
        </w:rPr>
        <w:t>Ziņojumu administrēšana</w:t>
      </w:r>
      <w:bookmarkEnd w:id="71"/>
    </w:p>
    <w:p w14:paraId="0B399139" w14:textId="77777777" w:rsidR="00A111A5" w:rsidRPr="00A111A5" w:rsidRDefault="00A111A5" w:rsidP="00A111A5">
      <w:pPr>
        <w:jc w:val="both"/>
        <w:rPr>
          <w:rFonts w:ascii="Times New Roman" w:eastAsia="Arial Black" w:hAnsi="Times New Roman" w:cs="Times New Roman"/>
          <w:b/>
          <w:bCs/>
          <w:noProof/>
          <w:sz w:val="24"/>
          <w:szCs w:val="24"/>
        </w:rPr>
      </w:pPr>
    </w:p>
    <w:p w14:paraId="3A84F0F4" w14:textId="48627F4C" w:rsidR="00A111A5" w:rsidRPr="00A111A5" w:rsidRDefault="00EE2463"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05BA5404" wp14:editId="58965100">
            <wp:extent cx="5456393" cy="4359018"/>
            <wp:effectExtent l="0" t="0" r="0" b="3810"/>
            <wp:docPr id="34" name="Picture 3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 chat or text messag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0018AADC" w14:textId="77777777" w:rsidR="00790109" w:rsidRDefault="00790109" w:rsidP="00FE2D6A">
      <w:pPr>
        <w:pStyle w:val="BodyText"/>
      </w:pPr>
    </w:p>
    <w:p w14:paraId="70C2BED1" w14:textId="2E8003A5" w:rsidR="00A111A5" w:rsidRPr="00A111A5" w:rsidRDefault="00A111A5" w:rsidP="00FE2D6A">
      <w:pPr>
        <w:pStyle w:val="BodyText"/>
        <w:rPr>
          <w:rFonts w:cs="Times New Roman"/>
          <w:noProof/>
          <w:szCs w:val="24"/>
        </w:rPr>
      </w:pPr>
      <w:r>
        <w:t>Laba ziņojumu administrēšana aizsargā konfidenciālu informāciju un nodrošina izlūkdatu apkopošanas procesa efektivitāti, kā arī rada iespēju izlūkdatu apkopošanas vadītājam nepieciešamības gadījumā droši koplietot šos izlūkdatus ar ārējiem partneriem.</w:t>
      </w:r>
    </w:p>
    <w:p w14:paraId="7A1F3B0D" w14:textId="77777777" w:rsidR="00A111A5" w:rsidRPr="00A111A5" w:rsidRDefault="00A111A5" w:rsidP="00A111A5">
      <w:pPr>
        <w:jc w:val="both"/>
        <w:rPr>
          <w:rFonts w:ascii="Times New Roman" w:eastAsia="Arial" w:hAnsi="Times New Roman" w:cs="Times New Roman"/>
          <w:noProof/>
          <w:sz w:val="24"/>
          <w:szCs w:val="24"/>
        </w:rPr>
      </w:pPr>
    </w:p>
    <w:p w14:paraId="1B296DEB" w14:textId="77777777" w:rsidR="00A111A5" w:rsidRPr="00A111A5" w:rsidRDefault="00A111A5" w:rsidP="00A111A5">
      <w:pPr>
        <w:pStyle w:val="Heading3"/>
        <w:spacing w:before="0"/>
      </w:pPr>
      <w:bookmarkStart w:id="72" w:name="_Toc79650987"/>
      <w:r>
        <w:t>1. Zīmols un numurs</w:t>
      </w:r>
      <w:bookmarkStart w:id="73" w:name="_bookmark42"/>
      <w:bookmarkEnd w:id="73"/>
      <w:bookmarkEnd w:id="72"/>
    </w:p>
    <w:p w14:paraId="1F6A7E28" w14:textId="77777777" w:rsidR="00A111A5" w:rsidRPr="00A111A5" w:rsidRDefault="00A111A5" w:rsidP="00A111A5">
      <w:pPr>
        <w:jc w:val="both"/>
        <w:rPr>
          <w:rFonts w:ascii="Times New Roman" w:eastAsia="Arial" w:hAnsi="Times New Roman" w:cs="Times New Roman"/>
          <w:b/>
          <w:bCs/>
          <w:noProof/>
          <w:sz w:val="24"/>
          <w:szCs w:val="24"/>
        </w:rPr>
      </w:pPr>
    </w:p>
    <w:p w14:paraId="53767755" w14:textId="77777777" w:rsidR="00A111A5" w:rsidRPr="00A111A5" w:rsidRDefault="00A111A5" w:rsidP="00FE2D6A">
      <w:pPr>
        <w:pStyle w:val="BodyText"/>
        <w:rPr>
          <w:rFonts w:cs="Times New Roman"/>
          <w:noProof/>
          <w:szCs w:val="24"/>
        </w:rPr>
      </w:pPr>
      <w:r>
        <w:t>Izlūkdatu apkopošanas vadītājam ir uz visiem ziņojumiem jānorāda zīmols un numurs, lai darbu identificētu un aizsargātu no nevēlamas izplatīšanas.</w:t>
      </w:r>
    </w:p>
    <w:p w14:paraId="02CCD791" w14:textId="77777777" w:rsidR="00A111A5" w:rsidRPr="00A111A5" w:rsidRDefault="00A111A5" w:rsidP="00A111A5">
      <w:pPr>
        <w:jc w:val="both"/>
        <w:rPr>
          <w:rFonts w:ascii="Times New Roman" w:eastAsia="Arial" w:hAnsi="Times New Roman" w:cs="Times New Roman"/>
          <w:noProof/>
          <w:sz w:val="24"/>
          <w:szCs w:val="24"/>
        </w:rPr>
      </w:pPr>
    </w:p>
    <w:p w14:paraId="0776876F" w14:textId="77777777" w:rsidR="00A111A5" w:rsidRPr="00A111A5" w:rsidRDefault="00A111A5" w:rsidP="00FE2D6A">
      <w:pPr>
        <w:pStyle w:val="BodyText"/>
        <w:rPr>
          <w:rFonts w:cs="Times New Roman"/>
          <w:noProof/>
          <w:szCs w:val="24"/>
        </w:rPr>
      </w:pPr>
      <w:r>
        <w:t>Kaut arī katrai ADO ir savi administratīvie noteikumi, vienkāršs veids, kā norādīt zīmolu uz ziņojuma par izlūkdatiem, ir izmantot organizācijas logotipu un krāsas.</w:t>
      </w:r>
    </w:p>
    <w:p w14:paraId="693651D1" w14:textId="77777777" w:rsidR="00A111A5" w:rsidRPr="00A111A5" w:rsidRDefault="00A111A5" w:rsidP="00A111A5">
      <w:pPr>
        <w:jc w:val="both"/>
        <w:rPr>
          <w:rFonts w:ascii="Times New Roman" w:eastAsia="Arial" w:hAnsi="Times New Roman" w:cs="Times New Roman"/>
          <w:noProof/>
          <w:sz w:val="24"/>
          <w:szCs w:val="24"/>
        </w:rPr>
      </w:pPr>
    </w:p>
    <w:p w14:paraId="63ED9B00" w14:textId="77777777" w:rsidR="00A111A5" w:rsidRPr="00A111A5" w:rsidRDefault="00A111A5" w:rsidP="00FE2D6A">
      <w:pPr>
        <w:pStyle w:val="BodyText"/>
        <w:rPr>
          <w:rFonts w:cs="Times New Roman"/>
          <w:noProof/>
          <w:szCs w:val="24"/>
        </w:rPr>
      </w:pPr>
      <w:r>
        <w:t>Process var būt līdzīgs ADO ziņojumu strukturēšanai un numurēšanai, un ziņojumā var iekļaut produkta numuru/aktuālo gadu, ADO nosaukumu, direktorātu/jautājumu (ziņojuma nosaukums), izlūkdatu apkopošanas vadītāja vārdu un uzvārdu un izplatīšanas klasifikāciju (iekšējiem vai ārējiem mērķiem).</w:t>
      </w:r>
    </w:p>
    <w:p w14:paraId="2D6048FC" w14:textId="77777777" w:rsidR="00A111A5" w:rsidRPr="00A111A5" w:rsidRDefault="00A111A5" w:rsidP="00A111A5">
      <w:pPr>
        <w:jc w:val="both"/>
        <w:rPr>
          <w:rFonts w:ascii="Times New Roman" w:eastAsia="Arial" w:hAnsi="Times New Roman" w:cs="Times New Roman"/>
          <w:noProof/>
          <w:sz w:val="24"/>
          <w:szCs w:val="24"/>
        </w:rPr>
      </w:pPr>
    </w:p>
    <w:p w14:paraId="61DCBA4B" w14:textId="77777777" w:rsidR="00A111A5" w:rsidRPr="00A111A5" w:rsidRDefault="00A111A5" w:rsidP="00FE2D6A">
      <w:pPr>
        <w:pStyle w:val="BodyText"/>
        <w:rPr>
          <w:rFonts w:cs="Times New Roman"/>
          <w:noProof/>
          <w:szCs w:val="24"/>
        </w:rPr>
      </w:pPr>
      <w:r>
        <w:t>Ja ziņojums ir numurēts un uz tā ir norādīts zīmols, tas arī atvieglos un uzlabos izlūkdatu apmaiņu ar citām aģentūrām, jo īpaši ar tiesībaizsardzības iestādēm.</w:t>
      </w:r>
    </w:p>
    <w:p w14:paraId="6BE3CBC6" w14:textId="77777777" w:rsidR="00A111A5" w:rsidRPr="00A111A5" w:rsidRDefault="00A111A5" w:rsidP="00A111A5">
      <w:pPr>
        <w:jc w:val="both"/>
        <w:rPr>
          <w:rFonts w:ascii="Times New Roman" w:eastAsia="Arial" w:hAnsi="Times New Roman" w:cs="Times New Roman"/>
          <w:noProof/>
          <w:sz w:val="24"/>
          <w:szCs w:val="24"/>
        </w:rPr>
      </w:pPr>
    </w:p>
    <w:p w14:paraId="1D0D66CA" w14:textId="77777777" w:rsidR="00A111A5" w:rsidRPr="00A111A5" w:rsidRDefault="00A111A5" w:rsidP="002F031C">
      <w:pPr>
        <w:pStyle w:val="Heading3"/>
        <w:keepNext/>
        <w:keepLines/>
        <w:spacing w:before="0"/>
      </w:pPr>
      <w:bookmarkStart w:id="74" w:name="_Toc79650988"/>
      <w:r>
        <w:t>2. Reģistrācija un klasifikācija</w:t>
      </w:r>
      <w:bookmarkStart w:id="75" w:name="_bookmark43"/>
      <w:bookmarkEnd w:id="75"/>
      <w:bookmarkEnd w:id="74"/>
    </w:p>
    <w:p w14:paraId="262D109A" w14:textId="77777777" w:rsidR="00A111A5" w:rsidRPr="00A111A5" w:rsidRDefault="00A111A5" w:rsidP="002F031C">
      <w:pPr>
        <w:keepNext/>
        <w:keepLines/>
        <w:jc w:val="both"/>
        <w:rPr>
          <w:rFonts w:ascii="Times New Roman" w:eastAsia="Arial" w:hAnsi="Times New Roman" w:cs="Times New Roman"/>
          <w:b/>
          <w:bCs/>
          <w:noProof/>
          <w:sz w:val="24"/>
          <w:szCs w:val="24"/>
        </w:rPr>
      </w:pPr>
    </w:p>
    <w:p w14:paraId="29E2A6C8" w14:textId="77777777" w:rsidR="00A111A5" w:rsidRPr="00A111A5" w:rsidRDefault="00A111A5" w:rsidP="002F031C">
      <w:pPr>
        <w:pStyle w:val="BodyText"/>
        <w:keepNext/>
        <w:keepLines/>
        <w:rPr>
          <w:rFonts w:cs="Times New Roman"/>
          <w:noProof/>
          <w:szCs w:val="24"/>
        </w:rPr>
      </w:pPr>
      <w:r>
        <w:t>Ziņojumu par izlūkdatiem numerācija palīdzēs ADO efektīvi reģistrēt un klasificēt izlūkdatu produktus, jo īpaši, ja ar ārējām aģentūrām koplietotie ziņojumi par izlūkdatiem ietver papildu turpmākās izpildes pieprasījumus.</w:t>
      </w:r>
    </w:p>
    <w:p w14:paraId="77252164" w14:textId="77777777" w:rsidR="00A111A5" w:rsidRPr="00A111A5" w:rsidRDefault="00A111A5" w:rsidP="00A111A5">
      <w:pPr>
        <w:jc w:val="both"/>
        <w:rPr>
          <w:rFonts w:ascii="Times New Roman" w:eastAsia="Arial" w:hAnsi="Times New Roman" w:cs="Times New Roman"/>
          <w:noProof/>
          <w:sz w:val="24"/>
          <w:szCs w:val="24"/>
        </w:rPr>
      </w:pPr>
    </w:p>
    <w:p w14:paraId="667EF841" w14:textId="77777777" w:rsidR="00A111A5" w:rsidRPr="00A111A5" w:rsidRDefault="00A111A5" w:rsidP="00A111A5">
      <w:pPr>
        <w:pStyle w:val="Heading3"/>
        <w:spacing w:before="0"/>
      </w:pPr>
      <w:bookmarkStart w:id="76" w:name="_Toc79650989"/>
      <w:r>
        <w:t>3. Drošības klasifikācija un atzīmes par dokumenta slepenību</w:t>
      </w:r>
      <w:bookmarkStart w:id="77" w:name="_bookmark44"/>
      <w:bookmarkEnd w:id="77"/>
      <w:bookmarkEnd w:id="76"/>
    </w:p>
    <w:p w14:paraId="3006CA6E" w14:textId="77777777" w:rsidR="00A111A5" w:rsidRPr="00A111A5" w:rsidRDefault="00A111A5" w:rsidP="00A111A5">
      <w:pPr>
        <w:jc w:val="both"/>
        <w:rPr>
          <w:rFonts w:ascii="Times New Roman" w:eastAsia="Arial" w:hAnsi="Times New Roman" w:cs="Times New Roman"/>
          <w:b/>
          <w:bCs/>
          <w:noProof/>
          <w:sz w:val="24"/>
          <w:szCs w:val="24"/>
        </w:rPr>
      </w:pPr>
    </w:p>
    <w:p w14:paraId="0F909842" w14:textId="77777777" w:rsidR="00A111A5" w:rsidRPr="00A111A5" w:rsidRDefault="00A111A5" w:rsidP="00FE2D6A">
      <w:pPr>
        <w:pStyle w:val="BodyText"/>
        <w:rPr>
          <w:rFonts w:cs="Times New Roman"/>
          <w:noProof/>
          <w:szCs w:val="24"/>
        </w:rPr>
      </w:pPr>
      <w:r>
        <w:t>Jebkurā ziņojumā par izlūkdatiem, kurā ietverta ierobežotas piekļuves vai konfidenciāla informācija, jānorāda atbilstošā drošības klasifikācija. Tādā veidā tiks nodrošināts, ka lasītājs apzinās, ka dokuments satur konfidenciālu informāciju un ar to jārīkojas, ievērojot atbilstošu diskrētuma un aizsargāšanas līmeni.</w:t>
      </w:r>
      <w:r w:rsidRPr="00A111A5">
        <w:rPr>
          <w:rStyle w:val="FootnoteReference"/>
          <w:rFonts w:cs="Times New Roman"/>
          <w:noProof/>
          <w:szCs w:val="24"/>
        </w:rPr>
        <w:footnoteReference w:id="9"/>
      </w:r>
    </w:p>
    <w:p w14:paraId="392DDB97" w14:textId="77777777" w:rsidR="00A111A5" w:rsidRPr="00A111A5" w:rsidRDefault="00A111A5" w:rsidP="00A111A5">
      <w:pPr>
        <w:jc w:val="both"/>
        <w:rPr>
          <w:rFonts w:ascii="Times New Roman" w:eastAsia="Arial" w:hAnsi="Times New Roman" w:cs="Times New Roman"/>
          <w:noProof/>
          <w:sz w:val="24"/>
          <w:szCs w:val="24"/>
        </w:rPr>
      </w:pPr>
    </w:p>
    <w:p w14:paraId="2F4E11DD" w14:textId="77777777" w:rsidR="00A111A5" w:rsidRPr="00A111A5" w:rsidRDefault="00A111A5" w:rsidP="00FE2D6A">
      <w:pPr>
        <w:pStyle w:val="BodyText"/>
        <w:rPr>
          <w:rFonts w:cs="Times New Roman"/>
          <w:noProof/>
          <w:szCs w:val="24"/>
        </w:rPr>
      </w:pPr>
      <w:r>
        <w:t>Daži klasifikāciju piemēri ir norādīti turpmāk.</w:t>
      </w:r>
    </w:p>
    <w:p w14:paraId="6110153D" w14:textId="77777777" w:rsidR="00A111A5" w:rsidRPr="00A111A5" w:rsidRDefault="00A111A5" w:rsidP="00A111A5">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851"/>
        <w:gridCol w:w="6211"/>
      </w:tblGrid>
      <w:tr w:rsidR="00A111A5" w:rsidRPr="00A111A5" w14:paraId="36AC8A3D" w14:textId="77777777" w:rsidTr="00E40829">
        <w:trPr>
          <w:trHeight w:hRule="exact" w:val="562"/>
        </w:trPr>
        <w:tc>
          <w:tcPr>
            <w:tcW w:w="1573" w:type="pct"/>
            <w:vAlign w:val="center"/>
          </w:tcPr>
          <w:p w14:paraId="410BA9B7"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DROŠĪBAS KLASIFIKĀCIJA</w:t>
            </w:r>
          </w:p>
        </w:tc>
        <w:tc>
          <w:tcPr>
            <w:tcW w:w="3427" w:type="pct"/>
            <w:vAlign w:val="center"/>
          </w:tcPr>
          <w:p w14:paraId="777AA22D"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DEFINĪCJA</w:t>
            </w:r>
          </w:p>
        </w:tc>
      </w:tr>
      <w:tr w:rsidR="00A111A5" w:rsidRPr="00A111A5" w14:paraId="210187A1" w14:textId="77777777" w:rsidTr="00E40829">
        <w:trPr>
          <w:trHeight w:hRule="exact" w:val="984"/>
        </w:trPr>
        <w:tc>
          <w:tcPr>
            <w:tcW w:w="1573" w:type="pct"/>
            <w:vAlign w:val="center"/>
          </w:tcPr>
          <w:p w14:paraId="1440239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Aizsargāti</w:t>
            </w:r>
          </w:p>
        </w:tc>
        <w:tc>
          <w:tcPr>
            <w:tcW w:w="3427" w:type="pct"/>
            <w:vAlign w:val="center"/>
          </w:tcPr>
          <w:p w14:paraId="7BA26B76" w14:textId="77777777" w:rsidR="00A111A5" w:rsidRPr="00A111A5" w:rsidRDefault="00A111A5" w:rsidP="00933FD3">
            <w:pPr>
              <w:pStyle w:val="TableParagraph"/>
              <w:jc w:val="both"/>
              <w:rPr>
                <w:rFonts w:ascii="Times New Roman" w:hAnsi="Times New Roman" w:cs="Times New Roman"/>
                <w:noProof/>
                <w:sz w:val="24"/>
                <w:szCs w:val="24"/>
              </w:rPr>
            </w:pPr>
            <w:r>
              <w:rPr>
                <w:rFonts w:ascii="Times New Roman" w:hAnsi="Times New Roman"/>
                <w:sz w:val="24"/>
              </w:rPr>
              <w:t>Attiecas uz informāciju vai aktīviem, kuru apdraudēšanas gadījumā var pamatoti gaidīt, ka tiks radīts kaitējums kādai ārējai organizācijai, tās interesēm un/vai personālam.</w:t>
            </w:r>
          </w:p>
        </w:tc>
      </w:tr>
      <w:tr w:rsidR="00A111A5" w:rsidRPr="00A111A5" w14:paraId="75AC8A67" w14:textId="77777777" w:rsidTr="00E40829">
        <w:trPr>
          <w:trHeight w:hRule="exact" w:val="977"/>
        </w:trPr>
        <w:tc>
          <w:tcPr>
            <w:tcW w:w="1573" w:type="pct"/>
            <w:vAlign w:val="center"/>
          </w:tcPr>
          <w:p w14:paraId="52BCE568"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Konfidenciāli</w:t>
            </w:r>
          </w:p>
        </w:tc>
        <w:tc>
          <w:tcPr>
            <w:tcW w:w="3427" w:type="pct"/>
            <w:vAlign w:val="center"/>
          </w:tcPr>
          <w:p w14:paraId="33B9B048" w14:textId="77777777" w:rsidR="00A111A5" w:rsidRPr="00A111A5" w:rsidRDefault="00A111A5" w:rsidP="00933FD3">
            <w:pPr>
              <w:pStyle w:val="TableParagraph"/>
              <w:jc w:val="both"/>
              <w:rPr>
                <w:rFonts w:ascii="Times New Roman" w:eastAsia="Arial" w:hAnsi="Times New Roman" w:cs="Times New Roman"/>
                <w:noProof/>
                <w:sz w:val="24"/>
                <w:szCs w:val="24"/>
              </w:rPr>
            </w:pPr>
            <w:r>
              <w:rPr>
                <w:rFonts w:ascii="Times New Roman" w:hAnsi="Times New Roman"/>
                <w:sz w:val="24"/>
              </w:rPr>
              <w:t>Attiecas uz informāciju vai aktīviem, kuru apdraudēšanas gadījumā var rasties kaitējums pašu organizācijai, tās interesēm un/vai personālam.</w:t>
            </w:r>
          </w:p>
        </w:tc>
      </w:tr>
      <w:tr w:rsidR="00A111A5" w:rsidRPr="00A111A5" w14:paraId="3F35FD71" w14:textId="77777777" w:rsidTr="00E40829">
        <w:trPr>
          <w:trHeight w:hRule="exact" w:val="1014"/>
        </w:trPr>
        <w:tc>
          <w:tcPr>
            <w:tcW w:w="1573" w:type="pct"/>
            <w:vAlign w:val="center"/>
          </w:tcPr>
          <w:p w14:paraId="77467FDC"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Ļoti konfidenciāli/slepeni</w:t>
            </w:r>
          </w:p>
        </w:tc>
        <w:tc>
          <w:tcPr>
            <w:tcW w:w="3427" w:type="pct"/>
            <w:vAlign w:val="center"/>
          </w:tcPr>
          <w:p w14:paraId="66A4113B" w14:textId="77777777" w:rsidR="00A111A5" w:rsidRPr="00A111A5" w:rsidRDefault="00A111A5" w:rsidP="00933FD3">
            <w:pPr>
              <w:pStyle w:val="TableParagraph"/>
              <w:jc w:val="both"/>
              <w:rPr>
                <w:rFonts w:ascii="Times New Roman" w:eastAsia="Arial" w:hAnsi="Times New Roman" w:cs="Times New Roman"/>
                <w:noProof/>
                <w:sz w:val="24"/>
                <w:szCs w:val="24"/>
              </w:rPr>
            </w:pPr>
            <w:r>
              <w:rPr>
                <w:rFonts w:ascii="Times New Roman" w:hAnsi="Times New Roman"/>
                <w:sz w:val="24"/>
              </w:rPr>
              <w:t>Attiecas uz informāciju vai aktīviem, kuru apdraudēšanas gadījumā var rasties nopietns kaitējums pašu organizācijai, tās interesēm un/vai personālam.</w:t>
            </w:r>
          </w:p>
        </w:tc>
      </w:tr>
    </w:tbl>
    <w:p w14:paraId="1548BF4E" w14:textId="77777777" w:rsidR="00A111A5" w:rsidRPr="00A111A5" w:rsidRDefault="00A111A5" w:rsidP="00A111A5">
      <w:pPr>
        <w:jc w:val="both"/>
        <w:rPr>
          <w:rFonts w:ascii="Times New Roman" w:eastAsia="Arial" w:hAnsi="Times New Roman" w:cs="Times New Roman"/>
          <w:noProof/>
          <w:sz w:val="24"/>
          <w:szCs w:val="24"/>
        </w:rPr>
      </w:pPr>
    </w:p>
    <w:p w14:paraId="7F959751" w14:textId="77777777" w:rsidR="00A111A5" w:rsidRPr="00A111A5" w:rsidRDefault="00A111A5" w:rsidP="00FE2D6A">
      <w:pPr>
        <w:pStyle w:val="BodyText"/>
        <w:rPr>
          <w:rFonts w:cs="Times New Roman"/>
          <w:noProof/>
          <w:szCs w:val="24"/>
        </w:rPr>
      </w:pPr>
      <w:r>
        <w:t>Papildus drošības klasifikācijai visos ziņojumos par izlūkdatiem, kas tiek izplatīti ārpus ADO Izlūkdatu un izmeklēšanas nodaļas, jāiekļauj atzīme par dokumenta slepenību.</w:t>
      </w:r>
    </w:p>
    <w:p w14:paraId="28DAE95A" w14:textId="77777777" w:rsidR="00A111A5" w:rsidRPr="00A111A5" w:rsidRDefault="00A111A5" w:rsidP="00A111A5">
      <w:pPr>
        <w:jc w:val="both"/>
        <w:rPr>
          <w:rFonts w:ascii="Times New Roman" w:eastAsia="Arial" w:hAnsi="Times New Roman" w:cs="Times New Roman"/>
          <w:noProof/>
          <w:sz w:val="24"/>
          <w:szCs w:val="24"/>
        </w:rPr>
      </w:pPr>
    </w:p>
    <w:p w14:paraId="7136DCF6" w14:textId="77777777" w:rsidR="00A111A5" w:rsidRPr="00A111A5" w:rsidRDefault="00A111A5" w:rsidP="00FE2D6A">
      <w:pPr>
        <w:pStyle w:val="BodyText"/>
        <w:rPr>
          <w:rFonts w:cs="Times New Roman"/>
          <w:noProof/>
          <w:szCs w:val="24"/>
        </w:rPr>
      </w:pPr>
      <w:r>
        <w:t xml:space="preserve">Atzīme par dokumenta slepenību parasti saņēmējam sniedz norādījumus par to, kā droši apstrādāt un glabāt ziņojumu par izlūkdatiem, kā arī par visiem ierobežojumiem, kas noteikti šā ziņojuma pārsūtīšanai organizācijai nepiederošām personām. Atzīmes par dokumentu slepenību var ietvert īpašas piezīmes vai prasības, piemēram, “NEKOPĒT” vai “TIKAI OFICIĀLAI LIETOŠANAI”. </w:t>
      </w:r>
      <w:r>
        <w:rPr>
          <w:i/>
        </w:rPr>
        <w:t>Atzīme par dokumenta slepenību attiecībā uz trešo pusi</w:t>
      </w:r>
      <w:r>
        <w:t xml:space="preserve"> ir plaši sastopama atzīme par dokumenta slepenību, kas neatļauj nekādu organizācijas ziņojumu par izlūkdatiem pārsūtīšanu </w:t>
      </w:r>
      <w:r>
        <w:rPr>
          <w:i/>
        </w:rPr>
        <w:t>trešajām personām</w:t>
      </w:r>
      <w:r>
        <w:t xml:space="preserve"> bez skaidras dokumenta sagatavotāja atļaujas.</w:t>
      </w:r>
    </w:p>
    <w:p w14:paraId="60C7BD34" w14:textId="77777777" w:rsidR="00A111A5" w:rsidRPr="00A111A5" w:rsidRDefault="00A111A5" w:rsidP="00A111A5">
      <w:pPr>
        <w:jc w:val="both"/>
        <w:rPr>
          <w:rFonts w:ascii="Times New Roman" w:eastAsia="Arial" w:hAnsi="Times New Roman" w:cs="Times New Roman"/>
          <w:noProof/>
          <w:sz w:val="24"/>
          <w:szCs w:val="24"/>
        </w:rPr>
      </w:pPr>
    </w:p>
    <w:p w14:paraId="69B26D33" w14:textId="77777777" w:rsidR="00A111A5" w:rsidRPr="00A111A5" w:rsidRDefault="00A111A5" w:rsidP="00FE2D6A">
      <w:pPr>
        <w:pStyle w:val="BodyText"/>
        <w:rPr>
          <w:rFonts w:cs="Times New Roman"/>
          <w:noProof/>
          <w:szCs w:val="24"/>
        </w:rPr>
      </w:pPr>
      <w:r>
        <w:t>Drošības klasifikācijas un atzīmes par dokumenta slepenību palīdz aizsargāt organizācijas informāciju un izlūkdatus un tātad arī tās konfidenciālos avotus.</w:t>
      </w:r>
    </w:p>
    <w:p w14:paraId="7D141A49" w14:textId="77777777" w:rsidR="00A111A5" w:rsidRPr="00A111A5" w:rsidRDefault="00A111A5" w:rsidP="00A111A5">
      <w:pPr>
        <w:jc w:val="both"/>
        <w:rPr>
          <w:rFonts w:ascii="Times New Roman" w:eastAsia="Arial" w:hAnsi="Times New Roman" w:cs="Times New Roman"/>
          <w:noProof/>
          <w:sz w:val="24"/>
          <w:szCs w:val="24"/>
        </w:rPr>
      </w:pPr>
    </w:p>
    <w:p w14:paraId="07415DC8" w14:textId="77777777" w:rsidR="00A111A5" w:rsidRPr="00A111A5" w:rsidRDefault="00A111A5" w:rsidP="00A111A5">
      <w:pPr>
        <w:pStyle w:val="Heading3"/>
        <w:spacing w:before="0"/>
      </w:pPr>
      <w:bookmarkStart w:id="78" w:name="_Toc79650990"/>
      <w:r>
        <w:t>4. Izplatīšana</w:t>
      </w:r>
      <w:bookmarkStart w:id="79" w:name="_bookmark45"/>
      <w:bookmarkEnd w:id="79"/>
      <w:bookmarkEnd w:id="78"/>
    </w:p>
    <w:p w14:paraId="71B76D7D" w14:textId="77777777" w:rsidR="00A111A5" w:rsidRPr="00A111A5" w:rsidRDefault="00A111A5" w:rsidP="00A111A5">
      <w:pPr>
        <w:jc w:val="both"/>
        <w:rPr>
          <w:rFonts w:ascii="Times New Roman" w:eastAsia="Arial" w:hAnsi="Times New Roman" w:cs="Times New Roman"/>
          <w:b/>
          <w:bCs/>
          <w:noProof/>
          <w:sz w:val="24"/>
          <w:szCs w:val="24"/>
        </w:rPr>
      </w:pPr>
    </w:p>
    <w:p w14:paraId="24F03837" w14:textId="77777777" w:rsidR="00A111A5" w:rsidRPr="00A111A5" w:rsidRDefault="00A111A5" w:rsidP="00FE2D6A">
      <w:pPr>
        <w:pStyle w:val="BodyText"/>
        <w:rPr>
          <w:rFonts w:cs="Times New Roman"/>
          <w:noProof/>
          <w:szCs w:val="24"/>
        </w:rPr>
      </w:pPr>
      <w:r>
        <w:t>Pareizas izlūkdatu dokumentu pārvaldības nolūkos ir svarīgi, ka tiek pienācīgi izsekota un reģistrēta ziņojumu par izlūkdatiem izplatīšana iekšējām vai ārējām struktūrām. Visi ziņojuma par izlūkdatiem saņēmēji skaidri jāidentificē pašā ziņojumā.</w:t>
      </w:r>
    </w:p>
    <w:p w14:paraId="2EA96DB9" w14:textId="77777777" w:rsidR="00A111A5" w:rsidRPr="00A111A5" w:rsidRDefault="00A111A5" w:rsidP="00A111A5">
      <w:pPr>
        <w:jc w:val="both"/>
        <w:rPr>
          <w:rFonts w:ascii="Times New Roman" w:eastAsia="Arial" w:hAnsi="Times New Roman" w:cs="Times New Roman"/>
          <w:noProof/>
          <w:sz w:val="24"/>
          <w:szCs w:val="24"/>
        </w:rPr>
      </w:pPr>
    </w:p>
    <w:p w14:paraId="34E32095" w14:textId="77777777" w:rsidR="00A111A5" w:rsidRPr="00A111A5" w:rsidRDefault="00A111A5" w:rsidP="00FE2D6A">
      <w:pPr>
        <w:pStyle w:val="BodyText"/>
        <w:rPr>
          <w:rFonts w:cs="Times New Roman"/>
          <w:noProof/>
          <w:szCs w:val="24"/>
        </w:rPr>
      </w:pPr>
      <w:r>
        <w:t xml:space="preserve">Populāru sistēmu ziņojumu par izlūkdatiem izsekošanai dēvē par </w:t>
      </w:r>
      <w:r>
        <w:rPr>
          <w:i/>
        </w:rPr>
        <w:t>dokumentu līdzsekošanu</w:t>
      </w:r>
      <w:r>
        <w:t>. Izmantojot dokumentu līdzsekošanu, tiek izveidoti unikāli kodi vai saīsinājumi visam organizācijas adresātu sarakstam. Praksē šie kodi tiek piešķirti tikai citām nodaļām vai organizācijām, nevis privātpersonām, tomēr tie var būt arī augstākajai vadībai vai tādām struktūrām kā, piemēram, direktoru padome. Kad ziņojums tiek izplatīts kādai ārējai struktūrai, katra saņēmēja individuālais kods tiek iekļauts šā ziņojuma dokumenta līdzsekošanas sadaļā.</w:t>
      </w:r>
    </w:p>
    <w:p w14:paraId="0865CDD2" w14:textId="77777777" w:rsidR="00A111A5" w:rsidRPr="00A111A5" w:rsidRDefault="00A111A5" w:rsidP="00A111A5">
      <w:pPr>
        <w:jc w:val="both"/>
        <w:rPr>
          <w:rFonts w:ascii="Times New Roman" w:hAnsi="Times New Roman" w:cs="Times New Roman"/>
          <w:noProof/>
          <w:sz w:val="24"/>
          <w:szCs w:val="24"/>
        </w:rPr>
      </w:pPr>
    </w:p>
    <w:p w14:paraId="4495B506" w14:textId="77777777" w:rsidR="00A111A5" w:rsidRPr="00A111A5" w:rsidRDefault="00A111A5" w:rsidP="00FE2D6A">
      <w:pPr>
        <w:pStyle w:val="BodyText"/>
        <w:rPr>
          <w:rFonts w:cs="Times New Roman"/>
          <w:noProof/>
          <w:szCs w:val="24"/>
        </w:rPr>
      </w:pPr>
      <w:r>
        <w:t>Papildus saņēmēja līdzsekošanai pašā ziņojumā ADO ir jāizveido neatkarīga līdzsekošanas sistēma drošā izklājlapā, lietu pārvaldības sistēmā vai datubāzē. Šajā līdzsekošanas sistēmā jāiekļauj turpmāku pārbaužu sadaļa, kurā ADO izlūkdatu apkopošanas vadītājs vai ieceltais darbinieks var pienācīgi izsekot adresātus, atļautu vai neatļautu pārsūtīšanu, kā arī jebkādu saraksti, kas saistīta ar šīs ADO informācijas vai izlūkdatu izplatīšanu.</w:t>
      </w:r>
    </w:p>
    <w:p w14:paraId="3E4E88D0" w14:textId="77777777" w:rsidR="00A111A5" w:rsidRPr="00A111A5" w:rsidRDefault="00A111A5" w:rsidP="00A111A5">
      <w:pPr>
        <w:rPr>
          <w:rFonts w:ascii="Times New Roman" w:eastAsia="Arial" w:hAnsi="Times New Roman" w:cs="Times New Roman"/>
          <w:noProof/>
          <w:sz w:val="24"/>
          <w:szCs w:val="24"/>
        </w:rPr>
      </w:pPr>
      <w:r>
        <w:br w:type="page"/>
      </w:r>
    </w:p>
    <w:p w14:paraId="65E36109" w14:textId="77777777" w:rsidR="00A111A5" w:rsidRPr="00A111A5" w:rsidRDefault="00A111A5" w:rsidP="00A111A5">
      <w:pPr>
        <w:pStyle w:val="Heading2"/>
        <w:rPr>
          <w:color w:val="0070C0"/>
        </w:rPr>
      </w:pPr>
      <w:bookmarkStart w:id="80" w:name="_Toc79650991"/>
      <w:r>
        <w:t>14. NODAĻA</w:t>
      </w:r>
      <w:r>
        <w:br/>
      </w:r>
      <w:r>
        <w:rPr>
          <w:color w:val="0070C0"/>
        </w:rPr>
        <w:t>Citi ziņojumu veidi</w:t>
      </w:r>
      <w:bookmarkEnd w:id="80"/>
    </w:p>
    <w:p w14:paraId="5F0E8F6D" w14:textId="77777777" w:rsidR="00A111A5" w:rsidRPr="00A111A5" w:rsidRDefault="00A111A5" w:rsidP="00A111A5">
      <w:pPr>
        <w:jc w:val="both"/>
        <w:rPr>
          <w:rFonts w:ascii="Times New Roman" w:eastAsia="Arial Black" w:hAnsi="Times New Roman" w:cs="Times New Roman"/>
          <w:b/>
          <w:bCs/>
          <w:noProof/>
          <w:sz w:val="24"/>
          <w:szCs w:val="24"/>
        </w:rPr>
      </w:pPr>
    </w:p>
    <w:p w14:paraId="4CA13DC9" w14:textId="70D2F11E" w:rsidR="00A111A5" w:rsidRPr="00A111A5" w:rsidRDefault="003A7416"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6778EF07" wp14:editId="2C9EB0BF">
            <wp:extent cx="5456393" cy="4359018"/>
            <wp:effectExtent l="0" t="0" r="0" b="3810"/>
            <wp:docPr id="35" name="Picture 3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 chat or text messag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70396C22" w14:textId="77777777" w:rsidR="00C3741C" w:rsidRDefault="00C3741C" w:rsidP="00FE2D6A">
      <w:pPr>
        <w:pStyle w:val="BodyText"/>
      </w:pPr>
    </w:p>
    <w:p w14:paraId="374A962D" w14:textId="53BE3407" w:rsidR="00A111A5" w:rsidRPr="00A111A5" w:rsidRDefault="00A111A5" w:rsidP="00FE2D6A">
      <w:pPr>
        <w:pStyle w:val="BodyText"/>
        <w:rPr>
          <w:rFonts w:cs="Times New Roman"/>
          <w:noProof/>
          <w:szCs w:val="24"/>
        </w:rPr>
      </w:pPr>
      <w:r>
        <w:t>Šīs vadlīnijas galvenokārt attiecas uz taktiskajiem izlūkdatiem un to iespējamu izplatīšanu ārējām aģentūrām. Tomēr ir arī citi ziņojumu veidi, kuros galvenā uzmanība tiek vērsta uz dažādiem izlūkdatu veidiem.</w:t>
      </w:r>
    </w:p>
    <w:p w14:paraId="4370075A" w14:textId="77777777" w:rsidR="00A111A5" w:rsidRPr="00A111A5" w:rsidRDefault="00A111A5" w:rsidP="00A111A5">
      <w:pPr>
        <w:jc w:val="both"/>
        <w:rPr>
          <w:rFonts w:ascii="Times New Roman" w:eastAsia="Arial" w:hAnsi="Times New Roman" w:cs="Times New Roman"/>
          <w:noProof/>
          <w:sz w:val="24"/>
          <w:szCs w:val="24"/>
        </w:rPr>
      </w:pPr>
    </w:p>
    <w:p w14:paraId="3BD6F1B8" w14:textId="77777777" w:rsidR="00A111A5" w:rsidRPr="00A111A5" w:rsidRDefault="00A111A5" w:rsidP="00A111A5">
      <w:pPr>
        <w:rPr>
          <w:noProof/>
        </w:rPr>
      </w:pPr>
      <w:r>
        <w:br w:type="page"/>
      </w:r>
    </w:p>
    <w:p w14:paraId="4003FA82" w14:textId="77777777" w:rsidR="00A111A5" w:rsidRPr="00A111A5" w:rsidRDefault="00A111A5" w:rsidP="00A111A5">
      <w:pPr>
        <w:pStyle w:val="Heading3"/>
        <w:spacing w:before="0"/>
      </w:pPr>
      <w:bookmarkStart w:id="81" w:name="_Toc79650992"/>
      <w:r>
        <w:t>1. Izlūkdatu rezumējums</w:t>
      </w:r>
      <w:bookmarkStart w:id="82" w:name="_bookmark47"/>
      <w:bookmarkEnd w:id="82"/>
      <w:bookmarkEnd w:id="81"/>
    </w:p>
    <w:p w14:paraId="73AE1ED2" w14:textId="77777777" w:rsidR="00A111A5" w:rsidRPr="00A111A5" w:rsidRDefault="00A111A5" w:rsidP="00A111A5">
      <w:pPr>
        <w:jc w:val="both"/>
        <w:rPr>
          <w:rFonts w:ascii="Times New Roman" w:eastAsia="Arial" w:hAnsi="Times New Roman" w:cs="Times New Roman"/>
          <w:b/>
          <w:bCs/>
          <w:noProof/>
          <w:sz w:val="24"/>
          <w:szCs w:val="24"/>
        </w:rPr>
      </w:pPr>
    </w:p>
    <w:p w14:paraId="79E15712" w14:textId="77777777" w:rsidR="00A111A5" w:rsidRPr="00A111A5" w:rsidRDefault="00A111A5" w:rsidP="00FE2D6A">
      <w:pPr>
        <w:pStyle w:val="BodyText"/>
        <w:rPr>
          <w:rFonts w:cs="Times New Roman"/>
          <w:noProof/>
          <w:szCs w:val="24"/>
        </w:rPr>
      </w:pPr>
      <w:r>
        <w:t>Izlūkdatu rezumējumā sniedz operatīvo izlūkdatu pārskatu, padziļināti analizējot informāciju, kas izmantota analītisko secinājumu ilustrēšanai. Šajā ziņojumā galvenā uzmanība ir pievērsta plašāka mēroga jautājumiem, un tas ir paredzēts darbības plānošanas lēmumu atbalstam.</w:t>
      </w:r>
    </w:p>
    <w:p w14:paraId="54D6463F" w14:textId="77777777" w:rsidR="00A111A5" w:rsidRPr="00A111A5" w:rsidRDefault="00A111A5" w:rsidP="00A111A5">
      <w:pPr>
        <w:jc w:val="both"/>
        <w:rPr>
          <w:rFonts w:ascii="Times New Roman" w:eastAsia="Arial" w:hAnsi="Times New Roman" w:cs="Times New Roman"/>
          <w:noProof/>
          <w:sz w:val="24"/>
          <w:szCs w:val="24"/>
        </w:rPr>
      </w:pPr>
    </w:p>
    <w:p w14:paraId="3B51D0B4" w14:textId="77777777" w:rsidR="00A111A5" w:rsidRPr="00A111A5" w:rsidRDefault="00A111A5" w:rsidP="00FE2D6A">
      <w:pPr>
        <w:pStyle w:val="BodyText"/>
        <w:rPr>
          <w:rFonts w:cs="Times New Roman"/>
          <w:noProof/>
          <w:szCs w:val="24"/>
        </w:rPr>
      </w:pPr>
      <w:r>
        <w:t>Izlūkdatu rezumējumā ir šādas sadaļas:</w:t>
      </w:r>
    </w:p>
    <w:p w14:paraId="4CC05FDB" w14:textId="77777777" w:rsidR="00A111A5" w:rsidRPr="00A111A5" w:rsidRDefault="00A111A5" w:rsidP="00A111A5">
      <w:pPr>
        <w:jc w:val="both"/>
        <w:rPr>
          <w:rFonts w:ascii="Times New Roman" w:eastAsia="Arial" w:hAnsi="Times New Roman" w:cs="Times New Roman"/>
          <w:noProof/>
          <w:sz w:val="24"/>
          <w:szCs w:val="24"/>
        </w:rPr>
      </w:pPr>
    </w:p>
    <w:p w14:paraId="0B2A45EE" w14:textId="77777777" w:rsidR="00A111A5" w:rsidRPr="00A111A5" w:rsidRDefault="00A111A5" w:rsidP="00AE2F09">
      <w:pPr>
        <w:pStyle w:val="BodyText"/>
        <w:numPr>
          <w:ilvl w:val="1"/>
          <w:numId w:val="1"/>
        </w:numPr>
        <w:tabs>
          <w:tab w:val="left" w:pos="851"/>
        </w:tabs>
        <w:ind w:left="284" w:firstLine="0"/>
        <w:rPr>
          <w:rFonts w:cs="Times New Roman"/>
          <w:noProof/>
          <w:szCs w:val="24"/>
        </w:rPr>
      </w:pPr>
      <w:r>
        <w:t>kopsavilkums;</w:t>
      </w:r>
    </w:p>
    <w:p w14:paraId="6FC9681E" w14:textId="77777777" w:rsidR="00A111A5" w:rsidRPr="00A111A5" w:rsidRDefault="00A111A5" w:rsidP="00AE2F09">
      <w:pPr>
        <w:pStyle w:val="BodyText"/>
        <w:numPr>
          <w:ilvl w:val="1"/>
          <w:numId w:val="1"/>
        </w:numPr>
        <w:tabs>
          <w:tab w:val="left" w:pos="851"/>
        </w:tabs>
        <w:ind w:left="284" w:firstLine="0"/>
        <w:rPr>
          <w:rFonts w:cs="Times New Roman"/>
          <w:noProof/>
          <w:szCs w:val="24"/>
        </w:rPr>
      </w:pPr>
      <w:r>
        <w:t>vispārīga informācija;</w:t>
      </w:r>
    </w:p>
    <w:p w14:paraId="1CAC2AA1" w14:textId="77777777" w:rsidR="00A111A5" w:rsidRPr="00A111A5" w:rsidRDefault="00A111A5" w:rsidP="00AE2F09">
      <w:pPr>
        <w:pStyle w:val="BodyText"/>
        <w:numPr>
          <w:ilvl w:val="1"/>
          <w:numId w:val="1"/>
        </w:numPr>
        <w:tabs>
          <w:tab w:val="left" w:pos="851"/>
        </w:tabs>
        <w:ind w:left="284" w:firstLine="0"/>
        <w:rPr>
          <w:rFonts w:cs="Times New Roman"/>
          <w:noProof/>
          <w:szCs w:val="24"/>
        </w:rPr>
      </w:pPr>
      <w:r>
        <w:t>analīze;</w:t>
      </w:r>
    </w:p>
    <w:p w14:paraId="13EC3357" w14:textId="77777777" w:rsidR="00A111A5" w:rsidRPr="00A111A5" w:rsidRDefault="00A111A5" w:rsidP="00AE2F09">
      <w:pPr>
        <w:pStyle w:val="BodyText"/>
        <w:numPr>
          <w:ilvl w:val="1"/>
          <w:numId w:val="1"/>
        </w:numPr>
        <w:tabs>
          <w:tab w:val="left" w:pos="851"/>
        </w:tabs>
        <w:ind w:left="284" w:firstLine="0"/>
        <w:rPr>
          <w:rFonts w:cs="Times New Roman"/>
          <w:noProof/>
          <w:szCs w:val="24"/>
        </w:rPr>
      </w:pPr>
      <w:r>
        <w:t>secinājums.</w:t>
      </w:r>
    </w:p>
    <w:p w14:paraId="677A43B4" w14:textId="77777777" w:rsidR="00A111A5" w:rsidRPr="00A111A5" w:rsidRDefault="00A111A5" w:rsidP="00A111A5">
      <w:pPr>
        <w:jc w:val="both"/>
        <w:rPr>
          <w:rFonts w:ascii="Times New Roman" w:eastAsia="Arial" w:hAnsi="Times New Roman" w:cs="Times New Roman"/>
          <w:noProof/>
          <w:sz w:val="24"/>
          <w:szCs w:val="24"/>
        </w:rPr>
      </w:pPr>
    </w:p>
    <w:p w14:paraId="58844BF2" w14:textId="77777777" w:rsidR="00A111A5" w:rsidRPr="00A111A5" w:rsidRDefault="00A111A5" w:rsidP="00A111A5">
      <w:pPr>
        <w:pStyle w:val="Heading3"/>
        <w:spacing w:before="0"/>
      </w:pPr>
      <w:bookmarkStart w:id="83" w:name="_Toc79650993"/>
      <w:r>
        <w:t>2. Izlūkdatu novērtējums</w:t>
      </w:r>
      <w:bookmarkStart w:id="84" w:name="_bookmark48"/>
      <w:bookmarkEnd w:id="84"/>
      <w:bookmarkEnd w:id="83"/>
    </w:p>
    <w:p w14:paraId="666270E8" w14:textId="77777777" w:rsidR="00A111A5" w:rsidRPr="00A111A5" w:rsidRDefault="00A111A5" w:rsidP="00A111A5">
      <w:pPr>
        <w:jc w:val="both"/>
        <w:rPr>
          <w:rFonts w:ascii="Times New Roman" w:eastAsia="Arial" w:hAnsi="Times New Roman" w:cs="Times New Roman"/>
          <w:b/>
          <w:bCs/>
          <w:noProof/>
          <w:sz w:val="24"/>
          <w:szCs w:val="24"/>
        </w:rPr>
      </w:pPr>
    </w:p>
    <w:p w14:paraId="699266FF" w14:textId="77777777" w:rsidR="00A111A5" w:rsidRPr="00A111A5" w:rsidRDefault="00A111A5" w:rsidP="00FE2D6A">
      <w:pPr>
        <w:pStyle w:val="BodyText"/>
        <w:rPr>
          <w:rFonts w:cs="Times New Roman"/>
          <w:noProof/>
          <w:szCs w:val="24"/>
        </w:rPr>
      </w:pPr>
      <w:r>
        <w:t>Izlūkdatu novērtējumā ir sniegti stratēģiskie dati. Šis ziņojums ietver dziļu analīzi un atbalsta augstākās vadības stratēģiskās plānošanas lēmumus.</w:t>
      </w:r>
    </w:p>
    <w:p w14:paraId="30862200" w14:textId="77777777" w:rsidR="00A111A5" w:rsidRPr="00A111A5" w:rsidRDefault="00A111A5" w:rsidP="00A111A5">
      <w:pPr>
        <w:jc w:val="both"/>
        <w:rPr>
          <w:rFonts w:ascii="Times New Roman" w:eastAsia="Arial" w:hAnsi="Times New Roman" w:cs="Times New Roman"/>
          <w:noProof/>
          <w:sz w:val="24"/>
          <w:szCs w:val="24"/>
        </w:rPr>
      </w:pPr>
    </w:p>
    <w:p w14:paraId="24D319EA" w14:textId="77777777" w:rsidR="00A111A5" w:rsidRPr="00A111A5" w:rsidRDefault="00A111A5" w:rsidP="00FE2D6A">
      <w:pPr>
        <w:pStyle w:val="BodyText"/>
        <w:rPr>
          <w:rFonts w:cs="Times New Roman"/>
          <w:noProof/>
          <w:szCs w:val="24"/>
        </w:rPr>
      </w:pPr>
      <w:r>
        <w:t>Izlūkdatu novērtējumā ir šādas sadaļas:</w:t>
      </w:r>
    </w:p>
    <w:p w14:paraId="5195FD86" w14:textId="77777777" w:rsidR="00A111A5" w:rsidRPr="00A111A5" w:rsidRDefault="00A111A5" w:rsidP="00A111A5">
      <w:pPr>
        <w:jc w:val="both"/>
        <w:rPr>
          <w:rFonts w:ascii="Times New Roman" w:eastAsia="Arial" w:hAnsi="Times New Roman" w:cs="Times New Roman"/>
          <w:noProof/>
          <w:sz w:val="24"/>
          <w:szCs w:val="24"/>
        </w:rPr>
      </w:pPr>
    </w:p>
    <w:p w14:paraId="022BDD84" w14:textId="77777777" w:rsidR="00A111A5" w:rsidRPr="00A111A5" w:rsidRDefault="00A111A5" w:rsidP="00FC1950">
      <w:pPr>
        <w:pStyle w:val="BodyText"/>
        <w:numPr>
          <w:ilvl w:val="1"/>
          <w:numId w:val="1"/>
        </w:numPr>
        <w:tabs>
          <w:tab w:val="left" w:pos="851"/>
        </w:tabs>
        <w:ind w:left="284" w:firstLine="0"/>
        <w:rPr>
          <w:rFonts w:cs="Times New Roman"/>
          <w:noProof/>
          <w:szCs w:val="24"/>
        </w:rPr>
      </w:pPr>
      <w:r>
        <w:t>kopsavilkums;</w:t>
      </w:r>
    </w:p>
    <w:p w14:paraId="67DDD0A4" w14:textId="77777777" w:rsidR="00A111A5" w:rsidRPr="00A111A5" w:rsidRDefault="00A111A5" w:rsidP="00FC1950">
      <w:pPr>
        <w:pStyle w:val="BodyText"/>
        <w:numPr>
          <w:ilvl w:val="1"/>
          <w:numId w:val="1"/>
        </w:numPr>
        <w:tabs>
          <w:tab w:val="left" w:pos="851"/>
        </w:tabs>
        <w:ind w:left="284" w:firstLine="0"/>
        <w:rPr>
          <w:rFonts w:cs="Times New Roman"/>
          <w:noProof/>
          <w:szCs w:val="24"/>
        </w:rPr>
      </w:pPr>
      <w:r>
        <w:t>jautājums;</w:t>
      </w:r>
    </w:p>
    <w:p w14:paraId="439A0C8E" w14:textId="77777777" w:rsidR="00A111A5" w:rsidRPr="00A111A5" w:rsidRDefault="00A111A5" w:rsidP="00FC1950">
      <w:pPr>
        <w:pStyle w:val="BodyText"/>
        <w:numPr>
          <w:ilvl w:val="1"/>
          <w:numId w:val="1"/>
        </w:numPr>
        <w:tabs>
          <w:tab w:val="left" w:pos="851"/>
        </w:tabs>
        <w:ind w:left="284" w:firstLine="0"/>
        <w:rPr>
          <w:rFonts w:cs="Times New Roman"/>
          <w:noProof/>
          <w:szCs w:val="24"/>
        </w:rPr>
      </w:pPr>
      <w:r>
        <w:t>vispārīga informācija;</w:t>
      </w:r>
    </w:p>
    <w:p w14:paraId="07E0806D" w14:textId="77777777" w:rsidR="00A111A5" w:rsidRPr="00A111A5" w:rsidRDefault="00A111A5" w:rsidP="00FC1950">
      <w:pPr>
        <w:pStyle w:val="BodyText"/>
        <w:numPr>
          <w:ilvl w:val="1"/>
          <w:numId w:val="1"/>
        </w:numPr>
        <w:tabs>
          <w:tab w:val="left" w:pos="851"/>
        </w:tabs>
        <w:ind w:left="284" w:firstLine="0"/>
        <w:rPr>
          <w:rFonts w:cs="Times New Roman"/>
          <w:noProof/>
          <w:szCs w:val="24"/>
        </w:rPr>
      </w:pPr>
      <w:r>
        <w:t>apspriešana;</w:t>
      </w:r>
    </w:p>
    <w:p w14:paraId="4AAB8B19" w14:textId="77777777" w:rsidR="00A111A5" w:rsidRPr="00A111A5" w:rsidRDefault="00A111A5" w:rsidP="00FC1950">
      <w:pPr>
        <w:pStyle w:val="BodyText"/>
        <w:numPr>
          <w:ilvl w:val="1"/>
          <w:numId w:val="1"/>
        </w:numPr>
        <w:tabs>
          <w:tab w:val="left" w:pos="851"/>
        </w:tabs>
        <w:ind w:left="284" w:firstLine="0"/>
        <w:rPr>
          <w:rFonts w:cs="Times New Roman"/>
          <w:noProof/>
          <w:szCs w:val="24"/>
        </w:rPr>
      </w:pPr>
      <w:r>
        <w:t>secinājums;</w:t>
      </w:r>
    </w:p>
    <w:p w14:paraId="32040C15" w14:textId="77777777" w:rsidR="00A111A5" w:rsidRPr="00A111A5" w:rsidRDefault="00A111A5" w:rsidP="00FC1950">
      <w:pPr>
        <w:pStyle w:val="BodyText"/>
        <w:numPr>
          <w:ilvl w:val="1"/>
          <w:numId w:val="1"/>
        </w:numPr>
        <w:tabs>
          <w:tab w:val="left" w:pos="851"/>
        </w:tabs>
        <w:ind w:left="284" w:firstLine="0"/>
        <w:rPr>
          <w:rFonts w:cs="Times New Roman"/>
          <w:noProof/>
          <w:szCs w:val="24"/>
        </w:rPr>
      </w:pPr>
      <w:r>
        <w:t>ieteikumi.</w:t>
      </w:r>
    </w:p>
    <w:p w14:paraId="60505ED7" w14:textId="77777777" w:rsidR="00A111A5" w:rsidRPr="00A111A5" w:rsidRDefault="00A111A5" w:rsidP="00A111A5">
      <w:pPr>
        <w:rPr>
          <w:noProof/>
        </w:rPr>
      </w:pPr>
      <w:r>
        <w:br w:type="page"/>
      </w:r>
    </w:p>
    <w:p w14:paraId="06533673" w14:textId="77777777" w:rsidR="00A111A5" w:rsidRPr="00A111A5" w:rsidRDefault="00A111A5" w:rsidP="00A111A5">
      <w:pPr>
        <w:pStyle w:val="Heading1"/>
        <w:spacing w:before="0"/>
        <w:rPr>
          <w:color w:val="0070C0"/>
          <w:sz w:val="28"/>
          <w:szCs w:val="28"/>
        </w:rPr>
      </w:pPr>
      <w:bookmarkStart w:id="85" w:name="_Toc79650994"/>
      <w:r>
        <w:t>6. SADAĻA</w:t>
      </w:r>
      <w:r>
        <w:br/>
      </w:r>
      <w:r>
        <w:rPr>
          <w:color w:val="0070C0"/>
          <w:sz w:val="28"/>
        </w:rPr>
        <w:t>INFORMĀCIJAS UN IZLŪKDATU GLABĀŠANA</w:t>
      </w:r>
      <w:bookmarkStart w:id="86" w:name="_bookmark49"/>
      <w:bookmarkEnd w:id="86"/>
      <w:bookmarkEnd w:id="85"/>
    </w:p>
    <w:p w14:paraId="415C932C" w14:textId="77777777" w:rsidR="00A111A5" w:rsidRPr="00A111A5" w:rsidRDefault="00A111A5" w:rsidP="00A111A5">
      <w:pPr>
        <w:jc w:val="both"/>
        <w:rPr>
          <w:rFonts w:ascii="Times New Roman" w:hAnsi="Times New Roman" w:cs="Times New Roman"/>
          <w:b/>
          <w:noProof/>
          <w:sz w:val="24"/>
          <w:szCs w:val="24"/>
        </w:rPr>
      </w:pPr>
    </w:p>
    <w:p w14:paraId="1786DE12"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sz w:val="24"/>
        </w:rPr>
        <w:t>Ir dažādas metodes informācijas/datu un tātad arī izlūkdatu stingrai un efektīvai glabāšanai. Īpaši rīki ir datubāzes un savienojumu analīzes programmatūra. Tomēr ir dažas prasības, kas ierobežo to pieejamību daudziem ADO darbiniekiem.</w:t>
      </w:r>
    </w:p>
    <w:p w14:paraId="2C021F46" w14:textId="77777777" w:rsidR="00A111A5" w:rsidRPr="00A111A5" w:rsidRDefault="00A111A5" w:rsidP="00A111A5">
      <w:pPr>
        <w:jc w:val="both"/>
        <w:rPr>
          <w:rFonts w:ascii="Times New Roman" w:eastAsia="Arial" w:hAnsi="Times New Roman" w:cs="Times New Roman"/>
          <w:b/>
          <w:bCs/>
          <w:noProof/>
          <w:sz w:val="24"/>
          <w:szCs w:val="24"/>
        </w:rPr>
      </w:pPr>
    </w:p>
    <w:p w14:paraId="687685E3"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sz w:val="24"/>
        </w:rPr>
        <w:t>Attiecīgi datubāzes un savienojumu analīzes programmatūra šajās vadlīnijās nav izvērsti aprakstītas.</w:t>
      </w:r>
    </w:p>
    <w:p w14:paraId="25FB3DEB" w14:textId="77777777" w:rsidR="00A111A5" w:rsidRPr="00A111A5" w:rsidRDefault="00A111A5" w:rsidP="00A111A5">
      <w:pPr>
        <w:jc w:val="both"/>
        <w:rPr>
          <w:rFonts w:ascii="Times New Roman" w:eastAsia="Arial" w:hAnsi="Times New Roman" w:cs="Times New Roman"/>
          <w:b/>
          <w:bCs/>
          <w:noProof/>
          <w:sz w:val="24"/>
          <w:szCs w:val="24"/>
        </w:rPr>
      </w:pPr>
    </w:p>
    <w:p w14:paraId="32831BCA" w14:textId="77777777" w:rsidR="00A111A5" w:rsidRPr="00A111A5" w:rsidRDefault="00A111A5" w:rsidP="00A111A5">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2E5B9C3A" wp14:editId="0B852C46">
            <wp:extent cx="5760720" cy="3721735"/>
            <wp:effectExtent l="0" t="0" r="0" b="0"/>
            <wp:docPr id="16" name="Picture 16" descr="Attēls, kurā ir persona, sports, zils, džudo&#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ttēls, kurā ir persona, sports, zils, džudo&#10;&#10;Apraksts ģenerēts automātiski"/>
                    <pic:cNvPicPr/>
                  </pic:nvPicPr>
                  <pic:blipFill>
                    <a:blip r:embed="rId36"/>
                    <a:stretch>
                      <a:fillRect/>
                    </a:stretch>
                  </pic:blipFill>
                  <pic:spPr>
                    <a:xfrm>
                      <a:off x="0" y="0"/>
                      <a:ext cx="5760720" cy="3721735"/>
                    </a:xfrm>
                    <a:prstGeom prst="rect">
                      <a:avLst/>
                    </a:prstGeom>
                  </pic:spPr>
                </pic:pic>
              </a:graphicData>
            </a:graphic>
          </wp:inline>
        </w:drawing>
      </w:r>
    </w:p>
    <w:p w14:paraId="6ACDEFCB" w14:textId="77777777" w:rsidR="00A111A5" w:rsidRPr="00A111A5" w:rsidRDefault="00A111A5" w:rsidP="00A111A5">
      <w:pPr>
        <w:rPr>
          <w:rFonts w:ascii="Times New Roman" w:hAnsi="Times New Roman" w:cs="Times New Roman"/>
          <w:b/>
          <w:noProof/>
          <w:sz w:val="24"/>
          <w:szCs w:val="24"/>
        </w:rPr>
      </w:pPr>
      <w:r>
        <w:br w:type="page"/>
      </w:r>
    </w:p>
    <w:p w14:paraId="79752FA9" w14:textId="77777777" w:rsidR="00A111A5" w:rsidRPr="00A111A5" w:rsidRDefault="00A111A5" w:rsidP="00A111A5">
      <w:pPr>
        <w:pStyle w:val="Heading2"/>
        <w:rPr>
          <w:color w:val="0070C0"/>
        </w:rPr>
      </w:pPr>
      <w:bookmarkStart w:id="87" w:name="_Toc79650995"/>
      <w:r>
        <w:t>15. NODAĻA</w:t>
      </w:r>
      <w:r>
        <w:br/>
      </w:r>
      <w:r>
        <w:rPr>
          <w:color w:val="0070C0"/>
        </w:rPr>
        <w:t>Datu aizsardzība</w:t>
      </w:r>
      <w:bookmarkStart w:id="88" w:name="_bookmark50"/>
      <w:bookmarkEnd w:id="88"/>
      <w:bookmarkEnd w:id="87"/>
    </w:p>
    <w:p w14:paraId="1FB25C69" w14:textId="77777777" w:rsidR="00A111A5" w:rsidRPr="00A111A5" w:rsidRDefault="00A111A5" w:rsidP="00A111A5">
      <w:pPr>
        <w:jc w:val="both"/>
        <w:rPr>
          <w:rFonts w:ascii="Times New Roman" w:eastAsia="Arial Black" w:hAnsi="Times New Roman" w:cs="Times New Roman"/>
          <w:b/>
          <w:bCs/>
          <w:noProof/>
          <w:sz w:val="24"/>
          <w:szCs w:val="24"/>
        </w:rPr>
      </w:pPr>
    </w:p>
    <w:p w14:paraId="188FDEEB" w14:textId="63F467D0" w:rsidR="00A111A5" w:rsidRPr="00A111A5" w:rsidRDefault="001A2AF2"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323F7A98" wp14:editId="7BF833A2">
            <wp:extent cx="5456393" cy="4359018"/>
            <wp:effectExtent l="0" t="0" r="0" b="3810"/>
            <wp:docPr id="36" name="Picture 3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 chat or text messag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16BA148F" w14:textId="77777777" w:rsidR="00A726CA" w:rsidRDefault="00A726CA" w:rsidP="00FE2D6A">
      <w:pPr>
        <w:pStyle w:val="BodyText"/>
      </w:pPr>
    </w:p>
    <w:p w14:paraId="159F2FAE" w14:textId="18B1B4FB" w:rsidR="00A111A5" w:rsidRPr="00A111A5" w:rsidRDefault="00A111A5" w:rsidP="00FE2D6A">
      <w:pPr>
        <w:pStyle w:val="BodyText"/>
        <w:rPr>
          <w:rFonts w:cs="Times New Roman"/>
          <w:noProof/>
          <w:szCs w:val="24"/>
        </w:rPr>
      </w:pPr>
      <w:r>
        <w:t>Datu, jo īpaši personas datu, vākšana un glabāšana ir ļoti sensitīva. Šajā saistībā ADO personālam, kas atbild par datu vākšanu un glabāšanu, ir jāievēro gan attiecīgie valsts tiesību akti, lai nodrošinātu visu juridisko prasību izpildi, gan Starptautiskais privātuma un personas datu aizsardzības standarts</w:t>
      </w:r>
      <w:r w:rsidRPr="00A111A5">
        <w:rPr>
          <w:rStyle w:val="FootnoteReference"/>
          <w:rFonts w:cs="Times New Roman"/>
          <w:noProof/>
          <w:szCs w:val="24"/>
        </w:rPr>
        <w:footnoteReference w:id="10"/>
      </w:r>
      <w:r>
        <w:t>.</w:t>
      </w:r>
    </w:p>
    <w:p w14:paraId="16F4E408" w14:textId="77777777" w:rsidR="00A111A5" w:rsidRPr="00A111A5" w:rsidRDefault="00A111A5" w:rsidP="00A111A5">
      <w:pPr>
        <w:rPr>
          <w:rFonts w:ascii="Times New Roman" w:hAnsi="Times New Roman" w:cs="Times New Roman"/>
          <w:b/>
          <w:noProof/>
          <w:sz w:val="24"/>
          <w:szCs w:val="24"/>
        </w:rPr>
      </w:pPr>
      <w:r>
        <w:br w:type="page"/>
      </w:r>
    </w:p>
    <w:p w14:paraId="4BDCB4C3" w14:textId="77777777" w:rsidR="00A111A5" w:rsidRPr="00A111A5" w:rsidRDefault="00A111A5" w:rsidP="00A111A5">
      <w:pPr>
        <w:pStyle w:val="Heading2"/>
        <w:rPr>
          <w:color w:val="0070C0"/>
        </w:rPr>
      </w:pPr>
      <w:bookmarkStart w:id="89" w:name="_Toc79650996"/>
      <w:r>
        <w:t>16. NODAĻA</w:t>
      </w:r>
      <w:r>
        <w:br/>
      </w:r>
      <w:r>
        <w:rPr>
          <w:color w:val="0070C0"/>
        </w:rPr>
        <w:t>Datubāzes</w:t>
      </w:r>
      <w:bookmarkStart w:id="90" w:name="_bookmark51"/>
      <w:bookmarkEnd w:id="90"/>
      <w:bookmarkEnd w:id="89"/>
    </w:p>
    <w:p w14:paraId="6D0F7CF8" w14:textId="77777777" w:rsidR="00A111A5" w:rsidRPr="00A111A5" w:rsidRDefault="00A111A5" w:rsidP="00A111A5">
      <w:pPr>
        <w:jc w:val="both"/>
        <w:rPr>
          <w:rFonts w:ascii="Times New Roman" w:eastAsia="Arial Black" w:hAnsi="Times New Roman" w:cs="Times New Roman"/>
          <w:b/>
          <w:bCs/>
          <w:noProof/>
          <w:sz w:val="24"/>
          <w:szCs w:val="24"/>
        </w:rPr>
      </w:pPr>
    </w:p>
    <w:p w14:paraId="063A3806" w14:textId="13AF4D18" w:rsidR="00A111A5" w:rsidRPr="00A111A5" w:rsidRDefault="00164D86" w:rsidP="00A111A5">
      <w:pPr>
        <w:jc w:val="center"/>
        <w:rPr>
          <w:rFonts w:ascii="Times New Roman" w:eastAsia="Arial Black" w:hAnsi="Times New Roman" w:cs="Times New Roman"/>
          <w:b/>
          <w:bCs/>
          <w:noProof/>
          <w:sz w:val="24"/>
          <w:szCs w:val="24"/>
        </w:rPr>
      </w:pPr>
      <w:r>
        <w:rPr>
          <w:rFonts w:ascii="Times New Roman" w:eastAsia="Arial Black" w:hAnsi="Times New Roman" w:cs="Times New Roman"/>
          <w:b/>
          <w:bCs/>
          <w:noProof/>
          <w:sz w:val="24"/>
          <w:szCs w:val="24"/>
        </w:rPr>
        <w:drawing>
          <wp:inline distT="0" distB="0" distL="0" distR="0" wp14:anchorId="472D499D" wp14:editId="6AA327C5">
            <wp:extent cx="5456393" cy="4359018"/>
            <wp:effectExtent l="0" t="0" r="0" b="3810"/>
            <wp:docPr id="37" name="Picture 3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chat or text messag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22A18E79" w14:textId="77777777" w:rsidR="003750FF" w:rsidRDefault="003750FF" w:rsidP="00FE2D6A">
      <w:pPr>
        <w:pStyle w:val="BodyText"/>
      </w:pPr>
    </w:p>
    <w:p w14:paraId="0880E3A7" w14:textId="48027DD1" w:rsidR="00A111A5" w:rsidRPr="00A111A5" w:rsidRDefault="00A111A5" w:rsidP="00FE2D6A">
      <w:pPr>
        <w:pStyle w:val="BodyText"/>
        <w:rPr>
          <w:rFonts w:cs="Times New Roman"/>
          <w:noProof/>
          <w:szCs w:val="24"/>
        </w:rPr>
      </w:pPr>
      <w:r>
        <w:t>Datubāzi var definēt kā tādu datu sistematizētu vākšanu, ar kuriem konkrētam nolūkam darbības veic datu apstrādes sistēma.</w:t>
      </w:r>
    </w:p>
    <w:p w14:paraId="53AA362A" w14:textId="77777777" w:rsidR="00A111A5" w:rsidRPr="00A111A5" w:rsidRDefault="00A111A5" w:rsidP="00A111A5">
      <w:pPr>
        <w:jc w:val="both"/>
        <w:rPr>
          <w:rFonts w:ascii="Times New Roman" w:eastAsia="Arial" w:hAnsi="Times New Roman" w:cs="Times New Roman"/>
          <w:noProof/>
          <w:sz w:val="24"/>
          <w:szCs w:val="24"/>
        </w:rPr>
      </w:pPr>
    </w:p>
    <w:p w14:paraId="43ECC173" w14:textId="77777777" w:rsidR="00A111A5" w:rsidRPr="00A111A5" w:rsidRDefault="00A111A5" w:rsidP="00FE2D6A">
      <w:pPr>
        <w:pStyle w:val="BodyText"/>
        <w:rPr>
          <w:rFonts w:cs="Times New Roman"/>
          <w:noProof/>
          <w:szCs w:val="24"/>
        </w:rPr>
      </w:pPr>
      <w:r>
        <w:t>Datubāzes ir īpaši rīki, kas glabā un analizē plaša spektra datus. Datubāze analītiķim sniedz būtisku informāciju, ne tikai lielas datu kopas.</w:t>
      </w:r>
    </w:p>
    <w:p w14:paraId="6CC62A99" w14:textId="77777777" w:rsidR="00A111A5" w:rsidRPr="00A111A5" w:rsidRDefault="00A111A5" w:rsidP="00A111A5">
      <w:pPr>
        <w:jc w:val="both"/>
        <w:rPr>
          <w:rFonts w:ascii="Times New Roman" w:eastAsia="Arial" w:hAnsi="Times New Roman" w:cs="Times New Roman"/>
          <w:noProof/>
          <w:sz w:val="24"/>
          <w:szCs w:val="24"/>
        </w:rPr>
      </w:pPr>
    </w:p>
    <w:p w14:paraId="095D16E9" w14:textId="77777777" w:rsidR="00A111A5" w:rsidRPr="00A111A5" w:rsidRDefault="00A111A5" w:rsidP="00FE2D6A">
      <w:pPr>
        <w:pStyle w:val="BodyText"/>
        <w:rPr>
          <w:rFonts w:cs="Times New Roman"/>
          <w:noProof/>
          <w:szCs w:val="24"/>
        </w:rPr>
      </w:pPr>
      <w:r>
        <w:t>Datubāzēm ir daudzas priekšrocības, taču uz tām attiecas arī īpašas prasības, kas var ierobežot to izmantošanu. Ir nepieciešams uzticams informācijas tehnoloģiju (IT) aprīkojums un infrastruktūra. Izlūkdatu apkopošanas vadītājam jābūt apmācītam izmantot visas datubāzes iespējas.</w:t>
      </w:r>
    </w:p>
    <w:p w14:paraId="5344AEB4" w14:textId="77777777" w:rsidR="00A111A5" w:rsidRPr="00A111A5" w:rsidRDefault="00A111A5" w:rsidP="00A111A5">
      <w:pPr>
        <w:jc w:val="both"/>
        <w:rPr>
          <w:rFonts w:ascii="Times New Roman" w:eastAsia="Arial" w:hAnsi="Times New Roman" w:cs="Times New Roman"/>
          <w:noProof/>
          <w:sz w:val="24"/>
          <w:szCs w:val="24"/>
        </w:rPr>
      </w:pPr>
    </w:p>
    <w:p w14:paraId="0CEF02DD" w14:textId="77777777" w:rsidR="00A111A5" w:rsidRPr="00A111A5" w:rsidRDefault="00A111A5" w:rsidP="00FE2D6A">
      <w:pPr>
        <w:pStyle w:val="BodyText"/>
        <w:rPr>
          <w:rFonts w:cs="Times New Roman"/>
          <w:noProof/>
          <w:szCs w:val="24"/>
        </w:rPr>
      </w:pPr>
      <w:r>
        <w:t>Lai datubāze funkcionētu efektīvi, tai ir nepieciešams liels datu apjoms. Ir arī finansiāli apsvērumi saistībā ar lietotāju licenču maksām un to, cik daudz personu izmantos sistēmu. Atkarībā no datubāzes veida licences maksas ievērojami atšķiras.</w:t>
      </w:r>
    </w:p>
    <w:p w14:paraId="484D9919" w14:textId="77777777" w:rsidR="00A111A5" w:rsidRPr="00A111A5" w:rsidRDefault="00A111A5" w:rsidP="00A111A5">
      <w:pPr>
        <w:jc w:val="both"/>
        <w:rPr>
          <w:rFonts w:ascii="Times New Roman" w:eastAsia="Arial" w:hAnsi="Times New Roman" w:cs="Times New Roman"/>
          <w:noProof/>
          <w:sz w:val="24"/>
          <w:szCs w:val="24"/>
        </w:rPr>
      </w:pPr>
    </w:p>
    <w:p w14:paraId="63F7327D" w14:textId="77777777" w:rsidR="00A111A5" w:rsidRPr="00A111A5" w:rsidRDefault="00A111A5" w:rsidP="00FE2D6A">
      <w:pPr>
        <w:pStyle w:val="BodyText"/>
        <w:rPr>
          <w:rFonts w:cs="Times New Roman"/>
          <w:noProof/>
          <w:szCs w:val="24"/>
        </w:rPr>
      </w:pPr>
      <w:r>
        <w:t xml:space="preserve">Pastāv vienkārši rīki, kas izlūkdatu apkopošanas vadītājam var nodrošināt patiesu informācijas glabāšanas atbalstu. Tradicionālā </w:t>
      </w:r>
      <w:r>
        <w:rPr>
          <w:i/>
        </w:rPr>
        <w:t>Excel</w:t>
      </w:r>
      <w:r>
        <w:t xml:space="preserve"> izklājlapa (vai </w:t>
      </w:r>
      <w:r>
        <w:rPr>
          <w:i/>
        </w:rPr>
        <w:t>OpenOffice</w:t>
      </w:r>
      <w:r>
        <w:t xml:space="preserve"> bezmaksas versija) ir labs un lēts rīks, kas ir noderīgs, šķirojot datus un identificējot modeļus lielās datu kopās. Izklājlapas var viegli importēt vizuālās analīzes programmatūrās.</w:t>
      </w:r>
    </w:p>
    <w:p w14:paraId="1D58E085" w14:textId="77777777" w:rsidR="00A111A5" w:rsidRPr="00A111A5" w:rsidRDefault="00A111A5" w:rsidP="00A111A5">
      <w:pPr>
        <w:rPr>
          <w:rFonts w:ascii="Times New Roman" w:hAnsi="Times New Roman" w:cs="Times New Roman"/>
          <w:b/>
          <w:noProof/>
          <w:sz w:val="24"/>
          <w:szCs w:val="24"/>
        </w:rPr>
      </w:pPr>
      <w:r>
        <w:br w:type="page"/>
      </w:r>
    </w:p>
    <w:p w14:paraId="75AA1280" w14:textId="77777777" w:rsidR="00A111A5" w:rsidRPr="00A111A5" w:rsidRDefault="00A111A5" w:rsidP="00A111A5">
      <w:pPr>
        <w:pStyle w:val="Heading2"/>
        <w:rPr>
          <w:color w:val="0070C0"/>
        </w:rPr>
      </w:pPr>
      <w:bookmarkStart w:id="91" w:name="_Toc79650997"/>
      <w:r>
        <w:t>17. NODAĻA</w:t>
      </w:r>
      <w:r>
        <w:br/>
      </w:r>
      <w:r>
        <w:rPr>
          <w:color w:val="0070C0"/>
        </w:rPr>
        <w:t>Savienojumu analīzes programmatūra</w:t>
      </w:r>
      <w:bookmarkStart w:id="92" w:name="_bookmark52"/>
      <w:bookmarkEnd w:id="92"/>
      <w:bookmarkEnd w:id="91"/>
    </w:p>
    <w:p w14:paraId="18949D95" w14:textId="77777777" w:rsidR="00A111A5" w:rsidRPr="00A111A5" w:rsidRDefault="00A111A5" w:rsidP="00FE2D6A">
      <w:pPr>
        <w:pStyle w:val="BodyText"/>
        <w:rPr>
          <w:noProof/>
        </w:rPr>
      </w:pPr>
    </w:p>
    <w:p w14:paraId="186E11F5" w14:textId="5672E267" w:rsidR="00A111A5" w:rsidRPr="00A111A5" w:rsidRDefault="002F1E7B" w:rsidP="002F1E7B">
      <w:pPr>
        <w:pStyle w:val="BodyText"/>
        <w:jc w:val="center"/>
        <w:rPr>
          <w:rFonts w:cs="Times New Roman"/>
          <w:noProof/>
          <w:szCs w:val="24"/>
        </w:rPr>
      </w:pPr>
      <w:r>
        <w:rPr>
          <w:rFonts w:cs="Times New Roman"/>
          <w:noProof/>
          <w:szCs w:val="24"/>
        </w:rPr>
        <w:drawing>
          <wp:inline distT="0" distB="0" distL="0" distR="0" wp14:anchorId="10647219" wp14:editId="696D5A57">
            <wp:extent cx="5456393" cy="4359018"/>
            <wp:effectExtent l="0" t="0" r="0" b="3810"/>
            <wp:docPr id="38" name="Picture 3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 chat or text messag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456393" cy="4359018"/>
                    </a:xfrm>
                    <a:prstGeom prst="rect">
                      <a:avLst/>
                    </a:prstGeom>
                  </pic:spPr>
                </pic:pic>
              </a:graphicData>
            </a:graphic>
          </wp:inline>
        </w:drawing>
      </w:r>
    </w:p>
    <w:p w14:paraId="4CE75047" w14:textId="77777777" w:rsidR="00741FCF" w:rsidRDefault="00741FCF" w:rsidP="00FE2D6A">
      <w:pPr>
        <w:pStyle w:val="BodyText"/>
      </w:pPr>
    </w:p>
    <w:p w14:paraId="64703B46" w14:textId="46372731" w:rsidR="00A111A5" w:rsidRPr="00A111A5" w:rsidRDefault="00A111A5" w:rsidP="00FE2D6A">
      <w:pPr>
        <w:pStyle w:val="BodyText"/>
        <w:rPr>
          <w:rFonts w:cs="Times New Roman"/>
          <w:noProof/>
          <w:szCs w:val="24"/>
        </w:rPr>
      </w:pPr>
      <w:r>
        <w:t>Savienojumu analīzes programmatūru izmanto, lai novērtētu sakarības un/vai savienojumus starp dažādiem datiem. Šajā programmatūrā galvenā uzmanība ir vērsta uz datu sakarību analīzi, izmantojot vizualizācijas metodes (piemēram, tīkla diagrammas un asociācijas matricas), un tajā ir integrēta Admiralitātes skala.</w:t>
      </w:r>
    </w:p>
    <w:p w14:paraId="409EDC26" w14:textId="77777777" w:rsidR="00A111A5" w:rsidRPr="00A111A5" w:rsidRDefault="00A111A5" w:rsidP="00A111A5">
      <w:pPr>
        <w:jc w:val="both"/>
        <w:rPr>
          <w:rFonts w:ascii="Times New Roman" w:eastAsia="Arial" w:hAnsi="Times New Roman" w:cs="Times New Roman"/>
          <w:noProof/>
          <w:sz w:val="24"/>
          <w:szCs w:val="24"/>
        </w:rPr>
      </w:pPr>
    </w:p>
    <w:p w14:paraId="297070FA" w14:textId="77777777" w:rsidR="00A111A5" w:rsidRPr="00A111A5" w:rsidRDefault="00A111A5" w:rsidP="00FE2D6A">
      <w:pPr>
        <w:pStyle w:val="BodyText"/>
        <w:rPr>
          <w:rFonts w:cs="Times New Roman"/>
          <w:noProof/>
          <w:szCs w:val="24"/>
        </w:rPr>
      </w:pPr>
      <w:r>
        <w:t>Tāpat kā datubāzēm, savienojumu analīzes programmatūrai ir daudzas priekšrocības, taču uz to attiecas arī īpašas prasības, kas var ierobežot tās izmantošanu.</w:t>
      </w:r>
    </w:p>
    <w:p w14:paraId="59AAF21F" w14:textId="77777777" w:rsidR="00A111A5" w:rsidRPr="00A111A5" w:rsidRDefault="00A111A5" w:rsidP="00A111A5">
      <w:pPr>
        <w:jc w:val="both"/>
        <w:rPr>
          <w:rFonts w:ascii="Times New Roman" w:eastAsia="Arial" w:hAnsi="Times New Roman" w:cs="Times New Roman"/>
          <w:noProof/>
          <w:sz w:val="24"/>
          <w:szCs w:val="24"/>
        </w:rPr>
      </w:pPr>
    </w:p>
    <w:p w14:paraId="0E177E29" w14:textId="77777777" w:rsidR="00A111A5" w:rsidRPr="00A111A5" w:rsidRDefault="00A111A5" w:rsidP="00FE2D6A">
      <w:pPr>
        <w:pStyle w:val="BodyText"/>
        <w:rPr>
          <w:rFonts w:cs="Times New Roman"/>
          <w:noProof/>
          <w:szCs w:val="24"/>
        </w:rPr>
      </w:pPr>
      <w:r>
        <w:t>Ir nepieciešams IT aprīkojums un infrastruktūra, kā arī savienojums ar attiecīgajām datubāzēm. Līdzīgi kā datubāzēm, arī programmatūrām var būt atšķirīgas lietotāju licenču maksas.</w:t>
      </w:r>
    </w:p>
    <w:p w14:paraId="364F97C7" w14:textId="77777777" w:rsidR="00A111A5" w:rsidRPr="00A111A5" w:rsidRDefault="00A111A5" w:rsidP="00A111A5">
      <w:pPr>
        <w:rPr>
          <w:rFonts w:ascii="Times New Roman" w:hAnsi="Times New Roman" w:cs="Times New Roman"/>
          <w:b/>
          <w:noProof/>
          <w:sz w:val="24"/>
          <w:szCs w:val="24"/>
        </w:rPr>
      </w:pPr>
      <w:r>
        <w:br w:type="page"/>
      </w:r>
    </w:p>
    <w:p w14:paraId="267E7F91" w14:textId="77777777" w:rsidR="00A111A5" w:rsidRPr="00A111A5" w:rsidRDefault="00A111A5" w:rsidP="00A111A5">
      <w:pPr>
        <w:pStyle w:val="Heading1"/>
        <w:spacing w:before="0"/>
        <w:rPr>
          <w:b/>
          <w:bCs/>
        </w:rPr>
      </w:pPr>
      <w:bookmarkStart w:id="93" w:name="_Toc79650998"/>
      <w:r>
        <w:rPr>
          <w:b/>
        </w:rPr>
        <w:t>A PAPILDINĀJUMS</w:t>
      </w:r>
      <w:r>
        <w:rPr>
          <w:b/>
        </w:rPr>
        <w:br/>
        <w:t>Ārējās informācijas anketas paraugs</w:t>
      </w:r>
      <w:bookmarkEnd w:id="93"/>
    </w:p>
    <w:p w14:paraId="5DF0A215" w14:textId="77777777" w:rsidR="00A111A5" w:rsidRPr="00A111A5" w:rsidRDefault="00A111A5" w:rsidP="00A111A5">
      <w:pPr>
        <w:jc w:val="both"/>
        <w:rPr>
          <w:rFonts w:ascii="Times New Roman" w:eastAsia="Arial Black" w:hAnsi="Times New Roman" w:cs="Times New Roman"/>
          <w:b/>
          <w:bCs/>
          <w:noProof/>
          <w:sz w:val="24"/>
          <w:szCs w:val="24"/>
        </w:rPr>
      </w:pPr>
    </w:p>
    <w:p w14:paraId="7386F99C" w14:textId="77777777" w:rsidR="00A111A5" w:rsidRPr="00A111A5" w:rsidRDefault="00A111A5" w:rsidP="00A111A5">
      <w:pPr>
        <w:jc w:val="both"/>
        <w:rPr>
          <w:rFonts w:ascii="Times New Roman" w:hAnsi="Times New Roman" w:cs="Times New Roman"/>
          <w:noProof/>
          <w:sz w:val="24"/>
          <w:szCs w:val="24"/>
        </w:rPr>
      </w:pPr>
      <w:r>
        <w:rPr>
          <w:rFonts w:ascii="Times New Roman" w:hAnsi="Times New Roman"/>
          <w:sz w:val="24"/>
        </w:rPr>
        <w:t>Sagatavojis:</w:t>
      </w:r>
    </w:p>
    <w:p w14:paraId="1C22CACA" w14:textId="77777777" w:rsidR="00A111A5" w:rsidRPr="00A111A5" w:rsidRDefault="00A111A5" w:rsidP="00A111A5">
      <w:pPr>
        <w:jc w:val="both"/>
        <w:rPr>
          <w:rFonts w:ascii="Times New Roman" w:eastAsia="Arial" w:hAnsi="Times New Roman" w:cs="Times New Roman"/>
          <w:noProof/>
          <w:sz w:val="24"/>
          <w:szCs w:val="24"/>
        </w:rPr>
      </w:pPr>
    </w:p>
    <w:p w14:paraId="7DCA5742" w14:textId="77777777" w:rsidR="00A111A5" w:rsidRPr="00A111A5" w:rsidRDefault="00A111A5" w:rsidP="00A111A5">
      <w:pPr>
        <w:jc w:val="both"/>
        <w:rPr>
          <w:rFonts w:ascii="Times New Roman" w:hAnsi="Times New Roman" w:cs="Times New Roman"/>
          <w:noProof/>
          <w:sz w:val="24"/>
          <w:szCs w:val="24"/>
        </w:rPr>
      </w:pPr>
      <w:r>
        <w:rPr>
          <w:rFonts w:ascii="Times New Roman" w:hAnsi="Times New Roman"/>
          <w:sz w:val="24"/>
        </w:rPr>
        <w:t>Ziņojuma datums (DD-MM-GGGG):</w:t>
      </w:r>
    </w:p>
    <w:p w14:paraId="568281CD" w14:textId="77777777" w:rsidR="00A111A5" w:rsidRPr="00A111A5" w:rsidRDefault="00A111A5" w:rsidP="00A111A5">
      <w:pPr>
        <w:jc w:val="both"/>
        <w:rPr>
          <w:rFonts w:ascii="Times New Roman" w:hAnsi="Times New Roman" w:cs="Times New Roman"/>
          <w:noProof/>
          <w:sz w:val="24"/>
          <w:szCs w:val="24"/>
        </w:rPr>
      </w:pPr>
    </w:p>
    <w:p w14:paraId="67BA7501" w14:textId="77777777" w:rsidR="00A111A5" w:rsidRPr="00A111A5" w:rsidRDefault="00A111A5" w:rsidP="00A111A5">
      <w:pPr>
        <w:jc w:val="both"/>
        <w:rPr>
          <w:rFonts w:ascii="Times New Roman" w:hAnsi="Times New Roman" w:cs="Times New Roman"/>
          <w:noProof/>
          <w:sz w:val="24"/>
          <w:szCs w:val="24"/>
        </w:rPr>
      </w:pPr>
      <w:r>
        <w:rPr>
          <w:rFonts w:ascii="Times New Roman" w:hAnsi="Times New Roman"/>
          <w:sz w:val="24"/>
        </w:rPr>
        <w:t>ADO atsauce:</w:t>
      </w:r>
    </w:p>
    <w:p w14:paraId="772797E7" w14:textId="77777777" w:rsidR="00A111A5" w:rsidRPr="00A111A5" w:rsidRDefault="00A111A5" w:rsidP="00A111A5">
      <w:pPr>
        <w:jc w:val="both"/>
        <w:rPr>
          <w:rFonts w:ascii="Times New Roman" w:eastAsia="Arial" w:hAnsi="Times New Roman" w:cs="Times New Roman"/>
          <w:noProof/>
          <w:sz w:val="24"/>
          <w:szCs w:val="24"/>
        </w:rPr>
      </w:pPr>
    </w:p>
    <w:p w14:paraId="44FB7260" w14:textId="77777777" w:rsidR="00A111A5" w:rsidRPr="00A111A5" w:rsidRDefault="00A111A5" w:rsidP="00A111A5">
      <w:pPr>
        <w:jc w:val="both"/>
        <w:rPr>
          <w:rFonts w:ascii="Times New Roman" w:hAnsi="Times New Roman" w:cs="Times New Roman"/>
          <w:b/>
          <w:noProof/>
          <w:sz w:val="24"/>
          <w:szCs w:val="24"/>
        </w:rPr>
      </w:pPr>
      <w:r>
        <w:rPr>
          <w:rFonts w:ascii="Times New Roman" w:hAnsi="Times New Roman"/>
          <w:b/>
          <w:sz w:val="24"/>
        </w:rPr>
        <w:t>Sīkāka informācija</w:t>
      </w:r>
    </w:p>
    <w:p w14:paraId="7D5FB7A5" w14:textId="77777777" w:rsidR="00A111A5" w:rsidRPr="00A111A5" w:rsidRDefault="00A111A5" w:rsidP="00A111A5">
      <w:pPr>
        <w:jc w:val="both"/>
        <w:rPr>
          <w:rFonts w:ascii="Times New Roman" w:hAnsi="Times New Roman" w:cs="Times New Roman"/>
          <w:b/>
          <w:noProof/>
          <w:sz w:val="24"/>
          <w:szCs w:val="24"/>
        </w:rPr>
      </w:pPr>
    </w:p>
    <w:p w14:paraId="5C152EEC" w14:textId="77777777" w:rsidR="00A111A5" w:rsidRPr="00A111A5" w:rsidRDefault="00A111A5" w:rsidP="00A111A5">
      <w:pPr>
        <w:jc w:val="both"/>
        <w:rPr>
          <w:rFonts w:ascii="Times New Roman" w:hAnsi="Times New Roman" w:cs="Times New Roman"/>
          <w:noProof/>
          <w:sz w:val="24"/>
          <w:szCs w:val="24"/>
        </w:rPr>
      </w:pPr>
      <w:r>
        <w:rPr>
          <w:rFonts w:ascii="Times New Roman" w:hAnsi="Times New Roman"/>
          <w:sz w:val="24"/>
        </w:rPr>
        <w:t>Saņemtā informācija:</w:t>
      </w:r>
    </w:p>
    <w:p w14:paraId="33B608D9" w14:textId="77777777" w:rsidR="00A111A5" w:rsidRPr="00A111A5" w:rsidRDefault="00A111A5" w:rsidP="00A111A5">
      <w:pPr>
        <w:jc w:val="both"/>
        <w:rPr>
          <w:rFonts w:ascii="Times New Roman" w:hAnsi="Times New Roman" w:cs="Times New Roman"/>
          <w:noProof/>
          <w:sz w:val="24"/>
          <w:szCs w:val="24"/>
        </w:rPr>
      </w:pPr>
    </w:p>
    <w:p w14:paraId="697E42FF" w14:textId="77777777" w:rsidR="00A111A5" w:rsidRPr="00A111A5" w:rsidRDefault="00A111A5" w:rsidP="00A111A5">
      <w:pPr>
        <w:jc w:val="both"/>
        <w:rPr>
          <w:rFonts w:ascii="Times New Roman" w:hAnsi="Times New Roman" w:cs="Times New Roman"/>
          <w:noProof/>
          <w:sz w:val="24"/>
          <w:szCs w:val="24"/>
        </w:rPr>
      </w:pPr>
      <w:r>
        <w:rPr>
          <w:rFonts w:ascii="Times New Roman" w:hAnsi="Times New Roman"/>
          <w:sz w:val="24"/>
        </w:rPr>
        <w:t>Vērtējums:</w:t>
      </w:r>
    </w:p>
    <w:p w14:paraId="2BDD2C7F" w14:textId="77777777" w:rsidR="00A111A5" w:rsidRPr="00A111A5" w:rsidRDefault="00A111A5" w:rsidP="00FE2D6A">
      <w:pPr>
        <w:pStyle w:val="BodyText"/>
        <w:rPr>
          <w:noProof/>
        </w:rPr>
      </w:pPr>
    </w:p>
    <w:p w14:paraId="5F00C147" w14:textId="77777777" w:rsidR="00A111A5" w:rsidRPr="00A111A5" w:rsidRDefault="00A111A5" w:rsidP="00FE2D6A">
      <w:pPr>
        <w:pStyle w:val="BodyText"/>
        <w:rPr>
          <w:rFonts w:cs="Times New Roman"/>
          <w:noProof/>
          <w:szCs w:val="24"/>
        </w:rPr>
      </w:pPr>
      <w:r>
        <w:t>Sporta veids:</w:t>
      </w:r>
    </w:p>
    <w:p w14:paraId="3B03A306" w14:textId="77777777" w:rsidR="00A111A5" w:rsidRPr="00A111A5" w:rsidRDefault="00A111A5" w:rsidP="00A111A5">
      <w:pPr>
        <w:jc w:val="both"/>
        <w:rPr>
          <w:rFonts w:ascii="Times New Roman" w:eastAsia="Arial" w:hAnsi="Times New Roman" w:cs="Times New Roman"/>
          <w:noProof/>
          <w:sz w:val="24"/>
          <w:szCs w:val="24"/>
        </w:rPr>
      </w:pPr>
    </w:p>
    <w:p w14:paraId="1591FC0B" w14:textId="77777777" w:rsidR="00A111A5" w:rsidRPr="00A111A5" w:rsidRDefault="00A111A5" w:rsidP="00FE2D6A">
      <w:pPr>
        <w:pStyle w:val="BodyText"/>
        <w:rPr>
          <w:rFonts w:cs="Times New Roman"/>
          <w:noProof/>
          <w:szCs w:val="24"/>
        </w:rPr>
      </w:pPr>
      <w:r>
        <w:t>Sīkāka informācija:</w:t>
      </w:r>
    </w:p>
    <w:p w14:paraId="1C7EE3D3" w14:textId="77777777" w:rsidR="00A111A5" w:rsidRPr="00A111A5" w:rsidRDefault="00A111A5" w:rsidP="00FE2D6A">
      <w:pPr>
        <w:pStyle w:val="BodyText"/>
        <w:rPr>
          <w:noProof/>
        </w:rPr>
      </w:pPr>
    </w:p>
    <w:p w14:paraId="4AF6E779" w14:textId="77777777" w:rsidR="00A111A5" w:rsidRPr="00A111A5" w:rsidRDefault="00A111A5" w:rsidP="00FE2D6A">
      <w:pPr>
        <w:pStyle w:val="BodyText"/>
        <w:rPr>
          <w:rFonts w:cs="Times New Roman"/>
          <w:noProof/>
          <w:szCs w:val="24"/>
        </w:rPr>
      </w:pPr>
      <w:r>
        <w:t>Izpēte:</w:t>
      </w:r>
    </w:p>
    <w:p w14:paraId="7D1AF448" w14:textId="77777777" w:rsidR="00A111A5" w:rsidRPr="00A111A5" w:rsidRDefault="00A111A5" w:rsidP="00FE2D6A">
      <w:pPr>
        <w:pStyle w:val="BodyText"/>
        <w:rPr>
          <w:noProof/>
        </w:rPr>
      </w:pPr>
    </w:p>
    <w:p w14:paraId="0E1A5A82" w14:textId="77777777" w:rsidR="00A111A5" w:rsidRPr="00A111A5" w:rsidRDefault="00A111A5" w:rsidP="00FE2D6A">
      <w:pPr>
        <w:pStyle w:val="BodyText"/>
        <w:rPr>
          <w:rFonts w:cs="Times New Roman"/>
          <w:noProof/>
          <w:szCs w:val="24"/>
        </w:rPr>
      </w:pPr>
      <w:r>
        <w:t>Adresātu saraksts:</w:t>
      </w:r>
    </w:p>
    <w:p w14:paraId="240ED384" w14:textId="77777777" w:rsidR="00A111A5" w:rsidRPr="00A111A5" w:rsidRDefault="00A111A5" w:rsidP="00FE2D6A">
      <w:pPr>
        <w:pStyle w:val="BodyText"/>
        <w:rPr>
          <w:noProof/>
        </w:rPr>
      </w:pPr>
    </w:p>
    <w:p w14:paraId="67D541D2" w14:textId="1F06786F" w:rsidR="00A111A5" w:rsidRPr="00A111A5" w:rsidRDefault="00A111A5" w:rsidP="00E42549">
      <w:pPr>
        <w:pStyle w:val="BodyText"/>
        <w:tabs>
          <w:tab w:val="left" w:leader="underscore" w:pos="1985"/>
        </w:tabs>
        <w:rPr>
          <w:rFonts w:cs="Times New Roman"/>
          <w:noProof/>
          <w:szCs w:val="24"/>
        </w:rPr>
      </w:pPr>
      <w:r>
        <w:t xml:space="preserve">Ir izplatīts(-i) </w:t>
      </w:r>
      <w:r w:rsidR="008C44DD">
        <w:tab/>
      </w:r>
      <w:r>
        <w:t>šā dokumenta eksemplārs(-i).</w:t>
      </w:r>
    </w:p>
    <w:p w14:paraId="7B4B1171" w14:textId="77777777" w:rsidR="00A111A5" w:rsidRPr="00A111A5" w:rsidRDefault="00A111A5" w:rsidP="00FE2D6A">
      <w:pPr>
        <w:pStyle w:val="BodyText"/>
        <w:rPr>
          <w:noProof/>
        </w:rPr>
      </w:pPr>
    </w:p>
    <w:p w14:paraId="09E91B6F" w14:textId="77777777" w:rsidR="00A111A5" w:rsidRPr="00A111A5" w:rsidRDefault="00A111A5" w:rsidP="00FE2D6A">
      <w:pPr>
        <w:pStyle w:val="BodyText"/>
        <w:rPr>
          <w:rFonts w:cs="Times New Roman"/>
          <w:noProof/>
          <w:szCs w:val="24"/>
        </w:rPr>
      </w:pPr>
      <w:r>
        <w:t>Adresāts(-i):</w:t>
      </w:r>
    </w:p>
    <w:p w14:paraId="4ECE1CB5" w14:textId="77777777" w:rsidR="00A111A5" w:rsidRPr="00A111A5" w:rsidRDefault="00A111A5" w:rsidP="00FE2D6A">
      <w:pPr>
        <w:pStyle w:val="BodyText"/>
        <w:rPr>
          <w:noProof/>
        </w:rPr>
      </w:pPr>
    </w:p>
    <w:p w14:paraId="54302C1C" w14:textId="77777777" w:rsidR="00A111A5" w:rsidRPr="00A111A5" w:rsidRDefault="00A111A5" w:rsidP="00FE2D6A">
      <w:pPr>
        <w:pStyle w:val="BodyText"/>
        <w:rPr>
          <w:rFonts w:cs="Times New Roman"/>
          <w:noProof/>
          <w:szCs w:val="24"/>
        </w:rPr>
      </w:pPr>
      <w:r>
        <w:t>Sūtītājs:</w:t>
      </w:r>
    </w:p>
    <w:p w14:paraId="57191EA3" w14:textId="77777777" w:rsidR="00A111A5" w:rsidRPr="00A111A5" w:rsidRDefault="00A111A5" w:rsidP="00A111A5">
      <w:pPr>
        <w:jc w:val="both"/>
        <w:rPr>
          <w:rFonts w:ascii="Times New Roman" w:eastAsia="Arial" w:hAnsi="Times New Roman" w:cs="Times New Roman"/>
          <w:noProof/>
          <w:sz w:val="24"/>
          <w:szCs w:val="24"/>
        </w:rPr>
      </w:pPr>
    </w:p>
    <w:p w14:paraId="79B945B4" w14:textId="77777777" w:rsidR="00A111A5" w:rsidRPr="00A111A5" w:rsidRDefault="00A111A5" w:rsidP="00FE2D6A">
      <w:pPr>
        <w:pStyle w:val="BodyText"/>
        <w:rPr>
          <w:rFonts w:cs="Times New Roman"/>
          <w:noProof/>
          <w:szCs w:val="24"/>
        </w:rPr>
      </w:pPr>
      <w:r>
        <w:t>Datums (DD-MM-GGGG):</w:t>
      </w:r>
    </w:p>
    <w:p w14:paraId="53B3F935" w14:textId="77777777" w:rsidR="00A111A5" w:rsidRPr="00A111A5" w:rsidRDefault="00A111A5" w:rsidP="00A111A5">
      <w:pPr>
        <w:jc w:val="both"/>
        <w:rPr>
          <w:rFonts w:ascii="Times New Roman" w:eastAsia="Arial" w:hAnsi="Times New Roman" w:cs="Times New Roman"/>
          <w:noProof/>
          <w:sz w:val="24"/>
          <w:szCs w:val="24"/>
        </w:rPr>
      </w:pPr>
    </w:p>
    <w:p w14:paraId="3A6C58F8" w14:textId="77777777" w:rsidR="00A111A5" w:rsidRPr="00A111A5" w:rsidRDefault="00A111A5" w:rsidP="00FE2D6A">
      <w:pPr>
        <w:pStyle w:val="BodyText"/>
        <w:rPr>
          <w:rFonts w:cs="Times New Roman"/>
          <w:noProof/>
          <w:szCs w:val="24"/>
        </w:rPr>
      </w:pPr>
      <w:r>
        <w:t>Ne šo ziņojumu, ne tā saturu nedrīkst izplatīt bez iepriekšējas autora(-u) piekrišanas.</w:t>
      </w:r>
    </w:p>
    <w:p w14:paraId="699DFF74" w14:textId="77777777" w:rsidR="00A111A5" w:rsidRPr="00A111A5" w:rsidRDefault="00A111A5" w:rsidP="00A111A5">
      <w:pPr>
        <w:rPr>
          <w:rFonts w:ascii="Times New Roman" w:hAnsi="Times New Roman" w:cs="Times New Roman"/>
          <w:b/>
          <w:noProof/>
          <w:sz w:val="24"/>
          <w:szCs w:val="24"/>
        </w:rPr>
      </w:pPr>
      <w:r>
        <w:br w:type="page"/>
      </w:r>
    </w:p>
    <w:p w14:paraId="6D5DEB6A" w14:textId="77777777" w:rsidR="00A111A5" w:rsidRPr="00A111A5" w:rsidRDefault="00A111A5" w:rsidP="00A111A5">
      <w:pPr>
        <w:pStyle w:val="Heading1"/>
        <w:spacing w:before="0"/>
        <w:rPr>
          <w:b/>
          <w:bCs/>
        </w:rPr>
      </w:pPr>
      <w:bookmarkStart w:id="94" w:name="_Toc79650999"/>
      <w:r>
        <w:rPr>
          <w:b/>
        </w:rPr>
        <w:t>B PAPILDINĀJUMS</w:t>
      </w:r>
      <w:r>
        <w:rPr>
          <w:b/>
        </w:rPr>
        <w:br/>
        <w:t>Informācijas vākšanas lapa</w:t>
      </w:r>
      <w:bookmarkStart w:id="95" w:name="_bookmark54"/>
      <w:bookmarkEnd w:id="95"/>
      <w:bookmarkEnd w:id="94"/>
    </w:p>
    <w:p w14:paraId="471D3F63" w14:textId="77777777" w:rsidR="00A111A5" w:rsidRPr="00A111A5" w:rsidRDefault="00A111A5" w:rsidP="00A111A5">
      <w:pPr>
        <w:jc w:val="both"/>
        <w:rPr>
          <w:rFonts w:ascii="Times New Roman" w:eastAsia="Arial Black"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4426"/>
        <w:gridCol w:w="4636"/>
      </w:tblGrid>
      <w:tr w:rsidR="00A111A5" w:rsidRPr="00A111A5" w14:paraId="7F93B028" w14:textId="77777777" w:rsidTr="00ED7831">
        <w:trPr>
          <w:trHeight w:val="388"/>
        </w:trPr>
        <w:tc>
          <w:tcPr>
            <w:tcW w:w="5000" w:type="pct"/>
            <w:gridSpan w:val="2"/>
            <w:vAlign w:val="center"/>
          </w:tcPr>
          <w:p w14:paraId="481598CC"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Atsauce uz izmeklēšanu:</w:t>
            </w:r>
          </w:p>
        </w:tc>
      </w:tr>
      <w:tr w:rsidR="00A111A5" w:rsidRPr="00A111A5" w14:paraId="48ED19EB" w14:textId="77777777" w:rsidTr="00ED7831">
        <w:trPr>
          <w:trHeight w:val="351"/>
        </w:trPr>
        <w:tc>
          <w:tcPr>
            <w:tcW w:w="5000" w:type="pct"/>
            <w:gridSpan w:val="2"/>
          </w:tcPr>
          <w:p w14:paraId="5FD9FDDE" w14:textId="77777777" w:rsidR="00A111A5" w:rsidRPr="00A111A5" w:rsidRDefault="00A111A5" w:rsidP="00933FD3">
            <w:pPr>
              <w:pStyle w:val="TableParagraph"/>
              <w:jc w:val="both"/>
              <w:rPr>
                <w:rFonts w:ascii="Times New Roman" w:hAnsi="Times New Roman" w:cs="Times New Roman"/>
                <w:b/>
                <w:noProof/>
                <w:sz w:val="24"/>
                <w:szCs w:val="24"/>
              </w:rPr>
            </w:pPr>
            <w:r>
              <w:rPr>
                <w:rFonts w:ascii="Times New Roman" w:hAnsi="Times New Roman"/>
                <w:b/>
                <w:sz w:val="24"/>
              </w:rPr>
              <w:t>Atbildīgais ADO personāls:</w:t>
            </w:r>
          </w:p>
        </w:tc>
      </w:tr>
      <w:tr w:rsidR="00A111A5" w:rsidRPr="00A111A5" w14:paraId="15637820" w14:textId="77777777" w:rsidTr="00ED7831">
        <w:trPr>
          <w:trHeight w:val="357"/>
        </w:trPr>
        <w:tc>
          <w:tcPr>
            <w:tcW w:w="5000" w:type="pct"/>
            <w:gridSpan w:val="2"/>
          </w:tcPr>
          <w:p w14:paraId="4B083844" w14:textId="77777777" w:rsidR="00A111A5" w:rsidRPr="00A111A5" w:rsidRDefault="00A111A5" w:rsidP="00933FD3">
            <w:pPr>
              <w:pStyle w:val="TableParagraph"/>
              <w:jc w:val="both"/>
              <w:rPr>
                <w:rFonts w:ascii="Times New Roman" w:hAnsi="Times New Roman" w:cs="Times New Roman"/>
                <w:b/>
                <w:i/>
                <w:noProof/>
                <w:sz w:val="24"/>
                <w:szCs w:val="24"/>
              </w:rPr>
            </w:pPr>
            <w:r>
              <w:rPr>
                <w:rFonts w:ascii="Times New Roman" w:hAnsi="Times New Roman"/>
                <w:b/>
                <w:sz w:val="24"/>
              </w:rPr>
              <w:t>Datums: “</w:t>
            </w:r>
            <w:r>
              <w:rPr>
                <w:rFonts w:ascii="Times New Roman" w:hAnsi="Times New Roman"/>
                <w:b/>
                <w:i/>
                <w:sz w:val="24"/>
              </w:rPr>
              <w:t>dd.mm.gggg.</w:t>
            </w:r>
            <w:r>
              <w:rPr>
                <w:rFonts w:ascii="Times New Roman" w:hAnsi="Times New Roman"/>
                <w:b/>
                <w:sz w:val="24"/>
              </w:rPr>
              <w:t>”</w:t>
            </w:r>
          </w:p>
        </w:tc>
      </w:tr>
      <w:tr w:rsidR="00A111A5" w:rsidRPr="00A111A5" w14:paraId="4C89AB85" w14:textId="77777777" w:rsidTr="00ED7831">
        <w:trPr>
          <w:trHeight w:val="363"/>
        </w:trPr>
        <w:tc>
          <w:tcPr>
            <w:tcW w:w="5000" w:type="pct"/>
            <w:gridSpan w:val="2"/>
            <w:vAlign w:val="center"/>
          </w:tcPr>
          <w:p w14:paraId="24041AED"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Informācija par lietu</w:t>
            </w:r>
          </w:p>
        </w:tc>
      </w:tr>
      <w:tr w:rsidR="00A111A5" w:rsidRPr="00A111A5" w14:paraId="5F4188BE" w14:textId="77777777" w:rsidTr="00ED7831">
        <w:trPr>
          <w:trHeight w:val="719"/>
        </w:trPr>
        <w:tc>
          <w:tcPr>
            <w:tcW w:w="2442" w:type="pct"/>
          </w:tcPr>
          <w:p w14:paraId="5885FAB6" w14:textId="77777777" w:rsidR="00A111A5" w:rsidRPr="00A111A5" w:rsidRDefault="00A111A5" w:rsidP="00933FD3">
            <w:pPr>
              <w:pStyle w:val="TableParagraph"/>
              <w:jc w:val="both"/>
              <w:rPr>
                <w:rFonts w:ascii="Times New Roman" w:hAnsi="Times New Roman" w:cs="Times New Roman"/>
                <w:b/>
                <w:noProof/>
                <w:sz w:val="24"/>
                <w:szCs w:val="24"/>
              </w:rPr>
            </w:pPr>
            <w:r>
              <w:rPr>
                <w:rFonts w:ascii="Times New Roman" w:hAnsi="Times New Roman"/>
                <w:b/>
                <w:sz w:val="24"/>
              </w:rPr>
              <w:t xml:space="preserve">Domājamais(-ie) </w:t>
            </w:r>
            <w:r>
              <w:rPr>
                <w:rFonts w:ascii="Times New Roman" w:hAnsi="Times New Roman"/>
                <w:b/>
                <w:i/>
                <w:sz w:val="24"/>
              </w:rPr>
              <w:t>ADRV</w:t>
            </w:r>
            <w:r>
              <w:rPr>
                <w:rFonts w:ascii="Times New Roman" w:hAnsi="Times New Roman"/>
                <w:b/>
                <w:sz w:val="24"/>
              </w:rPr>
              <w:t>:</w:t>
            </w:r>
          </w:p>
        </w:tc>
        <w:tc>
          <w:tcPr>
            <w:tcW w:w="2558" w:type="pct"/>
          </w:tcPr>
          <w:p w14:paraId="26EFF973" w14:textId="77777777" w:rsidR="00A111A5" w:rsidRPr="00A111A5" w:rsidRDefault="00A111A5" w:rsidP="00933FD3">
            <w:pPr>
              <w:pStyle w:val="TableParagraph"/>
              <w:jc w:val="both"/>
              <w:rPr>
                <w:rFonts w:ascii="Times New Roman" w:hAnsi="Times New Roman" w:cs="Times New Roman"/>
                <w:b/>
                <w:noProof/>
                <w:sz w:val="24"/>
                <w:szCs w:val="24"/>
              </w:rPr>
            </w:pPr>
            <w:r>
              <w:rPr>
                <w:rFonts w:ascii="Times New Roman" w:hAnsi="Times New Roman"/>
                <w:b/>
                <w:sz w:val="24"/>
              </w:rPr>
              <w:t>Sportista(-u) vārds(-i), uzvārds(-i):</w:t>
            </w:r>
          </w:p>
        </w:tc>
      </w:tr>
      <w:tr w:rsidR="00A111A5" w:rsidRPr="00A111A5" w14:paraId="40A2B1AA" w14:textId="77777777" w:rsidTr="003E1B02">
        <w:trPr>
          <w:trHeight w:val="437"/>
        </w:trPr>
        <w:tc>
          <w:tcPr>
            <w:tcW w:w="5000" w:type="pct"/>
            <w:gridSpan w:val="2"/>
          </w:tcPr>
          <w:p w14:paraId="7027C44D" w14:textId="77777777" w:rsidR="00A111A5" w:rsidRPr="00A111A5" w:rsidRDefault="00A111A5" w:rsidP="00933FD3">
            <w:pPr>
              <w:pStyle w:val="TableParagraph"/>
              <w:jc w:val="both"/>
              <w:rPr>
                <w:rFonts w:ascii="Times New Roman" w:hAnsi="Times New Roman" w:cs="Times New Roman"/>
                <w:b/>
                <w:noProof/>
                <w:sz w:val="24"/>
                <w:szCs w:val="24"/>
              </w:rPr>
            </w:pPr>
            <w:r>
              <w:rPr>
                <w:rFonts w:ascii="Times New Roman" w:hAnsi="Times New Roman"/>
                <w:b/>
                <w:sz w:val="24"/>
              </w:rPr>
              <w:t>Sporta veids/disciplīna:</w:t>
            </w:r>
          </w:p>
        </w:tc>
      </w:tr>
      <w:tr w:rsidR="00A111A5" w:rsidRPr="00A111A5" w14:paraId="20E92DD1" w14:textId="77777777" w:rsidTr="003E1B02">
        <w:trPr>
          <w:trHeight w:val="771"/>
        </w:trPr>
        <w:tc>
          <w:tcPr>
            <w:tcW w:w="2442" w:type="pct"/>
            <w:vAlign w:val="center"/>
          </w:tcPr>
          <w:p w14:paraId="3C868B9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KAS?</w:t>
            </w:r>
          </w:p>
          <w:p w14:paraId="10A70378"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 xml:space="preserve">(Paziņotais </w:t>
            </w:r>
            <w:r>
              <w:rPr>
                <w:rFonts w:ascii="Times New Roman" w:hAnsi="Times New Roman"/>
                <w:b/>
                <w:i/>
                <w:sz w:val="24"/>
              </w:rPr>
              <w:t>ADRV</w:t>
            </w:r>
            <w:r>
              <w:rPr>
                <w:rFonts w:ascii="Times New Roman" w:hAnsi="Times New Roman"/>
                <w:b/>
                <w:sz w:val="24"/>
              </w:rPr>
              <w:t>)</w:t>
            </w:r>
          </w:p>
        </w:tc>
        <w:tc>
          <w:tcPr>
            <w:tcW w:w="2558" w:type="pct"/>
          </w:tcPr>
          <w:p w14:paraId="723CC89D" w14:textId="77777777" w:rsidR="00A111A5" w:rsidRPr="00A111A5" w:rsidRDefault="00A111A5" w:rsidP="00933FD3">
            <w:pPr>
              <w:jc w:val="both"/>
              <w:rPr>
                <w:rFonts w:ascii="Times New Roman" w:hAnsi="Times New Roman" w:cs="Times New Roman"/>
                <w:noProof/>
                <w:sz w:val="24"/>
                <w:szCs w:val="24"/>
              </w:rPr>
            </w:pPr>
          </w:p>
        </w:tc>
      </w:tr>
      <w:tr w:rsidR="00A111A5" w:rsidRPr="00A111A5" w14:paraId="10E56E7E" w14:textId="77777777" w:rsidTr="003E1B02">
        <w:trPr>
          <w:trHeight w:val="782"/>
        </w:trPr>
        <w:tc>
          <w:tcPr>
            <w:tcW w:w="2442" w:type="pct"/>
            <w:vAlign w:val="center"/>
          </w:tcPr>
          <w:p w14:paraId="2C8F6B4A"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KUR?</w:t>
            </w:r>
          </w:p>
          <w:p w14:paraId="1513D0D9"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 xml:space="preserve">(Vieta, kur noticis </w:t>
            </w:r>
            <w:r>
              <w:rPr>
                <w:rFonts w:ascii="Times New Roman" w:hAnsi="Times New Roman"/>
                <w:b/>
                <w:i/>
                <w:sz w:val="24"/>
              </w:rPr>
              <w:t>ADRV</w:t>
            </w:r>
            <w:r>
              <w:rPr>
                <w:rFonts w:ascii="Times New Roman" w:hAnsi="Times New Roman"/>
                <w:b/>
                <w:sz w:val="24"/>
              </w:rPr>
              <w:t>)</w:t>
            </w:r>
          </w:p>
        </w:tc>
        <w:tc>
          <w:tcPr>
            <w:tcW w:w="2558" w:type="pct"/>
          </w:tcPr>
          <w:p w14:paraId="343FDBF1" w14:textId="77777777" w:rsidR="00A111A5" w:rsidRPr="00A111A5" w:rsidRDefault="00A111A5" w:rsidP="00933FD3">
            <w:pPr>
              <w:jc w:val="both"/>
              <w:rPr>
                <w:rFonts w:ascii="Times New Roman" w:hAnsi="Times New Roman" w:cs="Times New Roman"/>
                <w:noProof/>
                <w:sz w:val="24"/>
                <w:szCs w:val="24"/>
              </w:rPr>
            </w:pPr>
          </w:p>
        </w:tc>
      </w:tr>
      <w:tr w:rsidR="00A111A5" w:rsidRPr="00A111A5" w14:paraId="60DCE3A1" w14:textId="77777777" w:rsidTr="003E1B02">
        <w:trPr>
          <w:trHeight w:val="653"/>
        </w:trPr>
        <w:tc>
          <w:tcPr>
            <w:tcW w:w="2442" w:type="pct"/>
            <w:vAlign w:val="center"/>
          </w:tcPr>
          <w:p w14:paraId="4CCC8541"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KURŠ?</w:t>
            </w:r>
          </w:p>
          <w:p w14:paraId="5D20F244"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(Iesaistītā persona)</w:t>
            </w:r>
          </w:p>
        </w:tc>
        <w:tc>
          <w:tcPr>
            <w:tcW w:w="2558" w:type="pct"/>
          </w:tcPr>
          <w:p w14:paraId="53FB0ADF" w14:textId="77777777" w:rsidR="00A111A5" w:rsidRPr="00A111A5" w:rsidRDefault="00A111A5" w:rsidP="00933FD3">
            <w:pPr>
              <w:jc w:val="both"/>
              <w:rPr>
                <w:rFonts w:ascii="Times New Roman" w:hAnsi="Times New Roman" w:cs="Times New Roman"/>
                <w:noProof/>
                <w:sz w:val="24"/>
                <w:szCs w:val="24"/>
              </w:rPr>
            </w:pPr>
          </w:p>
        </w:tc>
      </w:tr>
      <w:tr w:rsidR="00A111A5" w:rsidRPr="00A111A5" w14:paraId="30CA4FE2" w14:textId="77777777" w:rsidTr="003E1B02">
        <w:trPr>
          <w:trHeight w:val="791"/>
        </w:trPr>
        <w:tc>
          <w:tcPr>
            <w:tcW w:w="2442" w:type="pct"/>
            <w:vAlign w:val="center"/>
          </w:tcPr>
          <w:p w14:paraId="1515706E"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KAD?</w:t>
            </w:r>
          </w:p>
          <w:p w14:paraId="7286F6BD"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(Periods, kad noticis pārkāpums)</w:t>
            </w:r>
          </w:p>
        </w:tc>
        <w:tc>
          <w:tcPr>
            <w:tcW w:w="2558" w:type="pct"/>
          </w:tcPr>
          <w:p w14:paraId="3EB49524" w14:textId="77777777" w:rsidR="00A111A5" w:rsidRPr="00A111A5" w:rsidRDefault="00A111A5" w:rsidP="00933FD3">
            <w:pPr>
              <w:jc w:val="both"/>
              <w:rPr>
                <w:rFonts w:ascii="Times New Roman" w:hAnsi="Times New Roman" w:cs="Times New Roman"/>
                <w:noProof/>
                <w:sz w:val="24"/>
                <w:szCs w:val="24"/>
              </w:rPr>
            </w:pPr>
          </w:p>
        </w:tc>
      </w:tr>
      <w:tr w:rsidR="00A111A5" w:rsidRPr="00A111A5" w14:paraId="52902196" w14:textId="77777777" w:rsidTr="003E1B02">
        <w:trPr>
          <w:trHeight w:val="633"/>
        </w:trPr>
        <w:tc>
          <w:tcPr>
            <w:tcW w:w="2442" w:type="pct"/>
            <w:vAlign w:val="center"/>
          </w:tcPr>
          <w:p w14:paraId="5C6767B8"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KĀPĒC?</w:t>
            </w:r>
          </w:p>
          <w:p w14:paraId="0602D6CA"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(Motivācija)</w:t>
            </w:r>
          </w:p>
        </w:tc>
        <w:tc>
          <w:tcPr>
            <w:tcW w:w="2558" w:type="pct"/>
          </w:tcPr>
          <w:p w14:paraId="35F6A7CD" w14:textId="77777777" w:rsidR="00A111A5" w:rsidRPr="00A111A5" w:rsidRDefault="00A111A5" w:rsidP="00933FD3">
            <w:pPr>
              <w:jc w:val="both"/>
              <w:rPr>
                <w:rFonts w:ascii="Times New Roman" w:hAnsi="Times New Roman" w:cs="Times New Roman"/>
                <w:noProof/>
                <w:sz w:val="24"/>
                <w:szCs w:val="24"/>
              </w:rPr>
            </w:pPr>
          </w:p>
        </w:tc>
      </w:tr>
      <w:tr w:rsidR="00A111A5" w:rsidRPr="00A111A5" w14:paraId="4E4D265A" w14:textId="77777777" w:rsidTr="003E1B02">
        <w:trPr>
          <w:trHeight w:val="643"/>
        </w:trPr>
        <w:tc>
          <w:tcPr>
            <w:tcW w:w="2442" w:type="pct"/>
            <w:vAlign w:val="center"/>
          </w:tcPr>
          <w:p w14:paraId="7E656795"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KĀ?</w:t>
            </w:r>
          </w:p>
          <w:p w14:paraId="1343B525"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(Darbības veids)</w:t>
            </w:r>
          </w:p>
        </w:tc>
        <w:tc>
          <w:tcPr>
            <w:tcW w:w="2558" w:type="pct"/>
          </w:tcPr>
          <w:p w14:paraId="27890337" w14:textId="77777777" w:rsidR="00A111A5" w:rsidRPr="00A111A5" w:rsidRDefault="00A111A5" w:rsidP="00933FD3">
            <w:pPr>
              <w:jc w:val="both"/>
              <w:rPr>
                <w:rFonts w:ascii="Times New Roman" w:hAnsi="Times New Roman" w:cs="Times New Roman"/>
                <w:noProof/>
                <w:sz w:val="24"/>
                <w:szCs w:val="24"/>
              </w:rPr>
            </w:pPr>
          </w:p>
        </w:tc>
      </w:tr>
    </w:tbl>
    <w:p w14:paraId="00C52E94" w14:textId="77777777" w:rsidR="00A111A5" w:rsidRPr="00A111A5" w:rsidRDefault="00A111A5" w:rsidP="00A111A5">
      <w:pPr>
        <w:jc w:val="both"/>
        <w:rPr>
          <w:rFonts w:ascii="Times New Roman" w:hAnsi="Times New Roman" w:cs="Times New Roman"/>
          <w:b/>
          <w:noProof/>
          <w:sz w:val="24"/>
          <w:szCs w:val="24"/>
        </w:rPr>
      </w:pPr>
    </w:p>
    <w:p w14:paraId="27989C1D" w14:textId="77777777" w:rsidR="00A111A5" w:rsidRPr="00A111A5" w:rsidRDefault="00A111A5" w:rsidP="00A111A5">
      <w:pPr>
        <w:rPr>
          <w:rFonts w:ascii="Times New Roman" w:hAnsi="Times New Roman" w:cs="Times New Roman"/>
          <w:b/>
          <w:noProof/>
          <w:sz w:val="24"/>
          <w:szCs w:val="24"/>
        </w:rPr>
      </w:pPr>
      <w:r>
        <w:br w:type="page"/>
      </w:r>
    </w:p>
    <w:p w14:paraId="24A9CECB" w14:textId="77777777" w:rsidR="00A111A5" w:rsidRPr="00A111A5" w:rsidRDefault="00A111A5" w:rsidP="00A111A5">
      <w:pPr>
        <w:pStyle w:val="Heading1"/>
        <w:spacing w:before="0"/>
        <w:rPr>
          <w:b/>
          <w:bCs/>
        </w:rPr>
      </w:pPr>
      <w:bookmarkStart w:id="96" w:name="_Toc79651000"/>
      <w:r>
        <w:rPr>
          <w:b/>
        </w:rPr>
        <w:t>C PAPILDINĀJUMS</w:t>
      </w:r>
      <w:r>
        <w:rPr>
          <w:b/>
        </w:rPr>
        <w:br/>
        <w:t>Padomi atklāti pieejamas informācijas meklēšanai</w:t>
      </w:r>
      <w:bookmarkStart w:id="97" w:name="_bookmark55"/>
      <w:bookmarkEnd w:id="97"/>
      <w:bookmarkEnd w:id="96"/>
    </w:p>
    <w:p w14:paraId="216F00F3" w14:textId="77777777" w:rsidR="00A111A5" w:rsidRPr="00A111A5" w:rsidRDefault="00A111A5" w:rsidP="00A111A5">
      <w:pPr>
        <w:jc w:val="both"/>
        <w:rPr>
          <w:rFonts w:ascii="Times New Roman" w:eastAsia="Arial Black"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393"/>
        <w:gridCol w:w="4709"/>
        <w:gridCol w:w="2960"/>
      </w:tblGrid>
      <w:tr w:rsidR="00A111A5" w:rsidRPr="00A111A5" w14:paraId="3986AAB2" w14:textId="77777777" w:rsidTr="00F720FC">
        <w:trPr>
          <w:trHeight w:hRule="exact" w:val="626"/>
        </w:trPr>
        <w:tc>
          <w:tcPr>
            <w:tcW w:w="769" w:type="pct"/>
            <w:vAlign w:val="center"/>
          </w:tcPr>
          <w:p w14:paraId="3A843924"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VĀRDS</w:t>
            </w:r>
          </w:p>
        </w:tc>
        <w:tc>
          <w:tcPr>
            <w:tcW w:w="2598" w:type="pct"/>
            <w:vAlign w:val="center"/>
          </w:tcPr>
          <w:p w14:paraId="7D90E783"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VĒLAMO REZULTĀTU APRAKSTS</w:t>
            </w:r>
          </w:p>
        </w:tc>
        <w:tc>
          <w:tcPr>
            <w:tcW w:w="1633" w:type="pct"/>
            <w:vAlign w:val="center"/>
          </w:tcPr>
          <w:p w14:paraId="3B0E9569"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PIEMĒRS</w:t>
            </w:r>
          </w:p>
        </w:tc>
      </w:tr>
      <w:tr w:rsidR="00A111A5" w:rsidRPr="00A111A5" w14:paraId="0967FDCB" w14:textId="77777777" w:rsidTr="00F720FC">
        <w:trPr>
          <w:trHeight w:hRule="exact" w:val="562"/>
        </w:trPr>
        <w:tc>
          <w:tcPr>
            <w:tcW w:w="769" w:type="pct"/>
            <w:vAlign w:val="center"/>
          </w:tcPr>
          <w:p w14:paraId="7E4F486D"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AND</w:t>
            </w:r>
          </w:p>
        </w:tc>
        <w:tc>
          <w:tcPr>
            <w:tcW w:w="2598" w:type="pct"/>
            <w:vAlign w:val="center"/>
          </w:tcPr>
          <w:p w14:paraId="429A6EAA"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abi vārdi.</w:t>
            </w:r>
          </w:p>
        </w:tc>
        <w:tc>
          <w:tcPr>
            <w:tcW w:w="1633" w:type="pct"/>
            <w:vAlign w:val="center"/>
          </w:tcPr>
          <w:p w14:paraId="39944D58"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 xml:space="preserve">Testosterons </w:t>
            </w:r>
            <w:r>
              <w:rPr>
                <w:rFonts w:ascii="Times New Roman" w:hAnsi="Times New Roman"/>
                <w:b/>
                <w:sz w:val="24"/>
              </w:rPr>
              <w:t>AND</w:t>
            </w:r>
            <w:r>
              <w:rPr>
                <w:rFonts w:ascii="Times New Roman" w:hAnsi="Times New Roman"/>
                <w:sz w:val="24"/>
              </w:rPr>
              <w:t xml:space="preserve"> riteņbraukšana</w:t>
            </w:r>
          </w:p>
        </w:tc>
      </w:tr>
      <w:tr w:rsidR="00A111A5" w:rsidRPr="00A111A5" w14:paraId="14AD44B7" w14:textId="77777777" w:rsidTr="00F720FC">
        <w:trPr>
          <w:trHeight w:hRule="exact" w:val="562"/>
        </w:trPr>
        <w:tc>
          <w:tcPr>
            <w:tcW w:w="769" w:type="pct"/>
            <w:vAlign w:val="center"/>
          </w:tcPr>
          <w:p w14:paraId="757FF988"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OR</w:t>
            </w:r>
          </w:p>
        </w:tc>
        <w:tc>
          <w:tcPr>
            <w:tcW w:w="2598" w:type="pct"/>
            <w:vAlign w:val="center"/>
          </w:tcPr>
          <w:p w14:paraId="4994DDBA"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Iekļaut vai nu pirmo, vai otro vārdu.</w:t>
            </w:r>
          </w:p>
        </w:tc>
        <w:tc>
          <w:tcPr>
            <w:tcW w:w="1633" w:type="pct"/>
            <w:vAlign w:val="center"/>
          </w:tcPr>
          <w:p w14:paraId="6F0B0434"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 xml:space="preserve">Dianabols </w:t>
            </w:r>
            <w:r>
              <w:rPr>
                <w:rFonts w:ascii="Times New Roman" w:hAnsi="Times New Roman"/>
                <w:b/>
                <w:sz w:val="24"/>
              </w:rPr>
              <w:t>OR</w:t>
            </w:r>
            <w:r>
              <w:rPr>
                <w:rFonts w:ascii="Times New Roman" w:hAnsi="Times New Roman"/>
                <w:sz w:val="24"/>
              </w:rPr>
              <w:t xml:space="preserve"> </w:t>
            </w:r>
            <w:r>
              <w:rPr>
                <w:rFonts w:ascii="Times New Roman" w:hAnsi="Times New Roman"/>
                <w:i/>
                <w:sz w:val="24"/>
              </w:rPr>
              <w:t>DBOL</w:t>
            </w:r>
          </w:p>
        </w:tc>
      </w:tr>
      <w:tr w:rsidR="00A111A5" w:rsidRPr="00A111A5" w14:paraId="5CDF325F" w14:textId="77777777" w:rsidTr="00F720FC">
        <w:trPr>
          <w:trHeight w:hRule="exact" w:val="559"/>
        </w:trPr>
        <w:tc>
          <w:tcPr>
            <w:tcW w:w="769" w:type="pct"/>
            <w:vAlign w:val="center"/>
          </w:tcPr>
          <w:p w14:paraId="5631E3D7"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NOT</w:t>
            </w:r>
          </w:p>
        </w:tc>
        <w:tc>
          <w:tcPr>
            <w:tcW w:w="2598" w:type="pct"/>
            <w:vAlign w:val="center"/>
          </w:tcPr>
          <w:p w14:paraId="52FE944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pirmais vārds, nevis otrais vārds.</w:t>
            </w:r>
          </w:p>
        </w:tc>
        <w:tc>
          <w:tcPr>
            <w:tcW w:w="1633" w:type="pct"/>
            <w:vAlign w:val="center"/>
          </w:tcPr>
          <w:p w14:paraId="0B8A8A10"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i/>
                <w:sz w:val="24"/>
              </w:rPr>
              <w:t>hGH</w:t>
            </w:r>
            <w:r>
              <w:rPr>
                <w:rFonts w:ascii="Times New Roman" w:hAnsi="Times New Roman"/>
                <w:sz w:val="24"/>
              </w:rPr>
              <w:t xml:space="preserve"> </w:t>
            </w:r>
            <w:r>
              <w:rPr>
                <w:rFonts w:ascii="Times New Roman" w:hAnsi="Times New Roman"/>
                <w:b/>
                <w:sz w:val="24"/>
              </w:rPr>
              <w:t>NOT</w:t>
            </w:r>
            <w:r>
              <w:rPr>
                <w:rFonts w:ascii="Times New Roman" w:hAnsi="Times New Roman"/>
                <w:sz w:val="24"/>
              </w:rPr>
              <w:t xml:space="preserve"> somatropīns</w:t>
            </w:r>
          </w:p>
        </w:tc>
      </w:tr>
      <w:tr w:rsidR="00A111A5" w:rsidRPr="00A111A5" w14:paraId="2CF01F05" w14:textId="77777777" w:rsidTr="00F720FC">
        <w:trPr>
          <w:trHeight w:hRule="exact" w:val="562"/>
        </w:trPr>
        <w:tc>
          <w:tcPr>
            <w:tcW w:w="769" w:type="pct"/>
            <w:vAlign w:val="center"/>
          </w:tcPr>
          <w:p w14:paraId="799C46F1" w14:textId="77777777" w:rsidR="00A111A5" w:rsidRPr="00A111A5" w:rsidRDefault="00A111A5" w:rsidP="00933FD3">
            <w:pPr>
              <w:pStyle w:val="TableParagraph"/>
              <w:jc w:val="center"/>
              <w:rPr>
                <w:rFonts w:ascii="Times New Roman" w:eastAsia="Arial" w:hAnsi="Times New Roman" w:cs="Times New Roman"/>
                <w:b/>
                <w:bCs/>
                <w:noProof/>
                <w:sz w:val="24"/>
                <w:szCs w:val="24"/>
              </w:rPr>
            </w:pPr>
            <w:r>
              <w:rPr>
                <w:rFonts w:ascii="Times New Roman" w:hAnsi="Times New Roman"/>
                <w:b/>
                <w:sz w:val="24"/>
              </w:rPr>
              <w:t>“ ”</w:t>
            </w:r>
          </w:p>
        </w:tc>
        <w:tc>
          <w:tcPr>
            <w:tcW w:w="2598" w:type="pct"/>
            <w:vAlign w:val="center"/>
          </w:tcPr>
          <w:p w14:paraId="7B5A82FC"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precīza frāze.</w:t>
            </w:r>
          </w:p>
        </w:tc>
        <w:tc>
          <w:tcPr>
            <w:tcW w:w="1633" w:type="pct"/>
            <w:vAlign w:val="center"/>
          </w:tcPr>
          <w:p w14:paraId="5A5FEC11"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“Tour de France”</w:t>
            </w:r>
          </w:p>
        </w:tc>
      </w:tr>
      <w:tr w:rsidR="00A111A5" w:rsidRPr="00A111A5" w14:paraId="076E0935" w14:textId="77777777" w:rsidTr="00F720FC">
        <w:trPr>
          <w:trHeight w:hRule="exact" w:val="562"/>
        </w:trPr>
        <w:tc>
          <w:tcPr>
            <w:tcW w:w="769" w:type="pct"/>
            <w:vAlign w:val="center"/>
          </w:tcPr>
          <w:p w14:paraId="12E2CA4D"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98" w:type="pct"/>
            <w:vAlign w:val="center"/>
          </w:tcPr>
          <w:p w14:paraId="2177AA64"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vārda sinonīmi.</w:t>
            </w:r>
          </w:p>
        </w:tc>
        <w:tc>
          <w:tcPr>
            <w:tcW w:w="1633" w:type="pct"/>
            <w:vAlign w:val="center"/>
          </w:tcPr>
          <w:p w14:paraId="06D07D92"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i/>
                <w:sz w:val="24"/>
              </w:rPr>
              <w:t>EPO</w:t>
            </w:r>
          </w:p>
        </w:tc>
      </w:tr>
      <w:tr w:rsidR="00A111A5" w:rsidRPr="00A111A5" w14:paraId="4EA3A107" w14:textId="77777777" w:rsidTr="00F720FC">
        <w:trPr>
          <w:trHeight w:hRule="exact" w:val="562"/>
        </w:trPr>
        <w:tc>
          <w:tcPr>
            <w:tcW w:w="769" w:type="pct"/>
            <w:vAlign w:val="center"/>
          </w:tcPr>
          <w:p w14:paraId="2363EE74"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98" w:type="pct"/>
            <w:vAlign w:val="center"/>
          </w:tcPr>
          <w:p w14:paraId="4BBF947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Jāignorē šā vārda sinonīmi.</w:t>
            </w:r>
          </w:p>
        </w:tc>
        <w:tc>
          <w:tcPr>
            <w:tcW w:w="1633" w:type="pct"/>
            <w:vAlign w:val="center"/>
          </w:tcPr>
          <w:p w14:paraId="0FAF2ED0"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 xml:space="preserve">Futbols </w:t>
            </w:r>
            <w:r>
              <w:rPr>
                <w:rFonts w:ascii="Times New Roman" w:hAnsi="Times New Roman"/>
                <w:b/>
                <w:sz w:val="24"/>
              </w:rPr>
              <w:t>+</w:t>
            </w:r>
            <w:r>
              <w:rPr>
                <w:rFonts w:ascii="Times New Roman" w:hAnsi="Times New Roman"/>
                <w:sz w:val="24"/>
              </w:rPr>
              <w:t xml:space="preserve"> dianabols</w:t>
            </w:r>
          </w:p>
        </w:tc>
      </w:tr>
      <w:tr w:rsidR="00A111A5" w:rsidRPr="00A111A5" w14:paraId="5FA17CC5" w14:textId="77777777" w:rsidTr="00F720FC">
        <w:trPr>
          <w:trHeight w:hRule="exact" w:val="559"/>
        </w:trPr>
        <w:tc>
          <w:tcPr>
            <w:tcW w:w="769" w:type="pct"/>
            <w:vAlign w:val="center"/>
          </w:tcPr>
          <w:p w14:paraId="76655D9C"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98" w:type="pct"/>
            <w:vAlign w:val="center"/>
          </w:tcPr>
          <w:p w14:paraId="29C5223C"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Jāizslēdz šis vārds.</w:t>
            </w:r>
          </w:p>
        </w:tc>
        <w:tc>
          <w:tcPr>
            <w:tcW w:w="1633" w:type="pct"/>
            <w:vAlign w:val="center"/>
          </w:tcPr>
          <w:p w14:paraId="0ABF1551"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 xml:space="preserve">Steroīds </w:t>
            </w:r>
            <w:r>
              <w:rPr>
                <w:rFonts w:ascii="Times New Roman" w:hAnsi="Times New Roman"/>
                <w:b/>
                <w:sz w:val="24"/>
              </w:rPr>
              <w:t>–</w:t>
            </w:r>
            <w:r>
              <w:rPr>
                <w:rFonts w:ascii="Times New Roman" w:hAnsi="Times New Roman"/>
                <w:sz w:val="24"/>
              </w:rPr>
              <w:t xml:space="preserve"> stanozolols</w:t>
            </w:r>
          </w:p>
        </w:tc>
      </w:tr>
      <w:tr w:rsidR="00A111A5" w:rsidRPr="00A111A5" w14:paraId="01DE96C8" w14:textId="77777777" w:rsidTr="00F720FC">
        <w:trPr>
          <w:trHeight w:hRule="exact" w:val="852"/>
        </w:trPr>
        <w:tc>
          <w:tcPr>
            <w:tcW w:w="769" w:type="pct"/>
            <w:vAlign w:val="center"/>
          </w:tcPr>
          <w:p w14:paraId="513C822F" w14:textId="77777777" w:rsidR="00A111A5" w:rsidRPr="00A111A5" w:rsidRDefault="00A111A5" w:rsidP="00933FD3">
            <w:pPr>
              <w:pStyle w:val="TableParagraph"/>
              <w:jc w:val="center"/>
              <w:rPr>
                <w:rFonts w:ascii="Times New Roman" w:eastAsia="Arial Black" w:hAnsi="Times New Roman" w:cs="Times New Roman"/>
                <w:b/>
                <w:bCs/>
                <w:noProof/>
                <w:sz w:val="24"/>
                <w:szCs w:val="24"/>
              </w:rPr>
            </w:pPr>
          </w:p>
          <w:p w14:paraId="195B1F24" w14:textId="77777777" w:rsidR="00A111A5" w:rsidRPr="00A111A5" w:rsidRDefault="00A111A5" w:rsidP="00933F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2598" w:type="pct"/>
            <w:vAlign w:val="center"/>
          </w:tcPr>
          <w:p w14:paraId="57C6684A"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Jāiekļauj visi meklētie vārdi un zvaigznītei* jābūt aizstātai ar jebkādu pilnu vārdu.</w:t>
            </w:r>
          </w:p>
        </w:tc>
        <w:tc>
          <w:tcPr>
            <w:tcW w:w="1633" w:type="pct"/>
            <w:vAlign w:val="center"/>
          </w:tcPr>
          <w:p w14:paraId="719BD245"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 xml:space="preserve">Smita pārbaudes pozitīvas attiecībā uz </w:t>
            </w:r>
            <w:r>
              <w:rPr>
                <w:rFonts w:ascii="Times New Roman" w:hAnsi="Times New Roman"/>
                <w:b/>
                <w:sz w:val="24"/>
              </w:rPr>
              <w:t>*</w:t>
            </w:r>
          </w:p>
        </w:tc>
      </w:tr>
      <w:tr w:rsidR="00A111A5" w:rsidRPr="00A111A5" w14:paraId="65F12AC8" w14:textId="77777777" w:rsidTr="00F720FC">
        <w:trPr>
          <w:trHeight w:hRule="exact" w:val="852"/>
        </w:trPr>
        <w:tc>
          <w:tcPr>
            <w:tcW w:w="769" w:type="pct"/>
            <w:vAlign w:val="center"/>
          </w:tcPr>
          <w:p w14:paraId="534B37EB" w14:textId="77777777" w:rsidR="00A111A5" w:rsidRPr="00A111A5" w:rsidRDefault="00A111A5" w:rsidP="00933FD3">
            <w:pPr>
              <w:pStyle w:val="TableParagraph"/>
              <w:jc w:val="center"/>
              <w:rPr>
                <w:rFonts w:ascii="Times New Roman" w:eastAsia="Arial Black" w:hAnsi="Times New Roman" w:cs="Times New Roman"/>
                <w:b/>
                <w:bCs/>
                <w:noProof/>
                <w:sz w:val="24"/>
                <w:szCs w:val="24"/>
              </w:rPr>
            </w:pPr>
          </w:p>
          <w:p w14:paraId="07AD143C"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Site:</w:t>
            </w:r>
          </w:p>
        </w:tc>
        <w:tc>
          <w:tcPr>
            <w:tcW w:w="2598" w:type="pct"/>
            <w:vAlign w:val="center"/>
          </w:tcPr>
          <w:p w14:paraId="15EDEE7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Rezultāti no noteiktām tīmekļa vietnēm vai domēniem.</w:t>
            </w:r>
          </w:p>
        </w:tc>
        <w:tc>
          <w:tcPr>
            <w:tcW w:w="1633" w:type="pct"/>
            <w:vAlign w:val="center"/>
          </w:tcPr>
          <w:p w14:paraId="63E1BBDE"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Stanozolols site:wada-ama.org</w:t>
            </w:r>
          </w:p>
        </w:tc>
      </w:tr>
      <w:tr w:rsidR="00A111A5" w:rsidRPr="00A111A5" w14:paraId="1C568E07" w14:textId="77777777" w:rsidTr="00F720FC">
        <w:trPr>
          <w:trHeight w:hRule="exact" w:val="562"/>
        </w:trPr>
        <w:tc>
          <w:tcPr>
            <w:tcW w:w="769" w:type="pct"/>
            <w:vAlign w:val="center"/>
          </w:tcPr>
          <w:p w14:paraId="70033383"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File type:</w:t>
            </w:r>
          </w:p>
        </w:tc>
        <w:tc>
          <w:tcPr>
            <w:tcW w:w="2598" w:type="pct"/>
            <w:vAlign w:val="center"/>
          </w:tcPr>
          <w:p w14:paraId="45DC2845"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Tikai norādītais datnes tips.</w:t>
            </w:r>
          </w:p>
        </w:tc>
        <w:tc>
          <w:tcPr>
            <w:tcW w:w="1633" w:type="pct"/>
            <w:vAlign w:val="center"/>
          </w:tcPr>
          <w:p w14:paraId="2A01A653"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 xml:space="preserve">Somatropīns filetype: </w:t>
            </w:r>
            <w:r>
              <w:rPr>
                <w:rFonts w:ascii="Times New Roman" w:hAnsi="Times New Roman"/>
                <w:b/>
                <w:sz w:val="24"/>
              </w:rPr>
              <w:t>.pdf</w:t>
            </w:r>
          </w:p>
        </w:tc>
      </w:tr>
      <w:tr w:rsidR="00A111A5" w:rsidRPr="00A111A5" w14:paraId="60A87099" w14:textId="77777777" w:rsidTr="00F720FC">
        <w:trPr>
          <w:trHeight w:hRule="exact" w:val="850"/>
        </w:trPr>
        <w:tc>
          <w:tcPr>
            <w:tcW w:w="769" w:type="pct"/>
            <w:vAlign w:val="center"/>
          </w:tcPr>
          <w:p w14:paraId="3F936E25" w14:textId="77777777" w:rsidR="00A111A5" w:rsidRPr="00A111A5" w:rsidRDefault="00A111A5" w:rsidP="00933FD3">
            <w:pPr>
              <w:pStyle w:val="TableParagraph"/>
              <w:jc w:val="center"/>
              <w:rPr>
                <w:rFonts w:ascii="Times New Roman" w:eastAsia="Arial Black" w:hAnsi="Times New Roman" w:cs="Times New Roman"/>
                <w:b/>
                <w:bCs/>
                <w:noProof/>
                <w:sz w:val="24"/>
                <w:szCs w:val="24"/>
              </w:rPr>
            </w:pPr>
          </w:p>
          <w:p w14:paraId="15F565D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(vairāki meklēšanas veidi)</w:t>
            </w:r>
          </w:p>
        </w:tc>
        <w:tc>
          <w:tcPr>
            <w:tcW w:w="2598" w:type="pct"/>
            <w:vAlign w:val="center"/>
          </w:tcPr>
          <w:p w14:paraId="0250F899" w14:textId="77777777" w:rsidR="00A111A5" w:rsidRPr="00A111A5" w:rsidRDefault="00A111A5" w:rsidP="00933FD3">
            <w:pPr>
              <w:pStyle w:val="TableParagraph"/>
              <w:jc w:val="center"/>
              <w:rPr>
                <w:rFonts w:ascii="Times New Roman" w:hAnsi="Times New Roman" w:cs="Times New Roman"/>
                <w:noProof/>
                <w:sz w:val="24"/>
                <w:szCs w:val="24"/>
              </w:rPr>
            </w:pPr>
            <w:r>
              <w:rPr>
                <w:rFonts w:ascii="Times New Roman" w:hAnsi="Times New Roman"/>
                <w:sz w:val="24"/>
              </w:rPr>
              <w:t>Lietojiet dažādus izvērstās meklēšanas veidus norādītajā secībā.</w:t>
            </w:r>
          </w:p>
        </w:tc>
        <w:tc>
          <w:tcPr>
            <w:tcW w:w="1633" w:type="pct"/>
            <w:vAlign w:val="center"/>
          </w:tcPr>
          <w:p w14:paraId="775DB2FC" w14:textId="77777777" w:rsidR="00A111A5" w:rsidRPr="00A111A5" w:rsidRDefault="00A111A5" w:rsidP="00933FD3">
            <w:pPr>
              <w:pStyle w:val="TableParagraph"/>
              <w:jc w:val="center"/>
              <w:rPr>
                <w:rFonts w:ascii="Times New Roman" w:eastAsia="Arial" w:hAnsi="Times New Roman" w:cs="Times New Roman"/>
                <w:noProof/>
                <w:sz w:val="24"/>
                <w:szCs w:val="24"/>
              </w:rPr>
            </w:pPr>
            <w:r>
              <w:rPr>
                <w:rFonts w:ascii="Times New Roman" w:hAnsi="Times New Roman"/>
                <w:sz w:val="24"/>
              </w:rPr>
              <w:t xml:space="preserve">Muita </w:t>
            </w:r>
            <w:r>
              <w:rPr>
                <w:rFonts w:ascii="Times New Roman" w:hAnsi="Times New Roman"/>
                <w:b/>
                <w:sz w:val="24"/>
              </w:rPr>
              <w:t>AND</w:t>
            </w:r>
            <w:r>
              <w:rPr>
                <w:rFonts w:ascii="Times New Roman" w:hAnsi="Times New Roman"/>
                <w:sz w:val="24"/>
              </w:rPr>
              <w:t xml:space="preserve"> (steroīds OR ͠</w:t>
            </w:r>
            <w:r>
              <w:rPr>
                <w:rFonts w:ascii="Times New Roman" w:hAnsi="Times New Roman"/>
                <w:i/>
                <w:sz w:val="24"/>
              </w:rPr>
              <w:t>hGH</w:t>
            </w:r>
            <w:r>
              <w:rPr>
                <w:rFonts w:ascii="Times New Roman" w:hAnsi="Times New Roman"/>
                <w:sz w:val="24"/>
              </w:rPr>
              <w:t>)</w:t>
            </w:r>
          </w:p>
        </w:tc>
      </w:tr>
    </w:tbl>
    <w:p w14:paraId="38F48283" w14:textId="77777777" w:rsidR="00A111A5" w:rsidRPr="00A111A5" w:rsidRDefault="00A111A5" w:rsidP="00A111A5">
      <w:pPr>
        <w:jc w:val="both"/>
        <w:rPr>
          <w:rFonts w:ascii="Times New Roman" w:hAnsi="Times New Roman" w:cs="Times New Roman"/>
          <w:b/>
          <w:noProof/>
          <w:sz w:val="24"/>
          <w:szCs w:val="24"/>
        </w:rPr>
      </w:pPr>
    </w:p>
    <w:p w14:paraId="173FA8C5" w14:textId="77777777" w:rsidR="00A111A5" w:rsidRPr="00A111A5" w:rsidRDefault="00A111A5" w:rsidP="00A111A5">
      <w:pPr>
        <w:rPr>
          <w:rFonts w:ascii="Times New Roman" w:hAnsi="Times New Roman" w:cs="Times New Roman"/>
          <w:b/>
          <w:noProof/>
          <w:sz w:val="24"/>
          <w:szCs w:val="24"/>
        </w:rPr>
      </w:pPr>
      <w:r>
        <w:br w:type="page"/>
      </w:r>
    </w:p>
    <w:p w14:paraId="003A447E" w14:textId="77777777" w:rsidR="00A111A5" w:rsidRPr="00A111A5" w:rsidRDefault="00A111A5" w:rsidP="00A111A5">
      <w:pPr>
        <w:pStyle w:val="Heading1"/>
        <w:spacing w:before="0"/>
        <w:rPr>
          <w:b/>
          <w:bCs/>
        </w:rPr>
      </w:pPr>
      <w:bookmarkStart w:id="98" w:name="_Toc79651001"/>
      <w:r>
        <w:rPr>
          <w:b/>
        </w:rPr>
        <w:t>D PAPILDINĀJUMS</w:t>
      </w:r>
      <w:r>
        <w:rPr>
          <w:b/>
        </w:rPr>
        <w:br/>
        <w:t>Šajās vadlīnijās lietotie termini</w:t>
      </w:r>
      <w:bookmarkStart w:id="99" w:name="_bookmark56"/>
      <w:bookmarkEnd w:id="99"/>
      <w:bookmarkEnd w:id="98"/>
    </w:p>
    <w:p w14:paraId="56624EB8" w14:textId="77777777" w:rsidR="00A111A5" w:rsidRPr="00A111A5" w:rsidRDefault="00A111A5" w:rsidP="00A111A5">
      <w:pPr>
        <w:jc w:val="both"/>
        <w:rPr>
          <w:rFonts w:ascii="Times New Roman" w:eastAsia="Arial Black" w:hAnsi="Times New Roman" w:cs="Times New Roman"/>
          <w:b/>
          <w:bCs/>
          <w:noProof/>
          <w:sz w:val="24"/>
          <w:szCs w:val="24"/>
        </w:rPr>
      </w:pPr>
    </w:p>
    <w:p w14:paraId="1472C47C" w14:textId="77777777" w:rsidR="00A111A5" w:rsidRPr="00A111A5" w:rsidRDefault="00A111A5" w:rsidP="00FE2D6A">
      <w:pPr>
        <w:pStyle w:val="BodyText"/>
        <w:rPr>
          <w:rFonts w:cs="Times New Roman"/>
          <w:noProof/>
          <w:szCs w:val="24"/>
        </w:rPr>
      </w:pPr>
      <w:r>
        <w:rPr>
          <w:b/>
        </w:rPr>
        <w:t xml:space="preserve">Admiralitātes skala – </w:t>
      </w:r>
      <w:r>
        <w:t>savākto informācijas elementu novērtēšanas metode. Šī skala ietver divzīmju atzīmi, ar ko tiek novērtēta avota un informācijas ticamības pakāpe.</w:t>
      </w:r>
    </w:p>
    <w:p w14:paraId="11E89088" w14:textId="77777777" w:rsidR="00A111A5" w:rsidRPr="00A111A5" w:rsidRDefault="00A111A5" w:rsidP="00A111A5">
      <w:pPr>
        <w:jc w:val="both"/>
        <w:rPr>
          <w:rFonts w:ascii="Times New Roman" w:hAnsi="Times New Roman" w:cs="Times New Roman"/>
          <w:noProof/>
          <w:sz w:val="24"/>
          <w:szCs w:val="24"/>
        </w:rPr>
      </w:pPr>
    </w:p>
    <w:p w14:paraId="21FD6FD3" w14:textId="77777777" w:rsidR="00A111A5" w:rsidRPr="00A111A5" w:rsidRDefault="00A111A5" w:rsidP="00FE2D6A">
      <w:pPr>
        <w:pStyle w:val="BodyText"/>
        <w:rPr>
          <w:rFonts w:cs="Times New Roman"/>
          <w:noProof/>
          <w:szCs w:val="24"/>
        </w:rPr>
      </w:pPr>
      <w:r>
        <w:rPr>
          <w:b/>
        </w:rPr>
        <w:t xml:space="preserve">Analīze – </w:t>
      </w:r>
      <w:r>
        <w:t xml:space="preserve">izlūkdatu apkopošanas ciklā analīzes process ir savāktās informācijas pārbaude un interpretēšana, lai identificētu tendences, modeļus un sakarības, kas atbilst </w:t>
      </w:r>
      <w:r>
        <w:rPr>
          <w:i/>
        </w:rPr>
        <w:t>antidopinga organizācijas</w:t>
      </w:r>
      <w:r>
        <w:t xml:space="preserve"> augstākās vadības sniegtajiem norādījumiem.</w:t>
      </w:r>
    </w:p>
    <w:p w14:paraId="12B7B0E5" w14:textId="77777777" w:rsidR="00A111A5" w:rsidRPr="00A111A5" w:rsidRDefault="00A111A5" w:rsidP="00A111A5">
      <w:pPr>
        <w:jc w:val="both"/>
        <w:rPr>
          <w:rFonts w:ascii="Times New Roman" w:eastAsia="Arial" w:hAnsi="Times New Roman" w:cs="Times New Roman"/>
          <w:noProof/>
          <w:sz w:val="24"/>
          <w:szCs w:val="24"/>
        </w:rPr>
      </w:pPr>
    </w:p>
    <w:p w14:paraId="2C0A005C" w14:textId="77777777" w:rsidR="00A111A5" w:rsidRPr="00A111A5" w:rsidRDefault="00A111A5" w:rsidP="00FE2D6A">
      <w:pPr>
        <w:pStyle w:val="BodyText"/>
        <w:rPr>
          <w:rFonts w:cs="Times New Roman"/>
          <w:noProof/>
          <w:szCs w:val="24"/>
        </w:rPr>
      </w:pPr>
      <w:r>
        <w:rPr>
          <w:b/>
        </w:rPr>
        <w:t xml:space="preserve">Salīdzināšana – </w:t>
      </w:r>
      <w:r>
        <w:t>izlūkdatu apkopošanas ciklā salīdzināšana ir no dažādiem resursiem savāktās informācijas novērtēšana, lai starp datiem identificētu sakarības un modeļus.</w:t>
      </w:r>
    </w:p>
    <w:p w14:paraId="16BC819F" w14:textId="77777777" w:rsidR="00A111A5" w:rsidRPr="00A111A5" w:rsidRDefault="00A111A5" w:rsidP="00A111A5">
      <w:pPr>
        <w:jc w:val="both"/>
        <w:rPr>
          <w:rFonts w:ascii="Times New Roman" w:eastAsia="Arial" w:hAnsi="Times New Roman" w:cs="Times New Roman"/>
          <w:noProof/>
          <w:sz w:val="24"/>
          <w:szCs w:val="24"/>
        </w:rPr>
      </w:pPr>
    </w:p>
    <w:p w14:paraId="58C56D14" w14:textId="77777777" w:rsidR="00A111A5" w:rsidRPr="00A111A5" w:rsidRDefault="00A111A5" w:rsidP="00FE2D6A">
      <w:pPr>
        <w:pStyle w:val="BodyText"/>
        <w:rPr>
          <w:rFonts w:cs="Times New Roman"/>
          <w:noProof/>
          <w:szCs w:val="24"/>
        </w:rPr>
      </w:pPr>
      <w:r>
        <w:rPr>
          <w:b/>
        </w:rPr>
        <w:t xml:space="preserve">Deduktīvā loģika – </w:t>
      </w:r>
      <w:r>
        <w:t>varētu definēt kā secinājumu izdarīšanu, pamatojoties uz iepriekš formulētām premisām.</w:t>
      </w:r>
    </w:p>
    <w:p w14:paraId="28F67A93" w14:textId="77777777" w:rsidR="00A111A5" w:rsidRPr="00A111A5" w:rsidRDefault="00A111A5" w:rsidP="00A111A5">
      <w:pPr>
        <w:jc w:val="both"/>
        <w:rPr>
          <w:rFonts w:ascii="Times New Roman" w:eastAsia="Arial" w:hAnsi="Times New Roman" w:cs="Times New Roman"/>
          <w:noProof/>
          <w:sz w:val="24"/>
          <w:szCs w:val="24"/>
        </w:rPr>
      </w:pPr>
    </w:p>
    <w:p w14:paraId="12C918DF" w14:textId="77777777" w:rsidR="00A111A5" w:rsidRPr="00A111A5" w:rsidRDefault="00A111A5" w:rsidP="00A111A5">
      <w:pPr>
        <w:jc w:val="both"/>
        <w:rPr>
          <w:rFonts w:ascii="Times New Roman" w:eastAsia="Arial" w:hAnsi="Times New Roman" w:cs="Times New Roman"/>
          <w:noProof/>
          <w:sz w:val="24"/>
          <w:szCs w:val="24"/>
        </w:rPr>
      </w:pPr>
      <w:r>
        <w:rPr>
          <w:rFonts w:ascii="Times New Roman" w:hAnsi="Times New Roman"/>
          <w:b/>
          <w:sz w:val="24"/>
        </w:rPr>
        <w:t xml:space="preserve">Norādījumi – </w:t>
      </w:r>
      <w:r>
        <w:rPr>
          <w:rFonts w:ascii="Times New Roman" w:hAnsi="Times New Roman"/>
          <w:sz w:val="24"/>
        </w:rPr>
        <w:t xml:space="preserve">izlūkdatu apkopošanas ciklā norādījumi ir </w:t>
      </w:r>
      <w:r>
        <w:rPr>
          <w:rFonts w:ascii="Times New Roman" w:hAnsi="Times New Roman"/>
          <w:i/>
          <w:sz w:val="24"/>
        </w:rPr>
        <w:t>antidopinga organizācijas</w:t>
      </w:r>
      <w:r>
        <w:rPr>
          <w:rFonts w:ascii="Times New Roman" w:hAnsi="Times New Roman"/>
          <w:sz w:val="24"/>
        </w:rPr>
        <w:t xml:space="preserve"> augstākās vadības vadlīnijas darbam.</w:t>
      </w:r>
    </w:p>
    <w:p w14:paraId="47CBD0B8" w14:textId="77777777" w:rsidR="00A111A5" w:rsidRPr="00A111A5" w:rsidRDefault="00A111A5" w:rsidP="00A111A5">
      <w:pPr>
        <w:jc w:val="both"/>
        <w:rPr>
          <w:rFonts w:ascii="Times New Roman" w:eastAsia="Arial" w:hAnsi="Times New Roman" w:cs="Times New Roman"/>
          <w:noProof/>
          <w:sz w:val="24"/>
          <w:szCs w:val="24"/>
        </w:rPr>
      </w:pPr>
    </w:p>
    <w:p w14:paraId="7112F50A" w14:textId="77777777" w:rsidR="00A111A5" w:rsidRPr="00A111A5" w:rsidRDefault="00A111A5" w:rsidP="00FE2D6A">
      <w:pPr>
        <w:pStyle w:val="BodyText"/>
        <w:rPr>
          <w:rFonts w:cs="Times New Roman"/>
          <w:noProof/>
          <w:szCs w:val="24"/>
        </w:rPr>
      </w:pPr>
      <w:r>
        <w:rPr>
          <w:b/>
        </w:rPr>
        <w:t xml:space="preserve">Induktīvā loģika – </w:t>
      </w:r>
      <w:r>
        <w:t>varētu definēt kā vispārinājuma izdarīšanu, pamatojoties uz vienu vai vairākiem novērojumiem.</w:t>
      </w:r>
    </w:p>
    <w:p w14:paraId="7F4F646F" w14:textId="77777777" w:rsidR="00A111A5" w:rsidRPr="00A111A5" w:rsidRDefault="00A111A5" w:rsidP="00A111A5">
      <w:pPr>
        <w:jc w:val="both"/>
        <w:rPr>
          <w:rFonts w:ascii="Times New Roman" w:eastAsia="Arial" w:hAnsi="Times New Roman" w:cs="Times New Roman"/>
          <w:noProof/>
          <w:sz w:val="24"/>
          <w:szCs w:val="24"/>
        </w:rPr>
      </w:pPr>
    </w:p>
    <w:p w14:paraId="23CCF46E" w14:textId="77777777" w:rsidR="00A111A5" w:rsidRPr="00A111A5" w:rsidRDefault="00A111A5" w:rsidP="00A111A5">
      <w:pPr>
        <w:jc w:val="both"/>
        <w:rPr>
          <w:rFonts w:ascii="Times New Roman" w:eastAsia="Arial" w:hAnsi="Times New Roman" w:cs="Times New Roman"/>
          <w:noProof/>
          <w:sz w:val="24"/>
          <w:szCs w:val="24"/>
        </w:rPr>
      </w:pPr>
      <w:r>
        <w:rPr>
          <w:rFonts w:ascii="Times New Roman" w:hAnsi="Times New Roman"/>
          <w:b/>
          <w:sz w:val="24"/>
        </w:rPr>
        <w:t xml:space="preserve">Informācija – </w:t>
      </w:r>
      <w:r>
        <w:rPr>
          <w:rFonts w:ascii="Times New Roman" w:hAnsi="Times New Roman"/>
          <w:sz w:val="24"/>
        </w:rPr>
        <w:t>zināšanas neapstrādātā veidā.</w:t>
      </w:r>
    </w:p>
    <w:p w14:paraId="08C9EE6A" w14:textId="77777777" w:rsidR="00A111A5" w:rsidRPr="00A111A5" w:rsidRDefault="00A111A5" w:rsidP="00A111A5">
      <w:pPr>
        <w:jc w:val="both"/>
        <w:rPr>
          <w:rFonts w:ascii="Times New Roman" w:eastAsia="Arial" w:hAnsi="Times New Roman" w:cs="Times New Roman"/>
          <w:noProof/>
          <w:sz w:val="24"/>
          <w:szCs w:val="24"/>
        </w:rPr>
      </w:pPr>
    </w:p>
    <w:p w14:paraId="45CC12CD" w14:textId="77777777" w:rsidR="00A111A5" w:rsidRPr="00A111A5" w:rsidRDefault="00A111A5" w:rsidP="00FE2D6A">
      <w:pPr>
        <w:pStyle w:val="BodyText"/>
        <w:rPr>
          <w:rFonts w:cs="Times New Roman"/>
          <w:noProof/>
          <w:szCs w:val="24"/>
        </w:rPr>
      </w:pPr>
      <w:r>
        <w:rPr>
          <w:b/>
        </w:rPr>
        <w:t xml:space="preserve">Izlūkdati – </w:t>
      </w:r>
      <w:r>
        <w:t xml:space="preserve">informācija, kas papildināta ar analīzi (skat. </w:t>
      </w:r>
      <w:r>
        <w:rPr>
          <w:u w:val="single" w:color="0066CC"/>
        </w:rPr>
        <w:t xml:space="preserve">Intelligence-Led Policing: </w:t>
      </w:r>
      <w:r>
        <w:t>The New Intelligence Architecture).</w:t>
      </w:r>
    </w:p>
    <w:p w14:paraId="40FA2873" w14:textId="77777777" w:rsidR="00A111A5" w:rsidRPr="00A111A5" w:rsidRDefault="00A111A5" w:rsidP="00A111A5">
      <w:pPr>
        <w:jc w:val="both"/>
        <w:rPr>
          <w:rFonts w:ascii="Times New Roman" w:eastAsia="Arial" w:hAnsi="Times New Roman" w:cs="Times New Roman"/>
          <w:noProof/>
          <w:sz w:val="24"/>
          <w:szCs w:val="24"/>
        </w:rPr>
      </w:pPr>
    </w:p>
    <w:p w14:paraId="57EEA5C8" w14:textId="77777777" w:rsidR="00A111A5" w:rsidRPr="00A111A5" w:rsidRDefault="00A111A5" w:rsidP="00A111A5">
      <w:pPr>
        <w:jc w:val="both"/>
        <w:rPr>
          <w:rFonts w:ascii="Times New Roman" w:eastAsia="Arial" w:hAnsi="Times New Roman" w:cs="Times New Roman"/>
          <w:noProof/>
          <w:sz w:val="24"/>
          <w:szCs w:val="24"/>
        </w:rPr>
      </w:pPr>
      <w:r>
        <w:rPr>
          <w:rFonts w:ascii="Times New Roman" w:hAnsi="Times New Roman"/>
          <w:b/>
          <w:sz w:val="24"/>
        </w:rPr>
        <w:t xml:space="preserve">Izlūkdatu apkopošanas vadītājs – </w:t>
      </w:r>
      <w:r>
        <w:rPr>
          <w:rFonts w:ascii="Times New Roman" w:hAnsi="Times New Roman"/>
          <w:i/>
          <w:sz w:val="24"/>
        </w:rPr>
        <w:t>antidopinga organizācijas</w:t>
      </w:r>
      <w:r>
        <w:rPr>
          <w:rFonts w:ascii="Times New Roman" w:hAnsi="Times New Roman"/>
          <w:sz w:val="24"/>
        </w:rPr>
        <w:t xml:space="preserve"> personāla loceklis, kas nodarbojas ar informācijas vākšanu par antidopinga jautājumiem. Izlūkdatu apkopošanas vadītājs ir atbildīgs par izlūkdatu sagatavošanu (atbilstoši izlūkdatu apkopošanas ciklam), lai atbalstītu </w:t>
      </w:r>
      <w:r>
        <w:rPr>
          <w:rFonts w:ascii="Times New Roman" w:hAnsi="Times New Roman"/>
          <w:i/>
          <w:sz w:val="24"/>
        </w:rPr>
        <w:t>antidopinga organizācijas</w:t>
      </w:r>
      <w:r>
        <w:rPr>
          <w:rFonts w:ascii="Times New Roman" w:hAnsi="Times New Roman"/>
          <w:sz w:val="24"/>
        </w:rPr>
        <w:t xml:space="preserve"> stratēģiskos pasākumus dopinga apkarošanai.</w:t>
      </w:r>
    </w:p>
    <w:p w14:paraId="795AD9F8" w14:textId="77777777" w:rsidR="00A111A5" w:rsidRPr="00A111A5" w:rsidRDefault="00A111A5" w:rsidP="00A111A5">
      <w:pPr>
        <w:jc w:val="both"/>
        <w:rPr>
          <w:rFonts w:ascii="Times New Roman" w:eastAsia="Arial" w:hAnsi="Times New Roman" w:cs="Times New Roman"/>
          <w:noProof/>
          <w:sz w:val="24"/>
          <w:szCs w:val="24"/>
        </w:rPr>
      </w:pPr>
    </w:p>
    <w:p w14:paraId="2D690A03" w14:textId="77777777" w:rsidR="00A111A5" w:rsidRPr="00A111A5" w:rsidRDefault="00A111A5" w:rsidP="00FE2D6A">
      <w:pPr>
        <w:pStyle w:val="BodyText"/>
        <w:rPr>
          <w:rFonts w:cs="Times New Roman"/>
          <w:noProof/>
          <w:szCs w:val="24"/>
        </w:rPr>
      </w:pPr>
      <w:r>
        <w:rPr>
          <w:b/>
        </w:rPr>
        <w:t xml:space="preserve">Ziņojums par izlūkdatiem – </w:t>
      </w:r>
      <w:r>
        <w:t>ziņojums par izlūkdatiem tiek izmantots, lai padziļināti dokumentētu un paziņotu taktiskos izlūkdatus vai nu saskaņā ar citas jomas norādījumiem, ja jautājums ir pietiekami plašs vai sarežģīts, lai ar to pamatoti nodarbotos tikai viena joma, vai arī izlūkdatu apmaiņai ar kādu ārēju aģentūru.</w:t>
      </w:r>
    </w:p>
    <w:p w14:paraId="31B1E5F0" w14:textId="77777777" w:rsidR="00A111A5" w:rsidRPr="00A111A5" w:rsidRDefault="00A111A5" w:rsidP="00A111A5">
      <w:pPr>
        <w:jc w:val="both"/>
        <w:rPr>
          <w:rFonts w:ascii="Times New Roman" w:eastAsia="Arial" w:hAnsi="Times New Roman" w:cs="Times New Roman"/>
          <w:noProof/>
          <w:sz w:val="24"/>
          <w:szCs w:val="24"/>
        </w:rPr>
      </w:pPr>
    </w:p>
    <w:p w14:paraId="10CF01A8" w14:textId="77777777" w:rsidR="00A111A5" w:rsidRPr="00A111A5" w:rsidRDefault="00A111A5" w:rsidP="00FE2D6A">
      <w:pPr>
        <w:pStyle w:val="BodyText"/>
        <w:rPr>
          <w:rFonts w:cs="Times New Roman"/>
          <w:noProof/>
          <w:szCs w:val="24"/>
        </w:rPr>
      </w:pPr>
      <w:r>
        <w:rPr>
          <w:b/>
        </w:rPr>
        <w:t xml:space="preserve">Loģika – </w:t>
      </w:r>
      <w:r>
        <w:t>loģiku varētu definēt kā noteiktu argumentācijas vai spriešanas metodi. Loģika ir notikumu un faktu virknes sakarību un savstarpējās atkarības izpēte.</w:t>
      </w:r>
    </w:p>
    <w:p w14:paraId="707F38DC" w14:textId="77777777" w:rsidR="00A111A5" w:rsidRPr="00A111A5" w:rsidRDefault="00A111A5" w:rsidP="00A111A5">
      <w:pPr>
        <w:jc w:val="both"/>
        <w:rPr>
          <w:rFonts w:ascii="Times New Roman" w:hAnsi="Times New Roman" w:cs="Times New Roman"/>
          <w:noProof/>
          <w:sz w:val="24"/>
          <w:szCs w:val="24"/>
        </w:rPr>
      </w:pPr>
    </w:p>
    <w:p w14:paraId="5BB53DEA" w14:textId="77777777" w:rsidR="00A111A5" w:rsidRPr="00A111A5" w:rsidRDefault="00A111A5" w:rsidP="00FE2D6A">
      <w:pPr>
        <w:pStyle w:val="BodyText"/>
        <w:rPr>
          <w:rFonts w:cs="Times New Roman"/>
          <w:noProof/>
          <w:szCs w:val="24"/>
        </w:rPr>
      </w:pPr>
      <w:r>
        <w:rPr>
          <w:b/>
        </w:rPr>
        <w:t xml:space="preserve">Neanalītiski [pārkāpumi] – </w:t>
      </w:r>
      <w:r>
        <w:t xml:space="preserve">antidopinga noteikumu pārkāpumi, kas noteikti </w:t>
      </w:r>
      <w:r>
        <w:rPr>
          <w:i/>
        </w:rPr>
        <w:t>Kodeksa</w:t>
      </w:r>
      <w:r>
        <w:t xml:space="preserve"> 2.2., 2.3., 2.4., 2.5., 2.6., 2.7., 2.8., 2.9. un 2.10. pantā.</w:t>
      </w:r>
    </w:p>
    <w:p w14:paraId="53152CB9" w14:textId="77777777" w:rsidR="00A111A5" w:rsidRPr="00A111A5" w:rsidRDefault="00A111A5" w:rsidP="00A111A5">
      <w:pPr>
        <w:jc w:val="both"/>
        <w:rPr>
          <w:rFonts w:ascii="Times New Roman" w:eastAsia="Arial" w:hAnsi="Times New Roman" w:cs="Times New Roman"/>
          <w:noProof/>
          <w:sz w:val="24"/>
          <w:szCs w:val="24"/>
        </w:rPr>
      </w:pPr>
    </w:p>
    <w:p w14:paraId="6E619291" w14:textId="77777777" w:rsidR="00A111A5" w:rsidRPr="00A111A5" w:rsidRDefault="00A111A5" w:rsidP="00FE2D6A">
      <w:pPr>
        <w:pStyle w:val="BodyText"/>
        <w:rPr>
          <w:rFonts w:cs="Times New Roman"/>
          <w:noProof/>
          <w:szCs w:val="24"/>
        </w:rPr>
      </w:pPr>
      <w:r>
        <w:rPr>
          <w:b/>
        </w:rPr>
        <w:t xml:space="preserve">Atklāti pieejama informācija – </w:t>
      </w:r>
      <w:r>
        <w:t>informācija, ko parasti iegūst internetā tiešsaistes avīzēs, plašsaziņas līdzekļu reportāžās, sporta reportāžās un no tiešsaistes lietotāju kopienām.</w:t>
      </w:r>
    </w:p>
    <w:p w14:paraId="3040AAF4" w14:textId="77777777" w:rsidR="00A111A5" w:rsidRPr="00A111A5" w:rsidRDefault="00A111A5" w:rsidP="00A111A5">
      <w:pPr>
        <w:jc w:val="both"/>
        <w:rPr>
          <w:rFonts w:ascii="Times New Roman" w:eastAsia="Arial" w:hAnsi="Times New Roman" w:cs="Times New Roman"/>
          <w:noProof/>
          <w:sz w:val="24"/>
          <w:szCs w:val="24"/>
        </w:rPr>
      </w:pPr>
    </w:p>
    <w:p w14:paraId="3BEB2A3B" w14:textId="77777777" w:rsidR="00A111A5" w:rsidRPr="00A111A5" w:rsidRDefault="00A111A5" w:rsidP="00A111A5">
      <w:pPr>
        <w:jc w:val="both"/>
        <w:rPr>
          <w:rFonts w:ascii="Times New Roman" w:eastAsia="Arial" w:hAnsi="Times New Roman" w:cs="Times New Roman"/>
          <w:noProof/>
          <w:sz w:val="24"/>
          <w:szCs w:val="24"/>
        </w:rPr>
      </w:pPr>
      <w:r>
        <w:rPr>
          <w:rFonts w:ascii="Times New Roman" w:hAnsi="Times New Roman"/>
          <w:b/>
          <w:sz w:val="24"/>
        </w:rPr>
        <w:t xml:space="preserve">Ziņojumu sagatavošana – </w:t>
      </w:r>
      <w:r>
        <w:rPr>
          <w:rFonts w:ascii="Times New Roman" w:hAnsi="Times New Roman"/>
          <w:sz w:val="24"/>
        </w:rPr>
        <w:t xml:space="preserve">darbība, kuras mērķis ir sniegt dokumentētus izlūkdatus </w:t>
      </w:r>
      <w:r>
        <w:rPr>
          <w:rFonts w:ascii="Times New Roman" w:hAnsi="Times New Roman"/>
          <w:i/>
          <w:sz w:val="24"/>
        </w:rPr>
        <w:t>antidopinga organizācijas</w:t>
      </w:r>
      <w:r>
        <w:rPr>
          <w:rFonts w:ascii="Times New Roman" w:hAnsi="Times New Roman"/>
          <w:sz w:val="24"/>
        </w:rPr>
        <w:t xml:space="preserve"> augstākajai vadībai, antidopinga kopienai vai ārējām aģentūrām.</w:t>
      </w:r>
    </w:p>
    <w:p w14:paraId="47C0003C" w14:textId="77777777" w:rsidR="00A111A5" w:rsidRPr="00A111A5" w:rsidRDefault="00A111A5" w:rsidP="00A111A5">
      <w:pPr>
        <w:jc w:val="both"/>
        <w:rPr>
          <w:rFonts w:ascii="Times New Roman" w:eastAsia="Arial" w:hAnsi="Times New Roman" w:cs="Times New Roman"/>
          <w:noProof/>
          <w:sz w:val="24"/>
          <w:szCs w:val="24"/>
        </w:rPr>
      </w:pPr>
    </w:p>
    <w:p w14:paraId="2BD5DFBB" w14:textId="77777777" w:rsidR="00A111A5" w:rsidRPr="00A111A5" w:rsidRDefault="00A111A5" w:rsidP="00FE2D6A">
      <w:pPr>
        <w:pStyle w:val="BodyText"/>
        <w:rPr>
          <w:rFonts w:cs="Times New Roman"/>
          <w:noProof/>
          <w:szCs w:val="24"/>
        </w:rPr>
      </w:pPr>
      <w:r>
        <w:rPr>
          <w:b/>
        </w:rPr>
        <w:t xml:space="preserve">Rezultātu pārvaldība – </w:t>
      </w:r>
      <w:r>
        <w:t>process, kas ietver iespējamo antidopinga noteikumu pārkāpumu (</w:t>
      </w:r>
      <w:r>
        <w:rPr>
          <w:i/>
        </w:rPr>
        <w:t>ADRV</w:t>
      </w:r>
      <w:r>
        <w:t xml:space="preserve">) administrēšanu pirms lietas izskatīšanas, laboratorijas analīzes (vai citu tādu pierādījumu vākšanu, kas pierāda iespējamo </w:t>
      </w:r>
      <w:r>
        <w:rPr>
          <w:i/>
        </w:rPr>
        <w:t>ADRV</w:t>
      </w:r>
      <w:r>
        <w:t>), paziņošanu un apsūdzības izvirzīšanu līdz lietas izšķiršanai.</w:t>
      </w:r>
    </w:p>
    <w:sectPr w:rsidR="00A111A5" w:rsidRPr="00A111A5" w:rsidSect="001F1575">
      <w:headerReference w:type="default" r:id="rId40"/>
      <w:footerReference w:type="default" r:id="rId41"/>
      <w:headerReference w:type="first" r:id="rId42"/>
      <w:footerReference w:type="first" r:id="rId4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D2E01" w14:textId="77777777" w:rsidR="00EF797B" w:rsidRPr="00A111A5" w:rsidRDefault="00EF797B" w:rsidP="00426A61">
      <w:pPr>
        <w:rPr>
          <w:noProof/>
        </w:rPr>
      </w:pPr>
      <w:r w:rsidRPr="00A111A5">
        <w:rPr>
          <w:noProof/>
        </w:rPr>
        <w:separator/>
      </w:r>
    </w:p>
  </w:endnote>
  <w:endnote w:type="continuationSeparator" w:id="0">
    <w:p w14:paraId="3C694982" w14:textId="77777777" w:rsidR="00EF797B" w:rsidRPr="00A111A5" w:rsidRDefault="00EF797B" w:rsidP="00426A61">
      <w:pPr>
        <w:rPr>
          <w:noProof/>
        </w:rPr>
      </w:pPr>
      <w:r w:rsidRPr="00A111A5">
        <w:rPr>
          <w:noProof/>
        </w:rPr>
        <w:continuationSeparator/>
      </w:r>
    </w:p>
  </w:endnote>
  <w:endnote w:type="continuationNotice" w:id="1">
    <w:p w14:paraId="62E1B102" w14:textId="77777777" w:rsidR="00EF797B" w:rsidRDefault="00EF79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5F06" w14:textId="77777777" w:rsidR="00613380" w:rsidRPr="003E47FA" w:rsidRDefault="00613380" w:rsidP="00613380">
    <w:pPr>
      <w:pStyle w:val="Header"/>
      <w:tabs>
        <w:tab w:val="left" w:pos="9072"/>
      </w:tabs>
      <w:jc w:val="both"/>
      <w:rPr>
        <w:rStyle w:val="PageNumber"/>
        <w:rFonts w:ascii="Times New Roman" w:hAnsi="Times New Roman" w:cs="Times New Roman"/>
        <w:sz w:val="20"/>
        <w:szCs w:val="20"/>
      </w:rPr>
    </w:pPr>
  </w:p>
  <w:p w14:paraId="09B7475E" w14:textId="77777777" w:rsidR="00613380" w:rsidRPr="003E47FA" w:rsidRDefault="00613380" w:rsidP="00613380">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5739A0FC" w14:textId="77777777" w:rsidR="00613380" w:rsidRPr="003E47FA" w:rsidRDefault="00613380" w:rsidP="00613380">
    <w:pPr>
      <w:pStyle w:val="Header"/>
      <w:tabs>
        <w:tab w:val="right" w:pos="9072"/>
      </w:tabs>
      <w:jc w:val="both"/>
      <w:rPr>
        <w:rStyle w:val="PageNumber"/>
        <w:rFonts w:ascii="Times New Roman" w:hAnsi="Times New Roman" w:cs="Times New Roman"/>
        <w:sz w:val="20"/>
        <w:szCs w:val="20"/>
      </w:rPr>
    </w:pPr>
  </w:p>
  <w:p w14:paraId="58E1DA75" w14:textId="77777777" w:rsidR="00613380" w:rsidRPr="003E47FA" w:rsidRDefault="00613380" w:rsidP="00613380">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2584" w14:textId="77777777" w:rsidR="00C65089" w:rsidRPr="003F25D0" w:rsidRDefault="00C65089" w:rsidP="00C65089">
    <w:pPr>
      <w:pStyle w:val="Header"/>
      <w:tabs>
        <w:tab w:val="left" w:pos="9072"/>
      </w:tabs>
      <w:jc w:val="both"/>
      <w:rPr>
        <w:rStyle w:val="PageNumber"/>
        <w:rFonts w:ascii="Times New Roman" w:hAnsi="Times New Roman"/>
        <w:sz w:val="20"/>
        <w:szCs w:val="18"/>
      </w:rPr>
    </w:pPr>
    <w:bookmarkStart w:id="114" w:name="_Hlk496261764"/>
    <w:bookmarkStart w:id="115" w:name="_Hlk496261765"/>
    <w:bookmarkStart w:id="116" w:name="_Hlk496261766"/>
    <w:bookmarkStart w:id="117" w:name="_Hlk30491075"/>
    <w:bookmarkStart w:id="118" w:name="_Hlk30491076"/>
  </w:p>
  <w:p w14:paraId="30BE1CD5" w14:textId="77777777" w:rsidR="00C65089" w:rsidRPr="003F25D0" w:rsidRDefault="00C65089" w:rsidP="00C65089">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0864F62B" w14:textId="77777777" w:rsidR="00C65089" w:rsidRPr="003F25D0" w:rsidRDefault="00C65089" w:rsidP="00C65089">
    <w:pPr>
      <w:pStyle w:val="Header"/>
      <w:tabs>
        <w:tab w:val="left" w:pos="9072"/>
      </w:tabs>
      <w:jc w:val="both"/>
      <w:rPr>
        <w:rStyle w:val="PageNumber"/>
        <w:rFonts w:ascii="Times New Roman" w:hAnsi="Times New Roman"/>
        <w:sz w:val="20"/>
        <w:szCs w:val="18"/>
      </w:rPr>
    </w:pPr>
  </w:p>
  <w:p w14:paraId="24447A7B" w14:textId="77777777" w:rsidR="00C65089" w:rsidRPr="003F25D0" w:rsidRDefault="00C65089" w:rsidP="00C65089">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14"/>
    <w:bookmarkEnd w:id="115"/>
    <w:bookmarkEnd w:id="116"/>
    <w:r w:rsidRPr="003F25D0">
      <w:rPr>
        <w:rFonts w:ascii="Times New Roman" w:hAnsi="Times New Roman"/>
        <w:sz w:val="20"/>
        <w:szCs w:val="18"/>
      </w:rPr>
      <w:t>2</w:t>
    </w:r>
    <w:bookmarkEnd w:id="117"/>
    <w:bookmarkEnd w:id="1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DB33" w14:textId="77777777" w:rsidR="00EF797B" w:rsidRPr="00A111A5" w:rsidRDefault="00EF797B" w:rsidP="00426A61">
      <w:pPr>
        <w:rPr>
          <w:noProof/>
        </w:rPr>
      </w:pPr>
      <w:r w:rsidRPr="00A111A5">
        <w:rPr>
          <w:noProof/>
        </w:rPr>
        <w:separator/>
      </w:r>
    </w:p>
  </w:footnote>
  <w:footnote w:type="continuationSeparator" w:id="0">
    <w:p w14:paraId="06FA44B5" w14:textId="77777777" w:rsidR="00EF797B" w:rsidRPr="00A111A5" w:rsidRDefault="00EF797B" w:rsidP="00426A61">
      <w:pPr>
        <w:rPr>
          <w:noProof/>
        </w:rPr>
      </w:pPr>
      <w:r w:rsidRPr="00A111A5">
        <w:rPr>
          <w:noProof/>
        </w:rPr>
        <w:continuationSeparator/>
      </w:r>
    </w:p>
  </w:footnote>
  <w:footnote w:type="continuationNotice" w:id="1">
    <w:p w14:paraId="5B25A487" w14:textId="77777777" w:rsidR="00EF797B" w:rsidRDefault="00EF797B"/>
  </w:footnote>
  <w:footnote w:id="2">
    <w:p w14:paraId="78E41453"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rPr>
        <w:t>Criminal Intelligence Manual for Analysts. UNODC, April 2011, p. 1.</w:t>
      </w:r>
    </w:p>
  </w:footnote>
  <w:footnote w:id="3">
    <w:p w14:paraId="60ECBDF2"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rPr>
        <w:t>Law Enforcement Intelligence: A Guide for State, Local, and Tribal Law Enforcement Agencies. David L. Carter, Ph.D., School of Criminal Justice, Michigan State University. Second Edition, January 2009, p. 11.</w:t>
      </w:r>
    </w:p>
  </w:footnote>
  <w:footnote w:id="4">
    <w:p w14:paraId="753FC840"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rPr>
        <w:t>Intelligence-Led Policing: The New Intelligence Architecture. U.S. Department of Justice Office of Justice Programs, September 2005, p. </w:t>
      </w:r>
      <w:r>
        <w:t>3.</w:t>
      </w:r>
    </w:p>
  </w:footnote>
  <w:footnote w:id="5">
    <w:p w14:paraId="2AF22933"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rPr>
        <w:t>Detecting the Dopers – Intelligence Matters. UKAD, November 2013, p. 2.</w:t>
      </w:r>
    </w:p>
  </w:footnote>
  <w:footnote w:id="6">
    <w:p w14:paraId="27235D60"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sz w:val="22"/>
        </w:rPr>
        <w:t xml:space="preserve">Noteiktos apstākļos ir iespējams izmantot arī </w:t>
      </w:r>
      <w:r>
        <w:rPr>
          <w:rFonts w:ascii="Times New Roman" w:hAnsi="Times New Roman"/>
          <w:i/>
          <w:sz w:val="22"/>
        </w:rPr>
        <w:t>WADA Speak Up!</w:t>
      </w:r>
      <w:r>
        <w:rPr>
          <w:rFonts w:ascii="Times New Roman" w:hAnsi="Times New Roman"/>
          <w:sz w:val="22"/>
        </w:rPr>
        <w:t xml:space="preserve"> platformu. Tomēr šī iespēja ir pieejama tikai starptautiskajām federācijām, nevis valstu antidopinga organizācijām. Ja ir interese, lūdzu, sazinieties tieši ar </w:t>
      </w:r>
      <w:r>
        <w:rPr>
          <w:rFonts w:ascii="Times New Roman" w:hAnsi="Times New Roman"/>
          <w:i/>
          <w:sz w:val="22"/>
        </w:rPr>
        <w:t>WADA</w:t>
      </w:r>
      <w:r>
        <w:rPr>
          <w:rFonts w:ascii="Times New Roman" w:hAnsi="Times New Roman"/>
          <w:sz w:val="22"/>
        </w:rPr>
        <w:t xml:space="preserve"> Izmeklēšanas un izlūkdatu nodaļu.</w:t>
      </w:r>
    </w:p>
  </w:footnote>
  <w:footnote w:id="7">
    <w:p w14:paraId="12C1E92B"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sz w:val="22"/>
        </w:rPr>
        <w:t>Konfidenciāla informācija ir jānodala no parastā ADO tīkla (t. i., jāglabā atsevišķi, īpaši jāšifrē vai jāaizsargā ar paroli).</w:t>
      </w:r>
    </w:p>
  </w:footnote>
  <w:footnote w:id="8">
    <w:p w14:paraId="06208C38"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sz w:val="22"/>
        </w:rPr>
        <w:t>Definitions of logic. Collins English Dictionary 2015.</w:t>
      </w:r>
    </w:p>
  </w:footnote>
  <w:footnote w:id="9">
    <w:p w14:paraId="29AFF2EC"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sz w:val="22"/>
        </w:rPr>
        <w:t>Atbilstošs diskrētuma un aizsargāšanas līmenis ir atkarīgs no drošības klasifikācijas. Katra organizācija nosaka apstrādes noteikumus atbilstoši savai klasifikācijas skalai.</w:t>
      </w:r>
    </w:p>
  </w:footnote>
  <w:footnote w:id="10">
    <w:p w14:paraId="5E071283" w14:textId="77777777" w:rsidR="00A111A5" w:rsidRPr="00A111A5" w:rsidRDefault="00A111A5" w:rsidP="00A111A5">
      <w:pPr>
        <w:pStyle w:val="FootnoteText"/>
        <w:rPr>
          <w:noProof/>
        </w:rPr>
      </w:pPr>
      <w:r>
        <w:rPr>
          <w:rStyle w:val="FootnoteReference"/>
          <w:noProof/>
        </w:rPr>
        <w:footnoteRef/>
      </w:r>
      <w:r>
        <w:t xml:space="preserve"> </w:t>
      </w:r>
      <w:r>
        <w:rPr>
          <w:rFonts w:ascii="Times New Roman" w:hAnsi="Times New Roman"/>
          <w:sz w:val="22"/>
        </w:rPr>
        <w:t>https://www.wada-ama.org/en/resources/data-protection/international-standard-for-the-protection-of-privacy-and-personal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C3EF" w14:textId="77777777" w:rsidR="000B78FF" w:rsidRPr="0075517C" w:rsidRDefault="000B78FF" w:rsidP="000B78FF">
    <w:pPr>
      <w:pStyle w:val="Header"/>
      <w:rPr>
        <w:rStyle w:val="PageNumber"/>
        <w:rFonts w:ascii="Times New Roman" w:hAnsi="Times New Roman" w:cs="Times New Roman"/>
        <w:sz w:val="20"/>
        <w:szCs w:val="20"/>
      </w:rPr>
    </w:pPr>
    <w:bookmarkStart w:id="100" w:name="_Hlk496261784"/>
    <w:bookmarkStart w:id="101" w:name="_Hlk496261785"/>
    <w:bookmarkStart w:id="102" w:name="_Hlk496261786"/>
    <w:bookmarkStart w:id="103" w:name="_Hlk502757728"/>
    <w:bookmarkStart w:id="104" w:name="_Hlk502757729"/>
    <w:bookmarkStart w:id="105" w:name="_Hlk502757738"/>
    <w:bookmarkStart w:id="106" w:name="_Hlk502757739"/>
    <w:bookmarkStart w:id="107" w:name="_Hlk30491084"/>
    <w:bookmarkStart w:id="108" w:name="_Hlk30491085"/>
  </w:p>
  <w:p w14:paraId="48E36231" w14:textId="77777777" w:rsidR="000B78FF" w:rsidRPr="0075517C" w:rsidRDefault="000B78FF" w:rsidP="000B78FF">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00"/>
  <w:bookmarkEnd w:id="101"/>
  <w:bookmarkEnd w:id="102"/>
  <w:bookmarkEnd w:id="103"/>
  <w:bookmarkEnd w:id="104"/>
  <w:bookmarkEnd w:id="105"/>
  <w:bookmarkEnd w:id="106"/>
  <w:bookmarkEnd w:id="107"/>
  <w:bookmarkEnd w:id="108"/>
  <w:p w14:paraId="563ADEBF" w14:textId="77777777" w:rsidR="000B78FF" w:rsidRPr="0075517C" w:rsidRDefault="000B78FF" w:rsidP="000B78F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E009" w14:textId="77777777" w:rsidR="0015659E" w:rsidRPr="000F66E7" w:rsidRDefault="0015659E" w:rsidP="0015659E">
    <w:pPr>
      <w:pBdr>
        <w:bottom w:val="single" w:sz="12" w:space="5" w:color="auto"/>
      </w:pBdr>
      <w:rPr>
        <w:rFonts w:ascii="Times New Roman" w:hAnsi="Times New Roman" w:cs="Times New Roman"/>
        <w:spacing w:val="-2"/>
        <w:sz w:val="20"/>
        <w:szCs w:val="20"/>
      </w:rPr>
    </w:pPr>
    <w:bookmarkStart w:id="109" w:name="_Hlk496261745"/>
    <w:bookmarkStart w:id="110" w:name="_Hlk496261746"/>
    <w:bookmarkStart w:id="111" w:name="_Hlk496261747"/>
    <w:bookmarkStart w:id="112" w:name="_Hlk30491063"/>
    <w:bookmarkStart w:id="113" w:name="_Hlk30491064"/>
  </w:p>
  <w:bookmarkEnd w:id="109"/>
  <w:bookmarkEnd w:id="110"/>
  <w:bookmarkEnd w:id="111"/>
  <w:bookmarkEnd w:id="112"/>
  <w:bookmarkEnd w:id="113"/>
  <w:p w14:paraId="77665D4F" w14:textId="77777777" w:rsidR="0015659E" w:rsidRDefault="0015659E" w:rsidP="001565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A07"/>
    <w:multiLevelType w:val="hybridMultilevel"/>
    <w:tmpl w:val="23DC2216"/>
    <w:lvl w:ilvl="0" w:tplc="2D64BDA4">
      <w:start w:val="1"/>
      <w:numFmt w:val="decimal"/>
      <w:lvlText w:val="%1."/>
      <w:lvlJc w:val="left"/>
      <w:pPr>
        <w:ind w:left="1540" w:hanging="720"/>
      </w:pPr>
      <w:rPr>
        <w:rFonts w:ascii="Arial" w:eastAsia="Arial" w:hAnsi="Arial" w:hint="default"/>
        <w:b/>
        <w:bCs/>
        <w:color w:val="0066CC"/>
        <w:sz w:val="24"/>
        <w:szCs w:val="24"/>
      </w:rPr>
    </w:lvl>
    <w:lvl w:ilvl="1" w:tplc="F154E314">
      <w:start w:val="1"/>
      <w:numFmt w:val="bullet"/>
      <w:lvlText w:val="•"/>
      <w:lvlJc w:val="left"/>
      <w:pPr>
        <w:ind w:left="2456" w:hanging="720"/>
      </w:pPr>
      <w:rPr>
        <w:rFonts w:hint="default"/>
      </w:rPr>
    </w:lvl>
    <w:lvl w:ilvl="2" w:tplc="FBCC78C2">
      <w:start w:val="1"/>
      <w:numFmt w:val="bullet"/>
      <w:lvlText w:val="•"/>
      <w:lvlJc w:val="left"/>
      <w:pPr>
        <w:ind w:left="3372" w:hanging="720"/>
      </w:pPr>
      <w:rPr>
        <w:rFonts w:hint="default"/>
      </w:rPr>
    </w:lvl>
    <w:lvl w:ilvl="3" w:tplc="1A768582">
      <w:start w:val="1"/>
      <w:numFmt w:val="bullet"/>
      <w:lvlText w:val="•"/>
      <w:lvlJc w:val="left"/>
      <w:pPr>
        <w:ind w:left="4288" w:hanging="720"/>
      </w:pPr>
      <w:rPr>
        <w:rFonts w:hint="default"/>
      </w:rPr>
    </w:lvl>
    <w:lvl w:ilvl="4" w:tplc="48A44A0E">
      <w:start w:val="1"/>
      <w:numFmt w:val="bullet"/>
      <w:lvlText w:val="•"/>
      <w:lvlJc w:val="left"/>
      <w:pPr>
        <w:ind w:left="5204" w:hanging="720"/>
      </w:pPr>
      <w:rPr>
        <w:rFonts w:hint="default"/>
      </w:rPr>
    </w:lvl>
    <w:lvl w:ilvl="5" w:tplc="645A36F6">
      <w:start w:val="1"/>
      <w:numFmt w:val="bullet"/>
      <w:lvlText w:val="•"/>
      <w:lvlJc w:val="left"/>
      <w:pPr>
        <w:ind w:left="6120" w:hanging="720"/>
      </w:pPr>
      <w:rPr>
        <w:rFonts w:hint="default"/>
      </w:rPr>
    </w:lvl>
    <w:lvl w:ilvl="6" w:tplc="E9EECEF0">
      <w:start w:val="1"/>
      <w:numFmt w:val="bullet"/>
      <w:lvlText w:val="•"/>
      <w:lvlJc w:val="left"/>
      <w:pPr>
        <w:ind w:left="7036" w:hanging="720"/>
      </w:pPr>
      <w:rPr>
        <w:rFonts w:hint="default"/>
      </w:rPr>
    </w:lvl>
    <w:lvl w:ilvl="7" w:tplc="853E32D4">
      <w:start w:val="1"/>
      <w:numFmt w:val="bullet"/>
      <w:lvlText w:val="•"/>
      <w:lvlJc w:val="left"/>
      <w:pPr>
        <w:ind w:left="7952" w:hanging="720"/>
      </w:pPr>
      <w:rPr>
        <w:rFonts w:hint="default"/>
      </w:rPr>
    </w:lvl>
    <w:lvl w:ilvl="8" w:tplc="360022AE">
      <w:start w:val="1"/>
      <w:numFmt w:val="bullet"/>
      <w:lvlText w:val="•"/>
      <w:lvlJc w:val="left"/>
      <w:pPr>
        <w:ind w:left="8868" w:hanging="720"/>
      </w:pPr>
      <w:rPr>
        <w:rFonts w:hint="default"/>
      </w:rPr>
    </w:lvl>
  </w:abstractNum>
  <w:abstractNum w:abstractNumId="1" w15:restartNumberingAfterBreak="0">
    <w:nsid w:val="0EEF203B"/>
    <w:multiLevelType w:val="hybridMultilevel"/>
    <w:tmpl w:val="4242306A"/>
    <w:lvl w:ilvl="0" w:tplc="AC945274">
      <w:start w:val="1"/>
      <w:numFmt w:val="decimal"/>
      <w:lvlText w:val="%1."/>
      <w:lvlJc w:val="left"/>
      <w:pPr>
        <w:ind w:left="731" w:hanging="632"/>
      </w:pPr>
      <w:rPr>
        <w:rFonts w:ascii="Arial" w:eastAsia="Arial" w:hAnsi="Arial" w:hint="default"/>
        <w:b/>
        <w:bCs/>
        <w:color w:val="0066CC"/>
        <w:spacing w:val="-1"/>
        <w:sz w:val="16"/>
        <w:szCs w:val="16"/>
      </w:rPr>
    </w:lvl>
    <w:lvl w:ilvl="1" w:tplc="8CA4FAE2">
      <w:start w:val="1"/>
      <w:numFmt w:val="bullet"/>
      <w:lvlText w:val="•"/>
      <w:lvlJc w:val="left"/>
      <w:pPr>
        <w:ind w:left="1668" w:hanging="632"/>
      </w:pPr>
      <w:rPr>
        <w:rFonts w:hint="default"/>
      </w:rPr>
    </w:lvl>
    <w:lvl w:ilvl="2" w:tplc="56F0A496">
      <w:start w:val="1"/>
      <w:numFmt w:val="bullet"/>
      <w:lvlText w:val="•"/>
      <w:lvlJc w:val="left"/>
      <w:pPr>
        <w:ind w:left="2605" w:hanging="632"/>
      </w:pPr>
      <w:rPr>
        <w:rFonts w:hint="default"/>
      </w:rPr>
    </w:lvl>
    <w:lvl w:ilvl="3" w:tplc="7B32AAFA">
      <w:start w:val="1"/>
      <w:numFmt w:val="bullet"/>
      <w:lvlText w:val="•"/>
      <w:lvlJc w:val="left"/>
      <w:pPr>
        <w:ind w:left="3542" w:hanging="632"/>
      </w:pPr>
      <w:rPr>
        <w:rFonts w:hint="default"/>
      </w:rPr>
    </w:lvl>
    <w:lvl w:ilvl="4" w:tplc="ECFC319E">
      <w:start w:val="1"/>
      <w:numFmt w:val="bullet"/>
      <w:lvlText w:val="•"/>
      <w:lvlJc w:val="left"/>
      <w:pPr>
        <w:ind w:left="4478" w:hanging="632"/>
      </w:pPr>
      <w:rPr>
        <w:rFonts w:hint="default"/>
      </w:rPr>
    </w:lvl>
    <w:lvl w:ilvl="5" w:tplc="D9D2D700">
      <w:start w:val="1"/>
      <w:numFmt w:val="bullet"/>
      <w:lvlText w:val="•"/>
      <w:lvlJc w:val="left"/>
      <w:pPr>
        <w:ind w:left="5415" w:hanging="632"/>
      </w:pPr>
      <w:rPr>
        <w:rFonts w:hint="default"/>
      </w:rPr>
    </w:lvl>
    <w:lvl w:ilvl="6" w:tplc="996C47CA">
      <w:start w:val="1"/>
      <w:numFmt w:val="bullet"/>
      <w:lvlText w:val="•"/>
      <w:lvlJc w:val="left"/>
      <w:pPr>
        <w:ind w:left="6352" w:hanging="632"/>
      </w:pPr>
      <w:rPr>
        <w:rFonts w:hint="default"/>
      </w:rPr>
    </w:lvl>
    <w:lvl w:ilvl="7" w:tplc="86526076">
      <w:start w:val="1"/>
      <w:numFmt w:val="bullet"/>
      <w:lvlText w:val="•"/>
      <w:lvlJc w:val="left"/>
      <w:pPr>
        <w:ind w:left="7289" w:hanging="632"/>
      </w:pPr>
      <w:rPr>
        <w:rFonts w:hint="default"/>
      </w:rPr>
    </w:lvl>
    <w:lvl w:ilvl="8" w:tplc="111CAAEE">
      <w:start w:val="1"/>
      <w:numFmt w:val="bullet"/>
      <w:lvlText w:val="•"/>
      <w:lvlJc w:val="left"/>
      <w:pPr>
        <w:ind w:left="8226" w:hanging="632"/>
      </w:pPr>
      <w:rPr>
        <w:rFonts w:hint="default"/>
      </w:rPr>
    </w:lvl>
  </w:abstractNum>
  <w:abstractNum w:abstractNumId="2" w15:restartNumberingAfterBreak="0">
    <w:nsid w:val="1855216F"/>
    <w:multiLevelType w:val="hybridMultilevel"/>
    <w:tmpl w:val="D3286608"/>
    <w:lvl w:ilvl="0" w:tplc="AC7A793A">
      <w:start w:val="1"/>
      <w:numFmt w:val="decimal"/>
      <w:lvlText w:val="%1."/>
      <w:lvlJc w:val="left"/>
      <w:pPr>
        <w:ind w:left="731" w:hanging="632"/>
      </w:pPr>
      <w:rPr>
        <w:rFonts w:ascii="Arial" w:eastAsia="Arial" w:hAnsi="Arial" w:hint="default"/>
        <w:b/>
        <w:bCs/>
        <w:color w:val="0066CC"/>
        <w:spacing w:val="-1"/>
        <w:sz w:val="16"/>
        <w:szCs w:val="16"/>
      </w:rPr>
    </w:lvl>
    <w:lvl w:ilvl="1" w:tplc="230257B2">
      <w:start w:val="1"/>
      <w:numFmt w:val="bullet"/>
      <w:lvlText w:val="❖"/>
      <w:lvlJc w:val="left"/>
      <w:pPr>
        <w:ind w:left="820" w:hanging="360"/>
      </w:pPr>
      <w:rPr>
        <w:rFonts w:ascii="MS Gothic" w:eastAsia="MS Gothic" w:hAnsi="MS Gothic" w:hint="default"/>
        <w:color w:val="0066CC"/>
        <w:w w:val="88"/>
        <w:sz w:val="20"/>
        <w:szCs w:val="20"/>
      </w:rPr>
    </w:lvl>
    <w:lvl w:ilvl="2" w:tplc="C7E655DE">
      <w:start w:val="1"/>
      <w:numFmt w:val="bullet"/>
      <w:lvlText w:val="•"/>
      <w:lvlJc w:val="left"/>
      <w:pPr>
        <w:ind w:left="1851" w:hanging="360"/>
      </w:pPr>
      <w:rPr>
        <w:rFonts w:hint="default"/>
      </w:rPr>
    </w:lvl>
    <w:lvl w:ilvl="3" w:tplc="A2700C62">
      <w:start w:val="1"/>
      <w:numFmt w:val="bullet"/>
      <w:lvlText w:val="•"/>
      <w:lvlJc w:val="left"/>
      <w:pPr>
        <w:ind w:left="2882" w:hanging="360"/>
      </w:pPr>
      <w:rPr>
        <w:rFonts w:hint="default"/>
      </w:rPr>
    </w:lvl>
    <w:lvl w:ilvl="4" w:tplc="7CE4BE1C">
      <w:start w:val="1"/>
      <w:numFmt w:val="bullet"/>
      <w:lvlText w:val="•"/>
      <w:lvlJc w:val="left"/>
      <w:pPr>
        <w:ind w:left="3913" w:hanging="360"/>
      </w:pPr>
      <w:rPr>
        <w:rFonts w:hint="default"/>
      </w:rPr>
    </w:lvl>
    <w:lvl w:ilvl="5" w:tplc="E2F68744">
      <w:start w:val="1"/>
      <w:numFmt w:val="bullet"/>
      <w:lvlText w:val="•"/>
      <w:lvlJc w:val="left"/>
      <w:pPr>
        <w:ind w:left="4944" w:hanging="360"/>
      </w:pPr>
      <w:rPr>
        <w:rFonts w:hint="default"/>
      </w:rPr>
    </w:lvl>
    <w:lvl w:ilvl="6" w:tplc="AB78C1E6">
      <w:start w:val="1"/>
      <w:numFmt w:val="bullet"/>
      <w:lvlText w:val="•"/>
      <w:lvlJc w:val="left"/>
      <w:pPr>
        <w:ind w:left="5975" w:hanging="360"/>
      </w:pPr>
      <w:rPr>
        <w:rFonts w:hint="default"/>
      </w:rPr>
    </w:lvl>
    <w:lvl w:ilvl="7" w:tplc="5082FF0C">
      <w:start w:val="1"/>
      <w:numFmt w:val="bullet"/>
      <w:lvlText w:val="•"/>
      <w:lvlJc w:val="left"/>
      <w:pPr>
        <w:ind w:left="7006" w:hanging="360"/>
      </w:pPr>
      <w:rPr>
        <w:rFonts w:hint="default"/>
      </w:rPr>
    </w:lvl>
    <w:lvl w:ilvl="8" w:tplc="2B747942">
      <w:start w:val="1"/>
      <w:numFmt w:val="bullet"/>
      <w:lvlText w:val="•"/>
      <w:lvlJc w:val="left"/>
      <w:pPr>
        <w:ind w:left="8037" w:hanging="360"/>
      </w:pPr>
      <w:rPr>
        <w:rFonts w:hint="default"/>
      </w:rPr>
    </w:lvl>
  </w:abstractNum>
  <w:abstractNum w:abstractNumId="3" w15:restartNumberingAfterBreak="0">
    <w:nsid w:val="1A2C42B4"/>
    <w:multiLevelType w:val="hybridMultilevel"/>
    <w:tmpl w:val="712890D8"/>
    <w:lvl w:ilvl="0" w:tplc="4F8CFE06">
      <w:start w:val="1"/>
      <w:numFmt w:val="decimal"/>
      <w:lvlText w:val="%1."/>
      <w:lvlJc w:val="left"/>
      <w:pPr>
        <w:ind w:left="1540" w:hanging="720"/>
      </w:pPr>
      <w:rPr>
        <w:rFonts w:ascii="Arial" w:eastAsia="Arial" w:hAnsi="Arial" w:hint="default"/>
        <w:b/>
        <w:bCs/>
        <w:color w:val="0066CC"/>
        <w:sz w:val="24"/>
        <w:szCs w:val="24"/>
      </w:rPr>
    </w:lvl>
    <w:lvl w:ilvl="1" w:tplc="DCD6B524">
      <w:start w:val="1"/>
      <w:numFmt w:val="bullet"/>
      <w:lvlText w:val="❖"/>
      <w:lvlJc w:val="left"/>
      <w:pPr>
        <w:ind w:left="1540" w:hanging="360"/>
      </w:pPr>
      <w:rPr>
        <w:rFonts w:ascii="MS Gothic" w:eastAsia="MS Gothic" w:hAnsi="MS Gothic" w:hint="default"/>
        <w:color w:val="0066CC"/>
        <w:w w:val="88"/>
        <w:sz w:val="20"/>
        <w:szCs w:val="20"/>
      </w:rPr>
    </w:lvl>
    <w:lvl w:ilvl="2" w:tplc="C6DC8E64">
      <w:start w:val="1"/>
      <w:numFmt w:val="bullet"/>
      <w:lvlText w:val="•"/>
      <w:lvlJc w:val="left"/>
      <w:pPr>
        <w:ind w:left="3372" w:hanging="360"/>
      </w:pPr>
      <w:rPr>
        <w:rFonts w:hint="default"/>
      </w:rPr>
    </w:lvl>
    <w:lvl w:ilvl="3" w:tplc="F476F482">
      <w:start w:val="1"/>
      <w:numFmt w:val="bullet"/>
      <w:lvlText w:val="•"/>
      <w:lvlJc w:val="left"/>
      <w:pPr>
        <w:ind w:left="4288" w:hanging="360"/>
      </w:pPr>
      <w:rPr>
        <w:rFonts w:hint="default"/>
      </w:rPr>
    </w:lvl>
    <w:lvl w:ilvl="4" w:tplc="B3FEC2F4">
      <w:start w:val="1"/>
      <w:numFmt w:val="bullet"/>
      <w:lvlText w:val="•"/>
      <w:lvlJc w:val="left"/>
      <w:pPr>
        <w:ind w:left="5204" w:hanging="360"/>
      </w:pPr>
      <w:rPr>
        <w:rFonts w:hint="default"/>
      </w:rPr>
    </w:lvl>
    <w:lvl w:ilvl="5" w:tplc="BA2A9214">
      <w:start w:val="1"/>
      <w:numFmt w:val="bullet"/>
      <w:lvlText w:val="•"/>
      <w:lvlJc w:val="left"/>
      <w:pPr>
        <w:ind w:left="6120" w:hanging="360"/>
      </w:pPr>
      <w:rPr>
        <w:rFonts w:hint="default"/>
      </w:rPr>
    </w:lvl>
    <w:lvl w:ilvl="6" w:tplc="89A045A6">
      <w:start w:val="1"/>
      <w:numFmt w:val="bullet"/>
      <w:lvlText w:val="•"/>
      <w:lvlJc w:val="left"/>
      <w:pPr>
        <w:ind w:left="7036" w:hanging="360"/>
      </w:pPr>
      <w:rPr>
        <w:rFonts w:hint="default"/>
      </w:rPr>
    </w:lvl>
    <w:lvl w:ilvl="7" w:tplc="54EA004C">
      <w:start w:val="1"/>
      <w:numFmt w:val="bullet"/>
      <w:lvlText w:val="•"/>
      <w:lvlJc w:val="left"/>
      <w:pPr>
        <w:ind w:left="7952" w:hanging="360"/>
      </w:pPr>
      <w:rPr>
        <w:rFonts w:hint="default"/>
      </w:rPr>
    </w:lvl>
    <w:lvl w:ilvl="8" w:tplc="C92AE3E2">
      <w:start w:val="1"/>
      <w:numFmt w:val="bullet"/>
      <w:lvlText w:val="•"/>
      <w:lvlJc w:val="left"/>
      <w:pPr>
        <w:ind w:left="8868" w:hanging="360"/>
      </w:pPr>
      <w:rPr>
        <w:rFonts w:hint="default"/>
      </w:rPr>
    </w:lvl>
  </w:abstractNum>
  <w:abstractNum w:abstractNumId="4" w15:restartNumberingAfterBreak="0">
    <w:nsid w:val="1B1105EB"/>
    <w:multiLevelType w:val="hybridMultilevel"/>
    <w:tmpl w:val="6E9E3FB6"/>
    <w:lvl w:ilvl="0" w:tplc="B25E2E7C">
      <w:start w:val="1"/>
      <w:numFmt w:val="decimal"/>
      <w:lvlText w:val="%1."/>
      <w:lvlJc w:val="left"/>
      <w:pPr>
        <w:ind w:left="1727" w:hanging="274"/>
      </w:pPr>
      <w:rPr>
        <w:rFonts w:ascii="Arial" w:eastAsia="Arial" w:hAnsi="Arial" w:hint="default"/>
        <w:color w:val="404040"/>
        <w:spacing w:val="-1"/>
        <w:w w:val="99"/>
        <w:sz w:val="20"/>
        <w:szCs w:val="20"/>
      </w:rPr>
    </w:lvl>
    <w:lvl w:ilvl="1" w:tplc="90D847F2">
      <w:start w:val="1"/>
      <w:numFmt w:val="bullet"/>
      <w:lvlText w:val="•"/>
      <w:lvlJc w:val="left"/>
      <w:pPr>
        <w:ind w:left="2624" w:hanging="274"/>
      </w:pPr>
      <w:rPr>
        <w:rFonts w:hint="default"/>
      </w:rPr>
    </w:lvl>
    <w:lvl w:ilvl="2" w:tplc="A3325196">
      <w:start w:val="1"/>
      <w:numFmt w:val="bullet"/>
      <w:lvlText w:val="•"/>
      <w:lvlJc w:val="left"/>
      <w:pPr>
        <w:ind w:left="3522" w:hanging="274"/>
      </w:pPr>
      <w:rPr>
        <w:rFonts w:hint="default"/>
      </w:rPr>
    </w:lvl>
    <w:lvl w:ilvl="3" w:tplc="48C04C9C">
      <w:start w:val="1"/>
      <w:numFmt w:val="bullet"/>
      <w:lvlText w:val="•"/>
      <w:lvlJc w:val="left"/>
      <w:pPr>
        <w:ind w:left="4419" w:hanging="274"/>
      </w:pPr>
      <w:rPr>
        <w:rFonts w:hint="default"/>
      </w:rPr>
    </w:lvl>
    <w:lvl w:ilvl="4" w:tplc="8CBEDD4E">
      <w:start w:val="1"/>
      <w:numFmt w:val="bullet"/>
      <w:lvlText w:val="•"/>
      <w:lvlJc w:val="left"/>
      <w:pPr>
        <w:ind w:left="5316" w:hanging="274"/>
      </w:pPr>
      <w:rPr>
        <w:rFonts w:hint="default"/>
      </w:rPr>
    </w:lvl>
    <w:lvl w:ilvl="5" w:tplc="BB985CB8">
      <w:start w:val="1"/>
      <w:numFmt w:val="bullet"/>
      <w:lvlText w:val="•"/>
      <w:lvlJc w:val="left"/>
      <w:pPr>
        <w:ind w:left="6213" w:hanging="274"/>
      </w:pPr>
      <w:rPr>
        <w:rFonts w:hint="default"/>
      </w:rPr>
    </w:lvl>
    <w:lvl w:ilvl="6" w:tplc="8996DA68">
      <w:start w:val="1"/>
      <w:numFmt w:val="bullet"/>
      <w:lvlText w:val="•"/>
      <w:lvlJc w:val="left"/>
      <w:pPr>
        <w:ind w:left="7111" w:hanging="274"/>
      </w:pPr>
      <w:rPr>
        <w:rFonts w:hint="default"/>
      </w:rPr>
    </w:lvl>
    <w:lvl w:ilvl="7" w:tplc="4D6A514C">
      <w:start w:val="1"/>
      <w:numFmt w:val="bullet"/>
      <w:lvlText w:val="•"/>
      <w:lvlJc w:val="left"/>
      <w:pPr>
        <w:ind w:left="8008" w:hanging="274"/>
      </w:pPr>
      <w:rPr>
        <w:rFonts w:hint="default"/>
      </w:rPr>
    </w:lvl>
    <w:lvl w:ilvl="8" w:tplc="27263E94">
      <w:start w:val="1"/>
      <w:numFmt w:val="bullet"/>
      <w:lvlText w:val="•"/>
      <w:lvlJc w:val="left"/>
      <w:pPr>
        <w:ind w:left="8905" w:hanging="274"/>
      </w:pPr>
      <w:rPr>
        <w:rFonts w:hint="default"/>
      </w:rPr>
    </w:lvl>
  </w:abstractNum>
  <w:abstractNum w:abstractNumId="5" w15:restartNumberingAfterBreak="0">
    <w:nsid w:val="1CC85681"/>
    <w:multiLevelType w:val="hybridMultilevel"/>
    <w:tmpl w:val="9982AB54"/>
    <w:lvl w:ilvl="0" w:tplc="4A30751C">
      <w:start w:val="2"/>
      <w:numFmt w:val="decimal"/>
      <w:lvlText w:val="%1."/>
      <w:lvlJc w:val="left"/>
      <w:pPr>
        <w:ind w:left="1540" w:hanging="720"/>
      </w:pPr>
      <w:rPr>
        <w:rFonts w:ascii="Arial" w:eastAsia="Arial" w:hAnsi="Arial" w:hint="default"/>
        <w:b/>
        <w:bCs/>
        <w:color w:val="0066CC"/>
        <w:sz w:val="24"/>
        <w:szCs w:val="24"/>
      </w:rPr>
    </w:lvl>
    <w:lvl w:ilvl="1" w:tplc="29482268">
      <w:start w:val="1"/>
      <w:numFmt w:val="bullet"/>
      <w:lvlText w:val="❖"/>
      <w:lvlJc w:val="left"/>
      <w:pPr>
        <w:ind w:left="1540" w:hanging="360"/>
      </w:pPr>
      <w:rPr>
        <w:rFonts w:ascii="MS Gothic" w:eastAsia="MS Gothic" w:hAnsi="MS Gothic" w:hint="default"/>
        <w:color w:val="0066CC"/>
        <w:w w:val="88"/>
        <w:sz w:val="20"/>
        <w:szCs w:val="20"/>
      </w:rPr>
    </w:lvl>
    <w:lvl w:ilvl="2" w:tplc="3B9086E0">
      <w:start w:val="1"/>
      <w:numFmt w:val="bullet"/>
      <w:lvlText w:val="o"/>
      <w:lvlJc w:val="left"/>
      <w:pPr>
        <w:ind w:left="2260" w:hanging="360"/>
      </w:pPr>
      <w:rPr>
        <w:rFonts w:ascii="Courier New" w:eastAsia="Courier New" w:hAnsi="Courier New" w:hint="default"/>
        <w:color w:val="404040"/>
        <w:w w:val="99"/>
        <w:sz w:val="20"/>
        <w:szCs w:val="20"/>
      </w:rPr>
    </w:lvl>
    <w:lvl w:ilvl="3" w:tplc="CA7EE9A0">
      <w:start w:val="1"/>
      <w:numFmt w:val="bullet"/>
      <w:lvlText w:val="•"/>
      <w:lvlJc w:val="left"/>
      <w:pPr>
        <w:ind w:left="4135" w:hanging="360"/>
      </w:pPr>
      <w:rPr>
        <w:rFonts w:hint="default"/>
      </w:rPr>
    </w:lvl>
    <w:lvl w:ilvl="4" w:tplc="43EAFCE8">
      <w:start w:val="1"/>
      <w:numFmt w:val="bullet"/>
      <w:lvlText w:val="•"/>
      <w:lvlJc w:val="left"/>
      <w:pPr>
        <w:ind w:left="5073" w:hanging="360"/>
      </w:pPr>
      <w:rPr>
        <w:rFonts w:hint="default"/>
      </w:rPr>
    </w:lvl>
    <w:lvl w:ilvl="5" w:tplc="1C426D84">
      <w:start w:val="1"/>
      <w:numFmt w:val="bullet"/>
      <w:lvlText w:val="•"/>
      <w:lvlJc w:val="left"/>
      <w:pPr>
        <w:ind w:left="6011" w:hanging="360"/>
      </w:pPr>
      <w:rPr>
        <w:rFonts w:hint="default"/>
      </w:rPr>
    </w:lvl>
    <w:lvl w:ilvl="6" w:tplc="FF28469C">
      <w:start w:val="1"/>
      <w:numFmt w:val="bullet"/>
      <w:lvlText w:val="•"/>
      <w:lvlJc w:val="left"/>
      <w:pPr>
        <w:ind w:left="6949" w:hanging="360"/>
      </w:pPr>
      <w:rPr>
        <w:rFonts w:hint="default"/>
      </w:rPr>
    </w:lvl>
    <w:lvl w:ilvl="7" w:tplc="46442B36">
      <w:start w:val="1"/>
      <w:numFmt w:val="bullet"/>
      <w:lvlText w:val="•"/>
      <w:lvlJc w:val="left"/>
      <w:pPr>
        <w:ind w:left="7886" w:hanging="360"/>
      </w:pPr>
      <w:rPr>
        <w:rFonts w:hint="default"/>
      </w:rPr>
    </w:lvl>
    <w:lvl w:ilvl="8" w:tplc="31CA6926">
      <w:start w:val="1"/>
      <w:numFmt w:val="bullet"/>
      <w:lvlText w:val="•"/>
      <w:lvlJc w:val="left"/>
      <w:pPr>
        <w:ind w:left="8824" w:hanging="360"/>
      </w:pPr>
      <w:rPr>
        <w:rFonts w:hint="default"/>
      </w:rPr>
    </w:lvl>
  </w:abstractNum>
  <w:abstractNum w:abstractNumId="6" w15:restartNumberingAfterBreak="0">
    <w:nsid w:val="29F71683"/>
    <w:multiLevelType w:val="hybridMultilevel"/>
    <w:tmpl w:val="94A02E8C"/>
    <w:lvl w:ilvl="0" w:tplc="F8CE98D2">
      <w:start w:val="1"/>
      <w:numFmt w:val="decimal"/>
      <w:lvlText w:val="%1."/>
      <w:lvlJc w:val="left"/>
      <w:pPr>
        <w:ind w:left="820" w:hanging="720"/>
      </w:pPr>
      <w:rPr>
        <w:rFonts w:ascii="Arial" w:eastAsia="Arial" w:hAnsi="Arial" w:hint="default"/>
        <w:b/>
        <w:bCs/>
        <w:color w:val="0066CC"/>
        <w:sz w:val="24"/>
        <w:szCs w:val="24"/>
      </w:rPr>
    </w:lvl>
    <w:lvl w:ilvl="1" w:tplc="50D8C704">
      <w:start w:val="1"/>
      <w:numFmt w:val="bullet"/>
      <w:lvlText w:val="❖"/>
      <w:lvlJc w:val="left"/>
      <w:pPr>
        <w:ind w:left="1540" w:hanging="360"/>
      </w:pPr>
      <w:rPr>
        <w:rFonts w:ascii="MS Gothic" w:eastAsia="MS Gothic" w:hAnsi="MS Gothic" w:hint="default"/>
        <w:color w:val="0066CC"/>
        <w:w w:val="88"/>
        <w:sz w:val="20"/>
        <w:szCs w:val="20"/>
      </w:rPr>
    </w:lvl>
    <w:lvl w:ilvl="2" w:tplc="87EE2DD8">
      <w:start w:val="1"/>
      <w:numFmt w:val="bullet"/>
      <w:lvlText w:val="❖"/>
      <w:lvlJc w:val="left"/>
      <w:pPr>
        <w:ind w:left="1816" w:hanging="360"/>
      </w:pPr>
      <w:rPr>
        <w:rFonts w:ascii="MS Gothic" w:eastAsia="MS Gothic" w:hAnsi="MS Gothic" w:hint="default"/>
        <w:color w:val="0066CC"/>
        <w:w w:val="88"/>
        <w:sz w:val="20"/>
        <w:szCs w:val="20"/>
      </w:rPr>
    </w:lvl>
    <w:lvl w:ilvl="3" w:tplc="357A0E22">
      <w:start w:val="1"/>
      <w:numFmt w:val="bullet"/>
      <w:lvlText w:val="•"/>
      <w:lvlJc w:val="left"/>
      <w:pPr>
        <w:ind w:left="2188" w:hanging="360"/>
      </w:pPr>
      <w:rPr>
        <w:rFonts w:hint="default"/>
      </w:rPr>
    </w:lvl>
    <w:lvl w:ilvl="4" w:tplc="7A08FC2E">
      <w:start w:val="1"/>
      <w:numFmt w:val="bullet"/>
      <w:lvlText w:val="•"/>
      <w:lvlJc w:val="left"/>
      <w:pPr>
        <w:ind w:left="2560" w:hanging="360"/>
      </w:pPr>
      <w:rPr>
        <w:rFonts w:hint="default"/>
      </w:rPr>
    </w:lvl>
    <w:lvl w:ilvl="5" w:tplc="02B2A9A6">
      <w:start w:val="1"/>
      <w:numFmt w:val="bullet"/>
      <w:lvlText w:val="•"/>
      <w:lvlJc w:val="left"/>
      <w:pPr>
        <w:ind w:left="2931" w:hanging="360"/>
      </w:pPr>
      <w:rPr>
        <w:rFonts w:hint="default"/>
      </w:rPr>
    </w:lvl>
    <w:lvl w:ilvl="6" w:tplc="BFDCFCEE">
      <w:start w:val="1"/>
      <w:numFmt w:val="bullet"/>
      <w:lvlText w:val="•"/>
      <w:lvlJc w:val="left"/>
      <w:pPr>
        <w:ind w:left="3303" w:hanging="360"/>
      </w:pPr>
      <w:rPr>
        <w:rFonts w:hint="default"/>
      </w:rPr>
    </w:lvl>
    <w:lvl w:ilvl="7" w:tplc="C768768A">
      <w:start w:val="1"/>
      <w:numFmt w:val="bullet"/>
      <w:lvlText w:val="•"/>
      <w:lvlJc w:val="left"/>
      <w:pPr>
        <w:ind w:left="3675" w:hanging="360"/>
      </w:pPr>
      <w:rPr>
        <w:rFonts w:hint="default"/>
      </w:rPr>
    </w:lvl>
    <w:lvl w:ilvl="8" w:tplc="02805E50">
      <w:start w:val="1"/>
      <w:numFmt w:val="bullet"/>
      <w:lvlText w:val="•"/>
      <w:lvlJc w:val="left"/>
      <w:pPr>
        <w:ind w:left="4047" w:hanging="360"/>
      </w:pPr>
      <w:rPr>
        <w:rFonts w:hint="default"/>
      </w:rPr>
    </w:lvl>
  </w:abstractNum>
  <w:abstractNum w:abstractNumId="7" w15:restartNumberingAfterBreak="0">
    <w:nsid w:val="29FD04C9"/>
    <w:multiLevelType w:val="hybridMultilevel"/>
    <w:tmpl w:val="828A4B6E"/>
    <w:lvl w:ilvl="0" w:tplc="4D7029CC">
      <w:start w:val="1"/>
      <w:numFmt w:val="decimal"/>
      <w:lvlText w:val="%1."/>
      <w:lvlJc w:val="left"/>
      <w:pPr>
        <w:ind w:left="1540" w:hanging="720"/>
      </w:pPr>
      <w:rPr>
        <w:rFonts w:ascii="Arial" w:eastAsia="Arial" w:hAnsi="Arial" w:hint="default"/>
        <w:b/>
        <w:bCs/>
        <w:color w:val="0066CC"/>
        <w:sz w:val="24"/>
        <w:szCs w:val="24"/>
      </w:rPr>
    </w:lvl>
    <w:lvl w:ilvl="1" w:tplc="F5A4484C">
      <w:start w:val="1"/>
      <w:numFmt w:val="bullet"/>
      <w:lvlText w:val="❖"/>
      <w:lvlJc w:val="left"/>
      <w:pPr>
        <w:ind w:left="1540" w:hanging="360"/>
      </w:pPr>
      <w:rPr>
        <w:rFonts w:ascii="MS Gothic" w:eastAsia="MS Gothic" w:hAnsi="MS Gothic" w:hint="default"/>
        <w:color w:val="0066CC"/>
        <w:w w:val="88"/>
        <w:sz w:val="20"/>
        <w:szCs w:val="20"/>
      </w:rPr>
    </w:lvl>
    <w:lvl w:ilvl="2" w:tplc="E4F4EAA4">
      <w:start w:val="1"/>
      <w:numFmt w:val="bullet"/>
      <w:lvlText w:val="•"/>
      <w:lvlJc w:val="left"/>
      <w:pPr>
        <w:ind w:left="3372" w:hanging="360"/>
      </w:pPr>
      <w:rPr>
        <w:rFonts w:hint="default"/>
      </w:rPr>
    </w:lvl>
    <w:lvl w:ilvl="3" w:tplc="59A481B4">
      <w:start w:val="1"/>
      <w:numFmt w:val="bullet"/>
      <w:lvlText w:val="•"/>
      <w:lvlJc w:val="left"/>
      <w:pPr>
        <w:ind w:left="4288" w:hanging="360"/>
      </w:pPr>
      <w:rPr>
        <w:rFonts w:hint="default"/>
      </w:rPr>
    </w:lvl>
    <w:lvl w:ilvl="4" w:tplc="4BC096D8">
      <w:start w:val="1"/>
      <w:numFmt w:val="bullet"/>
      <w:lvlText w:val="•"/>
      <w:lvlJc w:val="left"/>
      <w:pPr>
        <w:ind w:left="5204" w:hanging="360"/>
      </w:pPr>
      <w:rPr>
        <w:rFonts w:hint="default"/>
      </w:rPr>
    </w:lvl>
    <w:lvl w:ilvl="5" w:tplc="4EBE24EA">
      <w:start w:val="1"/>
      <w:numFmt w:val="bullet"/>
      <w:lvlText w:val="•"/>
      <w:lvlJc w:val="left"/>
      <w:pPr>
        <w:ind w:left="6120" w:hanging="360"/>
      </w:pPr>
      <w:rPr>
        <w:rFonts w:hint="default"/>
      </w:rPr>
    </w:lvl>
    <w:lvl w:ilvl="6" w:tplc="8D7E9642">
      <w:start w:val="1"/>
      <w:numFmt w:val="bullet"/>
      <w:lvlText w:val="•"/>
      <w:lvlJc w:val="left"/>
      <w:pPr>
        <w:ind w:left="7036" w:hanging="360"/>
      </w:pPr>
      <w:rPr>
        <w:rFonts w:hint="default"/>
      </w:rPr>
    </w:lvl>
    <w:lvl w:ilvl="7" w:tplc="F6AE0118">
      <w:start w:val="1"/>
      <w:numFmt w:val="bullet"/>
      <w:lvlText w:val="•"/>
      <w:lvlJc w:val="left"/>
      <w:pPr>
        <w:ind w:left="7952" w:hanging="360"/>
      </w:pPr>
      <w:rPr>
        <w:rFonts w:hint="default"/>
      </w:rPr>
    </w:lvl>
    <w:lvl w:ilvl="8" w:tplc="49CED756">
      <w:start w:val="1"/>
      <w:numFmt w:val="bullet"/>
      <w:lvlText w:val="•"/>
      <w:lvlJc w:val="left"/>
      <w:pPr>
        <w:ind w:left="8868" w:hanging="360"/>
      </w:pPr>
      <w:rPr>
        <w:rFonts w:hint="default"/>
      </w:rPr>
    </w:lvl>
  </w:abstractNum>
  <w:abstractNum w:abstractNumId="8" w15:restartNumberingAfterBreak="0">
    <w:nsid w:val="3A5E56FB"/>
    <w:multiLevelType w:val="hybridMultilevel"/>
    <w:tmpl w:val="38CEACA2"/>
    <w:lvl w:ilvl="0" w:tplc="441C698C">
      <w:start w:val="1"/>
      <w:numFmt w:val="decimal"/>
      <w:lvlText w:val="%1."/>
      <w:lvlJc w:val="left"/>
      <w:pPr>
        <w:ind w:left="1540" w:hanging="269"/>
      </w:pPr>
      <w:rPr>
        <w:rFonts w:ascii="Arial" w:eastAsia="Arial" w:hAnsi="Arial" w:hint="default"/>
        <w:color w:val="404040"/>
        <w:spacing w:val="-1"/>
        <w:w w:val="99"/>
        <w:sz w:val="20"/>
        <w:szCs w:val="20"/>
      </w:rPr>
    </w:lvl>
    <w:lvl w:ilvl="1" w:tplc="A67A0E28">
      <w:start w:val="1"/>
      <w:numFmt w:val="bullet"/>
      <w:lvlText w:val="•"/>
      <w:lvlJc w:val="left"/>
      <w:pPr>
        <w:ind w:left="2456" w:hanging="269"/>
      </w:pPr>
      <w:rPr>
        <w:rFonts w:hint="default"/>
      </w:rPr>
    </w:lvl>
    <w:lvl w:ilvl="2" w:tplc="995E2984">
      <w:start w:val="1"/>
      <w:numFmt w:val="bullet"/>
      <w:lvlText w:val="•"/>
      <w:lvlJc w:val="left"/>
      <w:pPr>
        <w:ind w:left="3372" w:hanging="269"/>
      </w:pPr>
      <w:rPr>
        <w:rFonts w:hint="default"/>
      </w:rPr>
    </w:lvl>
    <w:lvl w:ilvl="3" w:tplc="3BC42D64">
      <w:start w:val="1"/>
      <w:numFmt w:val="bullet"/>
      <w:lvlText w:val="•"/>
      <w:lvlJc w:val="left"/>
      <w:pPr>
        <w:ind w:left="4288" w:hanging="269"/>
      </w:pPr>
      <w:rPr>
        <w:rFonts w:hint="default"/>
      </w:rPr>
    </w:lvl>
    <w:lvl w:ilvl="4" w:tplc="B2B080E2">
      <w:start w:val="1"/>
      <w:numFmt w:val="bullet"/>
      <w:lvlText w:val="•"/>
      <w:lvlJc w:val="left"/>
      <w:pPr>
        <w:ind w:left="5204" w:hanging="269"/>
      </w:pPr>
      <w:rPr>
        <w:rFonts w:hint="default"/>
      </w:rPr>
    </w:lvl>
    <w:lvl w:ilvl="5" w:tplc="F636207A">
      <w:start w:val="1"/>
      <w:numFmt w:val="bullet"/>
      <w:lvlText w:val="•"/>
      <w:lvlJc w:val="left"/>
      <w:pPr>
        <w:ind w:left="6120" w:hanging="269"/>
      </w:pPr>
      <w:rPr>
        <w:rFonts w:hint="default"/>
      </w:rPr>
    </w:lvl>
    <w:lvl w:ilvl="6" w:tplc="3B32509C">
      <w:start w:val="1"/>
      <w:numFmt w:val="bullet"/>
      <w:lvlText w:val="•"/>
      <w:lvlJc w:val="left"/>
      <w:pPr>
        <w:ind w:left="7036" w:hanging="269"/>
      </w:pPr>
      <w:rPr>
        <w:rFonts w:hint="default"/>
      </w:rPr>
    </w:lvl>
    <w:lvl w:ilvl="7" w:tplc="06D22176">
      <w:start w:val="1"/>
      <w:numFmt w:val="bullet"/>
      <w:lvlText w:val="•"/>
      <w:lvlJc w:val="left"/>
      <w:pPr>
        <w:ind w:left="7952" w:hanging="269"/>
      </w:pPr>
      <w:rPr>
        <w:rFonts w:hint="default"/>
      </w:rPr>
    </w:lvl>
    <w:lvl w:ilvl="8" w:tplc="28C0A04E">
      <w:start w:val="1"/>
      <w:numFmt w:val="bullet"/>
      <w:lvlText w:val="•"/>
      <w:lvlJc w:val="left"/>
      <w:pPr>
        <w:ind w:left="8868" w:hanging="269"/>
      </w:pPr>
      <w:rPr>
        <w:rFonts w:hint="default"/>
      </w:rPr>
    </w:lvl>
  </w:abstractNum>
  <w:abstractNum w:abstractNumId="9" w15:restartNumberingAfterBreak="0">
    <w:nsid w:val="3AA509A2"/>
    <w:multiLevelType w:val="hybridMultilevel"/>
    <w:tmpl w:val="860041DC"/>
    <w:lvl w:ilvl="0" w:tplc="1B24AE82">
      <w:start w:val="1"/>
      <w:numFmt w:val="decimal"/>
      <w:lvlText w:val="%1."/>
      <w:lvlJc w:val="left"/>
      <w:pPr>
        <w:ind w:left="731" w:hanging="632"/>
      </w:pPr>
      <w:rPr>
        <w:rFonts w:ascii="Arial" w:eastAsia="Arial" w:hAnsi="Arial" w:hint="default"/>
        <w:b/>
        <w:bCs/>
        <w:color w:val="0066CC"/>
        <w:spacing w:val="-1"/>
        <w:sz w:val="16"/>
        <w:szCs w:val="16"/>
      </w:rPr>
    </w:lvl>
    <w:lvl w:ilvl="1" w:tplc="5054385A">
      <w:start w:val="1"/>
      <w:numFmt w:val="bullet"/>
      <w:lvlText w:val="•"/>
      <w:lvlJc w:val="left"/>
      <w:pPr>
        <w:ind w:left="1668" w:hanging="632"/>
      </w:pPr>
      <w:rPr>
        <w:rFonts w:hint="default"/>
      </w:rPr>
    </w:lvl>
    <w:lvl w:ilvl="2" w:tplc="21983104">
      <w:start w:val="1"/>
      <w:numFmt w:val="bullet"/>
      <w:lvlText w:val="•"/>
      <w:lvlJc w:val="left"/>
      <w:pPr>
        <w:ind w:left="2605" w:hanging="632"/>
      </w:pPr>
      <w:rPr>
        <w:rFonts w:hint="default"/>
      </w:rPr>
    </w:lvl>
    <w:lvl w:ilvl="3" w:tplc="DA28DC4C">
      <w:start w:val="1"/>
      <w:numFmt w:val="bullet"/>
      <w:lvlText w:val="•"/>
      <w:lvlJc w:val="left"/>
      <w:pPr>
        <w:ind w:left="3542" w:hanging="632"/>
      </w:pPr>
      <w:rPr>
        <w:rFonts w:hint="default"/>
      </w:rPr>
    </w:lvl>
    <w:lvl w:ilvl="4" w:tplc="DB76D174">
      <w:start w:val="1"/>
      <w:numFmt w:val="bullet"/>
      <w:lvlText w:val="•"/>
      <w:lvlJc w:val="left"/>
      <w:pPr>
        <w:ind w:left="4478" w:hanging="632"/>
      </w:pPr>
      <w:rPr>
        <w:rFonts w:hint="default"/>
      </w:rPr>
    </w:lvl>
    <w:lvl w:ilvl="5" w:tplc="E4063AC6">
      <w:start w:val="1"/>
      <w:numFmt w:val="bullet"/>
      <w:lvlText w:val="•"/>
      <w:lvlJc w:val="left"/>
      <w:pPr>
        <w:ind w:left="5415" w:hanging="632"/>
      </w:pPr>
      <w:rPr>
        <w:rFonts w:hint="default"/>
      </w:rPr>
    </w:lvl>
    <w:lvl w:ilvl="6" w:tplc="13A28386">
      <w:start w:val="1"/>
      <w:numFmt w:val="bullet"/>
      <w:lvlText w:val="•"/>
      <w:lvlJc w:val="left"/>
      <w:pPr>
        <w:ind w:left="6352" w:hanging="632"/>
      </w:pPr>
      <w:rPr>
        <w:rFonts w:hint="default"/>
      </w:rPr>
    </w:lvl>
    <w:lvl w:ilvl="7" w:tplc="41CC7E96">
      <w:start w:val="1"/>
      <w:numFmt w:val="bullet"/>
      <w:lvlText w:val="•"/>
      <w:lvlJc w:val="left"/>
      <w:pPr>
        <w:ind w:left="7289" w:hanging="632"/>
      </w:pPr>
      <w:rPr>
        <w:rFonts w:hint="default"/>
      </w:rPr>
    </w:lvl>
    <w:lvl w:ilvl="8" w:tplc="DB0C1384">
      <w:start w:val="1"/>
      <w:numFmt w:val="bullet"/>
      <w:lvlText w:val="•"/>
      <w:lvlJc w:val="left"/>
      <w:pPr>
        <w:ind w:left="8226" w:hanging="632"/>
      </w:pPr>
      <w:rPr>
        <w:rFonts w:hint="default"/>
      </w:rPr>
    </w:lvl>
  </w:abstractNum>
  <w:abstractNum w:abstractNumId="10" w15:restartNumberingAfterBreak="0">
    <w:nsid w:val="3ADA0503"/>
    <w:multiLevelType w:val="hybridMultilevel"/>
    <w:tmpl w:val="CF22C0EC"/>
    <w:lvl w:ilvl="0" w:tplc="BA7CD56A">
      <w:start w:val="1"/>
      <w:numFmt w:val="decimal"/>
      <w:lvlText w:val="%1."/>
      <w:lvlJc w:val="left"/>
      <w:pPr>
        <w:ind w:left="731" w:hanging="632"/>
      </w:pPr>
      <w:rPr>
        <w:rFonts w:ascii="Arial" w:eastAsia="Arial" w:hAnsi="Arial" w:hint="default"/>
        <w:b/>
        <w:bCs/>
        <w:color w:val="0066CC"/>
        <w:spacing w:val="-1"/>
        <w:sz w:val="16"/>
        <w:szCs w:val="16"/>
      </w:rPr>
    </w:lvl>
    <w:lvl w:ilvl="1" w:tplc="C0F28980">
      <w:start w:val="1"/>
      <w:numFmt w:val="bullet"/>
      <w:lvlText w:val="•"/>
      <w:lvlJc w:val="left"/>
      <w:pPr>
        <w:ind w:left="1668" w:hanging="632"/>
      </w:pPr>
      <w:rPr>
        <w:rFonts w:hint="default"/>
      </w:rPr>
    </w:lvl>
    <w:lvl w:ilvl="2" w:tplc="93F8FC68">
      <w:start w:val="1"/>
      <w:numFmt w:val="bullet"/>
      <w:lvlText w:val="•"/>
      <w:lvlJc w:val="left"/>
      <w:pPr>
        <w:ind w:left="2605" w:hanging="632"/>
      </w:pPr>
      <w:rPr>
        <w:rFonts w:hint="default"/>
      </w:rPr>
    </w:lvl>
    <w:lvl w:ilvl="3" w:tplc="C090D76C">
      <w:start w:val="1"/>
      <w:numFmt w:val="bullet"/>
      <w:lvlText w:val="•"/>
      <w:lvlJc w:val="left"/>
      <w:pPr>
        <w:ind w:left="3542" w:hanging="632"/>
      </w:pPr>
      <w:rPr>
        <w:rFonts w:hint="default"/>
      </w:rPr>
    </w:lvl>
    <w:lvl w:ilvl="4" w:tplc="EB56CA6C">
      <w:start w:val="1"/>
      <w:numFmt w:val="bullet"/>
      <w:lvlText w:val="•"/>
      <w:lvlJc w:val="left"/>
      <w:pPr>
        <w:ind w:left="4478" w:hanging="632"/>
      </w:pPr>
      <w:rPr>
        <w:rFonts w:hint="default"/>
      </w:rPr>
    </w:lvl>
    <w:lvl w:ilvl="5" w:tplc="2056F708">
      <w:start w:val="1"/>
      <w:numFmt w:val="bullet"/>
      <w:lvlText w:val="•"/>
      <w:lvlJc w:val="left"/>
      <w:pPr>
        <w:ind w:left="5415" w:hanging="632"/>
      </w:pPr>
      <w:rPr>
        <w:rFonts w:hint="default"/>
      </w:rPr>
    </w:lvl>
    <w:lvl w:ilvl="6" w:tplc="A5621954">
      <w:start w:val="1"/>
      <w:numFmt w:val="bullet"/>
      <w:lvlText w:val="•"/>
      <w:lvlJc w:val="left"/>
      <w:pPr>
        <w:ind w:left="6352" w:hanging="632"/>
      </w:pPr>
      <w:rPr>
        <w:rFonts w:hint="default"/>
      </w:rPr>
    </w:lvl>
    <w:lvl w:ilvl="7" w:tplc="FEE8D35A">
      <w:start w:val="1"/>
      <w:numFmt w:val="bullet"/>
      <w:lvlText w:val="•"/>
      <w:lvlJc w:val="left"/>
      <w:pPr>
        <w:ind w:left="7289" w:hanging="632"/>
      </w:pPr>
      <w:rPr>
        <w:rFonts w:hint="default"/>
      </w:rPr>
    </w:lvl>
    <w:lvl w:ilvl="8" w:tplc="C720D16C">
      <w:start w:val="1"/>
      <w:numFmt w:val="bullet"/>
      <w:lvlText w:val="•"/>
      <w:lvlJc w:val="left"/>
      <w:pPr>
        <w:ind w:left="8226" w:hanging="632"/>
      </w:pPr>
      <w:rPr>
        <w:rFonts w:hint="default"/>
      </w:rPr>
    </w:lvl>
  </w:abstractNum>
  <w:abstractNum w:abstractNumId="11" w15:restartNumberingAfterBreak="0">
    <w:nsid w:val="3B097C50"/>
    <w:multiLevelType w:val="hybridMultilevel"/>
    <w:tmpl w:val="BAA03504"/>
    <w:lvl w:ilvl="0" w:tplc="4C805DD2">
      <w:start w:val="1"/>
      <w:numFmt w:val="bullet"/>
      <w:lvlText w:val="❖"/>
      <w:lvlJc w:val="left"/>
      <w:pPr>
        <w:ind w:left="1366" w:hanging="360"/>
      </w:pPr>
      <w:rPr>
        <w:rFonts w:ascii="MS Gothic" w:eastAsia="MS Gothic" w:hAnsi="MS Gothic" w:hint="default"/>
        <w:color w:val="0066CC"/>
        <w:w w:val="88"/>
        <w:sz w:val="20"/>
        <w:szCs w:val="20"/>
      </w:rPr>
    </w:lvl>
    <w:lvl w:ilvl="1" w:tplc="A3CAEEEC">
      <w:start w:val="1"/>
      <w:numFmt w:val="bullet"/>
      <w:lvlText w:val="❖"/>
      <w:lvlJc w:val="left"/>
      <w:pPr>
        <w:ind w:left="1540" w:hanging="360"/>
      </w:pPr>
      <w:rPr>
        <w:rFonts w:ascii="MS Gothic" w:eastAsia="MS Gothic" w:hAnsi="MS Gothic" w:hint="default"/>
        <w:color w:val="0066CC"/>
        <w:w w:val="88"/>
        <w:sz w:val="20"/>
        <w:szCs w:val="20"/>
      </w:rPr>
    </w:lvl>
    <w:lvl w:ilvl="2" w:tplc="93AEE6F2">
      <w:start w:val="1"/>
      <w:numFmt w:val="bullet"/>
      <w:lvlText w:val="•"/>
      <w:lvlJc w:val="left"/>
      <w:pPr>
        <w:ind w:left="2021" w:hanging="360"/>
      </w:pPr>
      <w:rPr>
        <w:rFonts w:hint="default"/>
      </w:rPr>
    </w:lvl>
    <w:lvl w:ilvl="3" w:tplc="586A571C">
      <w:start w:val="1"/>
      <w:numFmt w:val="bullet"/>
      <w:lvlText w:val="•"/>
      <w:lvlJc w:val="left"/>
      <w:pPr>
        <w:ind w:left="2502" w:hanging="360"/>
      </w:pPr>
      <w:rPr>
        <w:rFonts w:hint="default"/>
      </w:rPr>
    </w:lvl>
    <w:lvl w:ilvl="4" w:tplc="249E42C2">
      <w:start w:val="1"/>
      <w:numFmt w:val="bullet"/>
      <w:lvlText w:val="•"/>
      <w:lvlJc w:val="left"/>
      <w:pPr>
        <w:ind w:left="2983" w:hanging="360"/>
      </w:pPr>
      <w:rPr>
        <w:rFonts w:hint="default"/>
      </w:rPr>
    </w:lvl>
    <w:lvl w:ilvl="5" w:tplc="68B2D08A">
      <w:start w:val="1"/>
      <w:numFmt w:val="bullet"/>
      <w:lvlText w:val="•"/>
      <w:lvlJc w:val="left"/>
      <w:pPr>
        <w:ind w:left="3464" w:hanging="360"/>
      </w:pPr>
      <w:rPr>
        <w:rFonts w:hint="default"/>
      </w:rPr>
    </w:lvl>
    <w:lvl w:ilvl="6" w:tplc="E7D47220">
      <w:start w:val="1"/>
      <w:numFmt w:val="bullet"/>
      <w:lvlText w:val="•"/>
      <w:lvlJc w:val="left"/>
      <w:pPr>
        <w:ind w:left="3945" w:hanging="360"/>
      </w:pPr>
      <w:rPr>
        <w:rFonts w:hint="default"/>
      </w:rPr>
    </w:lvl>
    <w:lvl w:ilvl="7" w:tplc="CC80FD30">
      <w:start w:val="1"/>
      <w:numFmt w:val="bullet"/>
      <w:lvlText w:val="•"/>
      <w:lvlJc w:val="left"/>
      <w:pPr>
        <w:ind w:left="4425" w:hanging="360"/>
      </w:pPr>
      <w:rPr>
        <w:rFonts w:hint="default"/>
      </w:rPr>
    </w:lvl>
    <w:lvl w:ilvl="8" w:tplc="A93CE914">
      <w:start w:val="1"/>
      <w:numFmt w:val="bullet"/>
      <w:lvlText w:val="•"/>
      <w:lvlJc w:val="left"/>
      <w:pPr>
        <w:ind w:left="4906" w:hanging="360"/>
      </w:pPr>
      <w:rPr>
        <w:rFonts w:hint="default"/>
      </w:rPr>
    </w:lvl>
  </w:abstractNum>
  <w:abstractNum w:abstractNumId="12" w15:restartNumberingAfterBreak="0">
    <w:nsid w:val="3CB93E0E"/>
    <w:multiLevelType w:val="hybridMultilevel"/>
    <w:tmpl w:val="CC9864CA"/>
    <w:lvl w:ilvl="0" w:tplc="EF2ADD52">
      <w:start w:val="1"/>
      <w:numFmt w:val="bullet"/>
      <w:lvlText w:val="❖"/>
      <w:lvlJc w:val="left"/>
      <w:pPr>
        <w:ind w:left="947" w:hanging="360"/>
      </w:pPr>
      <w:rPr>
        <w:rFonts w:ascii="MS Gothic" w:eastAsia="MS Gothic" w:hAnsi="MS Gothic" w:hint="default"/>
        <w:color w:val="0066CC"/>
        <w:w w:val="88"/>
        <w:sz w:val="20"/>
        <w:szCs w:val="20"/>
      </w:rPr>
    </w:lvl>
    <w:lvl w:ilvl="1" w:tplc="2876A984">
      <w:start w:val="1"/>
      <w:numFmt w:val="bullet"/>
      <w:lvlText w:val="•"/>
      <w:lvlJc w:val="left"/>
      <w:pPr>
        <w:ind w:left="1766" w:hanging="360"/>
      </w:pPr>
      <w:rPr>
        <w:rFonts w:hint="default"/>
      </w:rPr>
    </w:lvl>
    <w:lvl w:ilvl="2" w:tplc="CE7AC628">
      <w:start w:val="1"/>
      <w:numFmt w:val="bullet"/>
      <w:lvlText w:val="•"/>
      <w:lvlJc w:val="left"/>
      <w:pPr>
        <w:ind w:left="2585" w:hanging="360"/>
      </w:pPr>
      <w:rPr>
        <w:rFonts w:hint="default"/>
      </w:rPr>
    </w:lvl>
    <w:lvl w:ilvl="3" w:tplc="6EDC8C38">
      <w:start w:val="1"/>
      <w:numFmt w:val="bullet"/>
      <w:lvlText w:val="•"/>
      <w:lvlJc w:val="left"/>
      <w:pPr>
        <w:ind w:left="3404" w:hanging="360"/>
      </w:pPr>
      <w:rPr>
        <w:rFonts w:hint="default"/>
      </w:rPr>
    </w:lvl>
    <w:lvl w:ilvl="4" w:tplc="B83C47FE">
      <w:start w:val="1"/>
      <w:numFmt w:val="bullet"/>
      <w:lvlText w:val="•"/>
      <w:lvlJc w:val="left"/>
      <w:pPr>
        <w:ind w:left="4223" w:hanging="360"/>
      </w:pPr>
      <w:rPr>
        <w:rFonts w:hint="default"/>
      </w:rPr>
    </w:lvl>
    <w:lvl w:ilvl="5" w:tplc="39FE15B4">
      <w:start w:val="1"/>
      <w:numFmt w:val="bullet"/>
      <w:lvlText w:val="•"/>
      <w:lvlJc w:val="left"/>
      <w:pPr>
        <w:ind w:left="5042" w:hanging="360"/>
      </w:pPr>
      <w:rPr>
        <w:rFonts w:hint="default"/>
      </w:rPr>
    </w:lvl>
    <w:lvl w:ilvl="6" w:tplc="DF846E0A">
      <w:start w:val="1"/>
      <w:numFmt w:val="bullet"/>
      <w:lvlText w:val="•"/>
      <w:lvlJc w:val="left"/>
      <w:pPr>
        <w:ind w:left="5861" w:hanging="360"/>
      </w:pPr>
      <w:rPr>
        <w:rFonts w:hint="default"/>
      </w:rPr>
    </w:lvl>
    <w:lvl w:ilvl="7" w:tplc="CE08C1F2">
      <w:start w:val="1"/>
      <w:numFmt w:val="bullet"/>
      <w:lvlText w:val="•"/>
      <w:lvlJc w:val="left"/>
      <w:pPr>
        <w:ind w:left="6680" w:hanging="360"/>
      </w:pPr>
      <w:rPr>
        <w:rFonts w:hint="default"/>
      </w:rPr>
    </w:lvl>
    <w:lvl w:ilvl="8" w:tplc="0DC2457C">
      <w:start w:val="1"/>
      <w:numFmt w:val="bullet"/>
      <w:lvlText w:val="•"/>
      <w:lvlJc w:val="left"/>
      <w:pPr>
        <w:ind w:left="7499" w:hanging="360"/>
      </w:pPr>
      <w:rPr>
        <w:rFonts w:hint="default"/>
      </w:rPr>
    </w:lvl>
  </w:abstractNum>
  <w:abstractNum w:abstractNumId="13" w15:restartNumberingAfterBreak="0">
    <w:nsid w:val="406B7FDD"/>
    <w:multiLevelType w:val="hybridMultilevel"/>
    <w:tmpl w:val="4C12C32C"/>
    <w:lvl w:ilvl="0" w:tplc="03423AE4">
      <w:start w:val="1"/>
      <w:numFmt w:val="bullet"/>
      <w:lvlText w:val="❖"/>
      <w:lvlJc w:val="left"/>
      <w:pPr>
        <w:ind w:left="947" w:hanging="360"/>
      </w:pPr>
      <w:rPr>
        <w:rFonts w:ascii="MS Gothic" w:eastAsia="MS Gothic" w:hAnsi="MS Gothic" w:hint="default"/>
        <w:color w:val="0066CC"/>
        <w:w w:val="88"/>
        <w:sz w:val="20"/>
        <w:szCs w:val="20"/>
      </w:rPr>
    </w:lvl>
    <w:lvl w:ilvl="1" w:tplc="8F461006">
      <w:start w:val="1"/>
      <w:numFmt w:val="bullet"/>
      <w:lvlText w:val="•"/>
      <w:lvlJc w:val="left"/>
      <w:pPr>
        <w:ind w:left="1766" w:hanging="360"/>
      </w:pPr>
      <w:rPr>
        <w:rFonts w:hint="default"/>
      </w:rPr>
    </w:lvl>
    <w:lvl w:ilvl="2" w:tplc="FF5ABFCA">
      <w:start w:val="1"/>
      <w:numFmt w:val="bullet"/>
      <w:lvlText w:val="•"/>
      <w:lvlJc w:val="left"/>
      <w:pPr>
        <w:ind w:left="2585" w:hanging="360"/>
      </w:pPr>
      <w:rPr>
        <w:rFonts w:hint="default"/>
      </w:rPr>
    </w:lvl>
    <w:lvl w:ilvl="3" w:tplc="3A740782">
      <w:start w:val="1"/>
      <w:numFmt w:val="bullet"/>
      <w:lvlText w:val="•"/>
      <w:lvlJc w:val="left"/>
      <w:pPr>
        <w:ind w:left="3404" w:hanging="360"/>
      </w:pPr>
      <w:rPr>
        <w:rFonts w:hint="default"/>
      </w:rPr>
    </w:lvl>
    <w:lvl w:ilvl="4" w:tplc="7D602F6E">
      <w:start w:val="1"/>
      <w:numFmt w:val="bullet"/>
      <w:lvlText w:val="•"/>
      <w:lvlJc w:val="left"/>
      <w:pPr>
        <w:ind w:left="4223" w:hanging="360"/>
      </w:pPr>
      <w:rPr>
        <w:rFonts w:hint="default"/>
      </w:rPr>
    </w:lvl>
    <w:lvl w:ilvl="5" w:tplc="E7D6885E">
      <w:start w:val="1"/>
      <w:numFmt w:val="bullet"/>
      <w:lvlText w:val="•"/>
      <w:lvlJc w:val="left"/>
      <w:pPr>
        <w:ind w:left="5042" w:hanging="360"/>
      </w:pPr>
      <w:rPr>
        <w:rFonts w:hint="default"/>
      </w:rPr>
    </w:lvl>
    <w:lvl w:ilvl="6" w:tplc="DD325158">
      <w:start w:val="1"/>
      <w:numFmt w:val="bullet"/>
      <w:lvlText w:val="•"/>
      <w:lvlJc w:val="left"/>
      <w:pPr>
        <w:ind w:left="5861" w:hanging="360"/>
      </w:pPr>
      <w:rPr>
        <w:rFonts w:hint="default"/>
      </w:rPr>
    </w:lvl>
    <w:lvl w:ilvl="7" w:tplc="0EE84872">
      <w:start w:val="1"/>
      <w:numFmt w:val="bullet"/>
      <w:lvlText w:val="•"/>
      <w:lvlJc w:val="left"/>
      <w:pPr>
        <w:ind w:left="6680" w:hanging="360"/>
      </w:pPr>
      <w:rPr>
        <w:rFonts w:hint="default"/>
      </w:rPr>
    </w:lvl>
    <w:lvl w:ilvl="8" w:tplc="964EC17A">
      <w:start w:val="1"/>
      <w:numFmt w:val="bullet"/>
      <w:lvlText w:val="•"/>
      <w:lvlJc w:val="left"/>
      <w:pPr>
        <w:ind w:left="7499" w:hanging="360"/>
      </w:pPr>
      <w:rPr>
        <w:rFonts w:hint="default"/>
      </w:rPr>
    </w:lvl>
  </w:abstractNum>
  <w:abstractNum w:abstractNumId="14" w15:restartNumberingAfterBreak="0">
    <w:nsid w:val="432D6A0C"/>
    <w:multiLevelType w:val="hybridMultilevel"/>
    <w:tmpl w:val="3998F09C"/>
    <w:lvl w:ilvl="0" w:tplc="1C8EE8C6">
      <w:start w:val="1"/>
      <w:numFmt w:val="decimal"/>
      <w:lvlText w:val="%1."/>
      <w:lvlJc w:val="left"/>
      <w:pPr>
        <w:ind w:left="731" w:hanging="632"/>
      </w:pPr>
      <w:rPr>
        <w:rFonts w:ascii="Arial" w:eastAsia="Arial" w:hAnsi="Arial" w:hint="default"/>
        <w:b/>
        <w:bCs/>
        <w:color w:val="0066CC"/>
        <w:spacing w:val="-1"/>
        <w:sz w:val="16"/>
        <w:szCs w:val="16"/>
      </w:rPr>
    </w:lvl>
    <w:lvl w:ilvl="1" w:tplc="BB121F98">
      <w:start w:val="1"/>
      <w:numFmt w:val="bullet"/>
      <w:lvlText w:val="•"/>
      <w:lvlJc w:val="left"/>
      <w:pPr>
        <w:ind w:left="1668" w:hanging="632"/>
      </w:pPr>
      <w:rPr>
        <w:rFonts w:hint="default"/>
      </w:rPr>
    </w:lvl>
    <w:lvl w:ilvl="2" w:tplc="67F6BC28">
      <w:start w:val="1"/>
      <w:numFmt w:val="bullet"/>
      <w:lvlText w:val="•"/>
      <w:lvlJc w:val="left"/>
      <w:pPr>
        <w:ind w:left="2605" w:hanging="632"/>
      </w:pPr>
      <w:rPr>
        <w:rFonts w:hint="default"/>
      </w:rPr>
    </w:lvl>
    <w:lvl w:ilvl="3" w:tplc="FF32CEAE">
      <w:start w:val="1"/>
      <w:numFmt w:val="bullet"/>
      <w:lvlText w:val="•"/>
      <w:lvlJc w:val="left"/>
      <w:pPr>
        <w:ind w:left="3542" w:hanging="632"/>
      </w:pPr>
      <w:rPr>
        <w:rFonts w:hint="default"/>
      </w:rPr>
    </w:lvl>
    <w:lvl w:ilvl="4" w:tplc="9FFE4CE2">
      <w:start w:val="1"/>
      <w:numFmt w:val="bullet"/>
      <w:lvlText w:val="•"/>
      <w:lvlJc w:val="left"/>
      <w:pPr>
        <w:ind w:left="4478" w:hanging="632"/>
      </w:pPr>
      <w:rPr>
        <w:rFonts w:hint="default"/>
      </w:rPr>
    </w:lvl>
    <w:lvl w:ilvl="5" w:tplc="E7D8D89A">
      <w:start w:val="1"/>
      <w:numFmt w:val="bullet"/>
      <w:lvlText w:val="•"/>
      <w:lvlJc w:val="left"/>
      <w:pPr>
        <w:ind w:left="5415" w:hanging="632"/>
      </w:pPr>
      <w:rPr>
        <w:rFonts w:hint="default"/>
      </w:rPr>
    </w:lvl>
    <w:lvl w:ilvl="6" w:tplc="276A7E4A">
      <w:start w:val="1"/>
      <w:numFmt w:val="bullet"/>
      <w:lvlText w:val="•"/>
      <w:lvlJc w:val="left"/>
      <w:pPr>
        <w:ind w:left="6352" w:hanging="632"/>
      </w:pPr>
      <w:rPr>
        <w:rFonts w:hint="default"/>
      </w:rPr>
    </w:lvl>
    <w:lvl w:ilvl="7" w:tplc="39A4951C">
      <w:start w:val="1"/>
      <w:numFmt w:val="bullet"/>
      <w:lvlText w:val="•"/>
      <w:lvlJc w:val="left"/>
      <w:pPr>
        <w:ind w:left="7289" w:hanging="632"/>
      </w:pPr>
      <w:rPr>
        <w:rFonts w:hint="default"/>
      </w:rPr>
    </w:lvl>
    <w:lvl w:ilvl="8" w:tplc="D6A0778E">
      <w:start w:val="1"/>
      <w:numFmt w:val="bullet"/>
      <w:lvlText w:val="•"/>
      <w:lvlJc w:val="left"/>
      <w:pPr>
        <w:ind w:left="8226" w:hanging="632"/>
      </w:pPr>
      <w:rPr>
        <w:rFonts w:hint="default"/>
      </w:rPr>
    </w:lvl>
  </w:abstractNum>
  <w:abstractNum w:abstractNumId="15" w15:restartNumberingAfterBreak="0">
    <w:nsid w:val="4E665A2A"/>
    <w:multiLevelType w:val="hybridMultilevel"/>
    <w:tmpl w:val="8AD69716"/>
    <w:lvl w:ilvl="0" w:tplc="90F6C012">
      <w:start w:val="1"/>
      <w:numFmt w:val="decimal"/>
      <w:lvlText w:val="%1."/>
      <w:lvlJc w:val="left"/>
      <w:pPr>
        <w:ind w:left="1540" w:hanging="720"/>
      </w:pPr>
      <w:rPr>
        <w:rFonts w:ascii="Arial" w:eastAsia="Arial" w:hAnsi="Arial" w:hint="default"/>
        <w:b/>
        <w:bCs/>
        <w:color w:val="0066CC"/>
        <w:sz w:val="24"/>
        <w:szCs w:val="24"/>
      </w:rPr>
    </w:lvl>
    <w:lvl w:ilvl="1" w:tplc="0A34EB88">
      <w:start w:val="1"/>
      <w:numFmt w:val="bullet"/>
      <w:lvlText w:val="•"/>
      <w:lvlJc w:val="left"/>
      <w:pPr>
        <w:ind w:left="2456" w:hanging="720"/>
      </w:pPr>
      <w:rPr>
        <w:rFonts w:hint="default"/>
      </w:rPr>
    </w:lvl>
    <w:lvl w:ilvl="2" w:tplc="4CEE93BE">
      <w:start w:val="1"/>
      <w:numFmt w:val="bullet"/>
      <w:lvlText w:val="•"/>
      <w:lvlJc w:val="left"/>
      <w:pPr>
        <w:ind w:left="3372" w:hanging="720"/>
      </w:pPr>
      <w:rPr>
        <w:rFonts w:hint="default"/>
      </w:rPr>
    </w:lvl>
    <w:lvl w:ilvl="3" w:tplc="7688E222">
      <w:start w:val="1"/>
      <w:numFmt w:val="bullet"/>
      <w:lvlText w:val="•"/>
      <w:lvlJc w:val="left"/>
      <w:pPr>
        <w:ind w:left="4288" w:hanging="720"/>
      </w:pPr>
      <w:rPr>
        <w:rFonts w:hint="default"/>
      </w:rPr>
    </w:lvl>
    <w:lvl w:ilvl="4" w:tplc="B61609C6">
      <w:start w:val="1"/>
      <w:numFmt w:val="bullet"/>
      <w:lvlText w:val="•"/>
      <w:lvlJc w:val="left"/>
      <w:pPr>
        <w:ind w:left="5204" w:hanging="720"/>
      </w:pPr>
      <w:rPr>
        <w:rFonts w:hint="default"/>
      </w:rPr>
    </w:lvl>
    <w:lvl w:ilvl="5" w:tplc="45566ECE">
      <w:start w:val="1"/>
      <w:numFmt w:val="bullet"/>
      <w:lvlText w:val="•"/>
      <w:lvlJc w:val="left"/>
      <w:pPr>
        <w:ind w:left="6120" w:hanging="720"/>
      </w:pPr>
      <w:rPr>
        <w:rFonts w:hint="default"/>
      </w:rPr>
    </w:lvl>
    <w:lvl w:ilvl="6" w:tplc="5C66421A">
      <w:start w:val="1"/>
      <w:numFmt w:val="bullet"/>
      <w:lvlText w:val="•"/>
      <w:lvlJc w:val="left"/>
      <w:pPr>
        <w:ind w:left="7036" w:hanging="720"/>
      </w:pPr>
      <w:rPr>
        <w:rFonts w:hint="default"/>
      </w:rPr>
    </w:lvl>
    <w:lvl w:ilvl="7" w:tplc="41F264AA">
      <w:start w:val="1"/>
      <w:numFmt w:val="bullet"/>
      <w:lvlText w:val="•"/>
      <w:lvlJc w:val="left"/>
      <w:pPr>
        <w:ind w:left="7952" w:hanging="720"/>
      </w:pPr>
      <w:rPr>
        <w:rFonts w:hint="default"/>
      </w:rPr>
    </w:lvl>
    <w:lvl w:ilvl="8" w:tplc="3678FA6A">
      <w:start w:val="1"/>
      <w:numFmt w:val="bullet"/>
      <w:lvlText w:val="•"/>
      <w:lvlJc w:val="left"/>
      <w:pPr>
        <w:ind w:left="8868" w:hanging="720"/>
      </w:pPr>
      <w:rPr>
        <w:rFonts w:hint="default"/>
      </w:rPr>
    </w:lvl>
  </w:abstractNum>
  <w:abstractNum w:abstractNumId="16" w15:restartNumberingAfterBreak="0">
    <w:nsid w:val="4E8E6835"/>
    <w:multiLevelType w:val="hybridMultilevel"/>
    <w:tmpl w:val="0A9AFE42"/>
    <w:lvl w:ilvl="0" w:tplc="E01AD6AA">
      <w:start w:val="1"/>
      <w:numFmt w:val="decimal"/>
      <w:lvlText w:val="%1."/>
      <w:lvlJc w:val="left"/>
      <w:pPr>
        <w:ind w:left="731" w:hanging="632"/>
      </w:pPr>
      <w:rPr>
        <w:rFonts w:ascii="Arial" w:eastAsia="Arial" w:hAnsi="Arial" w:hint="default"/>
        <w:b/>
        <w:bCs/>
        <w:color w:val="0066CC"/>
        <w:spacing w:val="-1"/>
        <w:sz w:val="16"/>
        <w:szCs w:val="16"/>
      </w:rPr>
    </w:lvl>
    <w:lvl w:ilvl="1" w:tplc="BEA083EE">
      <w:start w:val="1"/>
      <w:numFmt w:val="bullet"/>
      <w:lvlText w:val="•"/>
      <w:lvlJc w:val="left"/>
      <w:pPr>
        <w:ind w:left="1668" w:hanging="632"/>
      </w:pPr>
      <w:rPr>
        <w:rFonts w:hint="default"/>
      </w:rPr>
    </w:lvl>
    <w:lvl w:ilvl="2" w:tplc="9FE0FA36">
      <w:start w:val="1"/>
      <w:numFmt w:val="bullet"/>
      <w:lvlText w:val="•"/>
      <w:lvlJc w:val="left"/>
      <w:pPr>
        <w:ind w:left="2605" w:hanging="632"/>
      </w:pPr>
      <w:rPr>
        <w:rFonts w:hint="default"/>
      </w:rPr>
    </w:lvl>
    <w:lvl w:ilvl="3" w:tplc="73389EC6">
      <w:start w:val="1"/>
      <w:numFmt w:val="bullet"/>
      <w:lvlText w:val="•"/>
      <w:lvlJc w:val="left"/>
      <w:pPr>
        <w:ind w:left="3542" w:hanging="632"/>
      </w:pPr>
      <w:rPr>
        <w:rFonts w:hint="default"/>
      </w:rPr>
    </w:lvl>
    <w:lvl w:ilvl="4" w:tplc="7B726560">
      <w:start w:val="1"/>
      <w:numFmt w:val="bullet"/>
      <w:lvlText w:val="•"/>
      <w:lvlJc w:val="left"/>
      <w:pPr>
        <w:ind w:left="4478" w:hanging="632"/>
      </w:pPr>
      <w:rPr>
        <w:rFonts w:hint="default"/>
      </w:rPr>
    </w:lvl>
    <w:lvl w:ilvl="5" w:tplc="9B326C80">
      <w:start w:val="1"/>
      <w:numFmt w:val="bullet"/>
      <w:lvlText w:val="•"/>
      <w:lvlJc w:val="left"/>
      <w:pPr>
        <w:ind w:left="5415" w:hanging="632"/>
      </w:pPr>
      <w:rPr>
        <w:rFonts w:hint="default"/>
      </w:rPr>
    </w:lvl>
    <w:lvl w:ilvl="6" w:tplc="FA98637E">
      <w:start w:val="1"/>
      <w:numFmt w:val="bullet"/>
      <w:lvlText w:val="•"/>
      <w:lvlJc w:val="left"/>
      <w:pPr>
        <w:ind w:left="6352" w:hanging="632"/>
      </w:pPr>
      <w:rPr>
        <w:rFonts w:hint="default"/>
      </w:rPr>
    </w:lvl>
    <w:lvl w:ilvl="7" w:tplc="41DCF088">
      <w:start w:val="1"/>
      <w:numFmt w:val="bullet"/>
      <w:lvlText w:val="•"/>
      <w:lvlJc w:val="left"/>
      <w:pPr>
        <w:ind w:left="7289" w:hanging="632"/>
      </w:pPr>
      <w:rPr>
        <w:rFonts w:hint="default"/>
      </w:rPr>
    </w:lvl>
    <w:lvl w:ilvl="8" w:tplc="47E6A662">
      <w:start w:val="1"/>
      <w:numFmt w:val="bullet"/>
      <w:lvlText w:val="•"/>
      <w:lvlJc w:val="left"/>
      <w:pPr>
        <w:ind w:left="8226" w:hanging="632"/>
      </w:pPr>
      <w:rPr>
        <w:rFonts w:hint="default"/>
      </w:rPr>
    </w:lvl>
  </w:abstractNum>
  <w:abstractNum w:abstractNumId="17" w15:restartNumberingAfterBreak="0">
    <w:nsid w:val="53633A5C"/>
    <w:multiLevelType w:val="hybridMultilevel"/>
    <w:tmpl w:val="1BAE63EE"/>
    <w:lvl w:ilvl="0" w:tplc="FE828D26">
      <w:start w:val="1"/>
      <w:numFmt w:val="decimal"/>
      <w:lvlText w:val="%1."/>
      <w:lvlJc w:val="left"/>
      <w:pPr>
        <w:ind w:left="1540" w:hanging="720"/>
      </w:pPr>
      <w:rPr>
        <w:rFonts w:ascii="Arial" w:eastAsia="Arial" w:hAnsi="Arial" w:hint="default"/>
        <w:b/>
        <w:bCs/>
        <w:color w:val="0066CC"/>
        <w:sz w:val="24"/>
        <w:szCs w:val="24"/>
      </w:rPr>
    </w:lvl>
    <w:lvl w:ilvl="1" w:tplc="8CC25666">
      <w:start w:val="1"/>
      <w:numFmt w:val="bullet"/>
      <w:lvlText w:val="❖"/>
      <w:lvlJc w:val="left"/>
      <w:pPr>
        <w:ind w:left="1540" w:hanging="360"/>
      </w:pPr>
      <w:rPr>
        <w:rFonts w:ascii="MS Gothic" w:eastAsia="MS Gothic" w:hAnsi="MS Gothic" w:hint="default"/>
        <w:color w:val="0066CC"/>
        <w:w w:val="88"/>
        <w:sz w:val="20"/>
        <w:szCs w:val="20"/>
      </w:rPr>
    </w:lvl>
    <w:lvl w:ilvl="2" w:tplc="139813FA">
      <w:start w:val="1"/>
      <w:numFmt w:val="bullet"/>
      <w:lvlText w:val="•"/>
      <w:lvlJc w:val="left"/>
      <w:pPr>
        <w:ind w:left="3372" w:hanging="360"/>
      </w:pPr>
      <w:rPr>
        <w:rFonts w:hint="default"/>
      </w:rPr>
    </w:lvl>
    <w:lvl w:ilvl="3" w:tplc="D752DFF2">
      <w:start w:val="1"/>
      <w:numFmt w:val="bullet"/>
      <w:lvlText w:val="•"/>
      <w:lvlJc w:val="left"/>
      <w:pPr>
        <w:ind w:left="4288" w:hanging="360"/>
      </w:pPr>
      <w:rPr>
        <w:rFonts w:hint="default"/>
      </w:rPr>
    </w:lvl>
    <w:lvl w:ilvl="4" w:tplc="E83E28CE">
      <w:start w:val="1"/>
      <w:numFmt w:val="bullet"/>
      <w:lvlText w:val="•"/>
      <w:lvlJc w:val="left"/>
      <w:pPr>
        <w:ind w:left="5204" w:hanging="360"/>
      </w:pPr>
      <w:rPr>
        <w:rFonts w:hint="default"/>
      </w:rPr>
    </w:lvl>
    <w:lvl w:ilvl="5" w:tplc="A9801E28">
      <w:start w:val="1"/>
      <w:numFmt w:val="bullet"/>
      <w:lvlText w:val="•"/>
      <w:lvlJc w:val="left"/>
      <w:pPr>
        <w:ind w:left="6120" w:hanging="360"/>
      </w:pPr>
      <w:rPr>
        <w:rFonts w:hint="default"/>
      </w:rPr>
    </w:lvl>
    <w:lvl w:ilvl="6" w:tplc="32703C5A">
      <w:start w:val="1"/>
      <w:numFmt w:val="bullet"/>
      <w:lvlText w:val="•"/>
      <w:lvlJc w:val="left"/>
      <w:pPr>
        <w:ind w:left="7036" w:hanging="360"/>
      </w:pPr>
      <w:rPr>
        <w:rFonts w:hint="default"/>
      </w:rPr>
    </w:lvl>
    <w:lvl w:ilvl="7" w:tplc="BD505DC0">
      <w:start w:val="1"/>
      <w:numFmt w:val="bullet"/>
      <w:lvlText w:val="•"/>
      <w:lvlJc w:val="left"/>
      <w:pPr>
        <w:ind w:left="7952" w:hanging="360"/>
      </w:pPr>
      <w:rPr>
        <w:rFonts w:hint="default"/>
      </w:rPr>
    </w:lvl>
    <w:lvl w:ilvl="8" w:tplc="00F04472">
      <w:start w:val="1"/>
      <w:numFmt w:val="bullet"/>
      <w:lvlText w:val="•"/>
      <w:lvlJc w:val="left"/>
      <w:pPr>
        <w:ind w:left="8868" w:hanging="360"/>
      </w:pPr>
      <w:rPr>
        <w:rFonts w:hint="default"/>
      </w:rPr>
    </w:lvl>
  </w:abstractNum>
  <w:abstractNum w:abstractNumId="18" w15:restartNumberingAfterBreak="0">
    <w:nsid w:val="64985DEB"/>
    <w:multiLevelType w:val="hybridMultilevel"/>
    <w:tmpl w:val="AADAF1FA"/>
    <w:lvl w:ilvl="0" w:tplc="AFF01376">
      <w:start w:val="1"/>
      <w:numFmt w:val="decimal"/>
      <w:lvlText w:val="%1."/>
      <w:lvlJc w:val="left"/>
      <w:pPr>
        <w:ind w:left="731" w:hanging="632"/>
      </w:pPr>
      <w:rPr>
        <w:rFonts w:ascii="Arial" w:eastAsia="Arial" w:hAnsi="Arial" w:hint="default"/>
        <w:b/>
        <w:bCs/>
        <w:color w:val="0066CC"/>
        <w:spacing w:val="-1"/>
        <w:sz w:val="16"/>
        <w:szCs w:val="16"/>
      </w:rPr>
    </w:lvl>
    <w:lvl w:ilvl="1" w:tplc="FA845F7A">
      <w:start w:val="1"/>
      <w:numFmt w:val="bullet"/>
      <w:lvlText w:val="•"/>
      <w:lvlJc w:val="left"/>
      <w:pPr>
        <w:ind w:left="1668" w:hanging="632"/>
      </w:pPr>
      <w:rPr>
        <w:rFonts w:hint="default"/>
      </w:rPr>
    </w:lvl>
    <w:lvl w:ilvl="2" w:tplc="3D5E9734">
      <w:start w:val="1"/>
      <w:numFmt w:val="bullet"/>
      <w:lvlText w:val="•"/>
      <w:lvlJc w:val="left"/>
      <w:pPr>
        <w:ind w:left="2605" w:hanging="632"/>
      </w:pPr>
      <w:rPr>
        <w:rFonts w:hint="default"/>
      </w:rPr>
    </w:lvl>
    <w:lvl w:ilvl="3" w:tplc="185E13E6">
      <w:start w:val="1"/>
      <w:numFmt w:val="bullet"/>
      <w:lvlText w:val="•"/>
      <w:lvlJc w:val="left"/>
      <w:pPr>
        <w:ind w:left="3542" w:hanging="632"/>
      </w:pPr>
      <w:rPr>
        <w:rFonts w:hint="default"/>
      </w:rPr>
    </w:lvl>
    <w:lvl w:ilvl="4" w:tplc="E2D24022">
      <w:start w:val="1"/>
      <w:numFmt w:val="bullet"/>
      <w:lvlText w:val="•"/>
      <w:lvlJc w:val="left"/>
      <w:pPr>
        <w:ind w:left="4478" w:hanging="632"/>
      </w:pPr>
      <w:rPr>
        <w:rFonts w:hint="default"/>
      </w:rPr>
    </w:lvl>
    <w:lvl w:ilvl="5" w:tplc="A83A5514">
      <w:start w:val="1"/>
      <w:numFmt w:val="bullet"/>
      <w:lvlText w:val="•"/>
      <w:lvlJc w:val="left"/>
      <w:pPr>
        <w:ind w:left="5415" w:hanging="632"/>
      </w:pPr>
      <w:rPr>
        <w:rFonts w:hint="default"/>
      </w:rPr>
    </w:lvl>
    <w:lvl w:ilvl="6" w:tplc="50D09B1A">
      <w:start w:val="1"/>
      <w:numFmt w:val="bullet"/>
      <w:lvlText w:val="•"/>
      <w:lvlJc w:val="left"/>
      <w:pPr>
        <w:ind w:left="6352" w:hanging="632"/>
      </w:pPr>
      <w:rPr>
        <w:rFonts w:hint="default"/>
      </w:rPr>
    </w:lvl>
    <w:lvl w:ilvl="7" w:tplc="A4D2B54A">
      <w:start w:val="1"/>
      <w:numFmt w:val="bullet"/>
      <w:lvlText w:val="•"/>
      <w:lvlJc w:val="left"/>
      <w:pPr>
        <w:ind w:left="7289" w:hanging="632"/>
      </w:pPr>
      <w:rPr>
        <w:rFonts w:hint="default"/>
      </w:rPr>
    </w:lvl>
    <w:lvl w:ilvl="8" w:tplc="4D96D728">
      <w:start w:val="1"/>
      <w:numFmt w:val="bullet"/>
      <w:lvlText w:val="•"/>
      <w:lvlJc w:val="left"/>
      <w:pPr>
        <w:ind w:left="8226" w:hanging="632"/>
      </w:pPr>
      <w:rPr>
        <w:rFonts w:hint="default"/>
      </w:rPr>
    </w:lvl>
  </w:abstractNum>
  <w:abstractNum w:abstractNumId="19" w15:restartNumberingAfterBreak="0">
    <w:nsid w:val="65DA24D9"/>
    <w:multiLevelType w:val="hybridMultilevel"/>
    <w:tmpl w:val="A28EA602"/>
    <w:lvl w:ilvl="0" w:tplc="3940C836">
      <w:start w:val="1"/>
      <w:numFmt w:val="lowerLetter"/>
      <w:lvlText w:val="%1)"/>
      <w:lvlJc w:val="left"/>
      <w:pPr>
        <w:ind w:left="820" w:hanging="360"/>
      </w:pPr>
      <w:rPr>
        <w:rFonts w:ascii="Arial" w:eastAsia="Arial" w:hAnsi="Arial" w:hint="default"/>
        <w:color w:val="404040"/>
        <w:spacing w:val="-1"/>
        <w:w w:val="99"/>
        <w:sz w:val="20"/>
        <w:szCs w:val="20"/>
      </w:rPr>
    </w:lvl>
    <w:lvl w:ilvl="1" w:tplc="7CF43060">
      <w:start w:val="1"/>
      <w:numFmt w:val="bullet"/>
      <w:lvlText w:val="•"/>
      <w:lvlJc w:val="left"/>
      <w:pPr>
        <w:ind w:left="1808" w:hanging="360"/>
      </w:pPr>
      <w:rPr>
        <w:rFonts w:hint="default"/>
      </w:rPr>
    </w:lvl>
    <w:lvl w:ilvl="2" w:tplc="3B0A591C">
      <w:start w:val="1"/>
      <w:numFmt w:val="bullet"/>
      <w:lvlText w:val="•"/>
      <w:lvlJc w:val="left"/>
      <w:pPr>
        <w:ind w:left="2796" w:hanging="360"/>
      </w:pPr>
      <w:rPr>
        <w:rFonts w:hint="default"/>
      </w:rPr>
    </w:lvl>
    <w:lvl w:ilvl="3" w:tplc="1416F326">
      <w:start w:val="1"/>
      <w:numFmt w:val="bullet"/>
      <w:lvlText w:val="•"/>
      <w:lvlJc w:val="left"/>
      <w:pPr>
        <w:ind w:left="3784" w:hanging="360"/>
      </w:pPr>
      <w:rPr>
        <w:rFonts w:hint="default"/>
      </w:rPr>
    </w:lvl>
    <w:lvl w:ilvl="4" w:tplc="78E2EFFE">
      <w:start w:val="1"/>
      <w:numFmt w:val="bullet"/>
      <w:lvlText w:val="•"/>
      <w:lvlJc w:val="left"/>
      <w:pPr>
        <w:ind w:left="4772" w:hanging="360"/>
      </w:pPr>
      <w:rPr>
        <w:rFonts w:hint="default"/>
      </w:rPr>
    </w:lvl>
    <w:lvl w:ilvl="5" w:tplc="671ACBD0">
      <w:start w:val="1"/>
      <w:numFmt w:val="bullet"/>
      <w:lvlText w:val="•"/>
      <w:lvlJc w:val="left"/>
      <w:pPr>
        <w:ind w:left="5760" w:hanging="360"/>
      </w:pPr>
      <w:rPr>
        <w:rFonts w:hint="default"/>
      </w:rPr>
    </w:lvl>
    <w:lvl w:ilvl="6" w:tplc="80C69D96">
      <w:start w:val="1"/>
      <w:numFmt w:val="bullet"/>
      <w:lvlText w:val="•"/>
      <w:lvlJc w:val="left"/>
      <w:pPr>
        <w:ind w:left="6748" w:hanging="360"/>
      </w:pPr>
      <w:rPr>
        <w:rFonts w:hint="default"/>
      </w:rPr>
    </w:lvl>
    <w:lvl w:ilvl="7" w:tplc="EF927AD8">
      <w:start w:val="1"/>
      <w:numFmt w:val="bullet"/>
      <w:lvlText w:val="•"/>
      <w:lvlJc w:val="left"/>
      <w:pPr>
        <w:ind w:left="7736" w:hanging="360"/>
      </w:pPr>
      <w:rPr>
        <w:rFonts w:hint="default"/>
      </w:rPr>
    </w:lvl>
    <w:lvl w:ilvl="8" w:tplc="26528AC8">
      <w:start w:val="1"/>
      <w:numFmt w:val="bullet"/>
      <w:lvlText w:val="•"/>
      <w:lvlJc w:val="left"/>
      <w:pPr>
        <w:ind w:left="8724" w:hanging="360"/>
      </w:pPr>
      <w:rPr>
        <w:rFonts w:hint="default"/>
      </w:rPr>
    </w:lvl>
  </w:abstractNum>
  <w:abstractNum w:abstractNumId="20" w15:restartNumberingAfterBreak="0">
    <w:nsid w:val="6D3E3F3C"/>
    <w:multiLevelType w:val="hybridMultilevel"/>
    <w:tmpl w:val="55A65556"/>
    <w:lvl w:ilvl="0" w:tplc="2E86212E">
      <w:start w:val="1"/>
      <w:numFmt w:val="decimal"/>
      <w:lvlText w:val="%1."/>
      <w:lvlJc w:val="left"/>
      <w:pPr>
        <w:ind w:left="1540" w:hanging="720"/>
      </w:pPr>
      <w:rPr>
        <w:rFonts w:ascii="Arial" w:eastAsia="Arial" w:hAnsi="Arial" w:hint="default"/>
        <w:b/>
        <w:bCs/>
        <w:color w:val="0066CC"/>
        <w:sz w:val="24"/>
        <w:szCs w:val="24"/>
      </w:rPr>
    </w:lvl>
    <w:lvl w:ilvl="1" w:tplc="4E604020">
      <w:start w:val="1"/>
      <w:numFmt w:val="bullet"/>
      <w:lvlText w:val="❖"/>
      <w:lvlJc w:val="left"/>
      <w:pPr>
        <w:ind w:left="1540" w:hanging="360"/>
      </w:pPr>
      <w:rPr>
        <w:rFonts w:ascii="MS Gothic" w:eastAsia="MS Gothic" w:hAnsi="MS Gothic" w:hint="default"/>
        <w:color w:val="0066CC"/>
        <w:w w:val="88"/>
        <w:sz w:val="20"/>
        <w:szCs w:val="20"/>
      </w:rPr>
    </w:lvl>
    <w:lvl w:ilvl="2" w:tplc="8988B944">
      <w:start w:val="1"/>
      <w:numFmt w:val="bullet"/>
      <w:lvlText w:val="•"/>
      <w:lvlJc w:val="left"/>
      <w:pPr>
        <w:ind w:left="3372" w:hanging="360"/>
      </w:pPr>
      <w:rPr>
        <w:rFonts w:hint="default"/>
      </w:rPr>
    </w:lvl>
    <w:lvl w:ilvl="3" w:tplc="F4449178">
      <w:start w:val="1"/>
      <w:numFmt w:val="bullet"/>
      <w:lvlText w:val="•"/>
      <w:lvlJc w:val="left"/>
      <w:pPr>
        <w:ind w:left="4288" w:hanging="360"/>
      </w:pPr>
      <w:rPr>
        <w:rFonts w:hint="default"/>
      </w:rPr>
    </w:lvl>
    <w:lvl w:ilvl="4" w:tplc="360A6A28">
      <w:start w:val="1"/>
      <w:numFmt w:val="bullet"/>
      <w:lvlText w:val="•"/>
      <w:lvlJc w:val="left"/>
      <w:pPr>
        <w:ind w:left="5204" w:hanging="360"/>
      </w:pPr>
      <w:rPr>
        <w:rFonts w:hint="default"/>
      </w:rPr>
    </w:lvl>
    <w:lvl w:ilvl="5" w:tplc="01E04620">
      <w:start w:val="1"/>
      <w:numFmt w:val="bullet"/>
      <w:lvlText w:val="•"/>
      <w:lvlJc w:val="left"/>
      <w:pPr>
        <w:ind w:left="6120" w:hanging="360"/>
      </w:pPr>
      <w:rPr>
        <w:rFonts w:hint="default"/>
      </w:rPr>
    </w:lvl>
    <w:lvl w:ilvl="6" w:tplc="BFE4030A">
      <w:start w:val="1"/>
      <w:numFmt w:val="bullet"/>
      <w:lvlText w:val="•"/>
      <w:lvlJc w:val="left"/>
      <w:pPr>
        <w:ind w:left="7036" w:hanging="360"/>
      </w:pPr>
      <w:rPr>
        <w:rFonts w:hint="default"/>
      </w:rPr>
    </w:lvl>
    <w:lvl w:ilvl="7" w:tplc="0A1E836E">
      <w:start w:val="1"/>
      <w:numFmt w:val="bullet"/>
      <w:lvlText w:val="•"/>
      <w:lvlJc w:val="left"/>
      <w:pPr>
        <w:ind w:left="7952" w:hanging="360"/>
      </w:pPr>
      <w:rPr>
        <w:rFonts w:hint="default"/>
      </w:rPr>
    </w:lvl>
    <w:lvl w:ilvl="8" w:tplc="89BEBE54">
      <w:start w:val="1"/>
      <w:numFmt w:val="bullet"/>
      <w:lvlText w:val="•"/>
      <w:lvlJc w:val="left"/>
      <w:pPr>
        <w:ind w:left="8868" w:hanging="360"/>
      </w:pPr>
      <w:rPr>
        <w:rFonts w:hint="default"/>
      </w:rPr>
    </w:lvl>
  </w:abstractNum>
  <w:abstractNum w:abstractNumId="21" w15:restartNumberingAfterBreak="0">
    <w:nsid w:val="70B80594"/>
    <w:multiLevelType w:val="hybridMultilevel"/>
    <w:tmpl w:val="56B85878"/>
    <w:lvl w:ilvl="0" w:tplc="69AC4AD2">
      <w:start w:val="1"/>
      <w:numFmt w:val="bullet"/>
      <w:lvlText w:val="❖"/>
      <w:lvlJc w:val="left"/>
      <w:pPr>
        <w:ind w:left="947" w:hanging="360"/>
      </w:pPr>
      <w:rPr>
        <w:rFonts w:ascii="MS Gothic" w:eastAsia="MS Gothic" w:hAnsi="MS Gothic" w:hint="default"/>
        <w:color w:val="0066CC"/>
        <w:w w:val="88"/>
        <w:sz w:val="20"/>
        <w:szCs w:val="20"/>
      </w:rPr>
    </w:lvl>
    <w:lvl w:ilvl="1" w:tplc="CAA82E86">
      <w:start w:val="1"/>
      <w:numFmt w:val="bullet"/>
      <w:lvlText w:val="•"/>
      <w:lvlJc w:val="left"/>
      <w:pPr>
        <w:ind w:left="1766" w:hanging="360"/>
      </w:pPr>
      <w:rPr>
        <w:rFonts w:hint="default"/>
      </w:rPr>
    </w:lvl>
    <w:lvl w:ilvl="2" w:tplc="3BC662FA">
      <w:start w:val="1"/>
      <w:numFmt w:val="bullet"/>
      <w:lvlText w:val="•"/>
      <w:lvlJc w:val="left"/>
      <w:pPr>
        <w:ind w:left="2585" w:hanging="360"/>
      </w:pPr>
      <w:rPr>
        <w:rFonts w:hint="default"/>
      </w:rPr>
    </w:lvl>
    <w:lvl w:ilvl="3" w:tplc="91387D8C">
      <w:start w:val="1"/>
      <w:numFmt w:val="bullet"/>
      <w:lvlText w:val="•"/>
      <w:lvlJc w:val="left"/>
      <w:pPr>
        <w:ind w:left="3404" w:hanging="360"/>
      </w:pPr>
      <w:rPr>
        <w:rFonts w:hint="default"/>
      </w:rPr>
    </w:lvl>
    <w:lvl w:ilvl="4" w:tplc="CE260E2C">
      <w:start w:val="1"/>
      <w:numFmt w:val="bullet"/>
      <w:lvlText w:val="•"/>
      <w:lvlJc w:val="left"/>
      <w:pPr>
        <w:ind w:left="4223" w:hanging="360"/>
      </w:pPr>
      <w:rPr>
        <w:rFonts w:hint="default"/>
      </w:rPr>
    </w:lvl>
    <w:lvl w:ilvl="5" w:tplc="036CC1EA">
      <w:start w:val="1"/>
      <w:numFmt w:val="bullet"/>
      <w:lvlText w:val="•"/>
      <w:lvlJc w:val="left"/>
      <w:pPr>
        <w:ind w:left="5042" w:hanging="360"/>
      </w:pPr>
      <w:rPr>
        <w:rFonts w:hint="default"/>
      </w:rPr>
    </w:lvl>
    <w:lvl w:ilvl="6" w:tplc="B6FC96EE">
      <w:start w:val="1"/>
      <w:numFmt w:val="bullet"/>
      <w:lvlText w:val="•"/>
      <w:lvlJc w:val="left"/>
      <w:pPr>
        <w:ind w:left="5861" w:hanging="360"/>
      </w:pPr>
      <w:rPr>
        <w:rFonts w:hint="default"/>
      </w:rPr>
    </w:lvl>
    <w:lvl w:ilvl="7" w:tplc="BD0057C0">
      <w:start w:val="1"/>
      <w:numFmt w:val="bullet"/>
      <w:lvlText w:val="•"/>
      <w:lvlJc w:val="left"/>
      <w:pPr>
        <w:ind w:left="6680" w:hanging="360"/>
      </w:pPr>
      <w:rPr>
        <w:rFonts w:hint="default"/>
      </w:rPr>
    </w:lvl>
    <w:lvl w:ilvl="8" w:tplc="CBF64EEE">
      <w:start w:val="1"/>
      <w:numFmt w:val="bullet"/>
      <w:lvlText w:val="•"/>
      <w:lvlJc w:val="left"/>
      <w:pPr>
        <w:ind w:left="7499" w:hanging="360"/>
      </w:pPr>
      <w:rPr>
        <w:rFonts w:hint="default"/>
      </w:rPr>
    </w:lvl>
  </w:abstractNum>
  <w:abstractNum w:abstractNumId="22" w15:restartNumberingAfterBreak="0">
    <w:nsid w:val="7EA85698"/>
    <w:multiLevelType w:val="hybridMultilevel"/>
    <w:tmpl w:val="8D4654F4"/>
    <w:lvl w:ilvl="0" w:tplc="74008C72">
      <w:start w:val="1"/>
      <w:numFmt w:val="decimal"/>
      <w:lvlText w:val="%1."/>
      <w:lvlJc w:val="left"/>
      <w:pPr>
        <w:ind w:left="1540" w:hanging="720"/>
      </w:pPr>
      <w:rPr>
        <w:rFonts w:ascii="Arial" w:eastAsia="Arial" w:hAnsi="Arial" w:hint="default"/>
        <w:b/>
        <w:bCs/>
        <w:color w:val="0066CC"/>
        <w:sz w:val="24"/>
        <w:szCs w:val="24"/>
      </w:rPr>
    </w:lvl>
    <w:lvl w:ilvl="1" w:tplc="87544C1E">
      <w:start w:val="1"/>
      <w:numFmt w:val="bullet"/>
      <w:lvlText w:val="❖"/>
      <w:lvlJc w:val="left"/>
      <w:pPr>
        <w:ind w:left="1540" w:hanging="360"/>
      </w:pPr>
      <w:rPr>
        <w:rFonts w:ascii="MS Gothic" w:eastAsia="MS Gothic" w:hAnsi="MS Gothic" w:hint="default"/>
        <w:color w:val="0066CC"/>
        <w:w w:val="88"/>
        <w:sz w:val="20"/>
        <w:szCs w:val="20"/>
      </w:rPr>
    </w:lvl>
    <w:lvl w:ilvl="2" w:tplc="94EEFE20">
      <w:start w:val="1"/>
      <w:numFmt w:val="bullet"/>
      <w:lvlText w:val="•"/>
      <w:lvlJc w:val="left"/>
      <w:pPr>
        <w:ind w:left="3372" w:hanging="360"/>
      </w:pPr>
      <w:rPr>
        <w:rFonts w:hint="default"/>
      </w:rPr>
    </w:lvl>
    <w:lvl w:ilvl="3" w:tplc="ACE44876">
      <w:start w:val="1"/>
      <w:numFmt w:val="bullet"/>
      <w:lvlText w:val="•"/>
      <w:lvlJc w:val="left"/>
      <w:pPr>
        <w:ind w:left="4288" w:hanging="360"/>
      </w:pPr>
      <w:rPr>
        <w:rFonts w:hint="default"/>
      </w:rPr>
    </w:lvl>
    <w:lvl w:ilvl="4" w:tplc="6F38516A">
      <w:start w:val="1"/>
      <w:numFmt w:val="bullet"/>
      <w:lvlText w:val="•"/>
      <w:lvlJc w:val="left"/>
      <w:pPr>
        <w:ind w:left="5204" w:hanging="360"/>
      </w:pPr>
      <w:rPr>
        <w:rFonts w:hint="default"/>
      </w:rPr>
    </w:lvl>
    <w:lvl w:ilvl="5" w:tplc="A22292B4">
      <w:start w:val="1"/>
      <w:numFmt w:val="bullet"/>
      <w:lvlText w:val="•"/>
      <w:lvlJc w:val="left"/>
      <w:pPr>
        <w:ind w:left="6120" w:hanging="360"/>
      </w:pPr>
      <w:rPr>
        <w:rFonts w:hint="default"/>
      </w:rPr>
    </w:lvl>
    <w:lvl w:ilvl="6" w:tplc="ABB27568">
      <w:start w:val="1"/>
      <w:numFmt w:val="bullet"/>
      <w:lvlText w:val="•"/>
      <w:lvlJc w:val="left"/>
      <w:pPr>
        <w:ind w:left="7036" w:hanging="360"/>
      </w:pPr>
      <w:rPr>
        <w:rFonts w:hint="default"/>
      </w:rPr>
    </w:lvl>
    <w:lvl w:ilvl="7" w:tplc="9C6C7C08">
      <w:start w:val="1"/>
      <w:numFmt w:val="bullet"/>
      <w:lvlText w:val="•"/>
      <w:lvlJc w:val="left"/>
      <w:pPr>
        <w:ind w:left="7952" w:hanging="360"/>
      </w:pPr>
      <w:rPr>
        <w:rFonts w:hint="default"/>
      </w:rPr>
    </w:lvl>
    <w:lvl w:ilvl="8" w:tplc="D3502C82">
      <w:start w:val="1"/>
      <w:numFmt w:val="bullet"/>
      <w:lvlText w:val="•"/>
      <w:lvlJc w:val="left"/>
      <w:pPr>
        <w:ind w:left="8868" w:hanging="360"/>
      </w:pPr>
      <w:rPr>
        <w:rFonts w:hint="default"/>
      </w:rPr>
    </w:lvl>
  </w:abstractNum>
  <w:abstractNum w:abstractNumId="23" w15:restartNumberingAfterBreak="0">
    <w:nsid w:val="7F8B4C6B"/>
    <w:multiLevelType w:val="hybridMultilevel"/>
    <w:tmpl w:val="CC00977E"/>
    <w:lvl w:ilvl="0" w:tplc="69BE0F76">
      <w:start w:val="1"/>
      <w:numFmt w:val="decimal"/>
      <w:lvlText w:val="%1."/>
      <w:lvlJc w:val="left"/>
      <w:pPr>
        <w:ind w:left="731" w:hanging="632"/>
      </w:pPr>
      <w:rPr>
        <w:rFonts w:ascii="Arial" w:eastAsia="Arial" w:hAnsi="Arial" w:hint="default"/>
        <w:b/>
        <w:bCs/>
        <w:color w:val="0066CC"/>
        <w:spacing w:val="-1"/>
        <w:sz w:val="16"/>
        <w:szCs w:val="16"/>
      </w:rPr>
    </w:lvl>
    <w:lvl w:ilvl="1" w:tplc="7F0A0C7A">
      <w:start w:val="1"/>
      <w:numFmt w:val="bullet"/>
      <w:lvlText w:val="•"/>
      <w:lvlJc w:val="left"/>
      <w:pPr>
        <w:ind w:left="1668" w:hanging="632"/>
      </w:pPr>
      <w:rPr>
        <w:rFonts w:hint="default"/>
      </w:rPr>
    </w:lvl>
    <w:lvl w:ilvl="2" w:tplc="13AC17FA">
      <w:start w:val="1"/>
      <w:numFmt w:val="bullet"/>
      <w:lvlText w:val="•"/>
      <w:lvlJc w:val="left"/>
      <w:pPr>
        <w:ind w:left="2605" w:hanging="632"/>
      </w:pPr>
      <w:rPr>
        <w:rFonts w:hint="default"/>
      </w:rPr>
    </w:lvl>
    <w:lvl w:ilvl="3" w:tplc="5B96EC2C">
      <w:start w:val="1"/>
      <w:numFmt w:val="bullet"/>
      <w:lvlText w:val="•"/>
      <w:lvlJc w:val="left"/>
      <w:pPr>
        <w:ind w:left="3542" w:hanging="632"/>
      </w:pPr>
      <w:rPr>
        <w:rFonts w:hint="default"/>
      </w:rPr>
    </w:lvl>
    <w:lvl w:ilvl="4" w:tplc="F77C0C36">
      <w:start w:val="1"/>
      <w:numFmt w:val="bullet"/>
      <w:lvlText w:val="•"/>
      <w:lvlJc w:val="left"/>
      <w:pPr>
        <w:ind w:left="4478" w:hanging="632"/>
      </w:pPr>
      <w:rPr>
        <w:rFonts w:hint="default"/>
      </w:rPr>
    </w:lvl>
    <w:lvl w:ilvl="5" w:tplc="E21836B6">
      <w:start w:val="1"/>
      <w:numFmt w:val="bullet"/>
      <w:lvlText w:val="•"/>
      <w:lvlJc w:val="left"/>
      <w:pPr>
        <w:ind w:left="5415" w:hanging="632"/>
      </w:pPr>
      <w:rPr>
        <w:rFonts w:hint="default"/>
      </w:rPr>
    </w:lvl>
    <w:lvl w:ilvl="6" w:tplc="336AD8F8">
      <w:start w:val="1"/>
      <w:numFmt w:val="bullet"/>
      <w:lvlText w:val="•"/>
      <w:lvlJc w:val="left"/>
      <w:pPr>
        <w:ind w:left="6352" w:hanging="632"/>
      </w:pPr>
      <w:rPr>
        <w:rFonts w:hint="default"/>
      </w:rPr>
    </w:lvl>
    <w:lvl w:ilvl="7" w:tplc="23F6DFA0">
      <w:start w:val="1"/>
      <w:numFmt w:val="bullet"/>
      <w:lvlText w:val="•"/>
      <w:lvlJc w:val="left"/>
      <w:pPr>
        <w:ind w:left="7289" w:hanging="632"/>
      </w:pPr>
      <w:rPr>
        <w:rFonts w:hint="default"/>
      </w:rPr>
    </w:lvl>
    <w:lvl w:ilvl="8" w:tplc="8E1AF0B2">
      <w:start w:val="1"/>
      <w:numFmt w:val="bullet"/>
      <w:lvlText w:val="•"/>
      <w:lvlJc w:val="left"/>
      <w:pPr>
        <w:ind w:left="8226" w:hanging="632"/>
      </w:pPr>
      <w:rPr>
        <w:rFonts w:hint="default"/>
      </w:rPr>
    </w:lvl>
  </w:abstractNum>
  <w:num w:numId="1">
    <w:abstractNumId w:val="3"/>
  </w:num>
  <w:num w:numId="2">
    <w:abstractNumId w:val="0"/>
  </w:num>
  <w:num w:numId="3">
    <w:abstractNumId w:val="20"/>
  </w:num>
  <w:num w:numId="4">
    <w:abstractNumId w:val="7"/>
  </w:num>
  <w:num w:numId="5">
    <w:abstractNumId w:val="15"/>
  </w:num>
  <w:num w:numId="6">
    <w:abstractNumId w:val="5"/>
  </w:num>
  <w:num w:numId="7">
    <w:abstractNumId w:val="8"/>
  </w:num>
  <w:num w:numId="8">
    <w:abstractNumId w:val="11"/>
  </w:num>
  <w:num w:numId="9">
    <w:abstractNumId w:val="6"/>
  </w:num>
  <w:num w:numId="10">
    <w:abstractNumId w:val="13"/>
  </w:num>
  <w:num w:numId="11">
    <w:abstractNumId w:val="21"/>
  </w:num>
  <w:num w:numId="12">
    <w:abstractNumId w:val="12"/>
  </w:num>
  <w:num w:numId="13">
    <w:abstractNumId w:val="22"/>
  </w:num>
  <w:num w:numId="14">
    <w:abstractNumId w:val="19"/>
  </w:num>
  <w:num w:numId="15">
    <w:abstractNumId w:val="17"/>
  </w:num>
  <w:num w:numId="16">
    <w:abstractNumId w:val="4"/>
  </w:num>
  <w:num w:numId="17">
    <w:abstractNumId w:val="2"/>
  </w:num>
  <w:num w:numId="18">
    <w:abstractNumId w:val="9"/>
  </w:num>
  <w:num w:numId="19">
    <w:abstractNumId w:val="23"/>
  </w:num>
  <w:num w:numId="20">
    <w:abstractNumId w:val="10"/>
  </w:num>
  <w:num w:numId="21">
    <w:abstractNumId w:val="18"/>
  </w:num>
  <w:num w:numId="22">
    <w:abstractNumId w:val="16"/>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E0"/>
    <w:rsid w:val="000029B5"/>
    <w:rsid w:val="0000331C"/>
    <w:rsid w:val="00010CC8"/>
    <w:rsid w:val="00030C4D"/>
    <w:rsid w:val="0004553F"/>
    <w:rsid w:val="00052815"/>
    <w:rsid w:val="0006020A"/>
    <w:rsid w:val="000603E8"/>
    <w:rsid w:val="000754BA"/>
    <w:rsid w:val="00080EFB"/>
    <w:rsid w:val="0008487F"/>
    <w:rsid w:val="000861A4"/>
    <w:rsid w:val="00090A5A"/>
    <w:rsid w:val="00096DD8"/>
    <w:rsid w:val="000A4E85"/>
    <w:rsid w:val="000B004C"/>
    <w:rsid w:val="000B78FF"/>
    <w:rsid w:val="000C6511"/>
    <w:rsid w:val="000E0FDA"/>
    <w:rsid w:val="000E3F7C"/>
    <w:rsid w:val="000E5594"/>
    <w:rsid w:val="000F40A5"/>
    <w:rsid w:val="001079E5"/>
    <w:rsid w:val="0013136F"/>
    <w:rsid w:val="00132C2A"/>
    <w:rsid w:val="0014730F"/>
    <w:rsid w:val="001547E4"/>
    <w:rsid w:val="0015659E"/>
    <w:rsid w:val="00164D86"/>
    <w:rsid w:val="00171CD8"/>
    <w:rsid w:val="00173895"/>
    <w:rsid w:val="00175650"/>
    <w:rsid w:val="00181575"/>
    <w:rsid w:val="001827A3"/>
    <w:rsid w:val="00184DAA"/>
    <w:rsid w:val="001A2AF2"/>
    <w:rsid w:val="001A7300"/>
    <w:rsid w:val="001C52B6"/>
    <w:rsid w:val="001D39C4"/>
    <w:rsid w:val="001E2D7D"/>
    <w:rsid w:val="001F1575"/>
    <w:rsid w:val="001F16CB"/>
    <w:rsid w:val="001F3037"/>
    <w:rsid w:val="001F744B"/>
    <w:rsid w:val="00212CAF"/>
    <w:rsid w:val="00216B7E"/>
    <w:rsid w:val="00220C8E"/>
    <w:rsid w:val="0024305E"/>
    <w:rsid w:val="00251F37"/>
    <w:rsid w:val="002571C0"/>
    <w:rsid w:val="00262E50"/>
    <w:rsid w:val="002644A6"/>
    <w:rsid w:val="002765BF"/>
    <w:rsid w:val="00280E74"/>
    <w:rsid w:val="00291524"/>
    <w:rsid w:val="00291D0F"/>
    <w:rsid w:val="00292058"/>
    <w:rsid w:val="002A368A"/>
    <w:rsid w:val="002A497E"/>
    <w:rsid w:val="002A72D6"/>
    <w:rsid w:val="002A7ECF"/>
    <w:rsid w:val="002B1887"/>
    <w:rsid w:val="002F031C"/>
    <w:rsid w:val="002F1E7B"/>
    <w:rsid w:val="002F465E"/>
    <w:rsid w:val="00302FFA"/>
    <w:rsid w:val="00312A29"/>
    <w:rsid w:val="00324CCA"/>
    <w:rsid w:val="003305B1"/>
    <w:rsid w:val="00332BDB"/>
    <w:rsid w:val="00332F79"/>
    <w:rsid w:val="00336480"/>
    <w:rsid w:val="00341BE2"/>
    <w:rsid w:val="00343006"/>
    <w:rsid w:val="00354CE2"/>
    <w:rsid w:val="00370F74"/>
    <w:rsid w:val="003750FF"/>
    <w:rsid w:val="00381395"/>
    <w:rsid w:val="00391020"/>
    <w:rsid w:val="00392E4E"/>
    <w:rsid w:val="00395132"/>
    <w:rsid w:val="00397120"/>
    <w:rsid w:val="003A7416"/>
    <w:rsid w:val="003B2C9A"/>
    <w:rsid w:val="003C6889"/>
    <w:rsid w:val="003C6FB6"/>
    <w:rsid w:val="003D4186"/>
    <w:rsid w:val="003D5A9F"/>
    <w:rsid w:val="003E1B02"/>
    <w:rsid w:val="003F7FF1"/>
    <w:rsid w:val="004105F9"/>
    <w:rsid w:val="004169AB"/>
    <w:rsid w:val="00417663"/>
    <w:rsid w:val="004255E8"/>
    <w:rsid w:val="00426A61"/>
    <w:rsid w:val="00431C2E"/>
    <w:rsid w:val="00437A06"/>
    <w:rsid w:val="0044008C"/>
    <w:rsid w:val="00476CE7"/>
    <w:rsid w:val="0047742A"/>
    <w:rsid w:val="004B1215"/>
    <w:rsid w:val="004C3F8E"/>
    <w:rsid w:val="004E2D21"/>
    <w:rsid w:val="004E4E08"/>
    <w:rsid w:val="004E7F30"/>
    <w:rsid w:val="004F0E87"/>
    <w:rsid w:val="0050779A"/>
    <w:rsid w:val="00530D52"/>
    <w:rsid w:val="00530E45"/>
    <w:rsid w:val="00536A5C"/>
    <w:rsid w:val="00541883"/>
    <w:rsid w:val="00547ABA"/>
    <w:rsid w:val="00551650"/>
    <w:rsid w:val="005669E1"/>
    <w:rsid w:val="00570CA3"/>
    <w:rsid w:val="00570E7C"/>
    <w:rsid w:val="005711D6"/>
    <w:rsid w:val="00573290"/>
    <w:rsid w:val="005813E8"/>
    <w:rsid w:val="00591A14"/>
    <w:rsid w:val="005B0706"/>
    <w:rsid w:val="005B126A"/>
    <w:rsid w:val="005B6C69"/>
    <w:rsid w:val="005B711A"/>
    <w:rsid w:val="005C1EBF"/>
    <w:rsid w:val="005C6098"/>
    <w:rsid w:val="005C64BA"/>
    <w:rsid w:val="005C7D66"/>
    <w:rsid w:val="005E3255"/>
    <w:rsid w:val="00600F80"/>
    <w:rsid w:val="0060572E"/>
    <w:rsid w:val="00613380"/>
    <w:rsid w:val="00625C26"/>
    <w:rsid w:val="00633CC5"/>
    <w:rsid w:val="00640A15"/>
    <w:rsid w:val="00645C69"/>
    <w:rsid w:val="006468FB"/>
    <w:rsid w:val="00647C5F"/>
    <w:rsid w:val="00650BAD"/>
    <w:rsid w:val="0065294C"/>
    <w:rsid w:val="00664A52"/>
    <w:rsid w:val="00674922"/>
    <w:rsid w:val="0067520E"/>
    <w:rsid w:val="006831B1"/>
    <w:rsid w:val="00683995"/>
    <w:rsid w:val="00697CF1"/>
    <w:rsid w:val="006C2B05"/>
    <w:rsid w:val="006D09DD"/>
    <w:rsid w:val="006D2E8A"/>
    <w:rsid w:val="006F4875"/>
    <w:rsid w:val="00710C69"/>
    <w:rsid w:val="007145B0"/>
    <w:rsid w:val="00715EBE"/>
    <w:rsid w:val="007173D7"/>
    <w:rsid w:val="0072563C"/>
    <w:rsid w:val="00741FCF"/>
    <w:rsid w:val="007420C4"/>
    <w:rsid w:val="00757D75"/>
    <w:rsid w:val="00786BB2"/>
    <w:rsid w:val="00790109"/>
    <w:rsid w:val="007D0920"/>
    <w:rsid w:val="007D1420"/>
    <w:rsid w:val="007D4A6C"/>
    <w:rsid w:val="007E0023"/>
    <w:rsid w:val="00800C84"/>
    <w:rsid w:val="00821B0C"/>
    <w:rsid w:val="008452BF"/>
    <w:rsid w:val="00850309"/>
    <w:rsid w:val="00866C15"/>
    <w:rsid w:val="00871E6F"/>
    <w:rsid w:val="00877CF0"/>
    <w:rsid w:val="00883378"/>
    <w:rsid w:val="00895419"/>
    <w:rsid w:val="00895563"/>
    <w:rsid w:val="008A3710"/>
    <w:rsid w:val="008A47F1"/>
    <w:rsid w:val="008A54BA"/>
    <w:rsid w:val="008A718A"/>
    <w:rsid w:val="008B6808"/>
    <w:rsid w:val="008C44DD"/>
    <w:rsid w:val="008D7813"/>
    <w:rsid w:val="008D7ED1"/>
    <w:rsid w:val="008E4BEC"/>
    <w:rsid w:val="008E56BD"/>
    <w:rsid w:val="008E77E1"/>
    <w:rsid w:val="008F2CB2"/>
    <w:rsid w:val="008F4571"/>
    <w:rsid w:val="008F7CBC"/>
    <w:rsid w:val="00900509"/>
    <w:rsid w:val="00913185"/>
    <w:rsid w:val="00924EEF"/>
    <w:rsid w:val="0093565E"/>
    <w:rsid w:val="00936764"/>
    <w:rsid w:val="00942413"/>
    <w:rsid w:val="00942BDD"/>
    <w:rsid w:val="009449E8"/>
    <w:rsid w:val="00966D62"/>
    <w:rsid w:val="009703C4"/>
    <w:rsid w:val="00971009"/>
    <w:rsid w:val="0097128B"/>
    <w:rsid w:val="00973598"/>
    <w:rsid w:val="0097519B"/>
    <w:rsid w:val="009924E4"/>
    <w:rsid w:val="00994075"/>
    <w:rsid w:val="009957BE"/>
    <w:rsid w:val="009A516F"/>
    <w:rsid w:val="009B0803"/>
    <w:rsid w:val="009B0B45"/>
    <w:rsid w:val="009B1764"/>
    <w:rsid w:val="009B3051"/>
    <w:rsid w:val="009C4870"/>
    <w:rsid w:val="009E49C8"/>
    <w:rsid w:val="009E4A66"/>
    <w:rsid w:val="009F2F18"/>
    <w:rsid w:val="009F421E"/>
    <w:rsid w:val="009F6088"/>
    <w:rsid w:val="00A01BDB"/>
    <w:rsid w:val="00A0795F"/>
    <w:rsid w:val="00A111A5"/>
    <w:rsid w:val="00A13389"/>
    <w:rsid w:val="00A16D55"/>
    <w:rsid w:val="00A326D7"/>
    <w:rsid w:val="00A376D3"/>
    <w:rsid w:val="00A41D80"/>
    <w:rsid w:val="00A613BE"/>
    <w:rsid w:val="00A726CA"/>
    <w:rsid w:val="00A80411"/>
    <w:rsid w:val="00A86E41"/>
    <w:rsid w:val="00A87F57"/>
    <w:rsid w:val="00AA1E1E"/>
    <w:rsid w:val="00AB0F14"/>
    <w:rsid w:val="00AC4E65"/>
    <w:rsid w:val="00AD34B0"/>
    <w:rsid w:val="00AE2F09"/>
    <w:rsid w:val="00AE5BD1"/>
    <w:rsid w:val="00AF0081"/>
    <w:rsid w:val="00AF44CD"/>
    <w:rsid w:val="00B03B30"/>
    <w:rsid w:val="00B20621"/>
    <w:rsid w:val="00B2722A"/>
    <w:rsid w:val="00B3566A"/>
    <w:rsid w:val="00B365F9"/>
    <w:rsid w:val="00B37138"/>
    <w:rsid w:val="00B45915"/>
    <w:rsid w:val="00B45B72"/>
    <w:rsid w:val="00B638BD"/>
    <w:rsid w:val="00B73EB9"/>
    <w:rsid w:val="00BB48E0"/>
    <w:rsid w:val="00BB7622"/>
    <w:rsid w:val="00BC2811"/>
    <w:rsid w:val="00BD6A73"/>
    <w:rsid w:val="00BE6C90"/>
    <w:rsid w:val="00BF0C84"/>
    <w:rsid w:val="00C11A21"/>
    <w:rsid w:val="00C240CD"/>
    <w:rsid w:val="00C27DEA"/>
    <w:rsid w:val="00C32D04"/>
    <w:rsid w:val="00C3741C"/>
    <w:rsid w:val="00C41741"/>
    <w:rsid w:val="00C41770"/>
    <w:rsid w:val="00C45485"/>
    <w:rsid w:val="00C65089"/>
    <w:rsid w:val="00C659A8"/>
    <w:rsid w:val="00C664A6"/>
    <w:rsid w:val="00C72B2C"/>
    <w:rsid w:val="00C74A2D"/>
    <w:rsid w:val="00C7511C"/>
    <w:rsid w:val="00C75C93"/>
    <w:rsid w:val="00C81329"/>
    <w:rsid w:val="00C83212"/>
    <w:rsid w:val="00C91A0C"/>
    <w:rsid w:val="00C94432"/>
    <w:rsid w:val="00CB0113"/>
    <w:rsid w:val="00CB04C6"/>
    <w:rsid w:val="00CC15F3"/>
    <w:rsid w:val="00CF09F6"/>
    <w:rsid w:val="00D07ABF"/>
    <w:rsid w:val="00D2029E"/>
    <w:rsid w:val="00D30363"/>
    <w:rsid w:val="00D310CA"/>
    <w:rsid w:val="00D33DE3"/>
    <w:rsid w:val="00D352F4"/>
    <w:rsid w:val="00D35599"/>
    <w:rsid w:val="00D40B24"/>
    <w:rsid w:val="00D437B5"/>
    <w:rsid w:val="00D47E27"/>
    <w:rsid w:val="00D54ED2"/>
    <w:rsid w:val="00D5526E"/>
    <w:rsid w:val="00D63732"/>
    <w:rsid w:val="00D70CA0"/>
    <w:rsid w:val="00D85D16"/>
    <w:rsid w:val="00DA1B4B"/>
    <w:rsid w:val="00DC0900"/>
    <w:rsid w:val="00DC2A8F"/>
    <w:rsid w:val="00DD3305"/>
    <w:rsid w:val="00DE04AA"/>
    <w:rsid w:val="00DE4E71"/>
    <w:rsid w:val="00DE6020"/>
    <w:rsid w:val="00DF3AFE"/>
    <w:rsid w:val="00DF51AD"/>
    <w:rsid w:val="00E032F6"/>
    <w:rsid w:val="00E07B49"/>
    <w:rsid w:val="00E40829"/>
    <w:rsid w:val="00E42012"/>
    <w:rsid w:val="00E42549"/>
    <w:rsid w:val="00E45903"/>
    <w:rsid w:val="00E46C43"/>
    <w:rsid w:val="00E47D97"/>
    <w:rsid w:val="00E57F5A"/>
    <w:rsid w:val="00E65278"/>
    <w:rsid w:val="00E71AE7"/>
    <w:rsid w:val="00E756F5"/>
    <w:rsid w:val="00E9321C"/>
    <w:rsid w:val="00EA1413"/>
    <w:rsid w:val="00EA2911"/>
    <w:rsid w:val="00EA5077"/>
    <w:rsid w:val="00EB12B2"/>
    <w:rsid w:val="00EB29D8"/>
    <w:rsid w:val="00EB554C"/>
    <w:rsid w:val="00EC0B91"/>
    <w:rsid w:val="00ED1146"/>
    <w:rsid w:val="00ED4063"/>
    <w:rsid w:val="00ED7831"/>
    <w:rsid w:val="00EE2463"/>
    <w:rsid w:val="00EE3AD7"/>
    <w:rsid w:val="00EF4B25"/>
    <w:rsid w:val="00EF797B"/>
    <w:rsid w:val="00F20BE6"/>
    <w:rsid w:val="00F44841"/>
    <w:rsid w:val="00F720FC"/>
    <w:rsid w:val="00F734DA"/>
    <w:rsid w:val="00F80976"/>
    <w:rsid w:val="00F809CD"/>
    <w:rsid w:val="00FA0011"/>
    <w:rsid w:val="00FA45CB"/>
    <w:rsid w:val="00FA55DD"/>
    <w:rsid w:val="00FB1363"/>
    <w:rsid w:val="00FC1950"/>
    <w:rsid w:val="00FC2FA0"/>
    <w:rsid w:val="00FD3ECB"/>
    <w:rsid w:val="00FE2D6A"/>
    <w:rsid w:val="00FF0396"/>
    <w:rsid w:val="00FF1AB7"/>
    <w:rsid w:val="00FF68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3D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ED4063"/>
    <w:pPr>
      <w:spacing w:before="28"/>
      <w:outlineLvl w:val="0"/>
    </w:pPr>
    <w:rPr>
      <w:rFonts w:ascii="Times New Roman" w:eastAsia="Arial" w:hAnsi="Times New Roman" w:cs="Times New Roman"/>
      <w:noProof/>
      <w:sz w:val="32"/>
      <w:szCs w:val="32"/>
    </w:rPr>
  </w:style>
  <w:style w:type="paragraph" w:styleId="Heading2">
    <w:name w:val="heading 2"/>
    <w:basedOn w:val="Normal"/>
    <w:uiPriority w:val="9"/>
    <w:unhideWhenUsed/>
    <w:qFormat/>
    <w:rsid w:val="00A87F57"/>
    <w:pPr>
      <w:outlineLvl w:val="1"/>
    </w:pPr>
    <w:rPr>
      <w:rFonts w:ascii="Times New Roman" w:eastAsia="Arial Black" w:hAnsi="Times New Roman" w:cs="Times New Roman"/>
      <w:b/>
      <w:bCs/>
      <w:noProof/>
      <w:sz w:val="28"/>
      <w:szCs w:val="28"/>
    </w:rPr>
  </w:style>
  <w:style w:type="paragraph" w:styleId="Heading3">
    <w:name w:val="heading 3"/>
    <w:basedOn w:val="Normal"/>
    <w:uiPriority w:val="9"/>
    <w:unhideWhenUsed/>
    <w:qFormat/>
    <w:rsid w:val="009C4870"/>
    <w:pPr>
      <w:spacing w:before="144"/>
      <w:outlineLvl w:val="2"/>
    </w:pPr>
    <w:rPr>
      <w:rFonts w:ascii="Times New Roman" w:eastAsia="Arial" w:hAnsi="Times New Roman" w:cs="Times New Roman"/>
      <w:b/>
      <w:bCs/>
      <w:noProof/>
      <w:color w:val="0070C0"/>
      <w:sz w:val="24"/>
      <w:szCs w:val="24"/>
    </w:rPr>
  </w:style>
  <w:style w:type="paragraph" w:styleId="Heading4">
    <w:name w:val="heading 4"/>
    <w:basedOn w:val="Normal"/>
    <w:uiPriority w:val="9"/>
    <w:unhideWhenUsed/>
    <w:qFormat/>
    <w:pPr>
      <w:ind w:left="1540" w:hanging="720"/>
      <w:outlineLvl w:val="3"/>
    </w:pPr>
    <w:rPr>
      <w:rFonts w:ascii="Arial" w:eastAsia="Arial" w:hAnsi="Arial"/>
      <w:b/>
      <w:bCs/>
      <w:sz w:val="24"/>
      <w:szCs w:val="24"/>
    </w:rPr>
  </w:style>
  <w:style w:type="paragraph" w:styleId="Heading5">
    <w:name w:val="heading 5"/>
    <w:basedOn w:val="Normal"/>
    <w:uiPriority w:val="9"/>
    <w:unhideWhenUsed/>
    <w:qFormat/>
    <w:pPr>
      <w:ind w:left="928"/>
      <w:outlineLvl w:val="4"/>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16"/>
      <w:ind w:left="100"/>
    </w:pPr>
    <w:rPr>
      <w:rFonts w:ascii="Arial" w:eastAsia="Arial" w:hAnsi="Arial"/>
      <w:b/>
      <w:bCs/>
    </w:rPr>
  </w:style>
  <w:style w:type="paragraph" w:styleId="TOC2">
    <w:name w:val="toc 2"/>
    <w:basedOn w:val="Normal"/>
    <w:uiPriority w:val="39"/>
    <w:qFormat/>
    <w:pPr>
      <w:spacing w:before="614"/>
      <w:ind w:left="100"/>
    </w:pPr>
    <w:rPr>
      <w:rFonts w:ascii="Arial" w:eastAsia="Arial" w:hAnsi="Arial"/>
    </w:rPr>
  </w:style>
  <w:style w:type="paragraph" w:styleId="TOC3">
    <w:name w:val="toc 3"/>
    <w:basedOn w:val="Normal"/>
    <w:uiPriority w:val="39"/>
    <w:qFormat/>
    <w:pPr>
      <w:spacing w:before="214"/>
      <w:ind w:left="731" w:hanging="631"/>
    </w:pPr>
    <w:rPr>
      <w:rFonts w:ascii="Arial" w:eastAsia="Arial" w:hAnsi="Arial"/>
      <w:b/>
      <w:bCs/>
      <w:sz w:val="16"/>
      <w:szCs w:val="16"/>
    </w:rPr>
  </w:style>
  <w:style w:type="paragraph" w:styleId="BodyText">
    <w:name w:val="Body Text"/>
    <w:basedOn w:val="Normal"/>
    <w:uiPriority w:val="1"/>
    <w:qFormat/>
    <w:rsid w:val="00FE2D6A"/>
    <w:pPr>
      <w:jc w:val="both"/>
    </w:pPr>
    <w:rPr>
      <w:rFonts w:ascii="Times New Roman" w:eastAsia="Arial" w:hAnsi="Times New Roman"/>
      <w:sz w:val="24"/>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26A61"/>
    <w:pPr>
      <w:tabs>
        <w:tab w:val="center" w:pos="4513"/>
        <w:tab w:val="right" w:pos="9026"/>
      </w:tabs>
    </w:pPr>
  </w:style>
  <w:style w:type="character" w:customStyle="1" w:styleId="HeaderChar">
    <w:name w:val="Header Char"/>
    <w:basedOn w:val="DefaultParagraphFont"/>
    <w:link w:val="Header"/>
    <w:rsid w:val="00426A61"/>
  </w:style>
  <w:style w:type="paragraph" w:styleId="Footer">
    <w:name w:val="footer"/>
    <w:basedOn w:val="Normal"/>
    <w:link w:val="FooterChar"/>
    <w:unhideWhenUsed/>
    <w:rsid w:val="00426A61"/>
    <w:pPr>
      <w:tabs>
        <w:tab w:val="center" w:pos="4513"/>
        <w:tab w:val="right" w:pos="9026"/>
      </w:tabs>
    </w:pPr>
  </w:style>
  <w:style w:type="character" w:customStyle="1" w:styleId="FooterChar">
    <w:name w:val="Footer Char"/>
    <w:basedOn w:val="DefaultParagraphFont"/>
    <w:link w:val="Footer"/>
    <w:rsid w:val="00426A61"/>
  </w:style>
  <w:style w:type="table" w:styleId="TableGrid">
    <w:name w:val="Table Grid"/>
    <w:basedOn w:val="TableNormal"/>
    <w:uiPriority w:val="39"/>
    <w:rsid w:val="00A86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20BE6"/>
    <w:rPr>
      <w:sz w:val="20"/>
      <w:szCs w:val="20"/>
    </w:rPr>
  </w:style>
  <w:style w:type="character" w:customStyle="1" w:styleId="FootnoteTextChar">
    <w:name w:val="Footnote Text Char"/>
    <w:basedOn w:val="DefaultParagraphFont"/>
    <w:link w:val="FootnoteText"/>
    <w:uiPriority w:val="99"/>
    <w:semiHidden/>
    <w:rsid w:val="00F20BE6"/>
    <w:rPr>
      <w:sz w:val="20"/>
      <w:szCs w:val="20"/>
    </w:rPr>
  </w:style>
  <w:style w:type="character" w:styleId="FootnoteReference">
    <w:name w:val="footnote reference"/>
    <w:basedOn w:val="DefaultParagraphFont"/>
    <w:uiPriority w:val="99"/>
    <w:semiHidden/>
    <w:unhideWhenUsed/>
    <w:rsid w:val="00F20BE6"/>
    <w:rPr>
      <w:vertAlign w:val="superscript"/>
    </w:rPr>
  </w:style>
  <w:style w:type="character" w:styleId="CommentReference">
    <w:name w:val="annotation reference"/>
    <w:basedOn w:val="DefaultParagraphFont"/>
    <w:uiPriority w:val="99"/>
    <w:semiHidden/>
    <w:unhideWhenUsed/>
    <w:rsid w:val="0093565E"/>
    <w:rPr>
      <w:sz w:val="16"/>
      <w:szCs w:val="16"/>
    </w:rPr>
  </w:style>
  <w:style w:type="paragraph" w:styleId="CommentText">
    <w:name w:val="annotation text"/>
    <w:basedOn w:val="Normal"/>
    <w:link w:val="CommentTextChar"/>
    <w:uiPriority w:val="99"/>
    <w:semiHidden/>
    <w:unhideWhenUsed/>
    <w:rsid w:val="0093565E"/>
    <w:rPr>
      <w:sz w:val="20"/>
      <w:szCs w:val="20"/>
    </w:rPr>
  </w:style>
  <w:style w:type="character" w:customStyle="1" w:styleId="CommentTextChar">
    <w:name w:val="Comment Text Char"/>
    <w:basedOn w:val="DefaultParagraphFont"/>
    <w:link w:val="CommentText"/>
    <w:uiPriority w:val="99"/>
    <w:semiHidden/>
    <w:rsid w:val="0093565E"/>
    <w:rPr>
      <w:sz w:val="20"/>
      <w:szCs w:val="20"/>
    </w:rPr>
  </w:style>
  <w:style w:type="paragraph" w:styleId="CommentSubject">
    <w:name w:val="annotation subject"/>
    <w:basedOn w:val="CommentText"/>
    <w:next w:val="CommentText"/>
    <w:link w:val="CommentSubjectChar"/>
    <w:uiPriority w:val="99"/>
    <w:semiHidden/>
    <w:unhideWhenUsed/>
    <w:rsid w:val="0093565E"/>
    <w:rPr>
      <w:b/>
      <w:bCs/>
    </w:rPr>
  </w:style>
  <w:style w:type="character" w:customStyle="1" w:styleId="CommentSubjectChar">
    <w:name w:val="Comment Subject Char"/>
    <w:basedOn w:val="CommentTextChar"/>
    <w:link w:val="CommentSubject"/>
    <w:uiPriority w:val="99"/>
    <w:semiHidden/>
    <w:rsid w:val="0093565E"/>
    <w:rPr>
      <w:b/>
      <w:bCs/>
      <w:sz w:val="20"/>
      <w:szCs w:val="20"/>
    </w:rPr>
  </w:style>
  <w:style w:type="character" w:styleId="PageNumber">
    <w:name w:val="page number"/>
    <w:basedOn w:val="DefaultParagraphFont"/>
    <w:semiHidden/>
    <w:rsid w:val="00C65089"/>
  </w:style>
  <w:style w:type="paragraph" w:styleId="TOCHeading">
    <w:name w:val="TOC Heading"/>
    <w:basedOn w:val="Heading1"/>
    <w:next w:val="Normal"/>
    <w:uiPriority w:val="39"/>
    <w:unhideWhenUsed/>
    <w:qFormat/>
    <w:rsid w:val="009957BE"/>
    <w:pPr>
      <w:keepNext/>
      <w:keepLines/>
      <w:widowControl/>
      <w:spacing w:before="240" w:line="259" w:lineRule="auto"/>
      <w:outlineLvl w:val="9"/>
    </w:pPr>
    <w:rPr>
      <w:rFonts w:asciiTheme="majorHAnsi" w:eastAsiaTheme="majorEastAsia" w:hAnsiTheme="majorHAnsi" w:cstheme="majorBidi"/>
      <w:noProof w:val="0"/>
      <w:color w:val="365F91" w:themeColor="accent1" w:themeShade="BF"/>
      <w:lang w:val="en-US"/>
    </w:rPr>
  </w:style>
  <w:style w:type="character" w:styleId="Hyperlink">
    <w:name w:val="Hyperlink"/>
    <w:basedOn w:val="DefaultParagraphFont"/>
    <w:uiPriority w:val="99"/>
    <w:unhideWhenUsed/>
    <w:rsid w:val="009957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133AC-9D52-4318-BBD7-0BBF6FFA4F5D}"/>
</file>

<file path=customXml/itemProps2.xml><?xml version="1.0" encoding="utf-8"?>
<ds:datastoreItem xmlns:ds="http://schemas.openxmlformats.org/officeDocument/2006/customXml" ds:itemID="{FC148DAA-0F18-4FC2-91B6-38C2A0F331E7}">
  <ds:schemaRefs>
    <ds:schemaRef ds:uri="http://schemas.microsoft.com/sharepoint/v3/contenttype/forms"/>
  </ds:schemaRefs>
</ds:datastoreItem>
</file>

<file path=customXml/itemProps3.xml><?xml version="1.0" encoding="utf-8"?>
<ds:datastoreItem xmlns:ds="http://schemas.openxmlformats.org/officeDocument/2006/customXml" ds:itemID="{6B2351CF-48DC-4754-BA1E-D16B1A3C39C7}">
  <ds:schemaRefs>
    <ds:schemaRef ds:uri="http://schemas.openxmlformats.org/officeDocument/2006/bibliography"/>
  </ds:schemaRefs>
</ds:datastoreItem>
</file>

<file path=customXml/itemProps4.xml><?xml version="1.0" encoding="utf-8"?>
<ds:datastoreItem xmlns:ds="http://schemas.openxmlformats.org/officeDocument/2006/customXml" ds:itemID="{1561CCF6-9530-4416-A677-14E7B9BE3A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35491</Words>
  <Characters>20231</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55611</CharactersWithSpaces>
  <SharedDoc>false</SharedDoc>
  <HLinks>
    <vt:vector size="342" baseType="variant">
      <vt:variant>
        <vt:i4>1703984</vt:i4>
      </vt:variant>
      <vt:variant>
        <vt:i4>338</vt:i4>
      </vt:variant>
      <vt:variant>
        <vt:i4>0</vt:i4>
      </vt:variant>
      <vt:variant>
        <vt:i4>5</vt:i4>
      </vt:variant>
      <vt:variant>
        <vt:lpwstr/>
      </vt:variant>
      <vt:variant>
        <vt:lpwstr>_Toc79651001</vt:lpwstr>
      </vt:variant>
      <vt:variant>
        <vt:i4>1769520</vt:i4>
      </vt:variant>
      <vt:variant>
        <vt:i4>332</vt:i4>
      </vt:variant>
      <vt:variant>
        <vt:i4>0</vt:i4>
      </vt:variant>
      <vt:variant>
        <vt:i4>5</vt:i4>
      </vt:variant>
      <vt:variant>
        <vt:lpwstr/>
      </vt:variant>
      <vt:variant>
        <vt:lpwstr>_Toc79651000</vt:lpwstr>
      </vt:variant>
      <vt:variant>
        <vt:i4>1769528</vt:i4>
      </vt:variant>
      <vt:variant>
        <vt:i4>326</vt:i4>
      </vt:variant>
      <vt:variant>
        <vt:i4>0</vt:i4>
      </vt:variant>
      <vt:variant>
        <vt:i4>5</vt:i4>
      </vt:variant>
      <vt:variant>
        <vt:lpwstr/>
      </vt:variant>
      <vt:variant>
        <vt:lpwstr>_Toc79650999</vt:lpwstr>
      </vt:variant>
      <vt:variant>
        <vt:i4>1703992</vt:i4>
      </vt:variant>
      <vt:variant>
        <vt:i4>320</vt:i4>
      </vt:variant>
      <vt:variant>
        <vt:i4>0</vt:i4>
      </vt:variant>
      <vt:variant>
        <vt:i4>5</vt:i4>
      </vt:variant>
      <vt:variant>
        <vt:lpwstr/>
      </vt:variant>
      <vt:variant>
        <vt:lpwstr>_Toc79650998</vt:lpwstr>
      </vt:variant>
      <vt:variant>
        <vt:i4>1376312</vt:i4>
      </vt:variant>
      <vt:variant>
        <vt:i4>314</vt:i4>
      </vt:variant>
      <vt:variant>
        <vt:i4>0</vt:i4>
      </vt:variant>
      <vt:variant>
        <vt:i4>5</vt:i4>
      </vt:variant>
      <vt:variant>
        <vt:lpwstr/>
      </vt:variant>
      <vt:variant>
        <vt:lpwstr>_Toc79650997</vt:lpwstr>
      </vt:variant>
      <vt:variant>
        <vt:i4>1310776</vt:i4>
      </vt:variant>
      <vt:variant>
        <vt:i4>308</vt:i4>
      </vt:variant>
      <vt:variant>
        <vt:i4>0</vt:i4>
      </vt:variant>
      <vt:variant>
        <vt:i4>5</vt:i4>
      </vt:variant>
      <vt:variant>
        <vt:lpwstr/>
      </vt:variant>
      <vt:variant>
        <vt:lpwstr>_Toc79650996</vt:lpwstr>
      </vt:variant>
      <vt:variant>
        <vt:i4>1507384</vt:i4>
      </vt:variant>
      <vt:variant>
        <vt:i4>302</vt:i4>
      </vt:variant>
      <vt:variant>
        <vt:i4>0</vt:i4>
      </vt:variant>
      <vt:variant>
        <vt:i4>5</vt:i4>
      </vt:variant>
      <vt:variant>
        <vt:lpwstr/>
      </vt:variant>
      <vt:variant>
        <vt:lpwstr>_Toc79650995</vt:lpwstr>
      </vt:variant>
      <vt:variant>
        <vt:i4>1441848</vt:i4>
      </vt:variant>
      <vt:variant>
        <vt:i4>296</vt:i4>
      </vt:variant>
      <vt:variant>
        <vt:i4>0</vt:i4>
      </vt:variant>
      <vt:variant>
        <vt:i4>5</vt:i4>
      </vt:variant>
      <vt:variant>
        <vt:lpwstr/>
      </vt:variant>
      <vt:variant>
        <vt:lpwstr>_Toc79650994</vt:lpwstr>
      </vt:variant>
      <vt:variant>
        <vt:i4>1114168</vt:i4>
      </vt:variant>
      <vt:variant>
        <vt:i4>290</vt:i4>
      </vt:variant>
      <vt:variant>
        <vt:i4>0</vt:i4>
      </vt:variant>
      <vt:variant>
        <vt:i4>5</vt:i4>
      </vt:variant>
      <vt:variant>
        <vt:lpwstr/>
      </vt:variant>
      <vt:variant>
        <vt:lpwstr>_Toc79650993</vt:lpwstr>
      </vt:variant>
      <vt:variant>
        <vt:i4>1048632</vt:i4>
      </vt:variant>
      <vt:variant>
        <vt:i4>284</vt:i4>
      </vt:variant>
      <vt:variant>
        <vt:i4>0</vt:i4>
      </vt:variant>
      <vt:variant>
        <vt:i4>5</vt:i4>
      </vt:variant>
      <vt:variant>
        <vt:lpwstr/>
      </vt:variant>
      <vt:variant>
        <vt:lpwstr>_Toc79650992</vt:lpwstr>
      </vt:variant>
      <vt:variant>
        <vt:i4>1245240</vt:i4>
      </vt:variant>
      <vt:variant>
        <vt:i4>278</vt:i4>
      </vt:variant>
      <vt:variant>
        <vt:i4>0</vt:i4>
      </vt:variant>
      <vt:variant>
        <vt:i4>5</vt:i4>
      </vt:variant>
      <vt:variant>
        <vt:lpwstr/>
      </vt:variant>
      <vt:variant>
        <vt:lpwstr>_Toc79650991</vt:lpwstr>
      </vt:variant>
      <vt:variant>
        <vt:i4>1179704</vt:i4>
      </vt:variant>
      <vt:variant>
        <vt:i4>272</vt:i4>
      </vt:variant>
      <vt:variant>
        <vt:i4>0</vt:i4>
      </vt:variant>
      <vt:variant>
        <vt:i4>5</vt:i4>
      </vt:variant>
      <vt:variant>
        <vt:lpwstr/>
      </vt:variant>
      <vt:variant>
        <vt:lpwstr>_Toc79650990</vt:lpwstr>
      </vt:variant>
      <vt:variant>
        <vt:i4>1769529</vt:i4>
      </vt:variant>
      <vt:variant>
        <vt:i4>266</vt:i4>
      </vt:variant>
      <vt:variant>
        <vt:i4>0</vt:i4>
      </vt:variant>
      <vt:variant>
        <vt:i4>5</vt:i4>
      </vt:variant>
      <vt:variant>
        <vt:lpwstr/>
      </vt:variant>
      <vt:variant>
        <vt:lpwstr>_Toc79650989</vt:lpwstr>
      </vt:variant>
      <vt:variant>
        <vt:i4>1703993</vt:i4>
      </vt:variant>
      <vt:variant>
        <vt:i4>260</vt:i4>
      </vt:variant>
      <vt:variant>
        <vt:i4>0</vt:i4>
      </vt:variant>
      <vt:variant>
        <vt:i4>5</vt:i4>
      </vt:variant>
      <vt:variant>
        <vt:lpwstr/>
      </vt:variant>
      <vt:variant>
        <vt:lpwstr>_Toc79650988</vt:lpwstr>
      </vt:variant>
      <vt:variant>
        <vt:i4>1376313</vt:i4>
      </vt:variant>
      <vt:variant>
        <vt:i4>254</vt:i4>
      </vt:variant>
      <vt:variant>
        <vt:i4>0</vt:i4>
      </vt:variant>
      <vt:variant>
        <vt:i4>5</vt:i4>
      </vt:variant>
      <vt:variant>
        <vt:lpwstr/>
      </vt:variant>
      <vt:variant>
        <vt:lpwstr>_Toc79650987</vt:lpwstr>
      </vt:variant>
      <vt:variant>
        <vt:i4>1310777</vt:i4>
      </vt:variant>
      <vt:variant>
        <vt:i4>248</vt:i4>
      </vt:variant>
      <vt:variant>
        <vt:i4>0</vt:i4>
      </vt:variant>
      <vt:variant>
        <vt:i4>5</vt:i4>
      </vt:variant>
      <vt:variant>
        <vt:lpwstr/>
      </vt:variant>
      <vt:variant>
        <vt:lpwstr>_Toc79650986</vt:lpwstr>
      </vt:variant>
      <vt:variant>
        <vt:i4>1507385</vt:i4>
      </vt:variant>
      <vt:variant>
        <vt:i4>242</vt:i4>
      </vt:variant>
      <vt:variant>
        <vt:i4>0</vt:i4>
      </vt:variant>
      <vt:variant>
        <vt:i4>5</vt:i4>
      </vt:variant>
      <vt:variant>
        <vt:lpwstr/>
      </vt:variant>
      <vt:variant>
        <vt:lpwstr>_Toc79650985</vt:lpwstr>
      </vt:variant>
      <vt:variant>
        <vt:i4>1441849</vt:i4>
      </vt:variant>
      <vt:variant>
        <vt:i4>236</vt:i4>
      </vt:variant>
      <vt:variant>
        <vt:i4>0</vt:i4>
      </vt:variant>
      <vt:variant>
        <vt:i4>5</vt:i4>
      </vt:variant>
      <vt:variant>
        <vt:lpwstr/>
      </vt:variant>
      <vt:variant>
        <vt:lpwstr>_Toc79650984</vt:lpwstr>
      </vt:variant>
      <vt:variant>
        <vt:i4>1114169</vt:i4>
      </vt:variant>
      <vt:variant>
        <vt:i4>230</vt:i4>
      </vt:variant>
      <vt:variant>
        <vt:i4>0</vt:i4>
      </vt:variant>
      <vt:variant>
        <vt:i4>5</vt:i4>
      </vt:variant>
      <vt:variant>
        <vt:lpwstr/>
      </vt:variant>
      <vt:variant>
        <vt:lpwstr>_Toc79650983</vt:lpwstr>
      </vt:variant>
      <vt:variant>
        <vt:i4>1048633</vt:i4>
      </vt:variant>
      <vt:variant>
        <vt:i4>224</vt:i4>
      </vt:variant>
      <vt:variant>
        <vt:i4>0</vt:i4>
      </vt:variant>
      <vt:variant>
        <vt:i4>5</vt:i4>
      </vt:variant>
      <vt:variant>
        <vt:lpwstr/>
      </vt:variant>
      <vt:variant>
        <vt:lpwstr>_Toc79650982</vt:lpwstr>
      </vt:variant>
      <vt:variant>
        <vt:i4>1245241</vt:i4>
      </vt:variant>
      <vt:variant>
        <vt:i4>218</vt:i4>
      </vt:variant>
      <vt:variant>
        <vt:i4>0</vt:i4>
      </vt:variant>
      <vt:variant>
        <vt:i4>5</vt:i4>
      </vt:variant>
      <vt:variant>
        <vt:lpwstr/>
      </vt:variant>
      <vt:variant>
        <vt:lpwstr>_Toc79650981</vt:lpwstr>
      </vt:variant>
      <vt:variant>
        <vt:i4>1179705</vt:i4>
      </vt:variant>
      <vt:variant>
        <vt:i4>212</vt:i4>
      </vt:variant>
      <vt:variant>
        <vt:i4>0</vt:i4>
      </vt:variant>
      <vt:variant>
        <vt:i4>5</vt:i4>
      </vt:variant>
      <vt:variant>
        <vt:lpwstr/>
      </vt:variant>
      <vt:variant>
        <vt:lpwstr>_Toc79650980</vt:lpwstr>
      </vt:variant>
      <vt:variant>
        <vt:i4>1769526</vt:i4>
      </vt:variant>
      <vt:variant>
        <vt:i4>206</vt:i4>
      </vt:variant>
      <vt:variant>
        <vt:i4>0</vt:i4>
      </vt:variant>
      <vt:variant>
        <vt:i4>5</vt:i4>
      </vt:variant>
      <vt:variant>
        <vt:lpwstr/>
      </vt:variant>
      <vt:variant>
        <vt:lpwstr>_Toc79650979</vt:lpwstr>
      </vt:variant>
      <vt:variant>
        <vt:i4>1703990</vt:i4>
      </vt:variant>
      <vt:variant>
        <vt:i4>200</vt:i4>
      </vt:variant>
      <vt:variant>
        <vt:i4>0</vt:i4>
      </vt:variant>
      <vt:variant>
        <vt:i4>5</vt:i4>
      </vt:variant>
      <vt:variant>
        <vt:lpwstr/>
      </vt:variant>
      <vt:variant>
        <vt:lpwstr>_Toc79650978</vt:lpwstr>
      </vt:variant>
      <vt:variant>
        <vt:i4>1376310</vt:i4>
      </vt:variant>
      <vt:variant>
        <vt:i4>194</vt:i4>
      </vt:variant>
      <vt:variant>
        <vt:i4>0</vt:i4>
      </vt:variant>
      <vt:variant>
        <vt:i4>5</vt:i4>
      </vt:variant>
      <vt:variant>
        <vt:lpwstr/>
      </vt:variant>
      <vt:variant>
        <vt:lpwstr>_Toc79650977</vt:lpwstr>
      </vt:variant>
      <vt:variant>
        <vt:i4>1310774</vt:i4>
      </vt:variant>
      <vt:variant>
        <vt:i4>188</vt:i4>
      </vt:variant>
      <vt:variant>
        <vt:i4>0</vt:i4>
      </vt:variant>
      <vt:variant>
        <vt:i4>5</vt:i4>
      </vt:variant>
      <vt:variant>
        <vt:lpwstr/>
      </vt:variant>
      <vt:variant>
        <vt:lpwstr>_Toc79650976</vt:lpwstr>
      </vt:variant>
      <vt:variant>
        <vt:i4>1507382</vt:i4>
      </vt:variant>
      <vt:variant>
        <vt:i4>182</vt:i4>
      </vt:variant>
      <vt:variant>
        <vt:i4>0</vt:i4>
      </vt:variant>
      <vt:variant>
        <vt:i4>5</vt:i4>
      </vt:variant>
      <vt:variant>
        <vt:lpwstr/>
      </vt:variant>
      <vt:variant>
        <vt:lpwstr>_Toc79650975</vt:lpwstr>
      </vt:variant>
      <vt:variant>
        <vt:i4>1441846</vt:i4>
      </vt:variant>
      <vt:variant>
        <vt:i4>176</vt:i4>
      </vt:variant>
      <vt:variant>
        <vt:i4>0</vt:i4>
      </vt:variant>
      <vt:variant>
        <vt:i4>5</vt:i4>
      </vt:variant>
      <vt:variant>
        <vt:lpwstr/>
      </vt:variant>
      <vt:variant>
        <vt:lpwstr>_Toc79650974</vt:lpwstr>
      </vt:variant>
      <vt:variant>
        <vt:i4>1114166</vt:i4>
      </vt:variant>
      <vt:variant>
        <vt:i4>170</vt:i4>
      </vt:variant>
      <vt:variant>
        <vt:i4>0</vt:i4>
      </vt:variant>
      <vt:variant>
        <vt:i4>5</vt:i4>
      </vt:variant>
      <vt:variant>
        <vt:lpwstr/>
      </vt:variant>
      <vt:variant>
        <vt:lpwstr>_Toc79650973</vt:lpwstr>
      </vt:variant>
      <vt:variant>
        <vt:i4>1048630</vt:i4>
      </vt:variant>
      <vt:variant>
        <vt:i4>164</vt:i4>
      </vt:variant>
      <vt:variant>
        <vt:i4>0</vt:i4>
      </vt:variant>
      <vt:variant>
        <vt:i4>5</vt:i4>
      </vt:variant>
      <vt:variant>
        <vt:lpwstr/>
      </vt:variant>
      <vt:variant>
        <vt:lpwstr>_Toc79650972</vt:lpwstr>
      </vt:variant>
      <vt:variant>
        <vt:i4>1245238</vt:i4>
      </vt:variant>
      <vt:variant>
        <vt:i4>158</vt:i4>
      </vt:variant>
      <vt:variant>
        <vt:i4>0</vt:i4>
      </vt:variant>
      <vt:variant>
        <vt:i4>5</vt:i4>
      </vt:variant>
      <vt:variant>
        <vt:lpwstr/>
      </vt:variant>
      <vt:variant>
        <vt:lpwstr>_Toc79650971</vt:lpwstr>
      </vt:variant>
      <vt:variant>
        <vt:i4>1179702</vt:i4>
      </vt:variant>
      <vt:variant>
        <vt:i4>152</vt:i4>
      </vt:variant>
      <vt:variant>
        <vt:i4>0</vt:i4>
      </vt:variant>
      <vt:variant>
        <vt:i4>5</vt:i4>
      </vt:variant>
      <vt:variant>
        <vt:lpwstr/>
      </vt:variant>
      <vt:variant>
        <vt:lpwstr>_Toc79650970</vt:lpwstr>
      </vt:variant>
      <vt:variant>
        <vt:i4>1769527</vt:i4>
      </vt:variant>
      <vt:variant>
        <vt:i4>146</vt:i4>
      </vt:variant>
      <vt:variant>
        <vt:i4>0</vt:i4>
      </vt:variant>
      <vt:variant>
        <vt:i4>5</vt:i4>
      </vt:variant>
      <vt:variant>
        <vt:lpwstr/>
      </vt:variant>
      <vt:variant>
        <vt:lpwstr>_Toc79650969</vt:lpwstr>
      </vt:variant>
      <vt:variant>
        <vt:i4>1703991</vt:i4>
      </vt:variant>
      <vt:variant>
        <vt:i4>140</vt:i4>
      </vt:variant>
      <vt:variant>
        <vt:i4>0</vt:i4>
      </vt:variant>
      <vt:variant>
        <vt:i4>5</vt:i4>
      </vt:variant>
      <vt:variant>
        <vt:lpwstr/>
      </vt:variant>
      <vt:variant>
        <vt:lpwstr>_Toc79650968</vt:lpwstr>
      </vt:variant>
      <vt:variant>
        <vt:i4>1376311</vt:i4>
      </vt:variant>
      <vt:variant>
        <vt:i4>134</vt:i4>
      </vt:variant>
      <vt:variant>
        <vt:i4>0</vt:i4>
      </vt:variant>
      <vt:variant>
        <vt:i4>5</vt:i4>
      </vt:variant>
      <vt:variant>
        <vt:lpwstr/>
      </vt:variant>
      <vt:variant>
        <vt:lpwstr>_Toc79650967</vt:lpwstr>
      </vt:variant>
      <vt:variant>
        <vt:i4>1310775</vt:i4>
      </vt:variant>
      <vt:variant>
        <vt:i4>128</vt:i4>
      </vt:variant>
      <vt:variant>
        <vt:i4>0</vt:i4>
      </vt:variant>
      <vt:variant>
        <vt:i4>5</vt:i4>
      </vt:variant>
      <vt:variant>
        <vt:lpwstr/>
      </vt:variant>
      <vt:variant>
        <vt:lpwstr>_Toc79650966</vt:lpwstr>
      </vt:variant>
      <vt:variant>
        <vt:i4>1507383</vt:i4>
      </vt:variant>
      <vt:variant>
        <vt:i4>122</vt:i4>
      </vt:variant>
      <vt:variant>
        <vt:i4>0</vt:i4>
      </vt:variant>
      <vt:variant>
        <vt:i4>5</vt:i4>
      </vt:variant>
      <vt:variant>
        <vt:lpwstr/>
      </vt:variant>
      <vt:variant>
        <vt:lpwstr>_Toc79650965</vt:lpwstr>
      </vt:variant>
      <vt:variant>
        <vt:i4>1441847</vt:i4>
      </vt:variant>
      <vt:variant>
        <vt:i4>116</vt:i4>
      </vt:variant>
      <vt:variant>
        <vt:i4>0</vt:i4>
      </vt:variant>
      <vt:variant>
        <vt:i4>5</vt:i4>
      </vt:variant>
      <vt:variant>
        <vt:lpwstr/>
      </vt:variant>
      <vt:variant>
        <vt:lpwstr>_Toc79650964</vt:lpwstr>
      </vt:variant>
      <vt:variant>
        <vt:i4>1114167</vt:i4>
      </vt:variant>
      <vt:variant>
        <vt:i4>110</vt:i4>
      </vt:variant>
      <vt:variant>
        <vt:i4>0</vt:i4>
      </vt:variant>
      <vt:variant>
        <vt:i4>5</vt:i4>
      </vt:variant>
      <vt:variant>
        <vt:lpwstr/>
      </vt:variant>
      <vt:variant>
        <vt:lpwstr>_Toc79650963</vt:lpwstr>
      </vt:variant>
      <vt:variant>
        <vt:i4>1048631</vt:i4>
      </vt:variant>
      <vt:variant>
        <vt:i4>104</vt:i4>
      </vt:variant>
      <vt:variant>
        <vt:i4>0</vt:i4>
      </vt:variant>
      <vt:variant>
        <vt:i4>5</vt:i4>
      </vt:variant>
      <vt:variant>
        <vt:lpwstr/>
      </vt:variant>
      <vt:variant>
        <vt:lpwstr>_Toc79650962</vt:lpwstr>
      </vt:variant>
      <vt:variant>
        <vt:i4>1245239</vt:i4>
      </vt:variant>
      <vt:variant>
        <vt:i4>98</vt:i4>
      </vt:variant>
      <vt:variant>
        <vt:i4>0</vt:i4>
      </vt:variant>
      <vt:variant>
        <vt:i4>5</vt:i4>
      </vt:variant>
      <vt:variant>
        <vt:lpwstr/>
      </vt:variant>
      <vt:variant>
        <vt:lpwstr>_Toc79650961</vt:lpwstr>
      </vt:variant>
      <vt:variant>
        <vt:i4>1179703</vt:i4>
      </vt:variant>
      <vt:variant>
        <vt:i4>92</vt:i4>
      </vt:variant>
      <vt:variant>
        <vt:i4>0</vt:i4>
      </vt:variant>
      <vt:variant>
        <vt:i4>5</vt:i4>
      </vt:variant>
      <vt:variant>
        <vt:lpwstr/>
      </vt:variant>
      <vt:variant>
        <vt:lpwstr>_Toc79650960</vt:lpwstr>
      </vt:variant>
      <vt:variant>
        <vt:i4>1769524</vt:i4>
      </vt:variant>
      <vt:variant>
        <vt:i4>86</vt:i4>
      </vt:variant>
      <vt:variant>
        <vt:i4>0</vt:i4>
      </vt:variant>
      <vt:variant>
        <vt:i4>5</vt:i4>
      </vt:variant>
      <vt:variant>
        <vt:lpwstr/>
      </vt:variant>
      <vt:variant>
        <vt:lpwstr>_Toc79650959</vt:lpwstr>
      </vt:variant>
      <vt:variant>
        <vt:i4>1703988</vt:i4>
      </vt:variant>
      <vt:variant>
        <vt:i4>80</vt:i4>
      </vt:variant>
      <vt:variant>
        <vt:i4>0</vt:i4>
      </vt:variant>
      <vt:variant>
        <vt:i4>5</vt:i4>
      </vt:variant>
      <vt:variant>
        <vt:lpwstr/>
      </vt:variant>
      <vt:variant>
        <vt:lpwstr>_Toc79650958</vt:lpwstr>
      </vt:variant>
      <vt:variant>
        <vt:i4>1376308</vt:i4>
      </vt:variant>
      <vt:variant>
        <vt:i4>74</vt:i4>
      </vt:variant>
      <vt:variant>
        <vt:i4>0</vt:i4>
      </vt:variant>
      <vt:variant>
        <vt:i4>5</vt:i4>
      </vt:variant>
      <vt:variant>
        <vt:lpwstr/>
      </vt:variant>
      <vt:variant>
        <vt:lpwstr>_Toc79650957</vt:lpwstr>
      </vt:variant>
      <vt:variant>
        <vt:i4>1310772</vt:i4>
      </vt:variant>
      <vt:variant>
        <vt:i4>68</vt:i4>
      </vt:variant>
      <vt:variant>
        <vt:i4>0</vt:i4>
      </vt:variant>
      <vt:variant>
        <vt:i4>5</vt:i4>
      </vt:variant>
      <vt:variant>
        <vt:lpwstr/>
      </vt:variant>
      <vt:variant>
        <vt:lpwstr>_Toc79650956</vt:lpwstr>
      </vt:variant>
      <vt:variant>
        <vt:i4>1507380</vt:i4>
      </vt:variant>
      <vt:variant>
        <vt:i4>62</vt:i4>
      </vt:variant>
      <vt:variant>
        <vt:i4>0</vt:i4>
      </vt:variant>
      <vt:variant>
        <vt:i4>5</vt:i4>
      </vt:variant>
      <vt:variant>
        <vt:lpwstr/>
      </vt:variant>
      <vt:variant>
        <vt:lpwstr>_Toc79650955</vt:lpwstr>
      </vt:variant>
      <vt:variant>
        <vt:i4>1441844</vt:i4>
      </vt:variant>
      <vt:variant>
        <vt:i4>56</vt:i4>
      </vt:variant>
      <vt:variant>
        <vt:i4>0</vt:i4>
      </vt:variant>
      <vt:variant>
        <vt:i4>5</vt:i4>
      </vt:variant>
      <vt:variant>
        <vt:lpwstr/>
      </vt:variant>
      <vt:variant>
        <vt:lpwstr>_Toc79650954</vt:lpwstr>
      </vt:variant>
      <vt:variant>
        <vt:i4>1114164</vt:i4>
      </vt:variant>
      <vt:variant>
        <vt:i4>50</vt:i4>
      </vt:variant>
      <vt:variant>
        <vt:i4>0</vt:i4>
      </vt:variant>
      <vt:variant>
        <vt:i4>5</vt:i4>
      </vt:variant>
      <vt:variant>
        <vt:lpwstr/>
      </vt:variant>
      <vt:variant>
        <vt:lpwstr>_Toc79650953</vt:lpwstr>
      </vt:variant>
      <vt:variant>
        <vt:i4>1048628</vt:i4>
      </vt:variant>
      <vt:variant>
        <vt:i4>44</vt:i4>
      </vt:variant>
      <vt:variant>
        <vt:i4>0</vt:i4>
      </vt:variant>
      <vt:variant>
        <vt:i4>5</vt:i4>
      </vt:variant>
      <vt:variant>
        <vt:lpwstr/>
      </vt:variant>
      <vt:variant>
        <vt:lpwstr>_Toc79650952</vt:lpwstr>
      </vt:variant>
      <vt:variant>
        <vt:i4>1245236</vt:i4>
      </vt:variant>
      <vt:variant>
        <vt:i4>38</vt:i4>
      </vt:variant>
      <vt:variant>
        <vt:i4>0</vt:i4>
      </vt:variant>
      <vt:variant>
        <vt:i4>5</vt:i4>
      </vt:variant>
      <vt:variant>
        <vt:lpwstr/>
      </vt:variant>
      <vt:variant>
        <vt:lpwstr>_Toc79650951</vt:lpwstr>
      </vt:variant>
      <vt:variant>
        <vt:i4>1179700</vt:i4>
      </vt:variant>
      <vt:variant>
        <vt:i4>32</vt:i4>
      </vt:variant>
      <vt:variant>
        <vt:i4>0</vt:i4>
      </vt:variant>
      <vt:variant>
        <vt:i4>5</vt:i4>
      </vt:variant>
      <vt:variant>
        <vt:lpwstr/>
      </vt:variant>
      <vt:variant>
        <vt:lpwstr>_Toc79650950</vt:lpwstr>
      </vt:variant>
      <vt:variant>
        <vt:i4>1769525</vt:i4>
      </vt:variant>
      <vt:variant>
        <vt:i4>26</vt:i4>
      </vt:variant>
      <vt:variant>
        <vt:i4>0</vt:i4>
      </vt:variant>
      <vt:variant>
        <vt:i4>5</vt:i4>
      </vt:variant>
      <vt:variant>
        <vt:lpwstr/>
      </vt:variant>
      <vt:variant>
        <vt:lpwstr>_Toc79650949</vt:lpwstr>
      </vt:variant>
      <vt:variant>
        <vt:i4>1703989</vt:i4>
      </vt:variant>
      <vt:variant>
        <vt:i4>20</vt:i4>
      </vt:variant>
      <vt:variant>
        <vt:i4>0</vt:i4>
      </vt:variant>
      <vt:variant>
        <vt:i4>5</vt:i4>
      </vt:variant>
      <vt:variant>
        <vt:lpwstr/>
      </vt:variant>
      <vt:variant>
        <vt:lpwstr>_Toc79650948</vt:lpwstr>
      </vt:variant>
      <vt:variant>
        <vt:i4>1376309</vt:i4>
      </vt:variant>
      <vt:variant>
        <vt:i4>14</vt:i4>
      </vt:variant>
      <vt:variant>
        <vt:i4>0</vt:i4>
      </vt:variant>
      <vt:variant>
        <vt:i4>5</vt:i4>
      </vt:variant>
      <vt:variant>
        <vt:lpwstr/>
      </vt:variant>
      <vt:variant>
        <vt:lpwstr>_Toc79650947</vt:lpwstr>
      </vt:variant>
      <vt:variant>
        <vt:i4>1310773</vt:i4>
      </vt:variant>
      <vt:variant>
        <vt:i4>8</vt:i4>
      </vt:variant>
      <vt:variant>
        <vt:i4>0</vt:i4>
      </vt:variant>
      <vt:variant>
        <vt:i4>5</vt:i4>
      </vt:variant>
      <vt:variant>
        <vt:lpwstr/>
      </vt:variant>
      <vt:variant>
        <vt:lpwstr>_Toc79650946</vt:lpwstr>
      </vt:variant>
      <vt:variant>
        <vt:i4>1507381</vt:i4>
      </vt:variant>
      <vt:variant>
        <vt:i4>2</vt:i4>
      </vt:variant>
      <vt:variant>
        <vt:i4>0</vt:i4>
      </vt:variant>
      <vt:variant>
        <vt:i4>5</vt:i4>
      </vt:variant>
      <vt:variant>
        <vt:lpwstr/>
      </vt:variant>
      <vt:variant>
        <vt:lpwstr>_Toc79650945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2021-06-28T19:36:00Z</dcterms:created>
  <dcterms:modified xsi:type="dcterms:W3CDTF">2021-08-12T09:40:00Z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