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945" w:type="dxa"/>
        <w:tblInd w:w="8" w:type="dxa"/>
        <w:tblLayout w:type="fixed"/>
        <w:tblCellMar>
          <w:top w:w="28" w:type="dxa"/>
          <w:left w:w="28" w:type="dxa"/>
          <w:bottom w:w="28" w:type="dxa"/>
          <w:right w:w="28" w:type="dxa"/>
        </w:tblCellMar>
        <w:tblLook w:val="0000" w:firstRow="0" w:lastRow="0" w:firstColumn="0" w:lastColumn="0" w:noHBand="0" w:noVBand="0"/>
      </w:tblPr>
      <w:tblGrid>
        <w:gridCol w:w="5946"/>
        <w:gridCol w:w="2999"/>
      </w:tblGrid>
      <w:tr w:rsidR="000D56FC" w:rsidRPr="008E3DC2" w:rsidTr="000D56FC">
        <w:trPr>
          <w:cantSplit/>
          <w:trHeight w:hRule="exact" w:val="2849"/>
        </w:trPr>
        <w:tc>
          <w:tcPr>
            <w:tcW w:w="5946" w:type="dxa"/>
          </w:tcPr>
          <w:p w:rsidR="000D56FC" w:rsidRPr="008E3DC2" w:rsidRDefault="000D56FC" w:rsidP="000D56FC">
            <w:pPr>
              <w:widowControl w:val="0"/>
              <w:spacing w:after="0" w:line="240" w:lineRule="auto"/>
              <w:ind w:left="2238"/>
              <w:jc w:val="right"/>
              <w:rPr>
                <w:rFonts w:ascii="Times New Roman" w:hAnsi="Times New Roman"/>
                <w:sz w:val="24"/>
              </w:rPr>
            </w:pPr>
            <w:r>
              <w:br w:type="column"/>
            </w:r>
            <w:r w:rsidRPr="000D56FC">
              <w:rPr>
                <w:rFonts w:ascii="Times New Roman" w:hAnsi="Times New Roman"/>
                <w:sz w:val="36"/>
              </w:rPr>
              <w:t>STARPTAUTISKAIS STANDARTS</w:t>
            </w:r>
          </w:p>
        </w:tc>
        <w:tc>
          <w:tcPr>
            <w:tcW w:w="2999" w:type="dxa"/>
          </w:tcPr>
          <w:p w:rsidR="000D56FC" w:rsidRPr="000D56FC" w:rsidRDefault="000D56FC" w:rsidP="000D56FC">
            <w:pPr>
              <w:widowControl w:val="0"/>
              <w:spacing w:after="0" w:line="240" w:lineRule="auto"/>
              <w:jc w:val="right"/>
              <w:rPr>
                <w:rFonts w:ascii="Times New Roman" w:hAnsi="Times New Roman"/>
                <w:b/>
                <w:sz w:val="32"/>
              </w:rPr>
            </w:pPr>
            <w:r w:rsidRPr="000D56FC">
              <w:rPr>
                <w:rFonts w:ascii="Times New Roman" w:hAnsi="Times New Roman"/>
                <w:b/>
                <w:i/>
                <w:sz w:val="32"/>
              </w:rPr>
              <w:t>ISO</w:t>
            </w:r>
            <w:r w:rsidRPr="000D56FC">
              <w:rPr>
                <w:rFonts w:ascii="Times New Roman" w:hAnsi="Times New Roman"/>
                <w:b/>
                <w:sz w:val="32"/>
              </w:rPr>
              <w:t> 10240</w:t>
            </w:r>
          </w:p>
          <w:p w:rsidR="000D56FC" w:rsidRDefault="000D56FC" w:rsidP="000D56FC">
            <w:pPr>
              <w:widowControl w:val="0"/>
              <w:spacing w:after="0" w:line="240" w:lineRule="auto"/>
              <w:jc w:val="right"/>
              <w:rPr>
                <w:rFonts w:ascii="Times New Roman" w:hAnsi="Times New Roman"/>
                <w:sz w:val="24"/>
              </w:rPr>
            </w:pPr>
          </w:p>
          <w:p w:rsidR="000D56FC" w:rsidRPr="008E3DC2" w:rsidRDefault="000D56FC" w:rsidP="000D56FC">
            <w:pPr>
              <w:widowControl w:val="0"/>
              <w:spacing w:after="0" w:line="240" w:lineRule="auto"/>
              <w:jc w:val="right"/>
              <w:rPr>
                <w:rFonts w:ascii="Times New Roman" w:hAnsi="Times New Roman"/>
                <w:sz w:val="24"/>
              </w:rPr>
            </w:pPr>
            <w:r>
              <w:rPr>
                <w:rFonts w:ascii="Times New Roman" w:hAnsi="Times New Roman"/>
                <w:sz w:val="24"/>
              </w:rPr>
              <w:t>Otrais izdevums</w:t>
            </w:r>
          </w:p>
          <w:p w:rsidR="000D56FC" w:rsidRPr="008E3DC2" w:rsidRDefault="000D56FC" w:rsidP="000D56FC">
            <w:pPr>
              <w:widowControl w:val="0"/>
              <w:spacing w:after="0" w:line="240" w:lineRule="auto"/>
              <w:jc w:val="right"/>
              <w:rPr>
                <w:rFonts w:ascii="Times New Roman" w:hAnsi="Times New Roman"/>
                <w:sz w:val="24"/>
              </w:rPr>
            </w:pPr>
            <w:r>
              <w:rPr>
                <w:rFonts w:ascii="Times New Roman" w:hAnsi="Times New Roman"/>
                <w:sz w:val="24"/>
              </w:rPr>
              <w:t>2004. gada 1. oktobris</w:t>
            </w:r>
          </w:p>
        </w:tc>
      </w:tr>
      <w:tr w:rsidR="000D56FC" w:rsidRPr="008E3DC2" w:rsidTr="00B633FB">
        <w:trPr>
          <w:cantSplit/>
        </w:trPr>
        <w:tc>
          <w:tcPr>
            <w:tcW w:w="8945" w:type="dxa"/>
            <w:gridSpan w:val="2"/>
            <w:tcBorders>
              <w:top w:val="triple" w:sz="6" w:space="0" w:color="auto"/>
            </w:tcBorders>
          </w:tcPr>
          <w:p w:rsidR="000D56FC" w:rsidRPr="007A7011" w:rsidRDefault="000D56FC" w:rsidP="000D56FC">
            <w:pPr>
              <w:widowControl w:val="0"/>
              <w:spacing w:after="0" w:line="240" w:lineRule="auto"/>
              <w:ind w:left="2664"/>
              <w:rPr>
                <w:rFonts w:ascii="Times New Roman" w:hAnsi="Times New Roman"/>
                <w:b/>
                <w:sz w:val="24"/>
              </w:rPr>
            </w:pPr>
            <w:r>
              <w:rPr>
                <w:rFonts w:ascii="Times New Roman" w:hAnsi="Times New Roman"/>
                <w:b/>
                <w:sz w:val="24"/>
              </w:rPr>
              <w:t>Mazizmēra kuģošanas līdzekļi. Īpašnieka rokasgrāmata</w:t>
            </w:r>
          </w:p>
          <w:p w:rsidR="000D56FC" w:rsidRDefault="000D56FC" w:rsidP="000D56FC">
            <w:pPr>
              <w:pStyle w:val="Virsraksts2"/>
              <w:numPr>
                <w:ilvl w:val="0"/>
                <w:numId w:val="0"/>
              </w:numPr>
              <w:spacing w:before="0" w:line="240" w:lineRule="auto"/>
              <w:ind w:left="2664"/>
              <w:rPr>
                <w:b w:val="0"/>
                <w:i/>
                <w:sz w:val="24"/>
              </w:rPr>
            </w:pPr>
          </w:p>
          <w:p w:rsidR="000D56FC" w:rsidRPr="007A7011" w:rsidRDefault="000D56FC" w:rsidP="000D56FC">
            <w:pPr>
              <w:pStyle w:val="Virsraksts2"/>
              <w:numPr>
                <w:ilvl w:val="0"/>
                <w:numId w:val="0"/>
              </w:numPr>
              <w:ind w:left="2664"/>
              <w:rPr>
                <w:rFonts w:eastAsia="Times New Roman"/>
                <w:b w:val="0"/>
                <w:i/>
                <w:sz w:val="24"/>
                <w:szCs w:val="24"/>
              </w:rPr>
            </w:pPr>
            <w:bookmarkStart w:id="0" w:name="_Toc496793747"/>
            <w:r>
              <w:rPr>
                <w:b w:val="0"/>
                <w:i/>
                <w:sz w:val="24"/>
              </w:rPr>
              <w:t>Petits navires </w:t>
            </w:r>
            <w:r>
              <w:rPr>
                <w:b w:val="0"/>
                <w:i/>
                <w:sz w:val="24"/>
                <w:cs/>
              </w:rPr>
              <w:t xml:space="preserve">– </w:t>
            </w:r>
            <w:r>
              <w:rPr>
                <w:b w:val="0"/>
                <w:i/>
                <w:sz w:val="24"/>
              </w:rPr>
              <w:t>Manuel du propriétaire</w:t>
            </w:r>
            <w:bookmarkEnd w:id="0"/>
          </w:p>
        </w:tc>
      </w:tr>
    </w:tbl>
    <w:p w:rsidR="000D56FC" w:rsidRDefault="000D56FC" w:rsidP="000D56FC">
      <w:pPr>
        <w:widowControl w:val="0"/>
        <w:spacing w:after="0" w:line="240" w:lineRule="auto"/>
        <w:rPr>
          <w:rFonts w:ascii="Times New Roman" w:hAnsi="Times New Roman"/>
          <w:sz w:val="24"/>
        </w:rPr>
      </w:pPr>
    </w:p>
    <w:p w:rsidR="000D56FC" w:rsidRPr="008F0982" w:rsidRDefault="000D56FC" w:rsidP="008F0982">
      <w:pPr>
        <w:widowControl w:val="0"/>
        <w:tabs>
          <w:tab w:val="left" w:pos="8222"/>
        </w:tabs>
        <w:spacing w:after="0" w:line="240" w:lineRule="auto"/>
        <w:rPr>
          <w:rFonts w:ascii="Times New Roman" w:hAnsi="Times New Roman"/>
          <w:b/>
          <w:sz w:val="24"/>
        </w:rPr>
      </w:pPr>
      <w:r>
        <w:br w:type="page"/>
      </w:r>
      <w:r w:rsidRPr="008F0982">
        <w:rPr>
          <w:rFonts w:ascii="Times New Roman" w:hAnsi="Times New Roman"/>
          <w:b/>
          <w:sz w:val="28"/>
        </w:rPr>
        <w:lastRenderedPageBreak/>
        <w:t>Saturs</w:t>
      </w:r>
      <w:r w:rsidR="008F0982">
        <w:rPr>
          <w:rFonts w:ascii="Times New Roman" w:hAnsi="Times New Roman"/>
          <w:b/>
          <w:sz w:val="24"/>
        </w:rPr>
        <w:tab/>
      </w:r>
      <w:r w:rsidRPr="000D56FC">
        <w:rPr>
          <w:rFonts w:ascii="Times New Roman" w:hAnsi="Times New Roman"/>
          <w:sz w:val="24"/>
          <w:szCs w:val="24"/>
        </w:rPr>
        <w:t>Lappuse</w:t>
      </w:r>
    </w:p>
    <w:sdt>
      <w:sdtPr>
        <w:rPr>
          <w:rFonts w:ascii="Arial" w:eastAsia="MS Mincho" w:hAnsi="Arial" w:cs="Times New Roman"/>
          <w:color w:val="auto"/>
          <w:sz w:val="20"/>
          <w:szCs w:val="20"/>
        </w:rPr>
        <w:id w:val="1608779359"/>
        <w:docPartObj>
          <w:docPartGallery w:val="Table of Contents"/>
          <w:docPartUnique/>
        </w:docPartObj>
      </w:sdtPr>
      <w:sdtEndPr>
        <w:rPr>
          <w:b/>
          <w:bCs/>
        </w:rPr>
      </w:sdtEndPr>
      <w:sdtContent>
        <w:p w:rsidR="008F0982" w:rsidRDefault="008F0982" w:rsidP="008F0982">
          <w:pPr>
            <w:pStyle w:val="Saturardtjavirsraksts"/>
            <w:rPr>
              <w:rFonts w:asciiTheme="minorHAnsi" w:eastAsiaTheme="minorEastAsia" w:hAnsiTheme="minorHAnsi" w:cstheme="minorBidi"/>
              <w:b/>
              <w:noProof/>
              <w:sz w:val="22"/>
              <w:szCs w:val="22"/>
            </w:rPr>
          </w:pPr>
          <w:r>
            <w:fldChar w:fldCharType="begin"/>
          </w:r>
          <w:r>
            <w:instrText xml:space="preserve"> TOC \o "1-3" \h \z \u </w:instrText>
          </w:r>
          <w:r>
            <w:fldChar w:fldCharType="separate"/>
          </w:r>
        </w:p>
        <w:p w:rsidR="008F0982" w:rsidRPr="008F0982" w:rsidRDefault="00C674C3" w:rsidP="008F0982">
          <w:pPr>
            <w:pStyle w:val="Saturs1"/>
            <w:tabs>
              <w:tab w:val="clear" w:pos="720"/>
            </w:tabs>
            <w:ind w:left="0" w:right="-1" w:firstLine="0"/>
            <w:rPr>
              <w:rFonts w:ascii="Times New Roman" w:eastAsiaTheme="minorEastAsia" w:hAnsi="Times New Roman"/>
              <w:b w:val="0"/>
              <w:noProof/>
              <w:sz w:val="24"/>
              <w:szCs w:val="24"/>
            </w:rPr>
          </w:pPr>
          <w:hyperlink w:anchor="_Toc496793748" w:history="1">
            <w:r w:rsidR="008F0982" w:rsidRPr="008F0982">
              <w:rPr>
                <w:rStyle w:val="Hipersaite"/>
                <w:rFonts w:ascii="Times New Roman" w:hAnsi="Times New Roman"/>
                <w:noProof/>
                <w:sz w:val="24"/>
                <w:szCs w:val="24"/>
              </w:rPr>
              <w:t>Priekšvārds</w:t>
            </w:r>
            <w:r w:rsidR="008F0982" w:rsidRPr="008F0982">
              <w:rPr>
                <w:rFonts w:ascii="Times New Roman" w:hAnsi="Times New Roman"/>
                <w:noProof/>
                <w:webHidden/>
                <w:sz w:val="24"/>
                <w:szCs w:val="24"/>
              </w:rPr>
              <w:tab/>
            </w:r>
            <w:r w:rsidR="008F0982" w:rsidRPr="008F0982">
              <w:rPr>
                <w:rFonts w:ascii="Times New Roman" w:hAnsi="Times New Roman"/>
                <w:noProof/>
                <w:webHidden/>
                <w:sz w:val="24"/>
                <w:szCs w:val="24"/>
              </w:rPr>
              <w:fldChar w:fldCharType="begin"/>
            </w:r>
            <w:r w:rsidR="008F0982" w:rsidRPr="008F0982">
              <w:rPr>
                <w:rFonts w:ascii="Times New Roman" w:hAnsi="Times New Roman"/>
                <w:noProof/>
                <w:webHidden/>
                <w:sz w:val="24"/>
                <w:szCs w:val="24"/>
              </w:rPr>
              <w:instrText xml:space="preserve"> PAGEREF _Toc496793748 \h </w:instrText>
            </w:r>
            <w:r w:rsidR="008F0982" w:rsidRPr="008F0982">
              <w:rPr>
                <w:rFonts w:ascii="Times New Roman" w:hAnsi="Times New Roman"/>
                <w:noProof/>
                <w:webHidden/>
                <w:sz w:val="24"/>
                <w:szCs w:val="24"/>
              </w:rPr>
            </w:r>
            <w:r w:rsidR="008F0982" w:rsidRPr="008F0982">
              <w:rPr>
                <w:rFonts w:ascii="Times New Roman" w:hAnsi="Times New Roman"/>
                <w:noProof/>
                <w:webHidden/>
                <w:sz w:val="24"/>
                <w:szCs w:val="24"/>
              </w:rPr>
              <w:fldChar w:fldCharType="separate"/>
            </w:r>
            <w:r w:rsidR="008F0982">
              <w:rPr>
                <w:rFonts w:ascii="Times New Roman" w:hAnsi="Times New Roman"/>
                <w:noProof/>
                <w:webHidden/>
                <w:sz w:val="24"/>
                <w:szCs w:val="24"/>
              </w:rPr>
              <w:t>3</w:t>
            </w:r>
            <w:r w:rsidR="008F0982" w:rsidRPr="008F0982">
              <w:rPr>
                <w:rFonts w:ascii="Times New Roman" w:hAnsi="Times New Roman"/>
                <w:noProof/>
                <w:webHidden/>
                <w:sz w:val="24"/>
                <w:szCs w:val="24"/>
              </w:rPr>
              <w:fldChar w:fldCharType="end"/>
            </w:r>
          </w:hyperlink>
        </w:p>
        <w:p w:rsidR="008F0982" w:rsidRPr="008F0982" w:rsidRDefault="00C674C3" w:rsidP="008F0982">
          <w:pPr>
            <w:pStyle w:val="Saturs1"/>
            <w:tabs>
              <w:tab w:val="clear" w:pos="720"/>
            </w:tabs>
            <w:ind w:left="0" w:right="-1" w:firstLine="0"/>
            <w:rPr>
              <w:rFonts w:ascii="Times New Roman" w:eastAsiaTheme="minorEastAsia" w:hAnsi="Times New Roman"/>
              <w:b w:val="0"/>
              <w:noProof/>
              <w:sz w:val="24"/>
              <w:szCs w:val="24"/>
            </w:rPr>
          </w:pPr>
          <w:hyperlink w:anchor="_Toc496793749" w:history="1">
            <w:r w:rsidR="008F0982" w:rsidRPr="008F0982">
              <w:rPr>
                <w:rStyle w:val="Hipersaite"/>
                <w:rFonts w:ascii="Times New Roman" w:hAnsi="Times New Roman"/>
                <w:noProof/>
                <w:sz w:val="24"/>
                <w:szCs w:val="24"/>
              </w:rPr>
              <w:t>Ievads</w:t>
            </w:r>
            <w:r w:rsidR="008F0982" w:rsidRPr="008F0982">
              <w:rPr>
                <w:rFonts w:ascii="Times New Roman" w:hAnsi="Times New Roman"/>
                <w:noProof/>
                <w:webHidden/>
                <w:sz w:val="24"/>
                <w:szCs w:val="24"/>
              </w:rPr>
              <w:tab/>
            </w:r>
            <w:r w:rsidR="008F0982" w:rsidRPr="008F0982">
              <w:rPr>
                <w:rFonts w:ascii="Times New Roman" w:hAnsi="Times New Roman"/>
                <w:noProof/>
                <w:webHidden/>
                <w:sz w:val="24"/>
                <w:szCs w:val="24"/>
              </w:rPr>
              <w:fldChar w:fldCharType="begin"/>
            </w:r>
            <w:r w:rsidR="008F0982" w:rsidRPr="008F0982">
              <w:rPr>
                <w:rFonts w:ascii="Times New Roman" w:hAnsi="Times New Roman"/>
                <w:noProof/>
                <w:webHidden/>
                <w:sz w:val="24"/>
                <w:szCs w:val="24"/>
              </w:rPr>
              <w:instrText xml:space="preserve"> PAGEREF _Toc496793749 \h </w:instrText>
            </w:r>
            <w:r w:rsidR="008F0982" w:rsidRPr="008F0982">
              <w:rPr>
                <w:rFonts w:ascii="Times New Roman" w:hAnsi="Times New Roman"/>
                <w:noProof/>
                <w:webHidden/>
                <w:sz w:val="24"/>
                <w:szCs w:val="24"/>
              </w:rPr>
            </w:r>
            <w:r w:rsidR="008F0982" w:rsidRPr="008F0982">
              <w:rPr>
                <w:rFonts w:ascii="Times New Roman" w:hAnsi="Times New Roman"/>
                <w:noProof/>
                <w:webHidden/>
                <w:sz w:val="24"/>
                <w:szCs w:val="24"/>
              </w:rPr>
              <w:fldChar w:fldCharType="separate"/>
            </w:r>
            <w:r w:rsidR="008F0982">
              <w:rPr>
                <w:rFonts w:ascii="Times New Roman" w:hAnsi="Times New Roman"/>
                <w:noProof/>
                <w:webHidden/>
                <w:sz w:val="24"/>
                <w:szCs w:val="24"/>
              </w:rPr>
              <w:t>4</w:t>
            </w:r>
            <w:r w:rsidR="008F0982" w:rsidRPr="008F0982">
              <w:rPr>
                <w:rFonts w:ascii="Times New Roman" w:hAnsi="Times New Roman"/>
                <w:noProof/>
                <w:webHidden/>
                <w:sz w:val="24"/>
                <w:szCs w:val="24"/>
              </w:rPr>
              <w:fldChar w:fldCharType="end"/>
            </w:r>
          </w:hyperlink>
        </w:p>
        <w:p w:rsidR="008F0982" w:rsidRPr="008F0982" w:rsidRDefault="00C674C3" w:rsidP="008F0982">
          <w:pPr>
            <w:pStyle w:val="Saturs1"/>
            <w:tabs>
              <w:tab w:val="clear" w:pos="720"/>
            </w:tabs>
            <w:ind w:left="0" w:right="-1" w:firstLine="0"/>
            <w:rPr>
              <w:rFonts w:ascii="Times New Roman" w:eastAsiaTheme="minorEastAsia" w:hAnsi="Times New Roman"/>
              <w:b w:val="0"/>
              <w:noProof/>
              <w:sz w:val="24"/>
              <w:szCs w:val="24"/>
            </w:rPr>
          </w:pPr>
          <w:hyperlink w:anchor="_Toc496793750" w:history="1">
            <w:r w:rsidR="008F0982" w:rsidRPr="008F0982">
              <w:rPr>
                <w:rStyle w:val="Hipersaite"/>
                <w:rFonts w:ascii="Times New Roman" w:hAnsi="Times New Roman"/>
                <w:noProof/>
                <w:sz w:val="24"/>
                <w:szCs w:val="24"/>
              </w:rPr>
              <w:t>1. Piemērošanas joma</w:t>
            </w:r>
            <w:r w:rsidR="008F0982" w:rsidRPr="008F0982">
              <w:rPr>
                <w:rFonts w:ascii="Times New Roman" w:hAnsi="Times New Roman"/>
                <w:noProof/>
                <w:webHidden/>
                <w:sz w:val="24"/>
                <w:szCs w:val="24"/>
              </w:rPr>
              <w:tab/>
            </w:r>
            <w:r w:rsidR="008F0982" w:rsidRPr="008F0982">
              <w:rPr>
                <w:rFonts w:ascii="Times New Roman" w:hAnsi="Times New Roman"/>
                <w:noProof/>
                <w:webHidden/>
                <w:sz w:val="24"/>
                <w:szCs w:val="24"/>
              </w:rPr>
              <w:fldChar w:fldCharType="begin"/>
            </w:r>
            <w:r w:rsidR="008F0982" w:rsidRPr="008F0982">
              <w:rPr>
                <w:rFonts w:ascii="Times New Roman" w:hAnsi="Times New Roman"/>
                <w:noProof/>
                <w:webHidden/>
                <w:sz w:val="24"/>
                <w:szCs w:val="24"/>
              </w:rPr>
              <w:instrText xml:space="preserve"> PAGEREF _Toc496793750 \h </w:instrText>
            </w:r>
            <w:r w:rsidR="008F0982" w:rsidRPr="008F0982">
              <w:rPr>
                <w:rFonts w:ascii="Times New Roman" w:hAnsi="Times New Roman"/>
                <w:noProof/>
                <w:webHidden/>
                <w:sz w:val="24"/>
                <w:szCs w:val="24"/>
              </w:rPr>
            </w:r>
            <w:r w:rsidR="008F0982" w:rsidRPr="008F0982">
              <w:rPr>
                <w:rFonts w:ascii="Times New Roman" w:hAnsi="Times New Roman"/>
                <w:noProof/>
                <w:webHidden/>
                <w:sz w:val="24"/>
                <w:szCs w:val="24"/>
              </w:rPr>
              <w:fldChar w:fldCharType="separate"/>
            </w:r>
            <w:r w:rsidR="008F0982">
              <w:rPr>
                <w:rFonts w:ascii="Times New Roman" w:hAnsi="Times New Roman"/>
                <w:noProof/>
                <w:webHidden/>
                <w:sz w:val="24"/>
                <w:szCs w:val="24"/>
              </w:rPr>
              <w:t>5</w:t>
            </w:r>
            <w:r w:rsidR="008F0982" w:rsidRPr="008F0982">
              <w:rPr>
                <w:rFonts w:ascii="Times New Roman" w:hAnsi="Times New Roman"/>
                <w:noProof/>
                <w:webHidden/>
                <w:sz w:val="24"/>
                <w:szCs w:val="24"/>
              </w:rPr>
              <w:fldChar w:fldCharType="end"/>
            </w:r>
          </w:hyperlink>
        </w:p>
        <w:p w:rsidR="008F0982" w:rsidRPr="008F0982" w:rsidRDefault="00C674C3" w:rsidP="008F0982">
          <w:pPr>
            <w:pStyle w:val="Saturs1"/>
            <w:tabs>
              <w:tab w:val="clear" w:pos="720"/>
            </w:tabs>
            <w:ind w:left="0" w:right="-1" w:firstLine="0"/>
            <w:rPr>
              <w:rFonts w:ascii="Times New Roman" w:eastAsiaTheme="minorEastAsia" w:hAnsi="Times New Roman"/>
              <w:b w:val="0"/>
              <w:noProof/>
              <w:sz w:val="24"/>
              <w:szCs w:val="24"/>
            </w:rPr>
          </w:pPr>
          <w:hyperlink w:anchor="_Toc496793751" w:history="1">
            <w:r w:rsidR="008F0982" w:rsidRPr="008F0982">
              <w:rPr>
                <w:rStyle w:val="Hipersaite"/>
                <w:rFonts w:ascii="Times New Roman" w:hAnsi="Times New Roman"/>
                <w:noProof/>
                <w:sz w:val="24"/>
                <w:szCs w:val="24"/>
              </w:rPr>
              <w:t>2. Normatīvās atsauces</w:t>
            </w:r>
            <w:r w:rsidR="008F0982" w:rsidRPr="008F0982">
              <w:rPr>
                <w:rFonts w:ascii="Times New Roman" w:hAnsi="Times New Roman"/>
                <w:noProof/>
                <w:webHidden/>
                <w:sz w:val="24"/>
                <w:szCs w:val="24"/>
              </w:rPr>
              <w:tab/>
            </w:r>
            <w:r w:rsidR="008F0982" w:rsidRPr="008F0982">
              <w:rPr>
                <w:rFonts w:ascii="Times New Roman" w:hAnsi="Times New Roman"/>
                <w:noProof/>
                <w:webHidden/>
                <w:sz w:val="24"/>
                <w:szCs w:val="24"/>
              </w:rPr>
              <w:fldChar w:fldCharType="begin"/>
            </w:r>
            <w:r w:rsidR="008F0982" w:rsidRPr="008F0982">
              <w:rPr>
                <w:rFonts w:ascii="Times New Roman" w:hAnsi="Times New Roman"/>
                <w:noProof/>
                <w:webHidden/>
                <w:sz w:val="24"/>
                <w:szCs w:val="24"/>
              </w:rPr>
              <w:instrText xml:space="preserve"> PAGEREF _Toc496793751 \h </w:instrText>
            </w:r>
            <w:r w:rsidR="008F0982" w:rsidRPr="008F0982">
              <w:rPr>
                <w:rFonts w:ascii="Times New Roman" w:hAnsi="Times New Roman"/>
                <w:noProof/>
                <w:webHidden/>
                <w:sz w:val="24"/>
                <w:szCs w:val="24"/>
              </w:rPr>
            </w:r>
            <w:r w:rsidR="008F0982" w:rsidRPr="008F0982">
              <w:rPr>
                <w:rFonts w:ascii="Times New Roman" w:hAnsi="Times New Roman"/>
                <w:noProof/>
                <w:webHidden/>
                <w:sz w:val="24"/>
                <w:szCs w:val="24"/>
              </w:rPr>
              <w:fldChar w:fldCharType="separate"/>
            </w:r>
            <w:r w:rsidR="008F0982">
              <w:rPr>
                <w:rFonts w:ascii="Times New Roman" w:hAnsi="Times New Roman"/>
                <w:noProof/>
                <w:webHidden/>
                <w:sz w:val="24"/>
                <w:szCs w:val="24"/>
              </w:rPr>
              <w:t>5</w:t>
            </w:r>
            <w:r w:rsidR="008F0982" w:rsidRPr="008F0982">
              <w:rPr>
                <w:rFonts w:ascii="Times New Roman" w:hAnsi="Times New Roman"/>
                <w:noProof/>
                <w:webHidden/>
                <w:sz w:val="24"/>
                <w:szCs w:val="24"/>
              </w:rPr>
              <w:fldChar w:fldCharType="end"/>
            </w:r>
          </w:hyperlink>
        </w:p>
        <w:p w:rsidR="008F0982" w:rsidRPr="008F0982" w:rsidRDefault="00C674C3" w:rsidP="008F0982">
          <w:pPr>
            <w:pStyle w:val="Saturs1"/>
            <w:tabs>
              <w:tab w:val="clear" w:pos="720"/>
            </w:tabs>
            <w:ind w:left="0" w:right="-1" w:firstLine="0"/>
            <w:rPr>
              <w:rFonts w:ascii="Times New Roman" w:eastAsiaTheme="minorEastAsia" w:hAnsi="Times New Roman"/>
              <w:b w:val="0"/>
              <w:noProof/>
              <w:sz w:val="24"/>
              <w:szCs w:val="24"/>
            </w:rPr>
          </w:pPr>
          <w:hyperlink w:anchor="_Toc496793752" w:history="1">
            <w:r w:rsidR="008F0982" w:rsidRPr="008F0982">
              <w:rPr>
                <w:rStyle w:val="Hipersaite"/>
                <w:rFonts w:ascii="Times New Roman" w:hAnsi="Times New Roman"/>
                <w:noProof/>
                <w:sz w:val="24"/>
                <w:szCs w:val="24"/>
              </w:rPr>
              <w:t>3. Termini un definīcijas</w:t>
            </w:r>
            <w:r w:rsidR="008F0982" w:rsidRPr="008F0982">
              <w:rPr>
                <w:rFonts w:ascii="Times New Roman" w:hAnsi="Times New Roman"/>
                <w:noProof/>
                <w:webHidden/>
                <w:sz w:val="24"/>
                <w:szCs w:val="24"/>
              </w:rPr>
              <w:tab/>
            </w:r>
            <w:r w:rsidR="008F0982" w:rsidRPr="008F0982">
              <w:rPr>
                <w:rFonts w:ascii="Times New Roman" w:hAnsi="Times New Roman"/>
                <w:noProof/>
                <w:webHidden/>
                <w:sz w:val="24"/>
                <w:szCs w:val="24"/>
              </w:rPr>
              <w:fldChar w:fldCharType="begin"/>
            </w:r>
            <w:r w:rsidR="008F0982" w:rsidRPr="008F0982">
              <w:rPr>
                <w:rFonts w:ascii="Times New Roman" w:hAnsi="Times New Roman"/>
                <w:noProof/>
                <w:webHidden/>
                <w:sz w:val="24"/>
                <w:szCs w:val="24"/>
              </w:rPr>
              <w:instrText xml:space="preserve"> PAGEREF _Toc496793752 \h </w:instrText>
            </w:r>
            <w:r w:rsidR="008F0982" w:rsidRPr="008F0982">
              <w:rPr>
                <w:rFonts w:ascii="Times New Roman" w:hAnsi="Times New Roman"/>
                <w:noProof/>
                <w:webHidden/>
                <w:sz w:val="24"/>
                <w:szCs w:val="24"/>
              </w:rPr>
            </w:r>
            <w:r w:rsidR="008F0982" w:rsidRPr="008F0982">
              <w:rPr>
                <w:rFonts w:ascii="Times New Roman" w:hAnsi="Times New Roman"/>
                <w:noProof/>
                <w:webHidden/>
                <w:sz w:val="24"/>
                <w:szCs w:val="24"/>
              </w:rPr>
              <w:fldChar w:fldCharType="separate"/>
            </w:r>
            <w:r w:rsidR="008F0982">
              <w:rPr>
                <w:rFonts w:ascii="Times New Roman" w:hAnsi="Times New Roman"/>
                <w:noProof/>
                <w:webHidden/>
                <w:sz w:val="24"/>
                <w:szCs w:val="24"/>
              </w:rPr>
              <w:t>6</w:t>
            </w:r>
            <w:r w:rsidR="008F0982" w:rsidRPr="008F0982">
              <w:rPr>
                <w:rFonts w:ascii="Times New Roman" w:hAnsi="Times New Roman"/>
                <w:noProof/>
                <w:webHidden/>
                <w:sz w:val="24"/>
                <w:szCs w:val="24"/>
              </w:rPr>
              <w:fldChar w:fldCharType="end"/>
            </w:r>
          </w:hyperlink>
        </w:p>
        <w:p w:rsidR="008F0982" w:rsidRPr="008F0982" w:rsidRDefault="00C674C3" w:rsidP="008F0982">
          <w:pPr>
            <w:pStyle w:val="Saturs1"/>
            <w:tabs>
              <w:tab w:val="clear" w:pos="720"/>
            </w:tabs>
            <w:ind w:left="0" w:right="-1" w:firstLine="0"/>
            <w:rPr>
              <w:rFonts w:ascii="Times New Roman" w:eastAsiaTheme="minorEastAsia" w:hAnsi="Times New Roman"/>
              <w:b w:val="0"/>
              <w:noProof/>
              <w:sz w:val="24"/>
              <w:szCs w:val="24"/>
            </w:rPr>
          </w:pPr>
          <w:hyperlink w:anchor="_Toc496793753" w:history="1">
            <w:r w:rsidR="008F0982" w:rsidRPr="008F0982">
              <w:rPr>
                <w:rStyle w:val="Hipersaite"/>
                <w:rFonts w:ascii="Times New Roman" w:hAnsi="Times New Roman"/>
                <w:noProof/>
                <w:sz w:val="24"/>
                <w:szCs w:val="24"/>
              </w:rPr>
              <w:t>4. Vispārējās prasības</w:t>
            </w:r>
            <w:r w:rsidR="008F0982" w:rsidRPr="008F0982">
              <w:rPr>
                <w:rFonts w:ascii="Times New Roman" w:hAnsi="Times New Roman"/>
                <w:noProof/>
                <w:webHidden/>
                <w:sz w:val="24"/>
                <w:szCs w:val="24"/>
              </w:rPr>
              <w:tab/>
            </w:r>
            <w:r w:rsidR="008F0982" w:rsidRPr="008F0982">
              <w:rPr>
                <w:rFonts w:ascii="Times New Roman" w:hAnsi="Times New Roman"/>
                <w:noProof/>
                <w:webHidden/>
                <w:sz w:val="24"/>
                <w:szCs w:val="24"/>
              </w:rPr>
              <w:fldChar w:fldCharType="begin"/>
            </w:r>
            <w:r w:rsidR="008F0982" w:rsidRPr="008F0982">
              <w:rPr>
                <w:rFonts w:ascii="Times New Roman" w:hAnsi="Times New Roman"/>
                <w:noProof/>
                <w:webHidden/>
                <w:sz w:val="24"/>
                <w:szCs w:val="24"/>
              </w:rPr>
              <w:instrText xml:space="preserve"> PAGEREF _Toc496793753 \h </w:instrText>
            </w:r>
            <w:r w:rsidR="008F0982" w:rsidRPr="008F0982">
              <w:rPr>
                <w:rFonts w:ascii="Times New Roman" w:hAnsi="Times New Roman"/>
                <w:noProof/>
                <w:webHidden/>
                <w:sz w:val="24"/>
                <w:szCs w:val="24"/>
              </w:rPr>
            </w:r>
            <w:r w:rsidR="008F0982" w:rsidRPr="008F0982">
              <w:rPr>
                <w:rFonts w:ascii="Times New Roman" w:hAnsi="Times New Roman"/>
                <w:noProof/>
                <w:webHidden/>
                <w:sz w:val="24"/>
                <w:szCs w:val="24"/>
              </w:rPr>
              <w:fldChar w:fldCharType="separate"/>
            </w:r>
            <w:r w:rsidR="008F0982">
              <w:rPr>
                <w:rFonts w:ascii="Times New Roman" w:hAnsi="Times New Roman"/>
                <w:noProof/>
                <w:webHidden/>
                <w:sz w:val="24"/>
                <w:szCs w:val="24"/>
              </w:rPr>
              <w:t>6</w:t>
            </w:r>
            <w:r w:rsidR="008F0982" w:rsidRPr="008F0982">
              <w:rPr>
                <w:rFonts w:ascii="Times New Roman" w:hAnsi="Times New Roman"/>
                <w:noProof/>
                <w:webHidden/>
                <w:sz w:val="24"/>
                <w:szCs w:val="24"/>
              </w:rPr>
              <w:fldChar w:fldCharType="end"/>
            </w:r>
          </w:hyperlink>
        </w:p>
        <w:p w:rsidR="008F0982" w:rsidRPr="008F0982" w:rsidRDefault="00C674C3" w:rsidP="008F0982">
          <w:pPr>
            <w:pStyle w:val="Saturs1"/>
            <w:tabs>
              <w:tab w:val="clear" w:pos="720"/>
            </w:tabs>
            <w:ind w:left="0" w:right="-1" w:firstLine="0"/>
            <w:rPr>
              <w:rFonts w:ascii="Times New Roman" w:eastAsiaTheme="minorEastAsia" w:hAnsi="Times New Roman"/>
              <w:b w:val="0"/>
              <w:noProof/>
              <w:sz w:val="24"/>
              <w:szCs w:val="24"/>
            </w:rPr>
          </w:pPr>
          <w:hyperlink w:anchor="_Toc496793754" w:history="1">
            <w:r w:rsidR="008F0982" w:rsidRPr="008F0982">
              <w:rPr>
                <w:rStyle w:val="Hipersaite"/>
                <w:rFonts w:ascii="Times New Roman" w:hAnsi="Times New Roman"/>
                <w:noProof/>
                <w:sz w:val="24"/>
                <w:szCs w:val="24"/>
              </w:rPr>
              <w:t>4.1. Nepieciešamā informācija</w:t>
            </w:r>
            <w:r w:rsidR="008F0982" w:rsidRPr="008F0982">
              <w:rPr>
                <w:rFonts w:ascii="Times New Roman" w:hAnsi="Times New Roman"/>
                <w:noProof/>
                <w:webHidden/>
                <w:sz w:val="24"/>
                <w:szCs w:val="24"/>
              </w:rPr>
              <w:tab/>
            </w:r>
            <w:r w:rsidR="008F0982" w:rsidRPr="008F0982">
              <w:rPr>
                <w:rFonts w:ascii="Times New Roman" w:hAnsi="Times New Roman"/>
                <w:noProof/>
                <w:webHidden/>
                <w:sz w:val="24"/>
                <w:szCs w:val="24"/>
              </w:rPr>
              <w:fldChar w:fldCharType="begin"/>
            </w:r>
            <w:r w:rsidR="008F0982" w:rsidRPr="008F0982">
              <w:rPr>
                <w:rFonts w:ascii="Times New Roman" w:hAnsi="Times New Roman"/>
                <w:noProof/>
                <w:webHidden/>
                <w:sz w:val="24"/>
                <w:szCs w:val="24"/>
              </w:rPr>
              <w:instrText xml:space="preserve"> PAGEREF _Toc496793754 \h </w:instrText>
            </w:r>
            <w:r w:rsidR="008F0982" w:rsidRPr="008F0982">
              <w:rPr>
                <w:rFonts w:ascii="Times New Roman" w:hAnsi="Times New Roman"/>
                <w:noProof/>
                <w:webHidden/>
                <w:sz w:val="24"/>
                <w:szCs w:val="24"/>
              </w:rPr>
            </w:r>
            <w:r w:rsidR="008F0982" w:rsidRPr="008F0982">
              <w:rPr>
                <w:rFonts w:ascii="Times New Roman" w:hAnsi="Times New Roman"/>
                <w:noProof/>
                <w:webHidden/>
                <w:sz w:val="24"/>
                <w:szCs w:val="24"/>
              </w:rPr>
              <w:fldChar w:fldCharType="separate"/>
            </w:r>
            <w:r w:rsidR="008F0982">
              <w:rPr>
                <w:rFonts w:ascii="Times New Roman" w:hAnsi="Times New Roman"/>
                <w:noProof/>
                <w:webHidden/>
                <w:sz w:val="24"/>
                <w:szCs w:val="24"/>
              </w:rPr>
              <w:t>6</w:t>
            </w:r>
            <w:r w:rsidR="008F0982" w:rsidRPr="008F0982">
              <w:rPr>
                <w:rFonts w:ascii="Times New Roman" w:hAnsi="Times New Roman"/>
                <w:noProof/>
                <w:webHidden/>
                <w:sz w:val="24"/>
                <w:szCs w:val="24"/>
              </w:rPr>
              <w:fldChar w:fldCharType="end"/>
            </w:r>
          </w:hyperlink>
        </w:p>
        <w:p w:rsidR="008F0982" w:rsidRPr="008F0982" w:rsidRDefault="00C674C3" w:rsidP="008F0982">
          <w:pPr>
            <w:pStyle w:val="Saturs1"/>
            <w:tabs>
              <w:tab w:val="clear" w:pos="720"/>
            </w:tabs>
            <w:ind w:left="0" w:right="-1" w:firstLine="0"/>
            <w:rPr>
              <w:rFonts w:ascii="Times New Roman" w:eastAsiaTheme="minorEastAsia" w:hAnsi="Times New Roman"/>
              <w:b w:val="0"/>
              <w:noProof/>
              <w:sz w:val="24"/>
              <w:szCs w:val="24"/>
            </w:rPr>
          </w:pPr>
          <w:hyperlink w:anchor="_Toc496793755" w:history="1">
            <w:r w:rsidR="008F0982" w:rsidRPr="008F0982">
              <w:rPr>
                <w:rStyle w:val="Hipersaite"/>
                <w:rFonts w:ascii="Times New Roman" w:hAnsi="Times New Roman"/>
                <w:noProof/>
                <w:sz w:val="24"/>
                <w:szCs w:val="24"/>
              </w:rPr>
              <w:t>4.2. Formāts</w:t>
            </w:r>
            <w:r w:rsidR="008F0982" w:rsidRPr="008F0982">
              <w:rPr>
                <w:rFonts w:ascii="Times New Roman" w:hAnsi="Times New Roman"/>
                <w:noProof/>
                <w:webHidden/>
                <w:sz w:val="24"/>
                <w:szCs w:val="24"/>
              </w:rPr>
              <w:tab/>
            </w:r>
            <w:r w:rsidR="008F0982" w:rsidRPr="008F0982">
              <w:rPr>
                <w:rFonts w:ascii="Times New Roman" w:hAnsi="Times New Roman"/>
                <w:noProof/>
                <w:webHidden/>
                <w:sz w:val="24"/>
                <w:szCs w:val="24"/>
              </w:rPr>
              <w:fldChar w:fldCharType="begin"/>
            </w:r>
            <w:r w:rsidR="008F0982" w:rsidRPr="008F0982">
              <w:rPr>
                <w:rFonts w:ascii="Times New Roman" w:hAnsi="Times New Roman"/>
                <w:noProof/>
                <w:webHidden/>
                <w:sz w:val="24"/>
                <w:szCs w:val="24"/>
              </w:rPr>
              <w:instrText xml:space="preserve"> PAGEREF _Toc496793755 \h </w:instrText>
            </w:r>
            <w:r w:rsidR="008F0982" w:rsidRPr="008F0982">
              <w:rPr>
                <w:rFonts w:ascii="Times New Roman" w:hAnsi="Times New Roman"/>
                <w:noProof/>
                <w:webHidden/>
                <w:sz w:val="24"/>
                <w:szCs w:val="24"/>
              </w:rPr>
            </w:r>
            <w:r w:rsidR="008F0982" w:rsidRPr="008F0982">
              <w:rPr>
                <w:rFonts w:ascii="Times New Roman" w:hAnsi="Times New Roman"/>
                <w:noProof/>
                <w:webHidden/>
                <w:sz w:val="24"/>
                <w:szCs w:val="24"/>
              </w:rPr>
              <w:fldChar w:fldCharType="separate"/>
            </w:r>
            <w:r w:rsidR="008F0982">
              <w:rPr>
                <w:rFonts w:ascii="Times New Roman" w:hAnsi="Times New Roman"/>
                <w:noProof/>
                <w:webHidden/>
                <w:sz w:val="24"/>
                <w:szCs w:val="24"/>
              </w:rPr>
              <w:t>7</w:t>
            </w:r>
            <w:r w:rsidR="008F0982" w:rsidRPr="008F0982">
              <w:rPr>
                <w:rFonts w:ascii="Times New Roman" w:hAnsi="Times New Roman"/>
                <w:noProof/>
                <w:webHidden/>
                <w:sz w:val="24"/>
                <w:szCs w:val="24"/>
              </w:rPr>
              <w:fldChar w:fldCharType="end"/>
            </w:r>
          </w:hyperlink>
        </w:p>
        <w:p w:rsidR="008F0982" w:rsidRPr="008F0982" w:rsidRDefault="00C674C3" w:rsidP="008F0982">
          <w:pPr>
            <w:pStyle w:val="Saturs1"/>
            <w:tabs>
              <w:tab w:val="clear" w:pos="720"/>
            </w:tabs>
            <w:ind w:left="0" w:right="-1" w:firstLine="0"/>
            <w:rPr>
              <w:rFonts w:ascii="Times New Roman" w:eastAsiaTheme="minorEastAsia" w:hAnsi="Times New Roman"/>
              <w:b w:val="0"/>
              <w:noProof/>
              <w:sz w:val="24"/>
              <w:szCs w:val="24"/>
            </w:rPr>
          </w:pPr>
          <w:hyperlink w:anchor="_Toc496793756" w:history="1">
            <w:r w:rsidR="008F0982" w:rsidRPr="008F0982">
              <w:rPr>
                <w:rStyle w:val="Hipersaite"/>
                <w:rFonts w:ascii="Times New Roman" w:hAnsi="Times New Roman"/>
                <w:noProof/>
                <w:sz w:val="24"/>
                <w:szCs w:val="24"/>
              </w:rPr>
              <w:t>4.3. Mērvienības un definīcijas</w:t>
            </w:r>
            <w:r w:rsidR="008F0982" w:rsidRPr="008F0982">
              <w:rPr>
                <w:rFonts w:ascii="Times New Roman" w:hAnsi="Times New Roman"/>
                <w:noProof/>
                <w:webHidden/>
                <w:sz w:val="24"/>
                <w:szCs w:val="24"/>
              </w:rPr>
              <w:tab/>
            </w:r>
            <w:r w:rsidR="008F0982" w:rsidRPr="008F0982">
              <w:rPr>
                <w:rFonts w:ascii="Times New Roman" w:hAnsi="Times New Roman"/>
                <w:noProof/>
                <w:webHidden/>
                <w:sz w:val="24"/>
                <w:szCs w:val="24"/>
              </w:rPr>
              <w:fldChar w:fldCharType="begin"/>
            </w:r>
            <w:r w:rsidR="008F0982" w:rsidRPr="008F0982">
              <w:rPr>
                <w:rFonts w:ascii="Times New Roman" w:hAnsi="Times New Roman"/>
                <w:noProof/>
                <w:webHidden/>
                <w:sz w:val="24"/>
                <w:szCs w:val="24"/>
              </w:rPr>
              <w:instrText xml:space="preserve"> PAGEREF _Toc496793756 \h </w:instrText>
            </w:r>
            <w:r w:rsidR="008F0982" w:rsidRPr="008F0982">
              <w:rPr>
                <w:rFonts w:ascii="Times New Roman" w:hAnsi="Times New Roman"/>
                <w:noProof/>
                <w:webHidden/>
                <w:sz w:val="24"/>
                <w:szCs w:val="24"/>
              </w:rPr>
            </w:r>
            <w:r w:rsidR="008F0982" w:rsidRPr="008F0982">
              <w:rPr>
                <w:rFonts w:ascii="Times New Roman" w:hAnsi="Times New Roman"/>
                <w:noProof/>
                <w:webHidden/>
                <w:sz w:val="24"/>
                <w:szCs w:val="24"/>
              </w:rPr>
              <w:fldChar w:fldCharType="separate"/>
            </w:r>
            <w:r w:rsidR="008F0982">
              <w:rPr>
                <w:rFonts w:ascii="Times New Roman" w:hAnsi="Times New Roman"/>
                <w:noProof/>
                <w:webHidden/>
                <w:sz w:val="24"/>
                <w:szCs w:val="24"/>
              </w:rPr>
              <w:t>7</w:t>
            </w:r>
            <w:r w:rsidR="008F0982" w:rsidRPr="008F0982">
              <w:rPr>
                <w:rFonts w:ascii="Times New Roman" w:hAnsi="Times New Roman"/>
                <w:noProof/>
                <w:webHidden/>
                <w:sz w:val="24"/>
                <w:szCs w:val="24"/>
              </w:rPr>
              <w:fldChar w:fldCharType="end"/>
            </w:r>
          </w:hyperlink>
        </w:p>
        <w:p w:rsidR="008F0982" w:rsidRPr="008F0982" w:rsidRDefault="00C674C3" w:rsidP="008F0982">
          <w:pPr>
            <w:pStyle w:val="Saturs1"/>
            <w:tabs>
              <w:tab w:val="clear" w:pos="720"/>
            </w:tabs>
            <w:ind w:left="0" w:right="-1" w:firstLine="0"/>
            <w:rPr>
              <w:rFonts w:ascii="Times New Roman" w:eastAsiaTheme="minorEastAsia" w:hAnsi="Times New Roman"/>
              <w:b w:val="0"/>
              <w:noProof/>
              <w:sz w:val="24"/>
              <w:szCs w:val="24"/>
            </w:rPr>
          </w:pPr>
          <w:hyperlink w:anchor="_Toc496793757" w:history="1">
            <w:r w:rsidR="008F0982" w:rsidRPr="008F0982">
              <w:rPr>
                <w:rStyle w:val="Hipersaite"/>
                <w:rFonts w:ascii="Times New Roman" w:hAnsi="Times New Roman"/>
                <w:noProof/>
                <w:sz w:val="24"/>
                <w:szCs w:val="24"/>
              </w:rPr>
              <w:t>4.4. Attēli</w:t>
            </w:r>
            <w:r w:rsidR="008F0982" w:rsidRPr="008F0982">
              <w:rPr>
                <w:rFonts w:ascii="Times New Roman" w:hAnsi="Times New Roman"/>
                <w:noProof/>
                <w:webHidden/>
                <w:sz w:val="24"/>
                <w:szCs w:val="24"/>
              </w:rPr>
              <w:tab/>
            </w:r>
            <w:r w:rsidR="008F0982" w:rsidRPr="008F0982">
              <w:rPr>
                <w:rFonts w:ascii="Times New Roman" w:hAnsi="Times New Roman"/>
                <w:noProof/>
                <w:webHidden/>
                <w:sz w:val="24"/>
                <w:szCs w:val="24"/>
              </w:rPr>
              <w:fldChar w:fldCharType="begin"/>
            </w:r>
            <w:r w:rsidR="008F0982" w:rsidRPr="008F0982">
              <w:rPr>
                <w:rFonts w:ascii="Times New Roman" w:hAnsi="Times New Roman"/>
                <w:noProof/>
                <w:webHidden/>
                <w:sz w:val="24"/>
                <w:szCs w:val="24"/>
              </w:rPr>
              <w:instrText xml:space="preserve"> PAGEREF _Toc496793757 \h </w:instrText>
            </w:r>
            <w:r w:rsidR="008F0982" w:rsidRPr="008F0982">
              <w:rPr>
                <w:rFonts w:ascii="Times New Roman" w:hAnsi="Times New Roman"/>
                <w:noProof/>
                <w:webHidden/>
                <w:sz w:val="24"/>
                <w:szCs w:val="24"/>
              </w:rPr>
            </w:r>
            <w:r w:rsidR="008F0982" w:rsidRPr="008F0982">
              <w:rPr>
                <w:rFonts w:ascii="Times New Roman" w:hAnsi="Times New Roman"/>
                <w:noProof/>
                <w:webHidden/>
                <w:sz w:val="24"/>
                <w:szCs w:val="24"/>
              </w:rPr>
              <w:fldChar w:fldCharType="separate"/>
            </w:r>
            <w:r w:rsidR="008F0982">
              <w:rPr>
                <w:rFonts w:ascii="Times New Roman" w:hAnsi="Times New Roman"/>
                <w:noProof/>
                <w:webHidden/>
                <w:sz w:val="24"/>
                <w:szCs w:val="24"/>
              </w:rPr>
              <w:t>7</w:t>
            </w:r>
            <w:r w:rsidR="008F0982" w:rsidRPr="008F0982">
              <w:rPr>
                <w:rFonts w:ascii="Times New Roman" w:hAnsi="Times New Roman"/>
                <w:noProof/>
                <w:webHidden/>
                <w:sz w:val="24"/>
                <w:szCs w:val="24"/>
              </w:rPr>
              <w:fldChar w:fldCharType="end"/>
            </w:r>
          </w:hyperlink>
        </w:p>
        <w:p w:rsidR="008F0982" w:rsidRPr="008F0982" w:rsidRDefault="00C674C3" w:rsidP="008F0982">
          <w:pPr>
            <w:pStyle w:val="Saturs1"/>
            <w:tabs>
              <w:tab w:val="clear" w:pos="720"/>
            </w:tabs>
            <w:ind w:left="0" w:right="-1" w:firstLine="0"/>
            <w:rPr>
              <w:rFonts w:ascii="Times New Roman" w:eastAsiaTheme="minorEastAsia" w:hAnsi="Times New Roman"/>
              <w:b w:val="0"/>
              <w:noProof/>
              <w:sz w:val="24"/>
              <w:szCs w:val="24"/>
            </w:rPr>
          </w:pPr>
          <w:hyperlink w:anchor="_Toc496793758" w:history="1">
            <w:r w:rsidR="008F0982" w:rsidRPr="008F0982">
              <w:rPr>
                <w:rStyle w:val="Hipersaite"/>
                <w:rFonts w:ascii="Times New Roman" w:hAnsi="Times New Roman"/>
                <w:noProof/>
                <w:sz w:val="24"/>
                <w:szCs w:val="24"/>
              </w:rPr>
              <w:t>5. Īpašnieka rokasgrāmatas saturs</w:t>
            </w:r>
            <w:r w:rsidR="008F0982" w:rsidRPr="008F0982">
              <w:rPr>
                <w:rFonts w:ascii="Times New Roman" w:hAnsi="Times New Roman"/>
                <w:noProof/>
                <w:webHidden/>
                <w:sz w:val="24"/>
                <w:szCs w:val="24"/>
              </w:rPr>
              <w:tab/>
            </w:r>
            <w:r w:rsidR="008F0982" w:rsidRPr="008F0982">
              <w:rPr>
                <w:rFonts w:ascii="Times New Roman" w:hAnsi="Times New Roman"/>
                <w:noProof/>
                <w:webHidden/>
                <w:sz w:val="24"/>
                <w:szCs w:val="24"/>
              </w:rPr>
              <w:fldChar w:fldCharType="begin"/>
            </w:r>
            <w:r w:rsidR="008F0982" w:rsidRPr="008F0982">
              <w:rPr>
                <w:rFonts w:ascii="Times New Roman" w:hAnsi="Times New Roman"/>
                <w:noProof/>
                <w:webHidden/>
                <w:sz w:val="24"/>
                <w:szCs w:val="24"/>
              </w:rPr>
              <w:instrText xml:space="preserve"> PAGEREF _Toc496793758 \h </w:instrText>
            </w:r>
            <w:r w:rsidR="008F0982" w:rsidRPr="008F0982">
              <w:rPr>
                <w:rFonts w:ascii="Times New Roman" w:hAnsi="Times New Roman"/>
                <w:noProof/>
                <w:webHidden/>
                <w:sz w:val="24"/>
                <w:szCs w:val="24"/>
              </w:rPr>
            </w:r>
            <w:r w:rsidR="008F0982" w:rsidRPr="008F0982">
              <w:rPr>
                <w:rFonts w:ascii="Times New Roman" w:hAnsi="Times New Roman"/>
                <w:noProof/>
                <w:webHidden/>
                <w:sz w:val="24"/>
                <w:szCs w:val="24"/>
              </w:rPr>
              <w:fldChar w:fldCharType="separate"/>
            </w:r>
            <w:r w:rsidR="008F0982">
              <w:rPr>
                <w:rFonts w:ascii="Times New Roman" w:hAnsi="Times New Roman"/>
                <w:noProof/>
                <w:webHidden/>
                <w:sz w:val="24"/>
                <w:szCs w:val="24"/>
              </w:rPr>
              <w:t>7</w:t>
            </w:r>
            <w:r w:rsidR="008F0982" w:rsidRPr="008F0982">
              <w:rPr>
                <w:rFonts w:ascii="Times New Roman" w:hAnsi="Times New Roman"/>
                <w:noProof/>
                <w:webHidden/>
                <w:sz w:val="24"/>
                <w:szCs w:val="24"/>
              </w:rPr>
              <w:fldChar w:fldCharType="end"/>
            </w:r>
          </w:hyperlink>
        </w:p>
        <w:p w:rsidR="008F0982" w:rsidRPr="008F0982" w:rsidRDefault="00C674C3" w:rsidP="008F0982">
          <w:pPr>
            <w:pStyle w:val="Saturs1"/>
            <w:tabs>
              <w:tab w:val="clear" w:pos="720"/>
            </w:tabs>
            <w:ind w:left="0" w:right="-1" w:firstLine="0"/>
            <w:rPr>
              <w:rFonts w:ascii="Times New Roman" w:eastAsiaTheme="minorEastAsia" w:hAnsi="Times New Roman"/>
              <w:b w:val="0"/>
              <w:noProof/>
              <w:sz w:val="24"/>
              <w:szCs w:val="24"/>
            </w:rPr>
          </w:pPr>
          <w:hyperlink w:anchor="_Toc496793759" w:history="1">
            <w:r w:rsidR="008F0982" w:rsidRPr="008F0982">
              <w:rPr>
                <w:rStyle w:val="Hipersaite"/>
                <w:rFonts w:ascii="Times New Roman" w:hAnsi="Times New Roman"/>
                <w:noProof/>
                <w:sz w:val="24"/>
                <w:szCs w:val="24"/>
              </w:rPr>
              <w:t>5.1. Vispārīga informācija</w:t>
            </w:r>
            <w:r w:rsidR="008F0982" w:rsidRPr="008F0982">
              <w:rPr>
                <w:rFonts w:ascii="Times New Roman" w:hAnsi="Times New Roman"/>
                <w:noProof/>
                <w:webHidden/>
                <w:sz w:val="24"/>
                <w:szCs w:val="24"/>
              </w:rPr>
              <w:tab/>
            </w:r>
            <w:r w:rsidR="008F0982" w:rsidRPr="008F0982">
              <w:rPr>
                <w:rFonts w:ascii="Times New Roman" w:hAnsi="Times New Roman"/>
                <w:noProof/>
                <w:webHidden/>
                <w:sz w:val="24"/>
                <w:szCs w:val="24"/>
              </w:rPr>
              <w:fldChar w:fldCharType="begin"/>
            </w:r>
            <w:r w:rsidR="008F0982" w:rsidRPr="008F0982">
              <w:rPr>
                <w:rFonts w:ascii="Times New Roman" w:hAnsi="Times New Roman"/>
                <w:noProof/>
                <w:webHidden/>
                <w:sz w:val="24"/>
                <w:szCs w:val="24"/>
              </w:rPr>
              <w:instrText xml:space="preserve"> PAGEREF _Toc496793759 \h </w:instrText>
            </w:r>
            <w:r w:rsidR="008F0982" w:rsidRPr="008F0982">
              <w:rPr>
                <w:rFonts w:ascii="Times New Roman" w:hAnsi="Times New Roman"/>
                <w:noProof/>
                <w:webHidden/>
                <w:sz w:val="24"/>
                <w:szCs w:val="24"/>
              </w:rPr>
            </w:r>
            <w:r w:rsidR="008F0982" w:rsidRPr="008F0982">
              <w:rPr>
                <w:rFonts w:ascii="Times New Roman" w:hAnsi="Times New Roman"/>
                <w:noProof/>
                <w:webHidden/>
                <w:sz w:val="24"/>
                <w:szCs w:val="24"/>
              </w:rPr>
              <w:fldChar w:fldCharType="separate"/>
            </w:r>
            <w:r w:rsidR="008F0982">
              <w:rPr>
                <w:rFonts w:ascii="Times New Roman" w:hAnsi="Times New Roman"/>
                <w:noProof/>
                <w:webHidden/>
                <w:sz w:val="24"/>
                <w:szCs w:val="24"/>
              </w:rPr>
              <w:t>7</w:t>
            </w:r>
            <w:r w:rsidR="008F0982" w:rsidRPr="008F0982">
              <w:rPr>
                <w:rFonts w:ascii="Times New Roman" w:hAnsi="Times New Roman"/>
                <w:noProof/>
                <w:webHidden/>
                <w:sz w:val="24"/>
                <w:szCs w:val="24"/>
              </w:rPr>
              <w:fldChar w:fldCharType="end"/>
            </w:r>
          </w:hyperlink>
        </w:p>
        <w:p w:rsidR="008F0982" w:rsidRPr="008F0982" w:rsidRDefault="00C674C3" w:rsidP="008F0982">
          <w:pPr>
            <w:pStyle w:val="Saturs1"/>
            <w:tabs>
              <w:tab w:val="clear" w:pos="720"/>
            </w:tabs>
            <w:ind w:left="0" w:right="-1" w:firstLine="0"/>
            <w:rPr>
              <w:rFonts w:ascii="Times New Roman" w:eastAsiaTheme="minorEastAsia" w:hAnsi="Times New Roman"/>
              <w:b w:val="0"/>
              <w:noProof/>
              <w:sz w:val="24"/>
              <w:szCs w:val="24"/>
            </w:rPr>
          </w:pPr>
          <w:hyperlink w:anchor="_Toc496793760" w:history="1">
            <w:r w:rsidR="008F0982" w:rsidRPr="008F0982">
              <w:rPr>
                <w:rStyle w:val="Hipersaite"/>
                <w:rFonts w:ascii="Times New Roman" w:hAnsi="Times New Roman"/>
                <w:noProof/>
                <w:sz w:val="24"/>
                <w:szCs w:val="24"/>
              </w:rPr>
              <w:t>5.2. Rokasgrāmatas ievads</w:t>
            </w:r>
            <w:r w:rsidR="008F0982" w:rsidRPr="008F0982">
              <w:rPr>
                <w:rFonts w:ascii="Times New Roman" w:hAnsi="Times New Roman"/>
                <w:noProof/>
                <w:webHidden/>
                <w:sz w:val="24"/>
                <w:szCs w:val="24"/>
              </w:rPr>
              <w:tab/>
            </w:r>
            <w:r w:rsidR="008F0982" w:rsidRPr="008F0982">
              <w:rPr>
                <w:rFonts w:ascii="Times New Roman" w:hAnsi="Times New Roman"/>
                <w:noProof/>
                <w:webHidden/>
                <w:sz w:val="24"/>
                <w:szCs w:val="24"/>
              </w:rPr>
              <w:fldChar w:fldCharType="begin"/>
            </w:r>
            <w:r w:rsidR="008F0982" w:rsidRPr="008F0982">
              <w:rPr>
                <w:rFonts w:ascii="Times New Roman" w:hAnsi="Times New Roman"/>
                <w:noProof/>
                <w:webHidden/>
                <w:sz w:val="24"/>
                <w:szCs w:val="24"/>
              </w:rPr>
              <w:instrText xml:space="preserve"> PAGEREF _Toc496793760 \h </w:instrText>
            </w:r>
            <w:r w:rsidR="008F0982" w:rsidRPr="008F0982">
              <w:rPr>
                <w:rFonts w:ascii="Times New Roman" w:hAnsi="Times New Roman"/>
                <w:noProof/>
                <w:webHidden/>
                <w:sz w:val="24"/>
                <w:szCs w:val="24"/>
              </w:rPr>
            </w:r>
            <w:r w:rsidR="008F0982" w:rsidRPr="008F0982">
              <w:rPr>
                <w:rFonts w:ascii="Times New Roman" w:hAnsi="Times New Roman"/>
                <w:noProof/>
                <w:webHidden/>
                <w:sz w:val="24"/>
                <w:szCs w:val="24"/>
              </w:rPr>
              <w:fldChar w:fldCharType="separate"/>
            </w:r>
            <w:r w:rsidR="008F0982">
              <w:rPr>
                <w:rFonts w:ascii="Times New Roman" w:hAnsi="Times New Roman"/>
                <w:noProof/>
                <w:webHidden/>
                <w:sz w:val="24"/>
                <w:szCs w:val="24"/>
              </w:rPr>
              <w:t>7</w:t>
            </w:r>
            <w:r w:rsidR="008F0982" w:rsidRPr="008F0982">
              <w:rPr>
                <w:rFonts w:ascii="Times New Roman" w:hAnsi="Times New Roman"/>
                <w:noProof/>
                <w:webHidden/>
                <w:sz w:val="24"/>
                <w:szCs w:val="24"/>
              </w:rPr>
              <w:fldChar w:fldCharType="end"/>
            </w:r>
          </w:hyperlink>
        </w:p>
        <w:p w:rsidR="008F0982" w:rsidRPr="008F0982" w:rsidRDefault="00C674C3" w:rsidP="008F0982">
          <w:pPr>
            <w:pStyle w:val="Saturs1"/>
            <w:tabs>
              <w:tab w:val="clear" w:pos="720"/>
            </w:tabs>
            <w:ind w:left="0" w:right="-1" w:firstLine="0"/>
            <w:rPr>
              <w:rFonts w:ascii="Times New Roman" w:eastAsiaTheme="minorEastAsia" w:hAnsi="Times New Roman"/>
              <w:b w:val="0"/>
              <w:noProof/>
              <w:sz w:val="24"/>
              <w:szCs w:val="24"/>
            </w:rPr>
          </w:pPr>
          <w:hyperlink w:anchor="_Toc496793761" w:history="1">
            <w:r w:rsidR="008F0982" w:rsidRPr="008F0982">
              <w:rPr>
                <w:rStyle w:val="Hipersaite"/>
                <w:rFonts w:ascii="Times New Roman" w:hAnsi="Times New Roman"/>
                <w:noProof/>
                <w:sz w:val="24"/>
                <w:szCs w:val="24"/>
              </w:rPr>
              <w:t>5.3. Vispārīga informācija un dati par kuģošanas līdzekli</w:t>
            </w:r>
            <w:r w:rsidR="008F0982" w:rsidRPr="008F0982">
              <w:rPr>
                <w:rFonts w:ascii="Times New Roman" w:hAnsi="Times New Roman"/>
                <w:noProof/>
                <w:webHidden/>
                <w:sz w:val="24"/>
                <w:szCs w:val="24"/>
              </w:rPr>
              <w:tab/>
            </w:r>
            <w:r w:rsidR="008F0982" w:rsidRPr="008F0982">
              <w:rPr>
                <w:rFonts w:ascii="Times New Roman" w:hAnsi="Times New Roman"/>
                <w:noProof/>
                <w:webHidden/>
                <w:sz w:val="24"/>
                <w:szCs w:val="24"/>
              </w:rPr>
              <w:fldChar w:fldCharType="begin"/>
            </w:r>
            <w:r w:rsidR="008F0982" w:rsidRPr="008F0982">
              <w:rPr>
                <w:rFonts w:ascii="Times New Roman" w:hAnsi="Times New Roman"/>
                <w:noProof/>
                <w:webHidden/>
                <w:sz w:val="24"/>
                <w:szCs w:val="24"/>
              </w:rPr>
              <w:instrText xml:space="preserve"> PAGEREF _Toc496793761 \h </w:instrText>
            </w:r>
            <w:r w:rsidR="008F0982" w:rsidRPr="008F0982">
              <w:rPr>
                <w:rFonts w:ascii="Times New Roman" w:hAnsi="Times New Roman"/>
                <w:noProof/>
                <w:webHidden/>
                <w:sz w:val="24"/>
                <w:szCs w:val="24"/>
              </w:rPr>
            </w:r>
            <w:r w:rsidR="008F0982" w:rsidRPr="008F0982">
              <w:rPr>
                <w:rFonts w:ascii="Times New Roman" w:hAnsi="Times New Roman"/>
                <w:noProof/>
                <w:webHidden/>
                <w:sz w:val="24"/>
                <w:szCs w:val="24"/>
              </w:rPr>
              <w:fldChar w:fldCharType="separate"/>
            </w:r>
            <w:r w:rsidR="008F0982">
              <w:rPr>
                <w:rFonts w:ascii="Times New Roman" w:hAnsi="Times New Roman"/>
                <w:noProof/>
                <w:webHidden/>
                <w:sz w:val="24"/>
                <w:szCs w:val="24"/>
              </w:rPr>
              <w:t>8</w:t>
            </w:r>
            <w:r w:rsidR="008F0982" w:rsidRPr="008F0982">
              <w:rPr>
                <w:rFonts w:ascii="Times New Roman" w:hAnsi="Times New Roman"/>
                <w:noProof/>
                <w:webHidden/>
                <w:sz w:val="24"/>
                <w:szCs w:val="24"/>
              </w:rPr>
              <w:fldChar w:fldCharType="end"/>
            </w:r>
          </w:hyperlink>
        </w:p>
        <w:p w:rsidR="008F0982" w:rsidRPr="008F0982" w:rsidRDefault="00C674C3" w:rsidP="008F0982">
          <w:pPr>
            <w:pStyle w:val="Saturs1"/>
            <w:tabs>
              <w:tab w:val="clear" w:pos="720"/>
            </w:tabs>
            <w:ind w:left="0" w:right="-1" w:firstLine="0"/>
            <w:rPr>
              <w:rFonts w:ascii="Times New Roman" w:eastAsiaTheme="minorEastAsia" w:hAnsi="Times New Roman"/>
              <w:b w:val="0"/>
              <w:noProof/>
              <w:sz w:val="24"/>
              <w:szCs w:val="24"/>
            </w:rPr>
          </w:pPr>
          <w:hyperlink w:anchor="_Toc496793762" w:history="1">
            <w:r w:rsidR="008F0982" w:rsidRPr="008F0982">
              <w:rPr>
                <w:rStyle w:val="Hipersaite"/>
                <w:rFonts w:ascii="Times New Roman" w:hAnsi="Times New Roman"/>
                <w:noProof/>
                <w:sz w:val="24"/>
                <w:szCs w:val="24"/>
              </w:rPr>
              <w:t>5.4. Maksimālais cilvēku skaits</w:t>
            </w:r>
            <w:r w:rsidR="008F0982" w:rsidRPr="008F0982">
              <w:rPr>
                <w:rFonts w:ascii="Times New Roman" w:hAnsi="Times New Roman"/>
                <w:noProof/>
                <w:webHidden/>
                <w:sz w:val="24"/>
                <w:szCs w:val="24"/>
              </w:rPr>
              <w:tab/>
            </w:r>
            <w:r w:rsidR="008F0982" w:rsidRPr="008F0982">
              <w:rPr>
                <w:rFonts w:ascii="Times New Roman" w:hAnsi="Times New Roman"/>
                <w:noProof/>
                <w:webHidden/>
                <w:sz w:val="24"/>
                <w:szCs w:val="24"/>
              </w:rPr>
              <w:fldChar w:fldCharType="begin"/>
            </w:r>
            <w:r w:rsidR="008F0982" w:rsidRPr="008F0982">
              <w:rPr>
                <w:rFonts w:ascii="Times New Roman" w:hAnsi="Times New Roman"/>
                <w:noProof/>
                <w:webHidden/>
                <w:sz w:val="24"/>
                <w:szCs w:val="24"/>
              </w:rPr>
              <w:instrText xml:space="preserve"> PAGEREF _Toc496793762 \h </w:instrText>
            </w:r>
            <w:r w:rsidR="008F0982" w:rsidRPr="008F0982">
              <w:rPr>
                <w:rFonts w:ascii="Times New Roman" w:hAnsi="Times New Roman"/>
                <w:noProof/>
                <w:webHidden/>
                <w:sz w:val="24"/>
                <w:szCs w:val="24"/>
              </w:rPr>
            </w:r>
            <w:r w:rsidR="008F0982" w:rsidRPr="008F0982">
              <w:rPr>
                <w:rFonts w:ascii="Times New Roman" w:hAnsi="Times New Roman"/>
                <w:noProof/>
                <w:webHidden/>
                <w:sz w:val="24"/>
                <w:szCs w:val="24"/>
              </w:rPr>
              <w:fldChar w:fldCharType="separate"/>
            </w:r>
            <w:r w:rsidR="008F0982">
              <w:rPr>
                <w:rFonts w:ascii="Times New Roman" w:hAnsi="Times New Roman"/>
                <w:noProof/>
                <w:webHidden/>
                <w:sz w:val="24"/>
                <w:szCs w:val="24"/>
              </w:rPr>
              <w:t>9</w:t>
            </w:r>
            <w:r w:rsidR="008F0982" w:rsidRPr="008F0982">
              <w:rPr>
                <w:rFonts w:ascii="Times New Roman" w:hAnsi="Times New Roman"/>
                <w:noProof/>
                <w:webHidden/>
                <w:sz w:val="24"/>
                <w:szCs w:val="24"/>
              </w:rPr>
              <w:fldChar w:fldCharType="end"/>
            </w:r>
          </w:hyperlink>
        </w:p>
        <w:p w:rsidR="008F0982" w:rsidRPr="008F0982" w:rsidRDefault="00C674C3" w:rsidP="008F0982">
          <w:pPr>
            <w:pStyle w:val="Saturs1"/>
            <w:tabs>
              <w:tab w:val="clear" w:pos="720"/>
            </w:tabs>
            <w:ind w:left="0" w:right="-1" w:firstLine="0"/>
            <w:rPr>
              <w:rFonts w:ascii="Times New Roman" w:eastAsiaTheme="minorEastAsia" w:hAnsi="Times New Roman"/>
              <w:b w:val="0"/>
              <w:noProof/>
              <w:sz w:val="24"/>
              <w:szCs w:val="24"/>
            </w:rPr>
          </w:pPr>
          <w:hyperlink w:anchor="_Toc496793763" w:history="1">
            <w:r w:rsidR="008F0982" w:rsidRPr="008F0982">
              <w:rPr>
                <w:rStyle w:val="Hipersaite"/>
                <w:rFonts w:ascii="Times New Roman" w:hAnsi="Times New Roman"/>
                <w:noProof/>
                <w:sz w:val="24"/>
                <w:szCs w:val="24"/>
              </w:rPr>
              <w:t>5.5. Noslodze</w:t>
            </w:r>
            <w:r w:rsidR="008F0982" w:rsidRPr="008F0982">
              <w:rPr>
                <w:rFonts w:ascii="Times New Roman" w:hAnsi="Times New Roman"/>
                <w:noProof/>
                <w:webHidden/>
                <w:sz w:val="24"/>
                <w:szCs w:val="24"/>
              </w:rPr>
              <w:tab/>
            </w:r>
            <w:r w:rsidR="008F0982" w:rsidRPr="008F0982">
              <w:rPr>
                <w:rFonts w:ascii="Times New Roman" w:hAnsi="Times New Roman"/>
                <w:noProof/>
                <w:webHidden/>
                <w:sz w:val="24"/>
                <w:szCs w:val="24"/>
              </w:rPr>
              <w:fldChar w:fldCharType="begin"/>
            </w:r>
            <w:r w:rsidR="008F0982" w:rsidRPr="008F0982">
              <w:rPr>
                <w:rFonts w:ascii="Times New Roman" w:hAnsi="Times New Roman"/>
                <w:noProof/>
                <w:webHidden/>
                <w:sz w:val="24"/>
                <w:szCs w:val="24"/>
              </w:rPr>
              <w:instrText xml:space="preserve"> PAGEREF _Toc496793763 \h </w:instrText>
            </w:r>
            <w:r w:rsidR="008F0982" w:rsidRPr="008F0982">
              <w:rPr>
                <w:rFonts w:ascii="Times New Roman" w:hAnsi="Times New Roman"/>
                <w:noProof/>
                <w:webHidden/>
                <w:sz w:val="24"/>
                <w:szCs w:val="24"/>
              </w:rPr>
            </w:r>
            <w:r w:rsidR="008F0982" w:rsidRPr="008F0982">
              <w:rPr>
                <w:rFonts w:ascii="Times New Roman" w:hAnsi="Times New Roman"/>
                <w:noProof/>
                <w:webHidden/>
                <w:sz w:val="24"/>
                <w:szCs w:val="24"/>
              </w:rPr>
              <w:fldChar w:fldCharType="separate"/>
            </w:r>
            <w:r w:rsidR="008F0982">
              <w:rPr>
                <w:rFonts w:ascii="Times New Roman" w:hAnsi="Times New Roman"/>
                <w:noProof/>
                <w:webHidden/>
                <w:sz w:val="24"/>
                <w:szCs w:val="24"/>
              </w:rPr>
              <w:t>10</w:t>
            </w:r>
            <w:r w:rsidR="008F0982" w:rsidRPr="008F0982">
              <w:rPr>
                <w:rFonts w:ascii="Times New Roman" w:hAnsi="Times New Roman"/>
                <w:noProof/>
                <w:webHidden/>
                <w:sz w:val="24"/>
                <w:szCs w:val="24"/>
              </w:rPr>
              <w:fldChar w:fldCharType="end"/>
            </w:r>
          </w:hyperlink>
        </w:p>
        <w:p w:rsidR="008F0982" w:rsidRPr="008F0982" w:rsidRDefault="00C674C3" w:rsidP="008F0982">
          <w:pPr>
            <w:pStyle w:val="Saturs1"/>
            <w:tabs>
              <w:tab w:val="clear" w:pos="720"/>
            </w:tabs>
            <w:ind w:left="0" w:right="-1" w:firstLine="0"/>
            <w:rPr>
              <w:rFonts w:ascii="Times New Roman" w:eastAsiaTheme="minorEastAsia" w:hAnsi="Times New Roman"/>
              <w:b w:val="0"/>
              <w:noProof/>
              <w:sz w:val="24"/>
              <w:szCs w:val="24"/>
            </w:rPr>
          </w:pPr>
          <w:hyperlink w:anchor="_Toc496793764" w:history="1">
            <w:r w:rsidR="008F0982" w:rsidRPr="008F0982">
              <w:rPr>
                <w:rStyle w:val="Hipersaite"/>
                <w:rFonts w:ascii="Times New Roman" w:hAnsi="Times New Roman"/>
                <w:noProof/>
                <w:sz w:val="24"/>
                <w:szCs w:val="24"/>
              </w:rPr>
              <w:t>5.6. Informācija par dzinēju</w:t>
            </w:r>
            <w:r w:rsidR="008F0982" w:rsidRPr="008F0982">
              <w:rPr>
                <w:rFonts w:ascii="Times New Roman" w:hAnsi="Times New Roman"/>
                <w:noProof/>
                <w:webHidden/>
                <w:sz w:val="24"/>
                <w:szCs w:val="24"/>
              </w:rPr>
              <w:tab/>
            </w:r>
            <w:r w:rsidR="008F0982" w:rsidRPr="008F0982">
              <w:rPr>
                <w:rFonts w:ascii="Times New Roman" w:hAnsi="Times New Roman"/>
                <w:noProof/>
                <w:webHidden/>
                <w:sz w:val="24"/>
                <w:szCs w:val="24"/>
              </w:rPr>
              <w:fldChar w:fldCharType="begin"/>
            </w:r>
            <w:r w:rsidR="008F0982" w:rsidRPr="008F0982">
              <w:rPr>
                <w:rFonts w:ascii="Times New Roman" w:hAnsi="Times New Roman"/>
                <w:noProof/>
                <w:webHidden/>
                <w:sz w:val="24"/>
                <w:szCs w:val="24"/>
              </w:rPr>
              <w:instrText xml:space="preserve"> PAGEREF _Toc496793764 \h </w:instrText>
            </w:r>
            <w:r w:rsidR="008F0982" w:rsidRPr="008F0982">
              <w:rPr>
                <w:rFonts w:ascii="Times New Roman" w:hAnsi="Times New Roman"/>
                <w:noProof/>
                <w:webHidden/>
                <w:sz w:val="24"/>
                <w:szCs w:val="24"/>
              </w:rPr>
            </w:r>
            <w:r w:rsidR="008F0982" w:rsidRPr="008F0982">
              <w:rPr>
                <w:rFonts w:ascii="Times New Roman" w:hAnsi="Times New Roman"/>
                <w:noProof/>
                <w:webHidden/>
                <w:sz w:val="24"/>
                <w:szCs w:val="24"/>
              </w:rPr>
              <w:fldChar w:fldCharType="separate"/>
            </w:r>
            <w:r w:rsidR="008F0982">
              <w:rPr>
                <w:rFonts w:ascii="Times New Roman" w:hAnsi="Times New Roman"/>
                <w:noProof/>
                <w:webHidden/>
                <w:sz w:val="24"/>
                <w:szCs w:val="24"/>
              </w:rPr>
              <w:t>10</w:t>
            </w:r>
            <w:r w:rsidR="008F0982" w:rsidRPr="008F0982">
              <w:rPr>
                <w:rFonts w:ascii="Times New Roman" w:hAnsi="Times New Roman"/>
                <w:noProof/>
                <w:webHidden/>
                <w:sz w:val="24"/>
                <w:szCs w:val="24"/>
              </w:rPr>
              <w:fldChar w:fldCharType="end"/>
            </w:r>
          </w:hyperlink>
        </w:p>
        <w:p w:rsidR="008F0982" w:rsidRPr="008F0982" w:rsidRDefault="00C674C3" w:rsidP="008F0982">
          <w:pPr>
            <w:pStyle w:val="Saturs1"/>
            <w:tabs>
              <w:tab w:val="clear" w:pos="720"/>
            </w:tabs>
            <w:ind w:left="0" w:right="-1" w:firstLine="0"/>
            <w:rPr>
              <w:rFonts w:ascii="Times New Roman" w:eastAsiaTheme="minorEastAsia" w:hAnsi="Times New Roman"/>
              <w:b w:val="0"/>
              <w:noProof/>
              <w:sz w:val="24"/>
              <w:szCs w:val="24"/>
            </w:rPr>
          </w:pPr>
          <w:hyperlink w:anchor="_Toc496793765" w:history="1">
            <w:r w:rsidR="008F0982" w:rsidRPr="008F0982">
              <w:rPr>
                <w:rStyle w:val="Hipersaite"/>
                <w:rFonts w:ascii="Times New Roman" w:hAnsi="Times New Roman"/>
                <w:noProof/>
                <w:sz w:val="24"/>
                <w:szCs w:val="24"/>
              </w:rPr>
              <w:t>5.7. Informācija, kas saistīta ar applūšanas risku un noturību</w:t>
            </w:r>
            <w:r w:rsidR="008F0982" w:rsidRPr="008F0982">
              <w:rPr>
                <w:rFonts w:ascii="Times New Roman" w:hAnsi="Times New Roman"/>
                <w:noProof/>
                <w:webHidden/>
                <w:sz w:val="24"/>
                <w:szCs w:val="24"/>
              </w:rPr>
              <w:tab/>
            </w:r>
            <w:r w:rsidR="008F0982" w:rsidRPr="008F0982">
              <w:rPr>
                <w:rFonts w:ascii="Times New Roman" w:hAnsi="Times New Roman"/>
                <w:noProof/>
                <w:webHidden/>
                <w:sz w:val="24"/>
                <w:szCs w:val="24"/>
              </w:rPr>
              <w:fldChar w:fldCharType="begin"/>
            </w:r>
            <w:r w:rsidR="008F0982" w:rsidRPr="008F0982">
              <w:rPr>
                <w:rFonts w:ascii="Times New Roman" w:hAnsi="Times New Roman"/>
                <w:noProof/>
                <w:webHidden/>
                <w:sz w:val="24"/>
                <w:szCs w:val="24"/>
              </w:rPr>
              <w:instrText xml:space="preserve"> PAGEREF _Toc496793765 \h </w:instrText>
            </w:r>
            <w:r w:rsidR="008F0982" w:rsidRPr="008F0982">
              <w:rPr>
                <w:rFonts w:ascii="Times New Roman" w:hAnsi="Times New Roman"/>
                <w:noProof/>
                <w:webHidden/>
                <w:sz w:val="24"/>
                <w:szCs w:val="24"/>
              </w:rPr>
            </w:r>
            <w:r w:rsidR="008F0982" w:rsidRPr="008F0982">
              <w:rPr>
                <w:rFonts w:ascii="Times New Roman" w:hAnsi="Times New Roman"/>
                <w:noProof/>
                <w:webHidden/>
                <w:sz w:val="24"/>
                <w:szCs w:val="24"/>
              </w:rPr>
              <w:fldChar w:fldCharType="separate"/>
            </w:r>
            <w:r w:rsidR="008F0982">
              <w:rPr>
                <w:rFonts w:ascii="Times New Roman" w:hAnsi="Times New Roman"/>
                <w:noProof/>
                <w:webHidden/>
                <w:sz w:val="24"/>
                <w:szCs w:val="24"/>
              </w:rPr>
              <w:t>10</w:t>
            </w:r>
            <w:r w:rsidR="008F0982" w:rsidRPr="008F0982">
              <w:rPr>
                <w:rFonts w:ascii="Times New Roman" w:hAnsi="Times New Roman"/>
                <w:noProof/>
                <w:webHidden/>
                <w:sz w:val="24"/>
                <w:szCs w:val="24"/>
              </w:rPr>
              <w:fldChar w:fldCharType="end"/>
            </w:r>
          </w:hyperlink>
        </w:p>
        <w:p w:rsidR="008F0982" w:rsidRPr="008F0982" w:rsidRDefault="00C674C3" w:rsidP="008F0982">
          <w:pPr>
            <w:pStyle w:val="Saturs1"/>
            <w:tabs>
              <w:tab w:val="clear" w:pos="720"/>
            </w:tabs>
            <w:ind w:left="0" w:right="-1" w:firstLine="0"/>
            <w:rPr>
              <w:rFonts w:ascii="Times New Roman" w:eastAsiaTheme="minorEastAsia" w:hAnsi="Times New Roman"/>
              <w:b w:val="0"/>
              <w:noProof/>
              <w:sz w:val="24"/>
              <w:szCs w:val="24"/>
            </w:rPr>
          </w:pPr>
          <w:hyperlink w:anchor="_Toc496793771" w:history="1">
            <w:r w:rsidR="008F0982" w:rsidRPr="008F0982">
              <w:rPr>
                <w:rStyle w:val="Hipersaite"/>
                <w:rFonts w:ascii="Times New Roman" w:hAnsi="Times New Roman"/>
                <w:noProof/>
                <w:sz w:val="24"/>
                <w:szCs w:val="24"/>
              </w:rPr>
              <w:t>5.8. Informācija, kas saistīta ar ugunsgrēka vai sprādziena risku</w:t>
            </w:r>
            <w:r w:rsidR="008F0982" w:rsidRPr="008F0982">
              <w:rPr>
                <w:rFonts w:ascii="Times New Roman" w:hAnsi="Times New Roman"/>
                <w:noProof/>
                <w:webHidden/>
                <w:sz w:val="24"/>
                <w:szCs w:val="24"/>
              </w:rPr>
              <w:tab/>
            </w:r>
            <w:r w:rsidR="008F0982" w:rsidRPr="008F0982">
              <w:rPr>
                <w:rFonts w:ascii="Times New Roman" w:hAnsi="Times New Roman"/>
                <w:noProof/>
                <w:webHidden/>
                <w:sz w:val="24"/>
                <w:szCs w:val="24"/>
              </w:rPr>
              <w:fldChar w:fldCharType="begin"/>
            </w:r>
            <w:r w:rsidR="008F0982" w:rsidRPr="008F0982">
              <w:rPr>
                <w:rFonts w:ascii="Times New Roman" w:hAnsi="Times New Roman"/>
                <w:noProof/>
                <w:webHidden/>
                <w:sz w:val="24"/>
                <w:szCs w:val="24"/>
              </w:rPr>
              <w:instrText xml:space="preserve"> PAGEREF _Toc496793771 \h </w:instrText>
            </w:r>
            <w:r w:rsidR="008F0982" w:rsidRPr="008F0982">
              <w:rPr>
                <w:rFonts w:ascii="Times New Roman" w:hAnsi="Times New Roman"/>
                <w:noProof/>
                <w:webHidden/>
                <w:sz w:val="24"/>
                <w:szCs w:val="24"/>
              </w:rPr>
            </w:r>
            <w:r w:rsidR="008F0982" w:rsidRPr="008F0982">
              <w:rPr>
                <w:rFonts w:ascii="Times New Roman" w:hAnsi="Times New Roman"/>
                <w:noProof/>
                <w:webHidden/>
                <w:sz w:val="24"/>
                <w:szCs w:val="24"/>
              </w:rPr>
              <w:fldChar w:fldCharType="separate"/>
            </w:r>
            <w:r w:rsidR="008F0982">
              <w:rPr>
                <w:rFonts w:ascii="Times New Roman" w:hAnsi="Times New Roman"/>
                <w:noProof/>
                <w:webHidden/>
                <w:sz w:val="24"/>
                <w:szCs w:val="24"/>
              </w:rPr>
              <w:t>11</w:t>
            </w:r>
            <w:r w:rsidR="008F0982" w:rsidRPr="008F0982">
              <w:rPr>
                <w:rFonts w:ascii="Times New Roman" w:hAnsi="Times New Roman"/>
                <w:noProof/>
                <w:webHidden/>
                <w:sz w:val="24"/>
                <w:szCs w:val="24"/>
              </w:rPr>
              <w:fldChar w:fldCharType="end"/>
            </w:r>
          </w:hyperlink>
        </w:p>
        <w:p w:rsidR="008F0982" w:rsidRPr="008F0982" w:rsidRDefault="00C674C3" w:rsidP="008F0982">
          <w:pPr>
            <w:pStyle w:val="Saturs1"/>
            <w:tabs>
              <w:tab w:val="clear" w:pos="720"/>
            </w:tabs>
            <w:ind w:left="0" w:right="-1" w:firstLine="0"/>
            <w:rPr>
              <w:rFonts w:ascii="Times New Roman" w:eastAsiaTheme="minorEastAsia" w:hAnsi="Times New Roman"/>
              <w:b w:val="0"/>
              <w:noProof/>
              <w:sz w:val="24"/>
              <w:szCs w:val="24"/>
            </w:rPr>
          </w:pPr>
          <w:hyperlink w:anchor="_Toc496793777" w:history="1">
            <w:r w:rsidR="008F0982" w:rsidRPr="008F0982">
              <w:rPr>
                <w:rStyle w:val="Hipersaite"/>
                <w:rFonts w:ascii="Times New Roman" w:hAnsi="Times New Roman"/>
                <w:noProof/>
                <w:sz w:val="24"/>
                <w:szCs w:val="24"/>
              </w:rPr>
              <w:t>5.9. Elektrosistēmas – ugunsgrēka, sprādziena vai elektrošoka risks</w:t>
            </w:r>
            <w:r w:rsidR="008F0982" w:rsidRPr="008F0982">
              <w:rPr>
                <w:rFonts w:ascii="Times New Roman" w:hAnsi="Times New Roman"/>
                <w:noProof/>
                <w:webHidden/>
                <w:sz w:val="24"/>
                <w:szCs w:val="24"/>
              </w:rPr>
              <w:tab/>
            </w:r>
            <w:r w:rsidR="008F0982" w:rsidRPr="008F0982">
              <w:rPr>
                <w:rFonts w:ascii="Times New Roman" w:hAnsi="Times New Roman"/>
                <w:noProof/>
                <w:webHidden/>
                <w:sz w:val="24"/>
                <w:szCs w:val="24"/>
              </w:rPr>
              <w:fldChar w:fldCharType="begin"/>
            </w:r>
            <w:r w:rsidR="008F0982" w:rsidRPr="008F0982">
              <w:rPr>
                <w:rFonts w:ascii="Times New Roman" w:hAnsi="Times New Roman"/>
                <w:noProof/>
                <w:webHidden/>
                <w:sz w:val="24"/>
                <w:szCs w:val="24"/>
              </w:rPr>
              <w:instrText xml:space="preserve"> PAGEREF _Toc496793777 \h </w:instrText>
            </w:r>
            <w:r w:rsidR="008F0982" w:rsidRPr="008F0982">
              <w:rPr>
                <w:rFonts w:ascii="Times New Roman" w:hAnsi="Times New Roman"/>
                <w:noProof/>
                <w:webHidden/>
                <w:sz w:val="24"/>
                <w:szCs w:val="24"/>
              </w:rPr>
            </w:r>
            <w:r w:rsidR="008F0982" w:rsidRPr="008F0982">
              <w:rPr>
                <w:rFonts w:ascii="Times New Roman" w:hAnsi="Times New Roman"/>
                <w:noProof/>
                <w:webHidden/>
                <w:sz w:val="24"/>
                <w:szCs w:val="24"/>
              </w:rPr>
              <w:fldChar w:fldCharType="separate"/>
            </w:r>
            <w:r w:rsidR="008F0982">
              <w:rPr>
                <w:rFonts w:ascii="Times New Roman" w:hAnsi="Times New Roman"/>
                <w:noProof/>
                <w:webHidden/>
                <w:sz w:val="24"/>
                <w:szCs w:val="24"/>
              </w:rPr>
              <w:t>13</w:t>
            </w:r>
            <w:r w:rsidR="008F0982" w:rsidRPr="008F0982">
              <w:rPr>
                <w:rFonts w:ascii="Times New Roman" w:hAnsi="Times New Roman"/>
                <w:noProof/>
                <w:webHidden/>
                <w:sz w:val="24"/>
                <w:szCs w:val="24"/>
              </w:rPr>
              <w:fldChar w:fldCharType="end"/>
            </w:r>
          </w:hyperlink>
        </w:p>
        <w:p w:rsidR="008F0982" w:rsidRPr="008F0982" w:rsidRDefault="00C674C3" w:rsidP="008F0982">
          <w:pPr>
            <w:pStyle w:val="Saturs1"/>
            <w:tabs>
              <w:tab w:val="clear" w:pos="720"/>
            </w:tabs>
            <w:ind w:left="0" w:right="-1" w:firstLine="0"/>
            <w:rPr>
              <w:rFonts w:ascii="Times New Roman" w:eastAsiaTheme="minorEastAsia" w:hAnsi="Times New Roman"/>
              <w:b w:val="0"/>
              <w:noProof/>
              <w:sz w:val="24"/>
              <w:szCs w:val="24"/>
            </w:rPr>
          </w:pPr>
          <w:hyperlink w:anchor="_Toc496793778" w:history="1">
            <w:r w:rsidR="008F0982" w:rsidRPr="008F0982">
              <w:rPr>
                <w:rStyle w:val="Hipersaite"/>
                <w:rFonts w:ascii="Times New Roman" w:hAnsi="Times New Roman"/>
                <w:noProof/>
                <w:sz w:val="24"/>
                <w:szCs w:val="24"/>
              </w:rPr>
              <w:t>5.10. Vadāmības īpašības</w:t>
            </w:r>
            <w:r w:rsidR="008F0982" w:rsidRPr="008F0982">
              <w:rPr>
                <w:rFonts w:ascii="Times New Roman" w:hAnsi="Times New Roman"/>
                <w:noProof/>
                <w:webHidden/>
                <w:sz w:val="24"/>
                <w:szCs w:val="24"/>
              </w:rPr>
              <w:tab/>
            </w:r>
            <w:r w:rsidR="008F0982" w:rsidRPr="008F0982">
              <w:rPr>
                <w:rFonts w:ascii="Times New Roman" w:hAnsi="Times New Roman"/>
                <w:noProof/>
                <w:webHidden/>
                <w:sz w:val="24"/>
                <w:szCs w:val="24"/>
              </w:rPr>
              <w:fldChar w:fldCharType="begin"/>
            </w:r>
            <w:r w:rsidR="008F0982" w:rsidRPr="008F0982">
              <w:rPr>
                <w:rFonts w:ascii="Times New Roman" w:hAnsi="Times New Roman"/>
                <w:noProof/>
                <w:webHidden/>
                <w:sz w:val="24"/>
                <w:szCs w:val="24"/>
              </w:rPr>
              <w:instrText xml:space="preserve"> PAGEREF _Toc496793778 \h </w:instrText>
            </w:r>
            <w:r w:rsidR="008F0982" w:rsidRPr="008F0982">
              <w:rPr>
                <w:rFonts w:ascii="Times New Roman" w:hAnsi="Times New Roman"/>
                <w:noProof/>
                <w:webHidden/>
                <w:sz w:val="24"/>
                <w:szCs w:val="24"/>
              </w:rPr>
            </w:r>
            <w:r w:rsidR="008F0982" w:rsidRPr="008F0982">
              <w:rPr>
                <w:rFonts w:ascii="Times New Roman" w:hAnsi="Times New Roman"/>
                <w:noProof/>
                <w:webHidden/>
                <w:sz w:val="24"/>
                <w:szCs w:val="24"/>
              </w:rPr>
              <w:fldChar w:fldCharType="separate"/>
            </w:r>
            <w:r w:rsidR="008F0982">
              <w:rPr>
                <w:rFonts w:ascii="Times New Roman" w:hAnsi="Times New Roman"/>
                <w:noProof/>
                <w:webHidden/>
                <w:sz w:val="24"/>
                <w:szCs w:val="24"/>
              </w:rPr>
              <w:t>13</w:t>
            </w:r>
            <w:r w:rsidR="008F0982" w:rsidRPr="008F0982">
              <w:rPr>
                <w:rFonts w:ascii="Times New Roman" w:hAnsi="Times New Roman"/>
                <w:noProof/>
                <w:webHidden/>
                <w:sz w:val="24"/>
                <w:szCs w:val="24"/>
              </w:rPr>
              <w:fldChar w:fldCharType="end"/>
            </w:r>
          </w:hyperlink>
        </w:p>
        <w:p w:rsidR="008F0982" w:rsidRPr="008F0982" w:rsidRDefault="00C674C3" w:rsidP="008F0982">
          <w:pPr>
            <w:pStyle w:val="Saturs1"/>
            <w:tabs>
              <w:tab w:val="clear" w:pos="720"/>
            </w:tabs>
            <w:ind w:left="0" w:right="-1" w:firstLine="0"/>
            <w:rPr>
              <w:rFonts w:ascii="Times New Roman" w:eastAsiaTheme="minorEastAsia" w:hAnsi="Times New Roman"/>
              <w:b w:val="0"/>
              <w:noProof/>
              <w:sz w:val="24"/>
              <w:szCs w:val="24"/>
            </w:rPr>
          </w:pPr>
          <w:hyperlink w:anchor="_Toc496793782" w:history="1">
            <w:r w:rsidR="008F0982" w:rsidRPr="008F0982">
              <w:rPr>
                <w:rStyle w:val="Hipersaite"/>
                <w:rFonts w:ascii="Times New Roman" w:hAnsi="Times New Roman"/>
                <w:noProof/>
                <w:sz w:val="24"/>
                <w:szCs w:val="24"/>
              </w:rPr>
              <w:t>5.11. Pareiza ekspluatācija – citi ieteikumi un informācija</w:t>
            </w:r>
            <w:r w:rsidR="008F0982" w:rsidRPr="008F0982">
              <w:rPr>
                <w:rFonts w:ascii="Times New Roman" w:hAnsi="Times New Roman"/>
                <w:noProof/>
                <w:webHidden/>
                <w:sz w:val="24"/>
                <w:szCs w:val="24"/>
              </w:rPr>
              <w:tab/>
            </w:r>
            <w:r w:rsidR="008F0982" w:rsidRPr="008F0982">
              <w:rPr>
                <w:rFonts w:ascii="Times New Roman" w:hAnsi="Times New Roman"/>
                <w:noProof/>
                <w:webHidden/>
                <w:sz w:val="24"/>
                <w:szCs w:val="24"/>
              </w:rPr>
              <w:fldChar w:fldCharType="begin"/>
            </w:r>
            <w:r w:rsidR="008F0982" w:rsidRPr="008F0982">
              <w:rPr>
                <w:rFonts w:ascii="Times New Roman" w:hAnsi="Times New Roman"/>
                <w:noProof/>
                <w:webHidden/>
                <w:sz w:val="24"/>
                <w:szCs w:val="24"/>
              </w:rPr>
              <w:instrText xml:space="preserve"> PAGEREF _Toc496793782 \h </w:instrText>
            </w:r>
            <w:r w:rsidR="008F0982" w:rsidRPr="008F0982">
              <w:rPr>
                <w:rFonts w:ascii="Times New Roman" w:hAnsi="Times New Roman"/>
                <w:noProof/>
                <w:webHidden/>
                <w:sz w:val="24"/>
                <w:szCs w:val="24"/>
              </w:rPr>
            </w:r>
            <w:r w:rsidR="008F0982" w:rsidRPr="008F0982">
              <w:rPr>
                <w:rFonts w:ascii="Times New Roman" w:hAnsi="Times New Roman"/>
                <w:noProof/>
                <w:webHidden/>
                <w:sz w:val="24"/>
                <w:szCs w:val="24"/>
              </w:rPr>
              <w:fldChar w:fldCharType="separate"/>
            </w:r>
            <w:r w:rsidR="008F0982">
              <w:rPr>
                <w:rFonts w:ascii="Times New Roman" w:hAnsi="Times New Roman"/>
                <w:noProof/>
                <w:webHidden/>
                <w:sz w:val="24"/>
                <w:szCs w:val="24"/>
              </w:rPr>
              <w:t>14</w:t>
            </w:r>
            <w:r w:rsidR="008F0982" w:rsidRPr="008F0982">
              <w:rPr>
                <w:rFonts w:ascii="Times New Roman" w:hAnsi="Times New Roman"/>
                <w:noProof/>
                <w:webHidden/>
                <w:sz w:val="24"/>
                <w:szCs w:val="24"/>
              </w:rPr>
              <w:fldChar w:fldCharType="end"/>
            </w:r>
          </w:hyperlink>
        </w:p>
        <w:p w:rsidR="008F0982" w:rsidRPr="008F0982" w:rsidRDefault="00C674C3" w:rsidP="008F0982">
          <w:pPr>
            <w:pStyle w:val="Saturs1"/>
            <w:tabs>
              <w:tab w:val="clear" w:pos="720"/>
            </w:tabs>
            <w:ind w:left="0" w:right="-1" w:firstLine="0"/>
            <w:rPr>
              <w:rFonts w:ascii="Times New Roman" w:eastAsiaTheme="minorEastAsia" w:hAnsi="Times New Roman"/>
              <w:b w:val="0"/>
              <w:noProof/>
              <w:sz w:val="24"/>
              <w:szCs w:val="24"/>
            </w:rPr>
          </w:pPr>
          <w:hyperlink w:anchor="_Toc496793792" w:history="1">
            <w:r w:rsidR="008F0982" w:rsidRPr="008F0982">
              <w:rPr>
                <w:rStyle w:val="Hipersaite"/>
                <w:rFonts w:ascii="Times New Roman" w:hAnsi="Times New Roman"/>
                <w:noProof/>
                <w:sz w:val="24"/>
                <w:szCs w:val="24"/>
              </w:rPr>
              <w:t>6. Cita informācija</w:t>
            </w:r>
            <w:r w:rsidR="008F0982" w:rsidRPr="008F0982">
              <w:rPr>
                <w:rFonts w:ascii="Times New Roman" w:hAnsi="Times New Roman"/>
                <w:noProof/>
                <w:webHidden/>
                <w:sz w:val="24"/>
                <w:szCs w:val="24"/>
              </w:rPr>
              <w:tab/>
            </w:r>
            <w:r w:rsidR="008F0982" w:rsidRPr="008F0982">
              <w:rPr>
                <w:rFonts w:ascii="Times New Roman" w:hAnsi="Times New Roman"/>
                <w:noProof/>
                <w:webHidden/>
                <w:sz w:val="24"/>
                <w:szCs w:val="24"/>
              </w:rPr>
              <w:fldChar w:fldCharType="begin"/>
            </w:r>
            <w:r w:rsidR="008F0982" w:rsidRPr="008F0982">
              <w:rPr>
                <w:rFonts w:ascii="Times New Roman" w:hAnsi="Times New Roman"/>
                <w:noProof/>
                <w:webHidden/>
                <w:sz w:val="24"/>
                <w:szCs w:val="24"/>
              </w:rPr>
              <w:instrText xml:space="preserve"> PAGEREF _Toc496793792 \h </w:instrText>
            </w:r>
            <w:r w:rsidR="008F0982" w:rsidRPr="008F0982">
              <w:rPr>
                <w:rFonts w:ascii="Times New Roman" w:hAnsi="Times New Roman"/>
                <w:noProof/>
                <w:webHidden/>
                <w:sz w:val="24"/>
                <w:szCs w:val="24"/>
              </w:rPr>
            </w:r>
            <w:r w:rsidR="008F0982" w:rsidRPr="008F0982">
              <w:rPr>
                <w:rFonts w:ascii="Times New Roman" w:hAnsi="Times New Roman"/>
                <w:noProof/>
                <w:webHidden/>
                <w:sz w:val="24"/>
                <w:szCs w:val="24"/>
              </w:rPr>
              <w:fldChar w:fldCharType="separate"/>
            </w:r>
            <w:r w:rsidR="008F0982">
              <w:rPr>
                <w:rFonts w:ascii="Times New Roman" w:hAnsi="Times New Roman"/>
                <w:noProof/>
                <w:webHidden/>
                <w:sz w:val="24"/>
                <w:szCs w:val="24"/>
              </w:rPr>
              <w:t>15</w:t>
            </w:r>
            <w:r w:rsidR="008F0982" w:rsidRPr="008F0982">
              <w:rPr>
                <w:rFonts w:ascii="Times New Roman" w:hAnsi="Times New Roman"/>
                <w:noProof/>
                <w:webHidden/>
                <w:sz w:val="24"/>
                <w:szCs w:val="24"/>
              </w:rPr>
              <w:fldChar w:fldCharType="end"/>
            </w:r>
          </w:hyperlink>
        </w:p>
        <w:p w:rsidR="008F0982" w:rsidRPr="008F0982" w:rsidRDefault="00C674C3" w:rsidP="008F0982">
          <w:pPr>
            <w:pStyle w:val="Saturs1"/>
            <w:tabs>
              <w:tab w:val="clear" w:pos="720"/>
            </w:tabs>
            <w:ind w:left="0" w:right="-1" w:firstLine="0"/>
            <w:rPr>
              <w:rFonts w:ascii="Times New Roman" w:eastAsiaTheme="minorEastAsia" w:hAnsi="Times New Roman"/>
              <w:b w:val="0"/>
              <w:noProof/>
              <w:sz w:val="24"/>
              <w:szCs w:val="24"/>
            </w:rPr>
          </w:pPr>
          <w:hyperlink w:anchor="_Toc496793793" w:history="1">
            <w:r w:rsidR="008F0982">
              <w:rPr>
                <w:rStyle w:val="Hipersaite"/>
                <w:rFonts w:ascii="Times New Roman" w:hAnsi="Times New Roman"/>
                <w:noProof/>
                <w:sz w:val="24"/>
                <w:szCs w:val="24"/>
              </w:rPr>
              <w:t xml:space="preserve">A pielikums </w:t>
            </w:r>
            <w:r w:rsidR="008F0982" w:rsidRPr="008F0982">
              <w:rPr>
                <w:rStyle w:val="Hipersaite"/>
                <w:rFonts w:ascii="Times New Roman" w:hAnsi="Times New Roman"/>
                <w:b w:val="0"/>
                <w:noProof/>
                <w:sz w:val="24"/>
                <w:szCs w:val="24"/>
              </w:rPr>
              <w:t>(normatīvs)</w:t>
            </w:r>
            <w:r w:rsidR="008F0982">
              <w:rPr>
                <w:rStyle w:val="Hipersaite"/>
                <w:rFonts w:ascii="Times New Roman" w:hAnsi="Times New Roman"/>
                <w:noProof/>
                <w:sz w:val="24"/>
                <w:szCs w:val="24"/>
              </w:rPr>
              <w:t xml:space="preserve"> </w:t>
            </w:r>
            <w:r w:rsidR="008F0982" w:rsidRPr="008F0982">
              <w:rPr>
                <w:rStyle w:val="Hipersaite"/>
                <w:rFonts w:ascii="Times New Roman" w:hAnsi="Times New Roman"/>
                <w:noProof/>
                <w:sz w:val="24"/>
                <w:szCs w:val="24"/>
              </w:rPr>
              <w:t>Īpašnieka rokasgrāmatas vispārīgais ievads</w:t>
            </w:r>
            <w:r w:rsidR="008F0982" w:rsidRPr="008F0982">
              <w:rPr>
                <w:rFonts w:ascii="Times New Roman" w:hAnsi="Times New Roman"/>
                <w:noProof/>
                <w:webHidden/>
                <w:sz w:val="24"/>
                <w:szCs w:val="24"/>
              </w:rPr>
              <w:tab/>
            </w:r>
            <w:r w:rsidR="008F0982" w:rsidRPr="008F0982">
              <w:rPr>
                <w:rFonts w:ascii="Times New Roman" w:hAnsi="Times New Roman"/>
                <w:noProof/>
                <w:webHidden/>
                <w:sz w:val="24"/>
                <w:szCs w:val="24"/>
              </w:rPr>
              <w:fldChar w:fldCharType="begin"/>
            </w:r>
            <w:r w:rsidR="008F0982" w:rsidRPr="008F0982">
              <w:rPr>
                <w:rFonts w:ascii="Times New Roman" w:hAnsi="Times New Roman"/>
                <w:noProof/>
                <w:webHidden/>
                <w:sz w:val="24"/>
                <w:szCs w:val="24"/>
              </w:rPr>
              <w:instrText xml:space="preserve"> PAGEREF _Toc496793793 \h </w:instrText>
            </w:r>
            <w:r w:rsidR="008F0982" w:rsidRPr="008F0982">
              <w:rPr>
                <w:rFonts w:ascii="Times New Roman" w:hAnsi="Times New Roman"/>
                <w:noProof/>
                <w:webHidden/>
                <w:sz w:val="24"/>
                <w:szCs w:val="24"/>
              </w:rPr>
            </w:r>
            <w:r w:rsidR="008F0982" w:rsidRPr="008F0982">
              <w:rPr>
                <w:rFonts w:ascii="Times New Roman" w:hAnsi="Times New Roman"/>
                <w:noProof/>
                <w:webHidden/>
                <w:sz w:val="24"/>
                <w:szCs w:val="24"/>
              </w:rPr>
              <w:fldChar w:fldCharType="separate"/>
            </w:r>
            <w:r w:rsidR="008F0982">
              <w:rPr>
                <w:rFonts w:ascii="Times New Roman" w:hAnsi="Times New Roman"/>
                <w:noProof/>
                <w:webHidden/>
                <w:sz w:val="24"/>
                <w:szCs w:val="24"/>
              </w:rPr>
              <w:t>16</w:t>
            </w:r>
            <w:r w:rsidR="008F0982" w:rsidRPr="008F0982">
              <w:rPr>
                <w:rFonts w:ascii="Times New Roman" w:hAnsi="Times New Roman"/>
                <w:noProof/>
                <w:webHidden/>
                <w:sz w:val="24"/>
                <w:szCs w:val="24"/>
              </w:rPr>
              <w:fldChar w:fldCharType="end"/>
            </w:r>
          </w:hyperlink>
        </w:p>
        <w:p w:rsidR="008F0982" w:rsidRPr="008F0982" w:rsidRDefault="00C674C3" w:rsidP="008F0982">
          <w:pPr>
            <w:pStyle w:val="Saturs1"/>
            <w:tabs>
              <w:tab w:val="clear" w:pos="720"/>
            </w:tabs>
            <w:ind w:left="709" w:right="-1" w:hanging="709"/>
            <w:rPr>
              <w:rFonts w:ascii="Times New Roman" w:eastAsiaTheme="minorEastAsia" w:hAnsi="Times New Roman"/>
              <w:b w:val="0"/>
              <w:noProof/>
              <w:sz w:val="24"/>
              <w:szCs w:val="24"/>
            </w:rPr>
          </w:pPr>
          <w:hyperlink w:anchor="_Toc496793794" w:history="1">
            <w:r w:rsidR="008F0982">
              <w:rPr>
                <w:rStyle w:val="Hipersaite"/>
                <w:rFonts w:ascii="Times New Roman" w:hAnsi="Times New Roman"/>
                <w:noProof/>
                <w:sz w:val="24"/>
                <w:szCs w:val="24"/>
              </w:rPr>
              <w:t xml:space="preserve">B pielikums </w:t>
            </w:r>
            <w:r w:rsidR="008F0982" w:rsidRPr="008F0982">
              <w:rPr>
                <w:rStyle w:val="Hipersaite"/>
                <w:rFonts w:ascii="Times New Roman" w:hAnsi="Times New Roman"/>
                <w:b w:val="0"/>
                <w:noProof/>
                <w:sz w:val="24"/>
                <w:szCs w:val="24"/>
              </w:rPr>
              <w:t xml:space="preserve">(informatīvs) </w:t>
            </w:r>
            <w:r w:rsidR="008F0982" w:rsidRPr="008F0982">
              <w:rPr>
                <w:rStyle w:val="Hipersaite"/>
                <w:rFonts w:ascii="Times New Roman" w:hAnsi="Times New Roman"/>
                <w:noProof/>
                <w:sz w:val="24"/>
                <w:szCs w:val="24"/>
              </w:rPr>
              <w:t>To starptautisko standartu saraksts, saskaņā ar kuriem īpašnieka rokasgrāmatā ir jāievieto informācija un jānorāda drošības zīmes</w:t>
            </w:r>
            <w:r w:rsidR="008F0982" w:rsidRPr="008F0982">
              <w:rPr>
                <w:rFonts w:ascii="Times New Roman" w:hAnsi="Times New Roman"/>
                <w:noProof/>
                <w:webHidden/>
                <w:sz w:val="24"/>
                <w:szCs w:val="24"/>
              </w:rPr>
              <w:tab/>
            </w:r>
            <w:r w:rsidR="008F0982" w:rsidRPr="008F0982">
              <w:rPr>
                <w:rFonts w:ascii="Times New Roman" w:hAnsi="Times New Roman"/>
                <w:noProof/>
                <w:webHidden/>
                <w:sz w:val="24"/>
                <w:szCs w:val="24"/>
              </w:rPr>
              <w:fldChar w:fldCharType="begin"/>
            </w:r>
            <w:r w:rsidR="008F0982" w:rsidRPr="008F0982">
              <w:rPr>
                <w:rFonts w:ascii="Times New Roman" w:hAnsi="Times New Roman"/>
                <w:noProof/>
                <w:webHidden/>
                <w:sz w:val="24"/>
                <w:szCs w:val="24"/>
              </w:rPr>
              <w:instrText xml:space="preserve"> PAGEREF _Toc496793794 \h </w:instrText>
            </w:r>
            <w:r w:rsidR="008F0982" w:rsidRPr="008F0982">
              <w:rPr>
                <w:rFonts w:ascii="Times New Roman" w:hAnsi="Times New Roman"/>
                <w:noProof/>
                <w:webHidden/>
                <w:sz w:val="24"/>
                <w:szCs w:val="24"/>
              </w:rPr>
            </w:r>
            <w:r w:rsidR="008F0982" w:rsidRPr="008F0982">
              <w:rPr>
                <w:rFonts w:ascii="Times New Roman" w:hAnsi="Times New Roman"/>
                <w:noProof/>
                <w:webHidden/>
                <w:sz w:val="24"/>
                <w:szCs w:val="24"/>
              </w:rPr>
              <w:fldChar w:fldCharType="separate"/>
            </w:r>
            <w:r w:rsidR="008F0982">
              <w:rPr>
                <w:rFonts w:ascii="Times New Roman" w:hAnsi="Times New Roman"/>
                <w:noProof/>
                <w:webHidden/>
                <w:sz w:val="24"/>
                <w:szCs w:val="24"/>
              </w:rPr>
              <w:t>18</w:t>
            </w:r>
            <w:r w:rsidR="008F0982" w:rsidRPr="008F0982">
              <w:rPr>
                <w:rFonts w:ascii="Times New Roman" w:hAnsi="Times New Roman"/>
                <w:noProof/>
                <w:webHidden/>
                <w:sz w:val="24"/>
                <w:szCs w:val="24"/>
              </w:rPr>
              <w:fldChar w:fldCharType="end"/>
            </w:r>
          </w:hyperlink>
        </w:p>
        <w:p w:rsidR="008F0982" w:rsidRPr="008F0982" w:rsidRDefault="00C674C3" w:rsidP="008F0982">
          <w:pPr>
            <w:pStyle w:val="Saturs1"/>
            <w:tabs>
              <w:tab w:val="clear" w:pos="720"/>
            </w:tabs>
            <w:ind w:left="0" w:right="-1" w:firstLine="0"/>
            <w:rPr>
              <w:rFonts w:ascii="Times New Roman" w:eastAsiaTheme="minorEastAsia" w:hAnsi="Times New Roman"/>
              <w:b w:val="0"/>
              <w:noProof/>
              <w:sz w:val="24"/>
              <w:szCs w:val="24"/>
            </w:rPr>
          </w:pPr>
          <w:hyperlink w:anchor="_Toc496793795" w:history="1">
            <w:r w:rsidR="008F0982" w:rsidRPr="008F0982">
              <w:rPr>
                <w:rStyle w:val="Hipersaite"/>
                <w:rFonts w:ascii="Times New Roman" w:hAnsi="Times New Roman"/>
                <w:noProof/>
                <w:sz w:val="24"/>
                <w:szCs w:val="24"/>
              </w:rPr>
              <w:t>Bibliogrāfija</w:t>
            </w:r>
            <w:r w:rsidR="008F0982" w:rsidRPr="008F0982">
              <w:rPr>
                <w:rFonts w:ascii="Times New Roman" w:hAnsi="Times New Roman"/>
                <w:noProof/>
                <w:webHidden/>
                <w:sz w:val="24"/>
                <w:szCs w:val="24"/>
              </w:rPr>
              <w:tab/>
            </w:r>
            <w:r w:rsidR="008F0982" w:rsidRPr="008F0982">
              <w:rPr>
                <w:rFonts w:ascii="Times New Roman" w:hAnsi="Times New Roman"/>
                <w:noProof/>
                <w:webHidden/>
                <w:sz w:val="24"/>
                <w:szCs w:val="24"/>
              </w:rPr>
              <w:fldChar w:fldCharType="begin"/>
            </w:r>
            <w:r w:rsidR="008F0982" w:rsidRPr="008F0982">
              <w:rPr>
                <w:rFonts w:ascii="Times New Roman" w:hAnsi="Times New Roman"/>
                <w:noProof/>
                <w:webHidden/>
                <w:sz w:val="24"/>
                <w:szCs w:val="24"/>
              </w:rPr>
              <w:instrText xml:space="preserve"> PAGEREF _Toc496793795 \h </w:instrText>
            </w:r>
            <w:r w:rsidR="008F0982" w:rsidRPr="008F0982">
              <w:rPr>
                <w:rFonts w:ascii="Times New Roman" w:hAnsi="Times New Roman"/>
                <w:noProof/>
                <w:webHidden/>
                <w:sz w:val="24"/>
                <w:szCs w:val="24"/>
              </w:rPr>
            </w:r>
            <w:r w:rsidR="008F0982" w:rsidRPr="008F0982">
              <w:rPr>
                <w:rFonts w:ascii="Times New Roman" w:hAnsi="Times New Roman"/>
                <w:noProof/>
                <w:webHidden/>
                <w:sz w:val="24"/>
                <w:szCs w:val="24"/>
              </w:rPr>
              <w:fldChar w:fldCharType="separate"/>
            </w:r>
            <w:r w:rsidR="008F0982">
              <w:rPr>
                <w:rFonts w:ascii="Times New Roman" w:hAnsi="Times New Roman"/>
                <w:noProof/>
                <w:webHidden/>
                <w:sz w:val="24"/>
                <w:szCs w:val="24"/>
              </w:rPr>
              <w:t>20</w:t>
            </w:r>
            <w:r w:rsidR="008F0982" w:rsidRPr="008F0982">
              <w:rPr>
                <w:rFonts w:ascii="Times New Roman" w:hAnsi="Times New Roman"/>
                <w:noProof/>
                <w:webHidden/>
                <w:sz w:val="24"/>
                <w:szCs w:val="24"/>
              </w:rPr>
              <w:fldChar w:fldCharType="end"/>
            </w:r>
          </w:hyperlink>
        </w:p>
        <w:p w:rsidR="008F0982" w:rsidRDefault="008F0982">
          <w:r>
            <w:rPr>
              <w:b/>
              <w:bCs/>
            </w:rPr>
            <w:fldChar w:fldCharType="end"/>
          </w:r>
        </w:p>
      </w:sdtContent>
    </w:sdt>
    <w:p w:rsidR="000D56FC" w:rsidRPr="000D56FC" w:rsidRDefault="000D56FC" w:rsidP="000D56FC">
      <w:pPr>
        <w:spacing w:after="0" w:line="240" w:lineRule="auto"/>
        <w:rPr>
          <w:rFonts w:ascii="Times New Roman" w:hAnsi="Times New Roman"/>
          <w:sz w:val="24"/>
          <w:szCs w:val="24"/>
        </w:rPr>
      </w:pPr>
    </w:p>
    <w:p w:rsidR="000D56FC" w:rsidRPr="000D56FC" w:rsidRDefault="000D56FC" w:rsidP="000D56FC">
      <w:pPr>
        <w:spacing w:after="0" w:line="240" w:lineRule="auto"/>
        <w:rPr>
          <w:rFonts w:ascii="Times New Roman" w:hAnsi="Times New Roman"/>
          <w:sz w:val="24"/>
          <w:szCs w:val="24"/>
        </w:rPr>
      </w:pPr>
    </w:p>
    <w:p w:rsidR="000D56FC" w:rsidRPr="000D56FC" w:rsidRDefault="000D56FC" w:rsidP="000D56FC">
      <w:pPr>
        <w:spacing w:after="0" w:line="240" w:lineRule="auto"/>
        <w:rPr>
          <w:rFonts w:ascii="Times New Roman" w:hAnsi="Times New Roman"/>
          <w:sz w:val="24"/>
          <w:szCs w:val="24"/>
        </w:rPr>
      </w:pPr>
    </w:p>
    <w:p w:rsidR="000D56FC" w:rsidRPr="000D56FC" w:rsidRDefault="000D56FC" w:rsidP="000D56FC">
      <w:pPr>
        <w:spacing w:after="0" w:line="240" w:lineRule="auto"/>
        <w:rPr>
          <w:rFonts w:ascii="Times New Roman" w:hAnsi="Times New Roman"/>
          <w:sz w:val="24"/>
          <w:szCs w:val="24"/>
        </w:rPr>
      </w:pPr>
    </w:p>
    <w:p w:rsidR="000D56FC" w:rsidRPr="008F0982" w:rsidRDefault="000D56FC" w:rsidP="008F0982">
      <w:pPr>
        <w:pStyle w:val="Virsraksts1"/>
      </w:pPr>
      <w:r>
        <w:br w:type="page"/>
      </w:r>
      <w:bookmarkStart w:id="1" w:name="_Toc82327217"/>
      <w:bookmarkStart w:id="2" w:name="_Toc496793748"/>
      <w:r w:rsidRPr="008F0982">
        <w:rPr>
          <w:sz w:val="28"/>
        </w:rPr>
        <w:lastRenderedPageBreak/>
        <w:t>Priekšvārds</w:t>
      </w:r>
      <w:bookmarkEnd w:id="1"/>
      <w:bookmarkEnd w:id="2"/>
    </w:p>
    <w:p w:rsidR="000D56FC" w:rsidRDefault="000D56FC" w:rsidP="000D56FC">
      <w:pPr>
        <w:pStyle w:val="Special"/>
        <w:widowControl w:val="0"/>
        <w:spacing w:after="0" w:line="240" w:lineRule="auto"/>
        <w:rPr>
          <w:rFonts w:ascii="Times New Roman" w:hAnsi="Times New Roman"/>
          <w:sz w:val="24"/>
        </w:rPr>
      </w:pPr>
    </w:p>
    <w:p w:rsidR="000D56FC" w:rsidRPr="008E3DC2" w:rsidRDefault="000D56FC" w:rsidP="000D56FC">
      <w:pPr>
        <w:pStyle w:val="Special"/>
        <w:widowControl w:val="0"/>
        <w:spacing w:after="0" w:line="240" w:lineRule="auto"/>
        <w:rPr>
          <w:rFonts w:ascii="Times New Roman" w:hAnsi="Times New Roman"/>
          <w:sz w:val="24"/>
        </w:rPr>
      </w:pPr>
      <w:r>
        <w:rPr>
          <w:rFonts w:ascii="Times New Roman" w:hAnsi="Times New Roman"/>
          <w:i/>
          <w:sz w:val="24"/>
        </w:rPr>
        <w:t>ISO</w:t>
      </w:r>
      <w:r>
        <w:rPr>
          <w:rFonts w:ascii="Times New Roman" w:hAnsi="Times New Roman"/>
          <w:sz w:val="24"/>
        </w:rPr>
        <w:t xml:space="preserve"> (Starptautiskā Standartizācijas organizācija) ir pasaules nacionālo standartizācijas organizāciju (</w:t>
      </w:r>
      <w:r>
        <w:rPr>
          <w:rFonts w:ascii="Times New Roman" w:hAnsi="Times New Roman"/>
          <w:i/>
          <w:sz w:val="24"/>
        </w:rPr>
        <w:t>ISO</w:t>
      </w:r>
      <w:r>
        <w:rPr>
          <w:rFonts w:ascii="Times New Roman" w:hAnsi="Times New Roman"/>
          <w:sz w:val="24"/>
        </w:rPr>
        <w:t xml:space="preserve"> dalīborganizāciju) federācija. Starptautisko standartu izstrādi parasti veic </w:t>
      </w:r>
      <w:r>
        <w:rPr>
          <w:rFonts w:ascii="Times New Roman" w:hAnsi="Times New Roman"/>
          <w:i/>
          <w:sz w:val="24"/>
        </w:rPr>
        <w:t>ISO</w:t>
      </w:r>
      <w:r>
        <w:rPr>
          <w:rFonts w:ascii="Times New Roman" w:hAnsi="Times New Roman"/>
          <w:sz w:val="24"/>
        </w:rPr>
        <w:t xml:space="preserve"> tehniskās komitejas. Katrai dalīborganizācijai, kas ir ieinteresēta jautājumā, saistībā ar kuru tika izveidota tehniskā komiteja, ir tiesības būt pārstāvētai šajā komitejā. Šajā darbā piedalās arī starptautiskās valstiskās un nevalstiskās organizācijas sadarbībā ar </w:t>
      </w:r>
      <w:r>
        <w:rPr>
          <w:rFonts w:ascii="Times New Roman" w:hAnsi="Times New Roman"/>
          <w:i/>
          <w:sz w:val="24"/>
        </w:rPr>
        <w:t>ISO</w:t>
      </w:r>
      <w:r>
        <w:rPr>
          <w:rFonts w:ascii="Times New Roman" w:hAnsi="Times New Roman"/>
          <w:sz w:val="24"/>
        </w:rPr>
        <w:t xml:space="preserve">. </w:t>
      </w:r>
      <w:r>
        <w:rPr>
          <w:rFonts w:ascii="Times New Roman" w:hAnsi="Times New Roman"/>
          <w:i/>
          <w:sz w:val="24"/>
        </w:rPr>
        <w:t>ISO</w:t>
      </w:r>
      <w:r>
        <w:rPr>
          <w:rFonts w:ascii="Times New Roman" w:hAnsi="Times New Roman"/>
          <w:sz w:val="24"/>
        </w:rPr>
        <w:t xml:space="preserve"> cieši sadarbojas ar Starptautisko Elektrotehnikas komisiju (</w:t>
      </w:r>
      <w:r>
        <w:rPr>
          <w:rFonts w:ascii="Times New Roman" w:hAnsi="Times New Roman"/>
          <w:i/>
          <w:sz w:val="24"/>
        </w:rPr>
        <w:t>IEC</w:t>
      </w:r>
      <w:r>
        <w:rPr>
          <w:rFonts w:ascii="Times New Roman" w:hAnsi="Times New Roman"/>
          <w:sz w:val="24"/>
        </w:rPr>
        <w:t>) jautājumos par elektrotehnisko standartizāciju.</w:t>
      </w:r>
    </w:p>
    <w:p w:rsidR="000D56FC" w:rsidRDefault="000D56FC" w:rsidP="000D56FC">
      <w:pPr>
        <w:pStyle w:val="Special"/>
        <w:widowControl w:val="0"/>
        <w:spacing w:after="0" w:line="240" w:lineRule="auto"/>
        <w:rPr>
          <w:rFonts w:ascii="Times New Roman" w:hAnsi="Times New Roman"/>
          <w:sz w:val="24"/>
        </w:rPr>
      </w:pPr>
    </w:p>
    <w:p w:rsidR="000D56FC" w:rsidRPr="008E3DC2" w:rsidRDefault="000D56FC" w:rsidP="000D56FC">
      <w:pPr>
        <w:pStyle w:val="Special"/>
        <w:widowControl w:val="0"/>
        <w:spacing w:after="0" w:line="240" w:lineRule="auto"/>
        <w:rPr>
          <w:rFonts w:ascii="Times New Roman" w:hAnsi="Times New Roman"/>
          <w:sz w:val="24"/>
        </w:rPr>
      </w:pPr>
      <w:r>
        <w:rPr>
          <w:rFonts w:ascii="Times New Roman" w:hAnsi="Times New Roman"/>
          <w:sz w:val="24"/>
        </w:rPr>
        <w:t xml:space="preserve">Starptautiskie standarti tiek izstrādāti saskaņā ar </w:t>
      </w:r>
      <w:r>
        <w:rPr>
          <w:rFonts w:ascii="Times New Roman" w:hAnsi="Times New Roman"/>
          <w:i/>
          <w:sz w:val="24"/>
        </w:rPr>
        <w:t>ISO</w:t>
      </w:r>
      <w:r>
        <w:rPr>
          <w:rFonts w:ascii="Times New Roman" w:hAnsi="Times New Roman"/>
          <w:sz w:val="24"/>
        </w:rPr>
        <w:t>/</w:t>
      </w:r>
      <w:r>
        <w:rPr>
          <w:rFonts w:ascii="Times New Roman" w:hAnsi="Times New Roman"/>
          <w:i/>
          <w:sz w:val="24"/>
        </w:rPr>
        <w:t>IEC</w:t>
      </w:r>
      <w:r>
        <w:rPr>
          <w:rFonts w:ascii="Times New Roman" w:hAnsi="Times New Roman"/>
          <w:sz w:val="24"/>
        </w:rPr>
        <w:t xml:space="preserve"> direktīvu 2. daļas noteikumiem.</w:t>
      </w:r>
    </w:p>
    <w:p w:rsidR="000D56FC" w:rsidRDefault="000D56FC" w:rsidP="000D56FC">
      <w:pPr>
        <w:pStyle w:val="Special"/>
        <w:widowControl w:val="0"/>
        <w:spacing w:after="0" w:line="240" w:lineRule="auto"/>
        <w:rPr>
          <w:rFonts w:ascii="Times New Roman" w:hAnsi="Times New Roman"/>
          <w:sz w:val="24"/>
        </w:rPr>
      </w:pPr>
    </w:p>
    <w:p w:rsidR="000D56FC" w:rsidRDefault="000D56FC" w:rsidP="000D56FC">
      <w:pPr>
        <w:pStyle w:val="Special"/>
        <w:widowControl w:val="0"/>
        <w:spacing w:after="0" w:line="240" w:lineRule="auto"/>
        <w:rPr>
          <w:rFonts w:ascii="Times New Roman" w:hAnsi="Times New Roman"/>
          <w:sz w:val="24"/>
        </w:rPr>
      </w:pPr>
      <w:r>
        <w:rPr>
          <w:rFonts w:ascii="Times New Roman" w:hAnsi="Times New Roman"/>
          <w:sz w:val="24"/>
        </w:rPr>
        <w:t>Tehnisko komiteju galvenais uzdevums ir sagatavot starptautiskos standartus. Tehnisko komiteju pieņemtos starptautisko standartu projektus izplata dalīborganizācijām balsošanai. Lai starptautisko standartu varētu publicēt, tas jāapstiprina vismaz 75 % balsojošo dalīborganizāciju.</w:t>
      </w:r>
    </w:p>
    <w:p w:rsidR="000D56FC" w:rsidRPr="00E14E70" w:rsidRDefault="000D56FC" w:rsidP="000D56FC"/>
    <w:p w:rsidR="000D56FC" w:rsidRPr="008E3DC2" w:rsidRDefault="000D56FC" w:rsidP="000D56FC">
      <w:pPr>
        <w:pStyle w:val="Special"/>
        <w:widowControl w:val="0"/>
        <w:spacing w:after="0" w:line="240" w:lineRule="auto"/>
        <w:rPr>
          <w:rFonts w:ascii="Times New Roman" w:hAnsi="Times New Roman"/>
          <w:sz w:val="24"/>
        </w:rPr>
      </w:pPr>
      <w:r>
        <w:rPr>
          <w:rFonts w:ascii="Times New Roman" w:hAnsi="Times New Roman"/>
          <w:sz w:val="24"/>
        </w:rPr>
        <w:t xml:space="preserve">Uzmanība tiek pievērsta iespējai, ka uz atsevišķiem šā dokumenta elementiem var attiekties patenttiesības. </w:t>
      </w:r>
      <w:r>
        <w:rPr>
          <w:rFonts w:ascii="Times New Roman" w:hAnsi="Times New Roman"/>
          <w:i/>
          <w:sz w:val="24"/>
        </w:rPr>
        <w:t>ISO</w:t>
      </w:r>
      <w:r>
        <w:rPr>
          <w:rFonts w:ascii="Times New Roman" w:hAnsi="Times New Roman"/>
          <w:sz w:val="24"/>
        </w:rPr>
        <w:t xml:space="preserve"> nav pienākuma norādīt šādas patenttiesības.</w:t>
      </w:r>
    </w:p>
    <w:p w:rsidR="000D56FC" w:rsidRDefault="000D56FC" w:rsidP="000D56FC">
      <w:pPr>
        <w:pStyle w:val="Special"/>
        <w:widowControl w:val="0"/>
        <w:spacing w:after="0" w:line="240" w:lineRule="auto"/>
        <w:rPr>
          <w:rFonts w:ascii="Times New Roman" w:hAnsi="Times New Roman"/>
          <w:sz w:val="24"/>
        </w:rPr>
      </w:pPr>
    </w:p>
    <w:p w:rsidR="000D56FC" w:rsidRPr="008E3DC2" w:rsidRDefault="000D56FC" w:rsidP="000D56FC">
      <w:pPr>
        <w:pStyle w:val="Special"/>
        <w:widowControl w:val="0"/>
        <w:spacing w:after="0" w:line="240" w:lineRule="auto"/>
        <w:rPr>
          <w:rFonts w:ascii="Times New Roman" w:hAnsi="Times New Roman"/>
          <w:sz w:val="24"/>
        </w:rPr>
      </w:pPr>
      <w:r>
        <w:rPr>
          <w:rFonts w:ascii="Times New Roman" w:hAnsi="Times New Roman"/>
          <w:i/>
          <w:sz w:val="24"/>
        </w:rPr>
        <w:t>ISO</w:t>
      </w:r>
      <w:r>
        <w:rPr>
          <w:rFonts w:ascii="Times New Roman" w:hAnsi="Times New Roman"/>
          <w:sz w:val="24"/>
        </w:rPr>
        <w:t xml:space="preserve"> 10240 standartu ir sagatavojusi Tehniskā komiteja </w:t>
      </w:r>
      <w:r>
        <w:rPr>
          <w:rFonts w:ascii="Times New Roman" w:hAnsi="Times New Roman"/>
          <w:i/>
          <w:sz w:val="24"/>
        </w:rPr>
        <w:t>ISO</w:t>
      </w:r>
      <w:r>
        <w:rPr>
          <w:rFonts w:ascii="Times New Roman" w:hAnsi="Times New Roman"/>
          <w:sz w:val="24"/>
        </w:rPr>
        <w:t>/</w:t>
      </w:r>
      <w:r>
        <w:rPr>
          <w:rFonts w:ascii="Times New Roman" w:hAnsi="Times New Roman"/>
          <w:i/>
          <w:sz w:val="24"/>
        </w:rPr>
        <w:t>TC</w:t>
      </w:r>
      <w:r>
        <w:rPr>
          <w:rFonts w:ascii="Times New Roman" w:hAnsi="Times New Roman"/>
          <w:sz w:val="24"/>
        </w:rPr>
        <w:t xml:space="preserve"> 188 </w:t>
      </w:r>
      <w:r>
        <w:rPr>
          <w:rFonts w:ascii="Times New Roman" w:hAnsi="Times New Roman"/>
          <w:sz w:val="24"/>
          <w:cs/>
        </w:rPr>
        <w:t>“</w:t>
      </w:r>
      <w:r>
        <w:rPr>
          <w:rFonts w:ascii="Times New Roman" w:hAnsi="Times New Roman"/>
          <w:i/>
          <w:sz w:val="24"/>
        </w:rPr>
        <w:t>Mazizmēra kuģošanas līdzekļi</w:t>
      </w:r>
      <w:r>
        <w:rPr>
          <w:rFonts w:ascii="Times New Roman" w:hAnsi="Times New Roman"/>
          <w:sz w:val="24"/>
          <w:cs/>
        </w:rPr>
        <w:t>”</w:t>
      </w:r>
      <w:r>
        <w:rPr>
          <w:rFonts w:ascii="Times New Roman" w:hAnsi="Times New Roman"/>
          <w:sz w:val="24"/>
        </w:rPr>
        <w:t>.</w:t>
      </w:r>
    </w:p>
    <w:p w:rsidR="000D56FC" w:rsidRDefault="000D56FC" w:rsidP="000D56FC">
      <w:pPr>
        <w:pStyle w:val="Special"/>
        <w:widowControl w:val="0"/>
        <w:spacing w:after="0" w:line="240" w:lineRule="auto"/>
        <w:rPr>
          <w:rFonts w:ascii="Times New Roman" w:hAnsi="Times New Roman"/>
          <w:sz w:val="24"/>
        </w:rPr>
      </w:pPr>
    </w:p>
    <w:p w:rsidR="000D56FC" w:rsidRDefault="000D56FC" w:rsidP="000D56FC">
      <w:pPr>
        <w:pStyle w:val="Special"/>
        <w:widowControl w:val="0"/>
        <w:spacing w:after="0" w:line="240" w:lineRule="auto"/>
        <w:rPr>
          <w:rFonts w:ascii="Times New Roman" w:hAnsi="Times New Roman"/>
          <w:sz w:val="24"/>
        </w:rPr>
      </w:pPr>
      <w:r>
        <w:rPr>
          <w:rFonts w:ascii="Times New Roman" w:hAnsi="Times New Roman"/>
          <w:sz w:val="24"/>
        </w:rPr>
        <w:t>Šis otrais izdevums aizstāj pirmo izdevumu (</w:t>
      </w:r>
      <w:r>
        <w:rPr>
          <w:rFonts w:ascii="Times New Roman" w:hAnsi="Times New Roman"/>
          <w:i/>
          <w:sz w:val="24"/>
        </w:rPr>
        <w:t>ISO</w:t>
      </w:r>
      <w:r>
        <w:rPr>
          <w:rFonts w:ascii="Times New Roman" w:hAnsi="Times New Roman"/>
          <w:sz w:val="24"/>
        </w:rPr>
        <w:t> 10240:1995), kurā ir tikuši veikti tehniski labojumi.</w:t>
      </w:r>
    </w:p>
    <w:p w:rsidR="000D56FC" w:rsidRPr="008F0982" w:rsidRDefault="000D56FC" w:rsidP="008F0982">
      <w:pPr>
        <w:pStyle w:val="Virsraksts1"/>
      </w:pPr>
      <w:r>
        <w:br w:type="page"/>
      </w:r>
      <w:bookmarkStart w:id="3" w:name="_Toc82327218"/>
      <w:bookmarkStart w:id="4" w:name="_Toc496793749"/>
      <w:r w:rsidRPr="008F0982">
        <w:rPr>
          <w:sz w:val="28"/>
        </w:rPr>
        <w:lastRenderedPageBreak/>
        <w:t>Ievads</w:t>
      </w:r>
      <w:bookmarkEnd w:id="3"/>
      <w:bookmarkEnd w:id="4"/>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 xml:space="preserve">Šajā starptautiskajā standartā noteiktas prasības īpašnieka rokasgrāmatas saturam. Ja rokasgrāmata netiek lasīta, netiek panākts tās mērķis </w:t>
      </w:r>
      <w:r>
        <w:rPr>
          <w:rFonts w:ascii="Times New Roman" w:hAnsi="Times New Roman"/>
          <w:sz w:val="24"/>
          <w:cs/>
        </w:rPr>
        <w:t xml:space="preserve">– </w:t>
      </w:r>
      <w:r>
        <w:rPr>
          <w:rFonts w:ascii="Times New Roman" w:hAnsi="Times New Roman"/>
          <w:sz w:val="24"/>
        </w:rPr>
        <w:t>sniegt informāciju lietotājam.</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Kuģu būvētājam ir jāpārliecinās, ka rokasgrāmata ir nodota īpašniekam, turklāt ne tikai tādēļ, lai izvairītos no kuģošanas līdzekļa izmantošanas bez nepieciešamajām zināšanām.</w:t>
      </w:r>
    </w:p>
    <w:p w:rsidR="000D56FC" w:rsidRPr="00E14E70" w:rsidRDefault="000D56FC" w:rsidP="000D56FC">
      <w:pPr>
        <w:widowControl w:val="0"/>
        <w:spacing w:after="0" w:line="240" w:lineRule="auto"/>
        <w:rPr>
          <w:rFonts w:ascii="Times New Roman" w:hAnsi="Times New Roman"/>
          <w:b/>
          <w:sz w:val="24"/>
        </w:rPr>
      </w:pPr>
      <w:r>
        <w:br w:type="page"/>
      </w:r>
      <w:r w:rsidRPr="008F0982">
        <w:rPr>
          <w:rFonts w:ascii="Times New Roman" w:hAnsi="Times New Roman"/>
          <w:b/>
          <w:sz w:val="32"/>
        </w:rPr>
        <w:lastRenderedPageBreak/>
        <w:fldChar w:fldCharType="begin"/>
      </w:r>
      <w:r w:rsidRPr="008F0982">
        <w:rPr>
          <w:rFonts w:ascii="Times New Roman" w:hAnsi="Times New Roman"/>
          <w:b/>
          <w:sz w:val="32"/>
        </w:rPr>
        <w:instrText xml:space="preserve"> REF DDTITLE1  \* MERGEFORMAT </w:instrText>
      </w:r>
      <w:r w:rsidRPr="008F0982">
        <w:rPr>
          <w:rFonts w:ascii="Times New Roman" w:hAnsi="Times New Roman"/>
          <w:b/>
          <w:sz w:val="32"/>
        </w:rPr>
        <w:fldChar w:fldCharType="separate"/>
      </w:r>
      <w:r w:rsidRPr="008F0982">
        <w:rPr>
          <w:rFonts w:ascii="Times New Roman" w:hAnsi="Times New Roman"/>
          <w:b/>
          <w:sz w:val="32"/>
        </w:rPr>
        <w:t>Small craft — Owner's manual</w:t>
      </w:r>
      <w:r w:rsidRPr="008F0982">
        <w:rPr>
          <w:rFonts w:ascii="Times New Roman" w:hAnsi="Times New Roman"/>
          <w:b/>
          <w:sz w:val="32"/>
        </w:rPr>
        <w:fldChar w:fldCharType="end"/>
      </w:r>
      <w:bookmarkStart w:id="5" w:name="LIBTypeTitreNAT"/>
      <w:bookmarkStart w:id="6" w:name="LIBTypeTitreCEN"/>
      <w:bookmarkStart w:id="7" w:name="LIBTypeTitre"/>
      <w:bookmarkStart w:id="8" w:name="LibRpl"/>
      <w:bookmarkStart w:id="9" w:name="LIBNatFileName"/>
      <w:bookmarkStart w:id="10" w:name="LibICS"/>
      <w:bookmarkStart w:id="11" w:name="LIBFrFileName"/>
      <w:bookmarkStart w:id="12" w:name="LIBFileOld"/>
      <w:bookmarkStart w:id="13" w:name="LibFileEnTete"/>
      <w:bookmarkStart w:id="14" w:name="LibEnteteNAT"/>
      <w:bookmarkStart w:id="15" w:name="LibEnteteCEN"/>
      <w:bookmarkStart w:id="16" w:name="LibEntete"/>
      <w:bookmarkStart w:id="17" w:name="LibDescF"/>
      <w:bookmarkStart w:id="18" w:name="LibDescE"/>
      <w:bookmarkStart w:id="19" w:name="LibDescD"/>
      <w:bookmarkStart w:id="20" w:name="LibDesc"/>
      <w:bookmarkStart w:id="21" w:name="LIBDeFileName"/>
      <w:bookmarkStart w:id="22" w:name="LIBASynchroVF"/>
      <w:bookmarkStart w:id="23" w:name="LIBASynchroVE"/>
      <w:bookmarkStart w:id="24" w:name="LIBASynchroVD"/>
      <w:bookmarkStart w:id="25" w:name="LIBASynchro"/>
      <w:bookmarkStart w:id="26" w:name="ISOSubVer"/>
      <w:bookmarkStart w:id="27" w:name="DDWorkDocNo"/>
      <w:bookmarkStart w:id="28" w:name="DDWGNum"/>
      <w:bookmarkStart w:id="29" w:name="DDTITLE4"/>
      <w:bookmarkStart w:id="30" w:name="DDSCTitle"/>
      <w:bookmarkStart w:id="31" w:name="DDSCSecr"/>
      <w:bookmarkStart w:id="32" w:name="DDSCNum"/>
      <w:bookmarkStart w:id="33" w:name="DDEditionNo"/>
      <w:bookmarkStart w:id="34" w:name="DDDocSubType"/>
      <w:bookmarkStart w:id="35" w:name="DDBASEYEAR"/>
      <w:bookmarkStart w:id="36" w:name="DDAmno"/>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Pr>
          <w:rFonts w:ascii="Times New Roman" w:hAnsi="Times New Roman"/>
          <w:b/>
          <w:sz w:val="24"/>
        </w:rPr>
        <w:fldChar w:fldCharType="begin"/>
      </w:r>
      <w:r>
        <w:rPr>
          <w:rFonts w:ascii="Times New Roman" w:hAnsi="Times New Roman"/>
          <w:b/>
          <w:sz w:val="24"/>
        </w:rPr>
        <w:instrText xml:space="preserve"> SET DDHeadingPage1 "INTERNATIONAL STANDARD" </w:instrText>
      </w:r>
      <w:r>
        <w:rPr>
          <w:rFonts w:ascii="Times New Roman" w:hAnsi="Times New Roman"/>
          <w:b/>
          <w:sz w:val="24"/>
        </w:rPr>
        <w:fldChar w:fldCharType="separate"/>
      </w:r>
      <w:bookmarkStart w:id="37" w:name="DDHeadingPage1"/>
      <w:r>
        <w:rPr>
          <w:rFonts w:ascii="Times New Roman" w:hAnsi="Times New Roman"/>
          <w:b/>
          <w:sz w:val="24"/>
        </w:rPr>
        <w:t>INTERNATIONAL STANDARD</w:t>
      </w:r>
      <w:bookmarkEnd w:id="37"/>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DDOrganization "© ISO 2004 – All rights reserved" </w:instrText>
      </w:r>
      <w:r>
        <w:rPr>
          <w:rFonts w:ascii="Times New Roman" w:hAnsi="Times New Roman"/>
          <w:b/>
          <w:sz w:val="24"/>
        </w:rPr>
        <w:fldChar w:fldCharType="separate"/>
      </w:r>
      <w:bookmarkStart w:id="38" w:name="DDOrganization"/>
      <w:r>
        <w:rPr>
          <w:rFonts w:ascii="Times New Roman" w:hAnsi="Times New Roman"/>
          <w:b/>
          <w:sz w:val="24"/>
        </w:rPr>
        <w:t>© ISO 2004 – All rights reserved</w:t>
      </w:r>
      <w:bookmarkEnd w:id="38"/>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LibEnteteISO "ISO 10240:2004(E)" </w:instrText>
      </w:r>
      <w:r>
        <w:rPr>
          <w:rFonts w:ascii="Times New Roman" w:hAnsi="Times New Roman"/>
          <w:b/>
          <w:sz w:val="24"/>
        </w:rPr>
        <w:fldChar w:fldCharType="separate"/>
      </w:r>
      <w:bookmarkStart w:id="39" w:name="LibEnteteISO"/>
      <w:r>
        <w:rPr>
          <w:rFonts w:ascii="Times New Roman" w:hAnsi="Times New Roman"/>
          <w:b/>
          <w:sz w:val="24"/>
        </w:rPr>
        <w:t>ISO 10240:2004(E)</w:t>
      </w:r>
      <w:bookmarkEnd w:id="39"/>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LIBTypeTitreISO " 27" </w:instrText>
      </w:r>
      <w:r>
        <w:rPr>
          <w:rFonts w:ascii="Times New Roman" w:hAnsi="Times New Roman"/>
          <w:b/>
          <w:sz w:val="24"/>
        </w:rPr>
        <w:fldChar w:fldCharType="separate"/>
      </w:r>
      <w:bookmarkStart w:id="40" w:name="LIBTypeTitreISO"/>
      <w:r>
        <w:rPr>
          <w:rFonts w:ascii="Times New Roman" w:hAnsi="Times New Roman"/>
          <w:b/>
          <w:sz w:val="24"/>
        </w:rPr>
        <w:t xml:space="preserve"> 27</w:t>
      </w:r>
      <w:bookmarkEnd w:id="40"/>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DDTITLE4 "" </w:instrText>
      </w:r>
      <w:r>
        <w:rPr>
          <w:rFonts w:ascii="Times New Roman" w:hAnsi="Times New Roman"/>
          <w:b/>
          <w:sz w:val="24"/>
        </w:rPr>
        <w:fldChar w:fldCharType="separate"/>
      </w:r>
      <w:r>
        <w:rPr>
          <w:rFonts w:ascii="Times New Roman" w:hAnsi="Times New Roman"/>
          <w:b/>
          <w:sz w:val="24"/>
        </w:rPr>
        <w:t xml:space="preserve"> </w:t>
      </w:r>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DDTITLE3 "Small craft — Owner's manual" </w:instrText>
      </w:r>
      <w:r>
        <w:rPr>
          <w:rFonts w:ascii="Times New Roman" w:hAnsi="Times New Roman"/>
          <w:b/>
          <w:sz w:val="24"/>
        </w:rPr>
        <w:fldChar w:fldCharType="separate"/>
      </w:r>
      <w:bookmarkStart w:id="41" w:name="DDTITLE3"/>
      <w:r>
        <w:rPr>
          <w:rFonts w:ascii="Times New Roman" w:hAnsi="Times New Roman"/>
          <w:b/>
          <w:sz w:val="24"/>
        </w:rPr>
        <w:t>Small craft — Owner's manual</w:t>
      </w:r>
      <w:bookmarkEnd w:id="41"/>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DDTITLE2 "Petits navires — Manuel du propriétaire" </w:instrText>
      </w:r>
      <w:r>
        <w:rPr>
          <w:rFonts w:ascii="Times New Roman" w:hAnsi="Times New Roman"/>
          <w:b/>
          <w:sz w:val="24"/>
        </w:rPr>
        <w:fldChar w:fldCharType="separate"/>
      </w:r>
      <w:bookmarkStart w:id="42" w:name="DDTITLE2"/>
      <w:r>
        <w:rPr>
          <w:rFonts w:ascii="Times New Roman" w:hAnsi="Times New Roman"/>
          <w:b/>
          <w:sz w:val="24"/>
        </w:rPr>
        <w:t>Petits navires — Manuel du propriétaire</w:t>
      </w:r>
      <w:bookmarkEnd w:id="42"/>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DDTITLE1 "Small craft — Owner's manual" </w:instrText>
      </w:r>
      <w:r>
        <w:rPr>
          <w:rFonts w:ascii="Times New Roman" w:hAnsi="Times New Roman"/>
          <w:b/>
          <w:sz w:val="24"/>
        </w:rPr>
        <w:fldChar w:fldCharType="separate"/>
      </w:r>
      <w:bookmarkStart w:id="43" w:name="DDTITLE1"/>
      <w:r>
        <w:rPr>
          <w:rFonts w:ascii="Times New Roman" w:hAnsi="Times New Roman"/>
          <w:b/>
          <w:sz w:val="24"/>
        </w:rPr>
        <w:t>Small craft — Owner's manual</w:t>
      </w:r>
      <w:bookmarkEnd w:id="43"/>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DDDocLanguage "E" </w:instrText>
      </w:r>
      <w:r>
        <w:rPr>
          <w:rFonts w:ascii="Times New Roman" w:hAnsi="Times New Roman"/>
          <w:b/>
          <w:sz w:val="24"/>
        </w:rPr>
        <w:fldChar w:fldCharType="separate"/>
      </w:r>
      <w:bookmarkStart w:id="44" w:name="DDDocLanguage"/>
      <w:r>
        <w:rPr>
          <w:rFonts w:ascii="Times New Roman" w:hAnsi="Times New Roman"/>
          <w:b/>
          <w:sz w:val="24"/>
        </w:rPr>
        <w:t>E</w:t>
      </w:r>
      <w:bookmarkEnd w:id="44"/>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DDWorkDocDate "2004-01-12" </w:instrText>
      </w:r>
      <w:r>
        <w:rPr>
          <w:rFonts w:ascii="Times New Roman" w:hAnsi="Times New Roman"/>
          <w:b/>
          <w:sz w:val="24"/>
        </w:rPr>
        <w:fldChar w:fldCharType="separate"/>
      </w:r>
      <w:bookmarkStart w:id="45" w:name="DDWorkDocDate"/>
      <w:r>
        <w:rPr>
          <w:rFonts w:ascii="Times New Roman" w:hAnsi="Times New Roman"/>
          <w:b/>
          <w:sz w:val="24"/>
        </w:rPr>
        <w:t>2004-01-12</w:t>
      </w:r>
      <w:bookmarkEnd w:id="45"/>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DDDocStage "(60) Publication" </w:instrText>
      </w:r>
      <w:r>
        <w:rPr>
          <w:rFonts w:ascii="Times New Roman" w:hAnsi="Times New Roman"/>
          <w:b/>
          <w:sz w:val="24"/>
        </w:rPr>
        <w:fldChar w:fldCharType="separate"/>
      </w:r>
      <w:bookmarkStart w:id="46" w:name="DDDocStage"/>
      <w:r>
        <w:rPr>
          <w:rFonts w:ascii="Times New Roman" w:hAnsi="Times New Roman"/>
          <w:b/>
          <w:sz w:val="24"/>
        </w:rPr>
        <w:t>(60) Publication</w:t>
      </w:r>
      <w:bookmarkEnd w:id="46"/>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DDOrganization3 "ISO" </w:instrText>
      </w:r>
      <w:r>
        <w:rPr>
          <w:rFonts w:ascii="Times New Roman" w:hAnsi="Times New Roman"/>
          <w:b/>
          <w:sz w:val="24"/>
        </w:rPr>
        <w:fldChar w:fldCharType="separate"/>
      </w:r>
      <w:bookmarkStart w:id="47" w:name="DDOrganization3"/>
      <w:r>
        <w:rPr>
          <w:rFonts w:ascii="Times New Roman" w:hAnsi="Times New Roman"/>
          <w:b/>
          <w:sz w:val="24"/>
        </w:rPr>
        <w:t>ISO</w:t>
      </w:r>
      <w:bookmarkEnd w:id="47"/>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DDOrganization1 "ISO " </w:instrText>
      </w:r>
      <w:r>
        <w:rPr>
          <w:rFonts w:ascii="Times New Roman" w:hAnsi="Times New Roman"/>
          <w:b/>
          <w:sz w:val="24"/>
        </w:rPr>
        <w:fldChar w:fldCharType="separate"/>
      </w:r>
      <w:bookmarkStart w:id="48" w:name="DDOrganization1"/>
      <w:r>
        <w:rPr>
          <w:rFonts w:ascii="Times New Roman" w:hAnsi="Times New Roman"/>
          <w:b/>
          <w:sz w:val="24"/>
        </w:rPr>
        <w:t>ISO </w:t>
      </w:r>
      <w:bookmarkEnd w:id="48"/>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DDBASEYEAR "" </w:instrText>
      </w:r>
      <w:r>
        <w:rPr>
          <w:rFonts w:ascii="Times New Roman" w:hAnsi="Times New Roman"/>
          <w:b/>
          <w:sz w:val="24"/>
        </w:rPr>
        <w:fldChar w:fldCharType="separate"/>
      </w:r>
      <w:r>
        <w:rPr>
          <w:rFonts w:ascii="Times New Roman" w:hAnsi="Times New Roman"/>
          <w:b/>
          <w:sz w:val="24"/>
        </w:rPr>
        <w:t xml:space="preserve"> </w:t>
      </w:r>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DDAmno "" </w:instrText>
      </w:r>
      <w:r>
        <w:rPr>
          <w:rFonts w:ascii="Times New Roman" w:hAnsi="Times New Roman"/>
          <w:b/>
          <w:sz w:val="24"/>
        </w:rPr>
        <w:fldChar w:fldCharType="separate"/>
      </w:r>
      <w:r>
        <w:rPr>
          <w:rFonts w:ascii="Times New Roman" w:hAnsi="Times New Roman"/>
          <w:b/>
          <w:sz w:val="24"/>
        </w:rPr>
        <w:t xml:space="preserve"> </w:t>
      </w:r>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DDDocSubType "" </w:instrText>
      </w:r>
      <w:r>
        <w:rPr>
          <w:rFonts w:ascii="Times New Roman" w:hAnsi="Times New Roman"/>
          <w:b/>
          <w:sz w:val="24"/>
        </w:rPr>
        <w:fldChar w:fldCharType="separate"/>
      </w:r>
      <w:r>
        <w:rPr>
          <w:rFonts w:ascii="Times New Roman" w:hAnsi="Times New Roman"/>
          <w:b/>
          <w:sz w:val="24"/>
        </w:rPr>
        <w:t xml:space="preserve"> </w:t>
      </w:r>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DDDocType "International Standard" </w:instrText>
      </w:r>
      <w:r>
        <w:rPr>
          <w:rFonts w:ascii="Times New Roman" w:hAnsi="Times New Roman"/>
          <w:b/>
          <w:sz w:val="24"/>
        </w:rPr>
        <w:fldChar w:fldCharType="separate"/>
      </w:r>
      <w:bookmarkStart w:id="49" w:name="DDDocType"/>
      <w:r>
        <w:rPr>
          <w:rFonts w:ascii="Times New Roman" w:hAnsi="Times New Roman"/>
          <w:b/>
          <w:sz w:val="24"/>
        </w:rPr>
        <w:t>International Standard</w:t>
      </w:r>
      <w:bookmarkEnd w:id="49"/>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DDWorkDocNo """" </w:instrText>
      </w:r>
      <w:r>
        <w:rPr>
          <w:rFonts w:ascii="Times New Roman" w:hAnsi="Times New Roman"/>
          <w:b/>
          <w:sz w:val="24"/>
        </w:rPr>
        <w:fldChar w:fldCharType="separate"/>
      </w:r>
      <w:r>
        <w:rPr>
          <w:rFonts w:ascii="Times New Roman" w:hAnsi="Times New Roman"/>
          <w:b/>
          <w:sz w:val="24"/>
        </w:rPr>
        <w:t xml:space="preserve"> </w:t>
      </w:r>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DDpubYear "2004" </w:instrText>
      </w:r>
      <w:r>
        <w:rPr>
          <w:rFonts w:ascii="Times New Roman" w:hAnsi="Times New Roman"/>
          <w:b/>
          <w:sz w:val="24"/>
        </w:rPr>
        <w:fldChar w:fldCharType="separate"/>
      </w:r>
      <w:bookmarkStart w:id="50" w:name="DDpubYear"/>
      <w:r>
        <w:rPr>
          <w:rFonts w:ascii="Times New Roman" w:hAnsi="Times New Roman"/>
          <w:b/>
          <w:sz w:val="24"/>
        </w:rPr>
        <w:t>2004</w:t>
      </w:r>
      <w:bookmarkEnd w:id="50"/>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DDRefNoPart "ISO 10240" </w:instrText>
      </w:r>
      <w:r>
        <w:rPr>
          <w:rFonts w:ascii="Times New Roman" w:hAnsi="Times New Roman"/>
          <w:b/>
          <w:sz w:val="24"/>
        </w:rPr>
        <w:fldChar w:fldCharType="separate"/>
      </w:r>
      <w:bookmarkStart w:id="51" w:name="DDRefNoPart"/>
      <w:r>
        <w:rPr>
          <w:rFonts w:ascii="Times New Roman" w:hAnsi="Times New Roman"/>
          <w:b/>
          <w:sz w:val="24"/>
        </w:rPr>
        <w:t>ISO 10240</w:t>
      </w:r>
      <w:bookmarkEnd w:id="51"/>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DDRefGen "ISO 10240" </w:instrText>
      </w:r>
      <w:r>
        <w:rPr>
          <w:rFonts w:ascii="Times New Roman" w:hAnsi="Times New Roman"/>
          <w:b/>
          <w:sz w:val="24"/>
        </w:rPr>
        <w:fldChar w:fldCharType="separate"/>
      </w:r>
      <w:bookmarkStart w:id="52" w:name="DDRefGen"/>
      <w:r>
        <w:rPr>
          <w:rFonts w:ascii="Times New Roman" w:hAnsi="Times New Roman"/>
          <w:b/>
          <w:sz w:val="24"/>
        </w:rPr>
        <w:t>ISO 10240</w:t>
      </w:r>
      <w:bookmarkEnd w:id="52"/>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DDRefNum "ISO 10240" </w:instrText>
      </w:r>
      <w:r>
        <w:rPr>
          <w:rFonts w:ascii="Times New Roman" w:hAnsi="Times New Roman"/>
          <w:b/>
          <w:sz w:val="24"/>
        </w:rPr>
        <w:fldChar w:fldCharType="separate"/>
      </w:r>
      <w:bookmarkStart w:id="53" w:name="DDRefNum"/>
      <w:r>
        <w:rPr>
          <w:rFonts w:ascii="Times New Roman" w:hAnsi="Times New Roman"/>
          <w:b/>
          <w:sz w:val="24"/>
        </w:rPr>
        <w:t>ISO 10240</w:t>
      </w:r>
      <w:bookmarkEnd w:id="53"/>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DDSCSecr "" </w:instrText>
      </w:r>
      <w:r>
        <w:rPr>
          <w:rFonts w:ascii="Times New Roman" w:hAnsi="Times New Roman"/>
          <w:b/>
          <w:sz w:val="24"/>
        </w:rPr>
        <w:fldChar w:fldCharType="separate"/>
      </w:r>
      <w:r>
        <w:rPr>
          <w:rFonts w:ascii="Times New Roman" w:hAnsi="Times New Roman"/>
          <w:b/>
          <w:sz w:val="24"/>
        </w:rPr>
        <w:t xml:space="preserve"> </w:t>
      </w:r>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DDSecr "SIS" </w:instrText>
      </w:r>
      <w:r>
        <w:rPr>
          <w:rFonts w:ascii="Times New Roman" w:hAnsi="Times New Roman"/>
          <w:b/>
          <w:sz w:val="24"/>
        </w:rPr>
        <w:fldChar w:fldCharType="separate"/>
      </w:r>
      <w:bookmarkStart w:id="54" w:name="DDSecr"/>
      <w:r>
        <w:rPr>
          <w:rFonts w:ascii="Times New Roman" w:hAnsi="Times New Roman"/>
          <w:b/>
          <w:sz w:val="24"/>
        </w:rPr>
        <w:t>SIS</w:t>
      </w:r>
      <w:bookmarkEnd w:id="54"/>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DDSCTitle "" </w:instrText>
      </w:r>
      <w:r>
        <w:rPr>
          <w:rFonts w:ascii="Times New Roman" w:hAnsi="Times New Roman"/>
          <w:b/>
          <w:sz w:val="24"/>
        </w:rPr>
        <w:fldChar w:fldCharType="separate"/>
      </w:r>
      <w:r>
        <w:rPr>
          <w:rFonts w:ascii="Times New Roman" w:hAnsi="Times New Roman"/>
          <w:b/>
          <w:sz w:val="24"/>
        </w:rPr>
        <w:t xml:space="preserve"> </w:t>
      </w:r>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DDTCTitle "Small craft" </w:instrText>
      </w:r>
      <w:r>
        <w:rPr>
          <w:rFonts w:ascii="Times New Roman" w:hAnsi="Times New Roman"/>
          <w:b/>
          <w:sz w:val="24"/>
        </w:rPr>
        <w:fldChar w:fldCharType="separate"/>
      </w:r>
      <w:bookmarkStart w:id="55" w:name="DDTCTitle"/>
      <w:r>
        <w:rPr>
          <w:rFonts w:ascii="Times New Roman" w:hAnsi="Times New Roman"/>
          <w:b/>
          <w:sz w:val="24"/>
        </w:rPr>
        <w:t>Small craft</w:t>
      </w:r>
      <w:bookmarkEnd w:id="55"/>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DDWGNum "" </w:instrText>
      </w:r>
      <w:r>
        <w:rPr>
          <w:rFonts w:ascii="Times New Roman" w:hAnsi="Times New Roman"/>
          <w:b/>
          <w:sz w:val="24"/>
        </w:rPr>
        <w:fldChar w:fldCharType="separate"/>
      </w:r>
      <w:r>
        <w:rPr>
          <w:rFonts w:ascii="Times New Roman" w:hAnsi="Times New Roman"/>
          <w:b/>
          <w:sz w:val="24"/>
        </w:rPr>
        <w:t xml:space="preserve"> </w:t>
      </w:r>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DDSCNum "" </w:instrText>
      </w:r>
      <w:r>
        <w:rPr>
          <w:rFonts w:ascii="Times New Roman" w:hAnsi="Times New Roman"/>
          <w:b/>
          <w:sz w:val="24"/>
        </w:rPr>
        <w:fldChar w:fldCharType="separate"/>
      </w:r>
      <w:r>
        <w:rPr>
          <w:rFonts w:ascii="Times New Roman" w:hAnsi="Times New Roman"/>
          <w:b/>
          <w:sz w:val="24"/>
        </w:rPr>
        <w:t xml:space="preserve"> </w:t>
      </w:r>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DDTCNum "188" </w:instrText>
      </w:r>
      <w:r>
        <w:rPr>
          <w:rFonts w:ascii="Times New Roman" w:hAnsi="Times New Roman"/>
          <w:b/>
          <w:sz w:val="24"/>
        </w:rPr>
        <w:fldChar w:fldCharType="separate"/>
      </w:r>
      <w:bookmarkStart w:id="56" w:name="DDTCNum"/>
      <w:r>
        <w:rPr>
          <w:rFonts w:ascii="Times New Roman" w:hAnsi="Times New Roman"/>
          <w:b/>
          <w:sz w:val="24"/>
        </w:rPr>
        <w:t>188</w:t>
      </w:r>
      <w:bookmarkEnd w:id="56"/>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LIBLANG " 2" </w:instrText>
      </w:r>
      <w:r>
        <w:rPr>
          <w:rFonts w:ascii="Times New Roman" w:hAnsi="Times New Roman"/>
          <w:b/>
          <w:sz w:val="24"/>
        </w:rPr>
        <w:fldChar w:fldCharType="separate"/>
      </w:r>
      <w:bookmarkStart w:id="57" w:name="LIBLANG"/>
      <w:r>
        <w:rPr>
          <w:rFonts w:ascii="Times New Roman" w:hAnsi="Times New Roman"/>
          <w:b/>
          <w:sz w:val="24"/>
        </w:rPr>
        <w:t xml:space="preserve"> 2</w:t>
      </w:r>
      <w:bookmarkEnd w:id="57"/>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libH2NAME "Heading 2" </w:instrText>
      </w:r>
      <w:r>
        <w:rPr>
          <w:rFonts w:ascii="Times New Roman" w:hAnsi="Times New Roman"/>
          <w:b/>
          <w:sz w:val="24"/>
        </w:rPr>
        <w:fldChar w:fldCharType="separate"/>
      </w:r>
      <w:bookmarkStart w:id="58" w:name="libH2NAME"/>
      <w:r>
        <w:rPr>
          <w:rFonts w:ascii="Times New Roman" w:hAnsi="Times New Roman"/>
          <w:b/>
          <w:sz w:val="24"/>
        </w:rPr>
        <w:t>Heading 2</w:t>
      </w:r>
      <w:bookmarkEnd w:id="58"/>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libH1NAME "Heading 1" </w:instrText>
      </w:r>
      <w:r>
        <w:rPr>
          <w:rFonts w:ascii="Times New Roman" w:hAnsi="Times New Roman"/>
          <w:b/>
          <w:sz w:val="24"/>
        </w:rPr>
        <w:fldChar w:fldCharType="separate"/>
      </w:r>
      <w:bookmarkStart w:id="59" w:name="libH1NAME"/>
      <w:r>
        <w:rPr>
          <w:rFonts w:ascii="Times New Roman" w:hAnsi="Times New Roman"/>
          <w:b/>
          <w:sz w:val="24"/>
        </w:rPr>
        <w:t>Heading 1</w:t>
      </w:r>
      <w:bookmarkEnd w:id="59"/>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LibDesc "" </w:instrText>
      </w:r>
      <w:r>
        <w:rPr>
          <w:rFonts w:ascii="Times New Roman" w:hAnsi="Times New Roman"/>
          <w:b/>
          <w:sz w:val="24"/>
        </w:rPr>
        <w:fldChar w:fldCharType="separate"/>
      </w:r>
      <w:r>
        <w:rPr>
          <w:rFonts w:ascii="Times New Roman" w:hAnsi="Times New Roman"/>
          <w:b/>
          <w:sz w:val="24"/>
        </w:rPr>
        <w:t xml:space="preserve"> </w:t>
      </w:r>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LibDescD "" </w:instrText>
      </w:r>
      <w:r>
        <w:rPr>
          <w:rFonts w:ascii="Times New Roman" w:hAnsi="Times New Roman"/>
          <w:b/>
          <w:sz w:val="24"/>
        </w:rPr>
        <w:fldChar w:fldCharType="separate"/>
      </w:r>
      <w:r>
        <w:rPr>
          <w:rFonts w:ascii="Times New Roman" w:hAnsi="Times New Roman"/>
          <w:b/>
          <w:sz w:val="24"/>
        </w:rPr>
        <w:t xml:space="preserve"> </w:t>
      </w:r>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LibDescE "" </w:instrText>
      </w:r>
      <w:r>
        <w:rPr>
          <w:rFonts w:ascii="Times New Roman" w:hAnsi="Times New Roman"/>
          <w:b/>
          <w:sz w:val="24"/>
        </w:rPr>
        <w:fldChar w:fldCharType="separate"/>
      </w:r>
      <w:r>
        <w:rPr>
          <w:rFonts w:ascii="Times New Roman" w:hAnsi="Times New Roman"/>
          <w:b/>
          <w:sz w:val="24"/>
        </w:rPr>
        <w:t xml:space="preserve"> </w:t>
      </w:r>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LibDescF "" </w:instrText>
      </w:r>
      <w:r>
        <w:rPr>
          <w:rFonts w:ascii="Times New Roman" w:hAnsi="Times New Roman"/>
          <w:b/>
          <w:sz w:val="24"/>
        </w:rPr>
        <w:fldChar w:fldCharType="separate"/>
      </w:r>
      <w:r>
        <w:rPr>
          <w:rFonts w:ascii="Times New Roman" w:hAnsi="Times New Roman"/>
          <w:b/>
          <w:sz w:val="24"/>
        </w:rPr>
        <w:t xml:space="preserve"> </w:t>
      </w:r>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NATSubVer "0" </w:instrText>
      </w:r>
      <w:r>
        <w:rPr>
          <w:rFonts w:ascii="Times New Roman" w:hAnsi="Times New Roman"/>
          <w:b/>
          <w:sz w:val="24"/>
        </w:rPr>
        <w:fldChar w:fldCharType="separate"/>
      </w:r>
      <w:bookmarkStart w:id="60" w:name="NATSubVer"/>
      <w:r>
        <w:rPr>
          <w:rFonts w:ascii="Times New Roman" w:hAnsi="Times New Roman"/>
          <w:b/>
          <w:sz w:val="24"/>
        </w:rPr>
        <w:t>0</w:t>
      </w:r>
      <w:bookmarkEnd w:id="60"/>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CENSubVer "2" </w:instrText>
      </w:r>
      <w:r>
        <w:rPr>
          <w:rFonts w:ascii="Times New Roman" w:hAnsi="Times New Roman"/>
          <w:b/>
          <w:sz w:val="24"/>
        </w:rPr>
        <w:fldChar w:fldCharType="separate"/>
      </w:r>
      <w:bookmarkStart w:id="61" w:name="CENSubVer"/>
      <w:r>
        <w:rPr>
          <w:rFonts w:ascii="Times New Roman" w:hAnsi="Times New Roman"/>
          <w:b/>
          <w:sz w:val="24"/>
        </w:rPr>
        <w:t>2</w:t>
      </w:r>
      <w:bookmarkEnd w:id="61"/>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ISOSubVer "" </w:instrText>
      </w:r>
      <w:r>
        <w:rPr>
          <w:rFonts w:ascii="Times New Roman" w:hAnsi="Times New Roman"/>
          <w:b/>
          <w:sz w:val="24"/>
        </w:rPr>
        <w:fldChar w:fldCharType="separate"/>
      </w:r>
      <w:r>
        <w:rPr>
          <w:rFonts w:ascii="Times New Roman" w:hAnsi="Times New Roman"/>
          <w:b/>
          <w:sz w:val="24"/>
        </w:rPr>
        <w:t xml:space="preserve"> </w:t>
      </w:r>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LIBVerMSDN "STD Version 2.1c2" </w:instrText>
      </w:r>
      <w:r>
        <w:rPr>
          <w:rFonts w:ascii="Times New Roman" w:hAnsi="Times New Roman"/>
          <w:b/>
          <w:sz w:val="24"/>
        </w:rPr>
        <w:fldChar w:fldCharType="separate"/>
      </w:r>
      <w:bookmarkStart w:id="62" w:name="LIBVerMSDN"/>
      <w:r>
        <w:rPr>
          <w:rFonts w:ascii="Times New Roman" w:hAnsi="Times New Roman"/>
          <w:b/>
          <w:sz w:val="24"/>
        </w:rPr>
        <w:t>STD Version 2.1c2</w:t>
      </w:r>
      <w:bookmarkEnd w:id="62"/>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LIBStageCode "60" </w:instrText>
      </w:r>
      <w:r>
        <w:rPr>
          <w:rFonts w:ascii="Times New Roman" w:hAnsi="Times New Roman"/>
          <w:b/>
          <w:sz w:val="24"/>
        </w:rPr>
        <w:fldChar w:fldCharType="separate"/>
      </w:r>
      <w:bookmarkStart w:id="63" w:name="LIBStageCode"/>
      <w:r>
        <w:rPr>
          <w:rFonts w:ascii="Times New Roman" w:hAnsi="Times New Roman"/>
          <w:b/>
          <w:sz w:val="24"/>
        </w:rPr>
        <w:t>60</w:t>
      </w:r>
      <w:bookmarkEnd w:id="63"/>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LibRpl "" </w:instrText>
      </w:r>
      <w:r>
        <w:rPr>
          <w:rFonts w:ascii="Times New Roman" w:hAnsi="Times New Roman"/>
          <w:b/>
          <w:sz w:val="24"/>
        </w:rPr>
        <w:fldChar w:fldCharType="separate"/>
      </w:r>
      <w:r>
        <w:rPr>
          <w:rFonts w:ascii="Times New Roman" w:hAnsi="Times New Roman"/>
          <w:b/>
          <w:sz w:val="24"/>
        </w:rPr>
        <w:t xml:space="preserve"> </w:t>
      </w:r>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LibICS "" </w:instrText>
      </w:r>
      <w:r>
        <w:rPr>
          <w:rFonts w:ascii="Times New Roman" w:hAnsi="Times New Roman"/>
          <w:b/>
          <w:sz w:val="24"/>
        </w:rPr>
        <w:fldChar w:fldCharType="separate"/>
      </w:r>
      <w:r>
        <w:rPr>
          <w:rFonts w:ascii="Times New Roman" w:hAnsi="Times New Roman"/>
          <w:b/>
          <w:sz w:val="24"/>
        </w:rPr>
        <w:t xml:space="preserve"> </w:t>
      </w:r>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LIBFIL " 4" </w:instrText>
      </w:r>
      <w:r>
        <w:rPr>
          <w:rFonts w:ascii="Times New Roman" w:hAnsi="Times New Roman"/>
          <w:b/>
          <w:sz w:val="24"/>
        </w:rPr>
        <w:fldChar w:fldCharType="separate"/>
      </w:r>
      <w:bookmarkStart w:id="64" w:name="LIBFIL"/>
      <w:r>
        <w:rPr>
          <w:rFonts w:ascii="Times New Roman" w:hAnsi="Times New Roman"/>
          <w:b/>
          <w:sz w:val="24"/>
        </w:rPr>
        <w:t xml:space="preserve"> 4</w:t>
      </w:r>
      <w:bookmarkEnd w:id="64"/>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LIBEnFileName "O:\Documents\TC188\033291 - ISO DIS10240\60.00\310\033291e\C033291e.doc" </w:instrText>
      </w:r>
      <w:r>
        <w:rPr>
          <w:rFonts w:ascii="Times New Roman" w:hAnsi="Times New Roman"/>
          <w:b/>
          <w:sz w:val="24"/>
        </w:rPr>
        <w:fldChar w:fldCharType="separate"/>
      </w:r>
      <w:bookmarkStart w:id="65" w:name="LIBEnFileName"/>
      <w:r>
        <w:rPr>
          <w:rFonts w:ascii="Times New Roman" w:hAnsi="Times New Roman"/>
          <w:b/>
          <w:sz w:val="24"/>
        </w:rPr>
        <w:t>O:\Documents\TC188\033291 - ISO DIS10240\60.00\310\033291e\C033291e.doc</w:t>
      </w:r>
      <w:bookmarkEnd w:id="65"/>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LIBFileOld "" </w:instrText>
      </w:r>
      <w:r>
        <w:rPr>
          <w:rFonts w:ascii="Times New Roman" w:hAnsi="Times New Roman"/>
          <w:b/>
          <w:sz w:val="24"/>
        </w:rPr>
        <w:fldChar w:fldCharType="separate"/>
      </w:r>
      <w:r>
        <w:rPr>
          <w:rFonts w:ascii="Times New Roman" w:hAnsi="Times New Roman"/>
          <w:b/>
          <w:sz w:val="24"/>
        </w:rPr>
        <w:t xml:space="preserve"> </w:t>
      </w:r>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LIBFrFileName ""</w:instrText>
      </w:r>
      <w:r>
        <w:rPr>
          <w:rFonts w:ascii="Times New Roman" w:hAnsi="Times New Roman"/>
          <w:b/>
          <w:sz w:val="24"/>
        </w:rPr>
        <w:fldChar w:fldCharType="separate"/>
      </w:r>
      <w:r>
        <w:rPr>
          <w:rFonts w:ascii="Times New Roman" w:hAnsi="Times New Roman"/>
          <w:b/>
          <w:sz w:val="24"/>
        </w:rPr>
        <w:t xml:space="preserve"> </w:t>
      </w:r>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LIBDeFileName ""</w:instrText>
      </w:r>
      <w:r>
        <w:rPr>
          <w:rFonts w:ascii="Times New Roman" w:hAnsi="Times New Roman"/>
          <w:b/>
          <w:sz w:val="24"/>
        </w:rPr>
        <w:fldChar w:fldCharType="separate"/>
      </w:r>
      <w:r>
        <w:rPr>
          <w:rFonts w:ascii="Times New Roman" w:hAnsi="Times New Roman"/>
          <w:b/>
          <w:sz w:val="24"/>
        </w:rPr>
        <w:t xml:space="preserve"> </w:t>
      </w:r>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LIBNatFileName ""</w:instrText>
      </w:r>
      <w:r>
        <w:rPr>
          <w:rFonts w:ascii="Times New Roman" w:hAnsi="Times New Roman"/>
          <w:b/>
          <w:sz w:val="24"/>
        </w:rPr>
        <w:fldChar w:fldCharType="separate"/>
      </w:r>
      <w:r>
        <w:rPr>
          <w:rFonts w:ascii="Times New Roman" w:hAnsi="Times New Roman"/>
          <w:b/>
          <w:sz w:val="24"/>
        </w:rPr>
        <w:t xml:space="preserve"> </w:t>
      </w:r>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LIBTypeTitreCEN "" </w:instrText>
      </w:r>
      <w:r>
        <w:rPr>
          <w:rFonts w:ascii="Times New Roman" w:hAnsi="Times New Roman"/>
          <w:b/>
          <w:sz w:val="24"/>
        </w:rPr>
        <w:fldChar w:fldCharType="separate"/>
      </w:r>
      <w:r>
        <w:rPr>
          <w:rFonts w:ascii="Times New Roman" w:hAnsi="Times New Roman"/>
          <w:b/>
          <w:sz w:val="24"/>
        </w:rPr>
        <w:t xml:space="preserve"> </w:t>
      </w:r>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LIBTypeTitreNAT "" </w:instrText>
      </w:r>
      <w:r>
        <w:rPr>
          <w:rFonts w:ascii="Times New Roman" w:hAnsi="Times New Roman"/>
          <w:b/>
          <w:sz w:val="24"/>
        </w:rPr>
        <w:fldChar w:fldCharType="separate"/>
      </w:r>
      <w:r>
        <w:rPr>
          <w:rFonts w:ascii="Times New Roman" w:hAnsi="Times New Roman"/>
          <w:b/>
          <w:sz w:val="24"/>
        </w:rPr>
        <w:t xml:space="preserve"> </w:t>
      </w:r>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LibEnteteCEN "" </w:instrText>
      </w:r>
      <w:r>
        <w:rPr>
          <w:rFonts w:ascii="Times New Roman" w:hAnsi="Times New Roman"/>
          <w:b/>
          <w:sz w:val="24"/>
        </w:rPr>
        <w:fldChar w:fldCharType="separate"/>
      </w:r>
      <w:r>
        <w:rPr>
          <w:rFonts w:ascii="Times New Roman" w:hAnsi="Times New Roman"/>
          <w:b/>
          <w:sz w:val="24"/>
        </w:rPr>
        <w:t xml:space="preserve"> </w:t>
      </w:r>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LibEnteteNAT "" </w:instrText>
      </w:r>
      <w:r>
        <w:rPr>
          <w:rFonts w:ascii="Times New Roman" w:hAnsi="Times New Roman"/>
          <w:b/>
          <w:sz w:val="24"/>
        </w:rPr>
        <w:fldChar w:fldCharType="separate"/>
      </w:r>
      <w:r>
        <w:rPr>
          <w:rFonts w:ascii="Times New Roman" w:hAnsi="Times New Roman"/>
          <w:b/>
          <w:sz w:val="24"/>
        </w:rPr>
        <w:t xml:space="preserve"> </w:t>
      </w:r>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LIBASynchroVF "" </w:instrText>
      </w:r>
      <w:r>
        <w:rPr>
          <w:rFonts w:ascii="Times New Roman" w:hAnsi="Times New Roman"/>
          <w:b/>
          <w:sz w:val="24"/>
        </w:rPr>
        <w:fldChar w:fldCharType="separate"/>
      </w:r>
      <w:r>
        <w:rPr>
          <w:rFonts w:ascii="Times New Roman" w:hAnsi="Times New Roman"/>
          <w:b/>
          <w:sz w:val="24"/>
        </w:rPr>
        <w:t xml:space="preserve"> </w:t>
      </w:r>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LIBASynchroVE "" </w:instrText>
      </w:r>
      <w:r>
        <w:rPr>
          <w:rFonts w:ascii="Times New Roman" w:hAnsi="Times New Roman"/>
          <w:b/>
          <w:sz w:val="24"/>
        </w:rPr>
        <w:fldChar w:fldCharType="separate"/>
      </w:r>
      <w:r>
        <w:rPr>
          <w:rFonts w:ascii="Times New Roman" w:hAnsi="Times New Roman"/>
          <w:b/>
          <w:sz w:val="24"/>
        </w:rPr>
        <w:t xml:space="preserve"> </w:t>
      </w:r>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LIBASynchroVD "" </w:instrText>
      </w:r>
      <w:r>
        <w:rPr>
          <w:rFonts w:ascii="Times New Roman" w:hAnsi="Times New Roman"/>
          <w:b/>
          <w:sz w:val="24"/>
        </w:rPr>
        <w:fldChar w:fldCharType="separate"/>
      </w:r>
      <w:r>
        <w:rPr>
          <w:rFonts w:ascii="Times New Roman" w:hAnsi="Times New Roman"/>
          <w:b/>
          <w:sz w:val="24"/>
        </w:rPr>
        <w:t xml:space="preserve"> </w:t>
      </w:r>
      <w:r>
        <w:rPr>
          <w:rFonts w:ascii="Times New Roman" w:hAnsi="Times New Roman"/>
          <w:b/>
          <w:sz w:val="24"/>
        </w:rPr>
        <w:fldChar w:fldCharType="end"/>
      </w:r>
      <w:r>
        <w:rPr>
          <w:rFonts w:ascii="Times New Roman" w:hAnsi="Times New Roman"/>
          <w:b/>
          <w:sz w:val="24"/>
        </w:rPr>
        <w:fldChar w:fldCharType="begin"/>
      </w:r>
      <w:r>
        <w:rPr>
          <w:rFonts w:ascii="Times New Roman" w:hAnsi="Times New Roman"/>
          <w:b/>
          <w:sz w:val="24"/>
        </w:rPr>
        <w:instrText xml:space="preserve"> SET DDEditionNo "" </w:instrText>
      </w:r>
      <w:r>
        <w:rPr>
          <w:rFonts w:ascii="Times New Roman" w:hAnsi="Times New Roman"/>
          <w:b/>
          <w:sz w:val="24"/>
        </w:rPr>
        <w:fldChar w:fldCharType="separate"/>
      </w:r>
      <w:r>
        <w:rPr>
          <w:rFonts w:ascii="Times New Roman" w:hAnsi="Times New Roman"/>
          <w:b/>
          <w:sz w:val="24"/>
        </w:rPr>
        <w:t xml:space="preserve"> </w:t>
      </w:r>
      <w:r>
        <w:rPr>
          <w:rFonts w:ascii="Times New Roman" w:hAnsi="Times New Roman"/>
          <w:b/>
          <w:sz w:val="24"/>
        </w:rPr>
        <w:fldChar w:fldCharType="end"/>
      </w:r>
    </w:p>
    <w:p w:rsidR="000D56FC" w:rsidRDefault="000D56FC" w:rsidP="000D56FC">
      <w:pPr>
        <w:pStyle w:val="Virsraksts1"/>
        <w:widowControl w:val="0"/>
        <w:tabs>
          <w:tab w:val="clear" w:pos="400"/>
          <w:tab w:val="clear" w:pos="560"/>
          <w:tab w:val="left" w:pos="403"/>
          <w:tab w:val="left" w:pos="562"/>
        </w:tabs>
        <w:jc w:val="both"/>
      </w:pPr>
      <w:bookmarkStart w:id="66" w:name="_Toc82327219"/>
    </w:p>
    <w:p w:rsidR="008F0982" w:rsidRPr="008F0982" w:rsidRDefault="008F0982" w:rsidP="008F0982"/>
    <w:p w:rsidR="000D56FC" w:rsidRPr="008F0982" w:rsidRDefault="000D56FC" w:rsidP="008F0982">
      <w:pPr>
        <w:pStyle w:val="Virsraksts1"/>
        <w:rPr>
          <w:sz w:val="28"/>
        </w:rPr>
      </w:pPr>
      <w:bookmarkStart w:id="67" w:name="_Toc496793750"/>
      <w:r w:rsidRPr="008F0982">
        <w:rPr>
          <w:sz w:val="28"/>
        </w:rPr>
        <w:t>1. Piemērošanas joma</w:t>
      </w:r>
      <w:bookmarkEnd w:id="66"/>
      <w:bookmarkEnd w:id="67"/>
    </w:p>
    <w:p w:rsidR="000D56FC" w:rsidRDefault="000D56FC" w:rsidP="000D56FC">
      <w:pPr>
        <w:widowControl w:val="0"/>
        <w:spacing w:after="0" w:line="240" w:lineRule="auto"/>
        <w:rPr>
          <w:rFonts w:ascii="Times New Roman" w:hAnsi="Times New Roman"/>
          <w:sz w:val="24"/>
        </w:rPr>
      </w:pPr>
      <w:bookmarkStart w:id="68" w:name="_Toc353003785"/>
      <w:bookmarkStart w:id="69" w:name="_Toc353073920"/>
      <w:bookmarkStart w:id="70" w:name="_Toc353954976"/>
      <w:bookmarkStart w:id="71" w:name="_Toc357853660"/>
      <w:bookmarkStart w:id="72" w:name="_Toc359645201"/>
      <w:bookmarkStart w:id="73" w:name="_Toc377358156"/>
      <w:bookmarkStart w:id="74" w:name="_Toc377361530"/>
      <w:bookmarkStart w:id="75" w:name="_Toc377361549"/>
      <w:bookmarkStart w:id="76" w:name="_Toc378578798"/>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Šajā starptautiskajā standartā norādīta informācija, kas ir jāiekļauj mazizmēra kuģošanas līdzekļa ar korpusa garumu līdz 24 m īpašnieka rokasgrāmatā.</w:t>
      </w:r>
    </w:p>
    <w:p w:rsidR="000D56FC" w:rsidRDefault="000D56FC" w:rsidP="000D56FC">
      <w:pPr>
        <w:pStyle w:val="Virsraksts1"/>
        <w:widowControl w:val="0"/>
        <w:tabs>
          <w:tab w:val="clear" w:pos="400"/>
          <w:tab w:val="clear" w:pos="560"/>
          <w:tab w:val="left" w:pos="403"/>
          <w:tab w:val="left" w:pos="562"/>
        </w:tabs>
        <w:jc w:val="both"/>
      </w:pPr>
      <w:bookmarkStart w:id="77" w:name="_Toc82327220"/>
    </w:p>
    <w:p w:rsidR="000D56FC" w:rsidRPr="008F0982" w:rsidRDefault="000D56FC" w:rsidP="008F0982">
      <w:pPr>
        <w:pStyle w:val="Virsraksts1"/>
        <w:rPr>
          <w:sz w:val="28"/>
        </w:rPr>
      </w:pPr>
      <w:bookmarkStart w:id="78" w:name="_Toc496793751"/>
      <w:r w:rsidRPr="008F0982">
        <w:rPr>
          <w:sz w:val="28"/>
        </w:rPr>
        <w:t>2. Normatīvās atsauces</w:t>
      </w:r>
      <w:bookmarkEnd w:id="77"/>
      <w:bookmarkEnd w:id="78"/>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Piemērojot šo dokumentu, obligāti jāievēro turpmāk norādītie atsauces dokumenti. Datētas atsauces gadījumā piemēro tikai konkrēto izdevumu. Ja sniegtas atsauces bez datuma, piemēro atsauces dokumenta pēdējo redakciju (tostarp jebkādus tā grozījumus).</w:t>
      </w:r>
    </w:p>
    <w:p w:rsidR="000D56FC" w:rsidRDefault="000D56FC" w:rsidP="000D56FC">
      <w:pPr>
        <w:pStyle w:val="RefNorm"/>
        <w:widowControl w:val="0"/>
        <w:spacing w:after="0" w:line="240" w:lineRule="auto"/>
        <w:rPr>
          <w:rFonts w:ascii="Times New Roman" w:hAnsi="Times New Roman"/>
          <w:sz w:val="24"/>
        </w:rPr>
      </w:pPr>
      <w:bookmarkStart w:id="79" w:name="_Toc468637297"/>
      <w:bookmarkEnd w:id="68"/>
      <w:bookmarkEnd w:id="69"/>
      <w:bookmarkEnd w:id="70"/>
      <w:bookmarkEnd w:id="71"/>
      <w:bookmarkEnd w:id="72"/>
      <w:bookmarkEnd w:id="73"/>
      <w:bookmarkEnd w:id="74"/>
      <w:bookmarkEnd w:id="75"/>
      <w:bookmarkEnd w:id="76"/>
    </w:p>
    <w:p w:rsidR="000D56FC" w:rsidRPr="008E3DC2" w:rsidRDefault="000D56FC" w:rsidP="000D56FC">
      <w:pPr>
        <w:pStyle w:val="RefNorm"/>
        <w:widowControl w:val="0"/>
        <w:spacing w:after="0" w:line="240" w:lineRule="auto"/>
        <w:rPr>
          <w:rFonts w:ascii="Times New Roman" w:hAnsi="Times New Roman"/>
          <w:sz w:val="24"/>
        </w:rPr>
      </w:pPr>
      <w:r>
        <w:rPr>
          <w:rFonts w:ascii="Times New Roman" w:hAnsi="Times New Roman"/>
          <w:sz w:val="24"/>
        </w:rPr>
        <w:t xml:space="preserve">ISO 1000:1992, </w:t>
      </w:r>
      <w:r>
        <w:rPr>
          <w:rFonts w:ascii="Times New Roman" w:hAnsi="Times New Roman"/>
          <w:i/>
          <w:sz w:val="24"/>
        </w:rPr>
        <w:t>SI units and recommendations for the use of their multiples and of certain other units</w:t>
      </w:r>
      <w:r>
        <w:rPr>
          <w:rFonts w:ascii="Times New Roman" w:hAnsi="Times New Roman"/>
          <w:sz w:val="24"/>
        </w:rPr>
        <w:t xml:space="preserve"> [</w:t>
      </w:r>
      <w:r>
        <w:rPr>
          <w:rFonts w:ascii="Times New Roman" w:hAnsi="Times New Roman"/>
          <w:i/>
          <w:sz w:val="24"/>
        </w:rPr>
        <w:t>ISO</w:t>
      </w:r>
      <w:r>
        <w:rPr>
          <w:rFonts w:ascii="Times New Roman" w:hAnsi="Times New Roman"/>
          <w:sz w:val="24"/>
        </w:rPr>
        <w:t xml:space="preserve"> 1000:1992 </w:t>
      </w:r>
      <w:r>
        <w:rPr>
          <w:rFonts w:ascii="Times New Roman" w:hAnsi="Times New Roman"/>
          <w:sz w:val="24"/>
          <w:cs/>
        </w:rPr>
        <w:t>“</w:t>
      </w:r>
      <w:r>
        <w:rPr>
          <w:rFonts w:ascii="Times New Roman" w:hAnsi="Times New Roman"/>
          <w:i/>
          <w:sz w:val="24"/>
        </w:rPr>
        <w:t>SI mērvienības un ieteikumi to daudzkārtņu un dažu citu mērvienību izmantošanai</w:t>
      </w:r>
      <w:r>
        <w:rPr>
          <w:rFonts w:ascii="Times New Roman" w:hAnsi="Times New Roman"/>
          <w:sz w:val="24"/>
          <w:cs/>
        </w:rPr>
        <w:t>”</w:t>
      </w:r>
      <w:r>
        <w:rPr>
          <w:rFonts w:ascii="Times New Roman" w:hAnsi="Times New Roman"/>
          <w:sz w:val="24"/>
        </w:rPr>
        <w:t>]</w:t>
      </w:r>
    </w:p>
    <w:p w:rsidR="000D56FC" w:rsidRDefault="000D56FC" w:rsidP="000D56FC">
      <w:pPr>
        <w:pStyle w:val="RefNorm"/>
        <w:widowControl w:val="0"/>
        <w:spacing w:after="0" w:line="240" w:lineRule="auto"/>
        <w:rPr>
          <w:rFonts w:ascii="Times New Roman" w:hAnsi="Times New Roman"/>
          <w:sz w:val="24"/>
        </w:rPr>
      </w:pPr>
    </w:p>
    <w:p w:rsidR="000D56FC" w:rsidRPr="008E3DC2" w:rsidRDefault="000D56FC" w:rsidP="000D56FC">
      <w:pPr>
        <w:pStyle w:val="RefNorm"/>
        <w:widowControl w:val="0"/>
        <w:spacing w:after="0" w:line="240" w:lineRule="auto"/>
        <w:rPr>
          <w:rFonts w:ascii="Times New Roman" w:hAnsi="Times New Roman"/>
          <w:sz w:val="24"/>
        </w:rPr>
      </w:pPr>
      <w:r>
        <w:rPr>
          <w:rFonts w:ascii="Times New Roman" w:hAnsi="Times New Roman"/>
          <w:sz w:val="24"/>
        </w:rPr>
        <w:t xml:space="preserve">ISO 8099, </w:t>
      </w: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Toilet waste retention systems</w:t>
      </w:r>
      <w:r>
        <w:rPr>
          <w:rFonts w:ascii="Times New Roman" w:hAnsi="Times New Roman"/>
          <w:sz w:val="24"/>
        </w:rPr>
        <w:t xml:space="preserve"> [</w:t>
      </w:r>
      <w:r>
        <w:rPr>
          <w:rFonts w:ascii="Times New Roman" w:hAnsi="Times New Roman"/>
          <w:i/>
          <w:sz w:val="24"/>
        </w:rPr>
        <w:t>ISO</w:t>
      </w:r>
      <w:r>
        <w:rPr>
          <w:rFonts w:ascii="Times New Roman" w:hAnsi="Times New Roman"/>
          <w:sz w:val="24"/>
        </w:rPr>
        <w:t xml:space="preserve"> 8099 </w:t>
      </w:r>
      <w:r>
        <w:rPr>
          <w:rFonts w:ascii="Times New Roman" w:hAnsi="Times New Roman"/>
          <w:sz w:val="24"/>
          <w:cs/>
        </w:rPr>
        <w:t>“</w:t>
      </w:r>
      <w:r>
        <w:rPr>
          <w:rFonts w:ascii="Times New Roman" w:hAnsi="Times New Roman"/>
          <w:i/>
          <w:sz w:val="24"/>
        </w:rPr>
        <w:t>Mazizmēra kuģi. Notekūdeņu savākšanas sistēmas</w:t>
      </w:r>
      <w:r>
        <w:rPr>
          <w:rFonts w:ascii="Times New Roman" w:hAnsi="Times New Roman"/>
          <w:sz w:val="24"/>
          <w:cs/>
        </w:rPr>
        <w:t>”</w:t>
      </w:r>
      <w:r>
        <w:rPr>
          <w:rFonts w:ascii="Times New Roman" w:hAnsi="Times New Roman"/>
          <w:sz w:val="24"/>
        </w:rPr>
        <w:t>]</w:t>
      </w:r>
    </w:p>
    <w:p w:rsidR="000D56FC" w:rsidRDefault="000D56FC" w:rsidP="000D56FC">
      <w:pPr>
        <w:pStyle w:val="RefNorm"/>
        <w:widowControl w:val="0"/>
        <w:spacing w:after="0" w:line="240" w:lineRule="auto"/>
        <w:rPr>
          <w:rFonts w:ascii="Times New Roman" w:hAnsi="Times New Roman"/>
          <w:sz w:val="24"/>
        </w:rPr>
      </w:pPr>
    </w:p>
    <w:p w:rsidR="000D56FC" w:rsidRPr="008E3DC2" w:rsidRDefault="000D56FC" w:rsidP="000D56FC">
      <w:pPr>
        <w:pStyle w:val="RefNorm"/>
        <w:widowControl w:val="0"/>
        <w:spacing w:after="0" w:line="240" w:lineRule="auto"/>
        <w:rPr>
          <w:rFonts w:ascii="Times New Roman" w:hAnsi="Times New Roman"/>
          <w:sz w:val="24"/>
        </w:rPr>
      </w:pPr>
      <w:r>
        <w:rPr>
          <w:rFonts w:ascii="Times New Roman" w:hAnsi="Times New Roman"/>
          <w:sz w:val="24"/>
        </w:rPr>
        <w:t xml:space="preserve">ISO 8666:2002, </w:t>
      </w: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Principal data</w:t>
      </w:r>
      <w:r>
        <w:rPr>
          <w:rFonts w:ascii="Times New Roman" w:hAnsi="Times New Roman"/>
          <w:sz w:val="24"/>
        </w:rPr>
        <w:t xml:space="preserve"> [</w:t>
      </w:r>
      <w:r>
        <w:rPr>
          <w:rFonts w:ascii="Times New Roman" w:hAnsi="Times New Roman"/>
          <w:i/>
          <w:sz w:val="24"/>
        </w:rPr>
        <w:t>ISO</w:t>
      </w:r>
      <w:r>
        <w:rPr>
          <w:rFonts w:ascii="Times New Roman" w:hAnsi="Times New Roman"/>
          <w:sz w:val="24"/>
        </w:rPr>
        <w:t xml:space="preserve"> 8666:2002 </w:t>
      </w:r>
      <w:r>
        <w:rPr>
          <w:rFonts w:ascii="Times New Roman" w:hAnsi="Times New Roman"/>
          <w:sz w:val="24"/>
          <w:cs/>
        </w:rPr>
        <w:t>“</w:t>
      </w:r>
      <w:r>
        <w:rPr>
          <w:rFonts w:ascii="Times New Roman" w:hAnsi="Times New Roman"/>
          <w:i/>
          <w:sz w:val="24"/>
        </w:rPr>
        <w:t>Mazizmēra kuģošanas līdzekļi. Pamatdati</w:t>
      </w:r>
      <w:r>
        <w:rPr>
          <w:rFonts w:ascii="Times New Roman" w:hAnsi="Times New Roman"/>
          <w:sz w:val="24"/>
          <w:cs/>
        </w:rPr>
        <w:t>”</w:t>
      </w:r>
      <w:r>
        <w:rPr>
          <w:rFonts w:ascii="Times New Roman" w:hAnsi="Times New Roman"/>
          <w:sz w:val="24"/>
        </w:rPr>
        <w:t>]</w:t>
      </w:r>
    </w:p>
    <w:p w:rsidR="000D56FC" w:rsidRDefault="000D56FC" w:rsidP="000D56FC">
      <w:pPr>
        <w:pStyle w:val="RefNorm"/>
        <w:widowControl w:val="0"/>
        <w:spacing w:after="0" w:line="240" w:lineRule="auto"/>
        <w:rPr>
          <w:rFonts w:ascii="Times New Roman" w:hAnsi="Times New Roman"/>
          <w:sz w:val="24"/>
        </w:rPr>
      </w:pPr>
    </w:p>
    <w:p w:rsidR="000D56FC" w:rsidRPr="008E3DC2" w:rsidRDefault="000D56FC" w:rsidP="000D56FC">
      <w:pPr>
        <w:pStyle w:val="RefNorm"/>
        <w:widowControl w:val="0"/>
        <w:spacing w:after="0" w:line="240" w:lineRule="auto"/>
        <w:rPr>
          <w:rFonts w:ascii="Times New Roman" w:hAnsi="Times New Roman"/>
          <w:sz w:val="24"/>
        </w:rPr>
      </w:pPr>
      <w:r>
        <w:rPr>
          <w:rFonts w:ascii="Times New Roman" w:hAnsi="Times New Roman"/>
          <w:sz w:val="24"/>
        </w:rPr>
        <w:t xml:space="preserve">ISO 8999:2001, </w:t>
      </w:r>
      <w:r>
        <w:rPr>
          <w:rFonts w:ascii="Times New Roman" w:hAnsi="Times New Roman"/>
          <w:i/>
          <w:sz w:val="24"/>
        </w:rPr>
        <w:t xml:space="preserve">Reciprocating internal combustion engines </w:t>
      </w:r>
      <w:r>
        <w:rPr>
          <w:rFonts w:ascii="Times New Roman" w:hAnsi="Times New Roman"/>
          <w:i/>
          <w:sz w:val="24"/>
          <w:cs/>
        </w:rPr>
        <w:t xml:space="preserve">— </w:t>
      </w:r>
      <w:r>
        <w:rPr>
          <w:rFonts w:ascii="Times New Roman" w:hAnsi="Times New Roman"/>
          <w:i/>
          <w:sz w:val="24"/>
        </w:rPr>
        <w:t>Graphical symbols</w:t>
      </w:r>
      <w:r>
        <w:rPr>
          <w:rFonts w:ascii="Times New Roman" w:hAnsi="Times New Roman"/>
          <w:sz w:val="24"/>
        </w:rPr>
        <w:t xml:space="preserve"> [</w:t>
      </w:r>
      <w:r>
        <w:rPr>
          <w:rFonts w:ascii="Times New Roman" w:hAnsi="Times New Roman"/>
          <w:i/>
          <w:sz w:val="24"/>
        </w:rPr>
        <w:t>ISO</w:t>
      </w:r>
      <w:r>
        <w:rPr>
          <w:rFonts w:ascii="Times New Roman" w:hAnsi="Times New Roman"/>
          <w:sz w:val="24"/>
        </w:rPr>
        <w:t xml:space="preserve"> 8999:2001 </w:t>
      </w:r>
      <w:r>
        <w:rPr>
          <w:rFonts w:ascii="Times New Roman" w:hAnsi="Times New Roman"/>
          <w:sz w:val="24"/>
          <w:cs/>
        </w:rPr>
        <w:t>“</w:t>
      </w:r>
      <w:r>
        <w:rPr>
          <w:rFonts w:ascii="Times New Roman" w:hAnsi="Times New Roman"/>
          <w:i/>
          <w:sz w:val="24"/>
        </w:rPr>
        <w:t>Virzuļu tipa iekšdedzes dzinēji. Grafiskie simboli</w:t>
      </w:r>
      <w:r>
        <w:rPr>
          <w:rFonts w:ascii="Times New Roman" w:hAnsi="Times New Roman"/>
          <w:sz w:val="24"/>
          <w:cs/>
        </w:rPr>
        <w:t>”</w:t>
      </w:r>
      <w:r>
        <w:rPr>
          <w:rFonts w:ascii="Times New Roman" w:hAnsi="Times New Roman"/>
          <w:sz w:val="24"/>
        </w:rPr>
        <w:t>]</w:t>
      </w:r>
    </w:p>
    <w:p w:rsidR="000D56FC" w:rsidRDefault="000D56FC" w:rsidP="000D56FC">
      <w:pPr>
        <w:pStyle w:val="RefNorm"/>
        <w:widowControl w:val="0"/>
        <w:spacing w:after="0" w:line="240" w:lineRule="auto"/>
        <w:rPr>
          <w:rFonts w:ascii="Times New Roman" w:hAnsi="Times New Roman"/>
          <w:sz w:val="24"/>
        </w:rPr>
      </w:pPr>
    </w:p>
    <w:p w:rsidR="000D56FC" w:rsidRPr="008E3DC2" w:rsidRDefault="000D56FC" w:rsidP="000D56FC">
      <w:pPr>
        <w:pStyle w:val="RefNorm"/>
        <w:widowControl w:val="0"/>
        <w:spacing w:after="0" w:line="240" w:lineRule="auto"/>
        <w:rPr>
          <w:rFonts w:ascii="Times New Roman" w:hAnsi="Times New Roman"/>
          <w:i/>
          <w:sz w:val="24"/>
        </w:rPr>
      </w:pPr>
      <w:r>
        <w:rPr>
          <w:rFonts w:ascii="Times New Roman" w:hAnsi="Times New Roman"/>
          <w:sz w:val="24"/>
        </w:rPr>
        <w:t>ISO 9094 (all parts)</w:t>
      </w:r>
      <w:r>
        <w:rPr>
          <w:rFonts w:ascii="Times New Roman" w:hAnsi="Times New Roman"/>
          <w:i/>
          <w:sz w:val="24"/>
        </w:rPr>
        <w:t xml:space="preserve">, Small craft </w:t>
      </w:r>
      <w:r>
        <w:rPr>
          <w:rFonts w:ascii="Times New Roman" w:hAnsi="Times New Roman"/>
          <w:i/>
          <w:sz w:val="24"/>
          <w:cs/>
        </w:rPr>
        <w:t xml:space="preserve">— </w:t>
      </w:r>
      <w:r>
        <w:rPr>
          <w:rFonts w:ascii="Times New Roman" w:hAnsi="Times New Roman"/>
          <w:i/>
          <w:sz w:val="24"/>
        </w:rPr>
        <w:t>Fire protection</w:t>
      </w:r>
      <w:r>
        <w:rPr>
          <w:rFonts w:ascii="Times New Roman" w:hAnsi="Times New Roman"/>
          <w:sz w:val="24"/>
        </w:rPr>
        <w:t xml:space="preserve"> [</w:t>
      </w:r>
      <w:r>
        <w:rPr>
          <w:rFonts w:ascii="Times New Roman" w:hAnsi="Times New Roman"/>
          <w:i/>
          <w:sz w:val="24"/>
        </w:rPr>
        <w:t>ISO</w:t>
      </w:r>
      <w:r>
        <w:rPr>
          <w:rFonts w:ascii="Times New Roman" w:hAnsi="Times New Roman"/>
          <w:sz w:val="24"/>
        </w:rPr>
        <w:t xml:space="preserve"> 9094 (visas daļas) </w:t>
      </w:r>
      <w:r>
        <w:rPr>
          <w:rFonts w:ascii="Times New Roman" w:hAnsi="Times New Roman"/>
          <w:sz w:val="24"/>
          <w:cs/>
        </w:rPr>
        <w:t>“</w:t>
      </w:r>
      <w:r>
        <w:rPr>
          <w:rFonts w:ascii="Times New Roman" w:hAnsi="Times New Roman"/>
          <w:i/>
          <w:sz w:val="24"/>
        </w:rPr>
        <w:t>Mazizmēra kuģošanas līdzekļi. Ugunsdrošība</w:t>
      </w:r>
      <w:r>
        <w:rPr>
          <w:rFonts w:ascii="Times New Roman" w:hAnsi="Times New Roman"/>
          <w:sz w:val="24"/>
          <w:cs/>
        </w:rPr>
        <w:t>”</w:t>
      </w:r>
      <w:r>
        <w:rPr>
          <w:rFonts w:ascii="Times New Roman" w:hAnsi="Times New Roman"/>
          <w:sz w:val="24"/>
        </w:rPr>
        <w:t>]</w:t>
      </w:r>
    </w:p>
    <w:p w:rsidR="000D56FC" w:rsidRDefault="000D56FC" w:rsidP="000D56FC">
      <w:pPr>
        <w:pStyle w:val="RefNorm"/>
        <w:widowControl w:val="0"/>
        <w:spacing w:after="0" w:line="240" w:lineRule="auto"/>
        <w:rPr>
          <w:rFonts w:ascii="Times New Roman" w:hAnsi="Times New Roman"/>
          <w:sz w:val="24"/>
        </w:rPr>
      </w:pPr>
    </w:p>
    <w:p w:rsidR="000D56FC" w:rsidRPr="008E3DC2" w:rsidRDefault="000D56FC" w:rsidP="000D56FC">
      <w:pPr>
        <w:pStyle w:val="RefNorm"/>
        <w:widowControl w:val="0"/>
        <w:spacing w:after="0" w:line="240" w:lineRule="auto"/>
        <w:rPr>
          <w:rFonts w:ascii="Times New Roman" w:hAnsi="Times New Roman"/>
          <w:i/>
          <w:sz w:val="24"/>
        </w:rPr>
      </w:pPr>
      <w:r>
        <w:rPr>
          <w:rFonts w:ascii="Times New Roman" w:hAnsi="Times New Roman"/>
          <w:sz w:val="24"/>
        </w:rPr>
        <w:t xml:space="preserve">ISO 10133, </w:t>
      </w: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 xml:space="preserve">Electrical systems </w:t>
      </w:r>
      <w:r>
        <w:rPr>
          <w:rFonts w:ascii="Times New Roman" w:hAnsi="Times New Roman"/>
          <w:i/>
          <w:sz w:val="24"/>
          <w:cs/>
        </w:rPr>
        <w:t xml:space="preserve">— </w:t>
      </w:r>
      <w:r>
        <w:rPr>
          <w:rFonts w:ascii="Times New Roman" w:hAnsi="Times New Roman"/>
          <w:i/>
          <w:sz w:val="24"/>
        </w:rPr>
        <w:t>Extra-low-voltage d.c. installations</w:t>
      </w:r>
      <w:r>
        <w:rPr>
          <w:rFonts w:ascii="Times New Roman" w:hAnsi="Times New Roman"/>
          <w:sz w:val="24"/>
        </w:rPr>
        <w:t xml:space="preserve"> [</w:t>
      </w:r>
      <w:r>
        <w:rPr>
          <w:rFonts w:ascii="Times New Roman" w:hAnsi="Times New Roman"/>
          <w:i/>
          <w:sz w:val="24"/>
        </w:rPr>
        <w:t>ISO</w:t>
      </w:r>
      <w:r>
        <w:rPr>
          <w:rFonts w:ascii="Times New Roman" w:hAnsi="Times New Roman"/>
          <w:sz w:val="24"/>
        </w:rPr>
        <w:t xml:space="preserve"> 10133 </w:t>
      </w:r>
      <w:r>
        <w:rPr>
          <w:rFonts w:ascii="Times New Roman" w:hAnsi="Times New Roman"/>
          <w:sz w:val="24"/>
          <w:cs/>
        </w:rPr>
        <w:t>“</w:t>
      </w:r>
      <w:r>
        <w:rPr>
          <w:rFonts w:ascii="Times New Roman" w:hAnsi="Times New Roman"/>
          <w:i/>
          <w:sz w:val="24"/>
        </w:rPr>
        <w:t>Mazizmēra kuģošanas līdzekļi. Elektrosistēmas. Sevišķi zema sprieguma līdzstrāvas ierīces</w:t>
      </w:r>
      <w:r>
        <w:rPr>
          <w:rFonts w:ascii="Times New Roman" w:hAnsi="Times New Roman"/>
          <w:sz w:val="24"/>
          <w:cs/>
        </w:rPr>
        <w:t>”</w:t>
      </w:r>
      <w:r>
        <w:rPr>
          <w:rFonts w:ascii="Times New Roman" w:hAnsi="Times New Roman"/>
          <w:sz w:val="24"/>
        </w:rPr>
        <w:t>]</w:t>
      </w:r>
    </w:p>
    <w:p w:rsidR="000D56FC" w:rsidRDefault="000D56FC" w:rsidP="000D56FC">
      <w:pPr>
        <w:pStyle w:val="RefNorm"/>
        <w:widowControl w:val="0"/>
        <w:spacing w:after="0" w:line="240" w:lineRule="auto"/>
        <w:rPr>
          <w:rFonts w:ascii="Times New Roman" w:hAnsi="Times New Roman"/>
          <w:sz w:val="24"/>
        </w:rPr>
      </w:pPr>
    </w:p>
    <w:p w:rsidR="000D56FC" w:rsidRPr="008E3DC2" w:rsidRDefault="000D56FC" w:rsidP="000D56FC">
      <w:pPr>
        <w:pStyle w:val="RefNorm"/>
        <w:widowControl w:val="0"/>
        <w:spacing w:after="0" w:line="240" w:lineRule="auto"/>
        <w:rPr>
          <w:rFonts w:ascii="Times New Roman" w:hAnsi="Times New Roman"/>
          <w:sz w:val="24"/>
        </w:rPr>
      </w:pPr>
      <w:r>
        <w:rPr>
          <w:rFonts w:ascii="Times New Roman" w:hAnsi="Times New Roman"/>
          <w:sz w:val="24"/>
        </w:rPr>
        <w:t xml:space="preserve">ISO 10239, </w:t>
      </w: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Liquefied petroleum gas (LPG) systems</w:t>
      </w:r>
      <w:r>
        <w:rPr>
          <w:rFonts w:ascii="Times New Roman" w:hAnsi="Times New Roman"/>
          <w:sz w:val="24"/>
        </w:rPr>
        <w:t xml:space="preserve"> [</w:t>
      </w:r>
      <w:r>
        <w:rPr>
          <w:rFonts w:ascii="Times New Roman" w:hAnsi="Times New Roman"/>
          <w:i/>
          <w:sz w:val="24"/>
        </w:rPr>
        <w:t>ISO</w:t>
      </w:r>
      <w:r>
        <w:rPr>
          <w:rFonts w:ascii="Times New Roman" w:hAnsi="Times New Roman"/>
          <w:sz w:val="24"/>
        </w:rPr>
        <w:t xml:space="preserve"> 10239 </w:t>
      </w:r>
      <w:r>
        <w:rPr>
          <w:rFonts w:ascii="Times New Roman" w:hAnsi="Times New Roman"/>
          <w:sz w:val="24"/>
          <w:cs/>
        </w:rPr>
        <w:t>“</w:t>
      </w:r>
      <w:r>
        <w:rPr>
          <w:rFonts w:ascii="Times New Roman" w:hAnsi="Times New Roman"/>
          <w:i/>
          <w:sz w:val="24"/>
        </w:rPr>
        <w:t>Mazizmēra kuģošanas līdzekļi. Sašķidrinātas naftas gāzes (LPG) sistēmas</w:t>
      </w:r>
      <w:r>
        <w:rPr>
          <w:rFonts w:ascii="Times New Roman" w:hAnsi="Times New Roman"/>
          <w:sz w:val="24"/>
          <w:cs/>
        </w:rPr>
        <w:t>”</w:t>
      </w:r>
      <w:r>
        <w:rPr>
          <w:rFonts w:ascii="Times New Roman" w:hAnsi="Times New Roman"/>
          <w:sz w:val="24"/>
        </w:rPr>
        <w:t>]</w:t>
      </w:r>
    </w:p>
    <w:p w:rsidR="000D56FC" w:rsidRDefault="000D56FC" w:rsidP="000D56FC">
      <w:pPr>
        <w:pStyle w:val="RefNorm"/>
        <w:widowControl w:val="0"/>
        <w:spacing w:after="0" w:line="240" w:lineRule="auto"/>
        <w:rPr>
          <w:rFonts w:ascii="Times New Roman" w:hAnsi="Times New Roman"/>
          <w:sz w:val="24"/>
        </w:rPr>
      </w:pPr>
    </w:p>
    <w:p w:rsidR="000D56FC" w:rsidRPr="008E3DC2" w:rsidRDefault="000D56FC" w:rsidP="000D56FC">
      <w:pPr>
        <w:pStyle w:val="RefNorm"/>
        <w:widowControl w:val="0"/>
        <w:spacing w:after="0" w:line="240" w:lineRule="auto"/>
        <w:rPr>
          <w:rFonts w:ascii="Times New Roman" w:hAnsi="Times New Roman"/>
          <w:i/>
          <w:sz w:val="24"/>
        </w:rPr>
      </w:pPr>
      <w:r>
        <w:rPr>
          <w:rFonts w:ascii="Times New Roman" w:hAnsi="Times New Roman"/>
          <w:sz w:val="24"/>
        </w:rPr>
        <w:t xml:space="preserve">ISO 11105, </w:t>
      </w: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Ventilation of petrol engine and/or petrol tank compartments</w:t>
      </w:r>
      <w:r>
        <w:t xml:space="preserve"> [</w:t>
      </w:r>
      <w:r>
        <w:rPr>
          <w:rFonts w:ascii="Times New Roman" w:hAnsi="Times New Roman"/>
          <w:i/>
          <w:sz w:val="24"/>
        </w:rPr>
        <w:t>ISO</w:t>
      </w:r>
      <w:r>
        <w:rPr>
          <w:rFonts w:ascii="Times New Roman" w:hAnsi="Times New Roman"/>
          <w:sz w:val="24"/>
        </w:rPr>
        <w:t xml:space="preserve"> 11105 </w:t>
      </w:r>
      <w:r>
        <w:rPr>
          <w:rFonts w:ascii="Times New Roman" w:hAnsi="Times New Roman"/>
          <w:sz w:val="24"/>
          <w:cs/>
        </w:rPr>
        <w:t>“</w:t>
      </w:r>
      <w:r>
        <w:rPr>
          <w:rFonts w:ascii="Times New Roman" w:hAnsi="Times New Roman"/>
          <w:i/>
          <w:sz w:val="24"/>
        </w:rPr>
        <w:t>Mazizmēra kuģi. Benzīna dzinēja un/vai benzīna tvertnes nodalījumu ventilācija</w:t>
      </w:r>
      <w:r>
        <w:rPr>
          <w:rFonts w:ascii="Times New Roman" w:hAnsi="Times New Roman"/>
          <w:sz w:val="24"/>
          <w:cs/>
        </w:rPr>
        <w:t>”</w:t>
      </w:r>
      <w:r>
        <w:rPr>
          <w:rFonts w:ascii="Times New Roman" w:hAnsi="Times New Roman"/>
          <w:sz w:val="24"/>
        </w:rPr>
        <w:t>]</w:t>
      </w:r>
    </w:p>
    <w:p w:rsidR="000D56FC" w:rsidRDefault="000D56FC" w:rsidP="000D56FC">
      <w:pPr>
        <w:pStyle w:val="RefNorm"/>
        <w:widowControl w:val="0"/>
        <w:spacing w:after="0" w:line="240" w:lineRule="auto"/>
        <w:rPr>
          <w:rFonts w:ascii="Times New Roman" w:hAnsi="Times New Roman"/>
          <w:sz w:val="24"/>
        </w:rPr>
      </w:pPr>
    </w:p>
    <w:p w:rsidR="000D56FC" w:rsidRPr="008E3DC2" w:rsidRDefault="000D56FC" w:rsidP="000D56FC">
      <w:pPr>
        <w:pStyle w:val="RefNorm"/>
        <w:widowControl w:val="0"/>
        <w:spacing w:after="0" w:line="240" w:lineRule="auto"/>
        <w:rPr>
          <w:rFonts w:ascii="Times New Roman" w:hAnsi="Times New Roman"/>
          <w:i/>
          <w:sz w:val="24"/>
        </w:rPr>
      </w:pPr>
      <w:r>
        <w:rPr>
          <w:rFonts w:ascii="Times New Roman" w:hAnsi="Times New Roman"/>
          <w:sz w:val="24"/>
        </w:rPr>
        <w:t xml:space="preserve">ISO 11192, </w:t>
      </w: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Graphical symbols</w:t>
      </w:r>
      <w:r>
        <w:rPr>
          <w:rFonts w:ascii="Times New Roman" w:hAnsi="Times New Roman"/>
          <w:sz w:val="24"/>
        </w:rPr>
        <w:t xml:space="preserve"> [</w:t>
      </w:r>
      <w:r>
        <w:rPr>
          <w:rFonts w:ascii="Times New Roman" w:hAnsi="Times New Roman"/>
          <w:i/>
          <w:sz w:val="24"/>
        </w:rPr>
        <w:t>ISO</w:t>
      </w:r>
      <w:r>
        <w:rPr>
          <w:rFonts w:ascii="Times New Roman" w:hAnsi="Times New Roman"/>
          <w:sz w:val="24"/>
        </w:rPr>
        <w:t xml:space="preserve"> 11192 </w:t>
      </w:r>
      <w:r>
        <w:rPr>
          <w:rFonts w:ascii="Times New Roman" w:hAnsi="Times New Roman"/>
          <w:sz w:val="24"/>
          <w:cs/>
        </w:rPr>
        <w:t>“</w:t>
      </w:r>
      <w:r>
        <w:rPr>
          <w:rFonts w:ascii="Times New Roman" w:hAnsi="Times New Roman"/>
          <w:i/>
          <w:sz w:val="24"/>
        </w:rPr>
        <w:t>Mazizmēra kuģi. Grafiskie simboli</w:t>
      </w:r>
      <w:r>
        <w:rPr>
          <w:rFonts w:ascii="Times New Roman" w:hAnsi="Times New Roman"/>
          <w:sz w:val="24"/>
          <w:cs/>
        </w:rPr>
        <w:t>”</w:t>
      </w:r>
      <w:r>
        <w:rPr>
          <w:rFonts w:ascii="Times New Roman" w:hAnsi="Times New Roman"/>
          <w:sz w:val="24"/>
        </w:rPr>
        <w:t>]</w:t>
      </w:r>
    </w:p>
    <w:p w:rsidR="000D56FC" w:rsidRDefault="000D56FC" w:rsidP="000D56FC">
      <w:pPr>
        <w:pStyle w:val="RefNorm"/>
        <w:widowControl w:val="0"/>
        <w:spacing w:after="0" w:line="240" w:lineRule="auto"/>
        <w:rPr>
          <w:rFonts w:ascii="Times New Roman" w:hAnsi="Times New Roman"/>
          <w:sz w:val="24"/>
        </w:rPr>
      </w:pPr>
    </w:p>
    <w:p w:rsidR="000D56FC" w:rsidRPr="008E3DC2" w:rsidRDefault="000D56FC" w:rsidP="000D56FC">
      <w:pPr>
        <w:pStyle w:val="RefNorm"/>
        <w:widowControl w:val="0"/>
        <w:spacing w:after="0" w:line="240" w:lineRule="auto"/>
        <w:rPr>
          <w:rFonts w:ascii="Times New Roman" w:hAnsi="Times New Roman"/>
          <w:sz w:val="24"/>
        </w:rPr>
      </w:pPr>
      <w:r>
        <w:rPr>
          <w:rFonts w:ascii="Times New Roman" w:hAnsi="Times New Roman"/>
          <w:sz w:val="24"/>
        </w:rPr>
        <w:t xml:space="preserve">ISO 11547, </w:t>
      </w: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Start-in-gear protection</w:t>
      </w:r>
      <w:r>
        <w:rPr>
          <w:rFonts w:ascii="Times New Roman" w:hAnsi="Times New Roman"/>
          <w:sz w:val="24"/>
        </w:rPr>
        <w:t xml:space="preserve"> [</w:t>
      </w:r>
      <w:r>
        <w:rPr>
          <w:rFonts w:ascii="Times New Roman" w:hAnsi="Times New Roman"/>
          <w:i/>
          <w:sz w:val="24"/>
        </w:rPr>
        <w:t>ISO</w:t>
      </w:r>
      <w:r>
        <w:rPr>
          <w:rFonts w:ascii="Times New Roman" w:hAnsi="Times New Roman"/>
          <w:sz w:val="24"/>
        </w:rPr>
        <w:t xml:space="preserve"> 11547 </w:t>
      </w:r>
      <w:r>
        <w:rPr>
          <w:rFonts w:ascii="Times New Roman" w:hAnsi="Times New Roman"/>
          <w:sz w:val="24"/>
          <w:cs/>
        </w:rPr>
        <w:t>“</w:t>
      </w:r>
      <w:r>
        <w:rPr>
          <w:rFonts w:ascii="Times New Roman" w:hAnsi="Times New Roman"/>
          <w:i/>
          <w:sz w:val="24"/>
        </w:rPr>
        <w:t>Mazizmēra kuģi. Aizsardzība pret iedarbināšanu zem slodzes</w:t>
      </w:r>
      <w:r>
        <w:rPr>
          <w:rFonts w:ascii="Times New Roman" w:hAnsi="Times New Roman"/>
          <w:sz w:val="24"/>
          <w:cs/>
        </w:rPr>
        <w:t>”</w:t>
      </w:r>
      <w:r>
        <w:rPr>
          <w:rFonts w:ascii="Times New Roman" w:hAnsi="Times New Roman"/>
          <w:sz w:val="24"/>
        </w:rPr>
        <w:t>]</w:t>
      </w:r>
    </w:p>
    <w:p w:rsidR="000D56FC" w:rsidRDefault="000D56FC" w:rsidP="000D56FC">
      <w:pPr>
        <w:pStyle w:val="RefNorm"/>
        <w:widowControl w:val="0"/>
        <w:spacing w:after="0" w:line="240" w:lineRule="auto"/>
        <w:rPr>
          <w:rFonts w:ascii="Times New Roman" w:hAnsi="Times New Roman"/>
          <w:sz w:val="24"/>
        </w:rPr>
      </w:pPr>
    </w:p>
    <w:p w:rsidR="000D56FC" w:rsidRPr="008E3DC2" w:rsidRDefault="000D56FC" w:rsidP="000D56FC">
      <w:pPr>
        <w:pStyle w:val="RefNorm"/>
        <w:widowControl w:val="0"/>
        <w:spacing w:after="0" w:line="240" w:lineRule="auto"/>
        <w:rPr>
          <w:rFonts w:ascii="Times New Roman" w:hAnsi="Times New Roman"/>
          <w:i/>
          <w:sz w:val="24"/>
        </w:rPr>
      </w:pPr>
      <w:r>
        <w:rPr>
          <w:rFonts w:ascii="Times New Roman" w:hAnsi="Times New Roman"/>
          <w:sz w:val="24"/>
        </w:rPr>
        <w:t xml:space="preserve">ISO 11592, </w:t>
      </w:r>
      <w:r>
        <w:rPr>
          <w:rFonts w:ascii="Times New Roman" w:hAnsi="Times New Roman"/>
          <w:i/>
          <w:sz w:val="24"/>
        </w:rPr>
        <w:t xml:space="preserve">Small craft less than 8 m length of hull </w:t>
      </w:r>
      <w:r>
        <w:rPr>
          <w:rFonts w:ascii="Times New Roman" w:hAnsi="Times New Roman"/>
          <w:i/>
          <w:sz w:val="24"/>
          <w:cs/>
        </w:rPr>
        <w:t xml:space="preserve">— </w:t>
      </w:r>
      <w:r>
        <w:rPr>
          <w:rFonts w:ascii="Times New Roman" w:hAnsi="Times New Roman"/>
          <w:i/>
          <w:sz w:val="24"/>
        </w:rPr>
        <w:t>Determination of maximum propulsion power rating</w:t>
      </w:r>
      <w:r>
        <w:rPr>
          <w:rFonts w:ascii="Times New Roman" w:hAnsi="Times New Roman"/>
          <w:sz w:val="24"/>
        </w:rPr>
        <w:t xml:space="preserve"> [</w:t>
      </w:r>
      <w:r>
        <w:rPr>
          <w:rFonts w:ascii="Times New Roman" w:hAnsi="Times New Roman"/>
          <w:i/>
          <w:sz w:val="24"/>
        </w:rPr>
        <w:t>ISO</w:t>
      </w:r>
      <w:r>
        <w:rPr>
          <w:rFonts w:ascii="Times New Roman" w:hAnsi="Times New Roman"/>
          <w:sz w:val="24"/>
        </w:rPr>
        <w:t xml:space="preserve"> 11592 </w:t>
      </w:r>
      <w:r>
        <w:rPr>
          <w:rFonts w:ascii="Times New Roman" w:hAnsi="Times New Roman"/>
          <w:sz w:val="24"/>
          <w:cs/>
        </w:rPr>
        <w:t>“</w:t>
      </w:r>
      <w:r>
        <w:rPr>
          <w:rFonts w:ascii="Times New Roman" w:hAnsi="Times New Roman"/>
          <w:i/>
          <w:sz w:val="24"/>
        </w:rPr>
        <w:t>Mazizmēra kuģi, kuru korpuss ir īsāks par 8 m. Maksimālā dzinējspēka noteikšana</w:t>
      </w:r>
      <w:r>
        <w:rPr>
          <w:rFonts w:ascii="Times New Roman" w:hAnsi="Times New Roman"/>
          <w:sz w:val="24"/>
          <w:cs/>
        </w:rPr>
        <w:t>”</w:t>
      </w:r>
      <w:r>
        <w:rPr>
          <w:rFonts w:ascii="Times New Roman" w:hAnsi="Times New Roman"/>
          <w:sz w:val="24"/>
        </w:rPr>
        <w:t>]</w:t>
      </w:r>
    </w:p>
    <w:p w:rsidR="000D56FC" w:rsidRDefault="000D56FC" w:rsidP="000D56FC">
      <w:pPr>
        <w:pStyle w:val="RefNorm"/>
        <w:widowControl w:val="0"/>
        <w:spacing w:after="0" w:line="240" w:lineRule="auto"/>
        <w:rPr>
          <w:rFonts w:ascii="Times New Roman" w:hAnsi="Times New Roman"/>
          <w:sz w:val="24"/>
        </w:rPr>
      </w:pPr>
    </w:p>
    <w:p w:rsidR="000D56FC" w:rsidRPr="008E3DC2" w:rsidRDefault="000D56FC" w:rsidP="000D56FC">
      <w:pPr>
        <w:pStyle w:val="RefNorm"/>
        <w:widowControl w:val="0"/>
        <w:spacing w:after="0" w:line="240" w:lineRule="auto"/>
        <w:rPr>
          <w:rFonts w:ascii="Times New Roman" w:hAnsi="Times New Roman"/>
          <w:i/>
          <w:sz w:val="24"/>
        </w:rPr>
      </w:pPr>
      <w:r>
        <w:rPr>
          <w:rFonts w:ascii="Times New Roman" w:hAnsi="Times New Roman"/>
          <w:sz w:val="24"/>
        </w:rPr>
        <w:t xml:space="preserve">ISO 12217 (all parts), </w:t>
      </w: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Stability and buoyancy assessment and categorization</w:t>
      </w:r>
      <w:r>
        <w:rPr>
          <w:rFonts w:ascii="Times New Roman" w:hAnsi="Times New Roman"/>
          <w:sz w:val="24"/>
        </w:rPr>
        <w:t xml:space="preserve"> </w:t>
      </w:r>
      <w:r>
        <w:rPr>
          <w:rFonts w:ascii="Times New Roman" w:hAnsi="Times New Roman"/>
          <w:sz w:val="24"/>
        </w:rPr>
        <w:lastRenderedPageBreak/>
        <w:t>[</w:t>
      </w:r>
      <w:r>
        <w:rPr>
          <w:rFonts w:ascii="Times New Roman" w:hAnsi="Times New Roman"/>
          <w:i/>
          <w:sz w:val="24"/>
        </w:rPr>
        <w:t>ISO</w:t>
      </w:r>
      <w:r>
        <w:rPr>
          <w:rFonts w:ascii="Times New Roman" w:hAnsi="Times New Roman"/>
          <w:sz w:val="24"/>
        </w:rPr>
        <w:t xml:space="preserve"> 12217 (visas daļas) </w:t>
      </w:r>
      <w:r>
        <w:rPr>
          <w:rFonts w:ascii="Times New Roman" w:hAnsi="Times New Roman"/>
          <w:sz w:val="24"/>
          <w:cs/>
        </w:rPr>
        <w:t>“</w:t>
      </w:r>
      <w:r>
        <w:rPr>
          <w:rFonts w:ascii="Times New Roman" w:hAnsi="Times New Roman"/>
          <w:i/>
          <w:sz w:val="24"/>
        </w:rPr>
        <w:t>Mazizmēra kuģi. Noturības un peldamības novērtēšana un kategorizēšana</w:t>
      </w:r>
      <w:r>
        <w:rPr>
          <w:rFonts w:ascii="Times New Roman" w:hAnsi="Times New Roman"/>
          <w:sz w:val="24"/>
          <w:cs/>
        </w:rPr>
        <w:t>”</w:t>
      </w:r>
      <w:r>
        <w:rPr>
          <w:rFonts w:ascii="Times New Roman" w:hAnsi="Times New Roman"/>
          <w:sz w:val="24"/>
        </w:rPr>
        <w:t>]</w:t>
      </w:r>
    </w:p>
    <w:p w:rsidR="000D56FC" w:rsidRDefault="000D56FC" w:rsidP="000D56FC">
      <w:pPr>
        <w:pStyle w:val="RefNorm"/>
        <w:widowControl w:val="0"/>
        <w:spacing w:after="0" w:line="240" w:lineRule="auto"/>
        <w:rPr>
          <w:rFonts w:ascii="Times New Roman" w:hAnsi="Times New Roman"/>
          <w:sz w:val="24"/>
        </w:rPr>
      </w:pPr>
    </w:p>
    <w:p w:rsidR="000D56FC" w:rsidRPr="008E3DC2" w:rsidRDefault="000D56FC" w:rsidP="000D56FC">
      <w:pPr>
        <w:pStyle w:val="RefNorm"/>
        <w:widowControl w:val="0"/>
        <w:spacing w:after="0" w:line="240" w:lineRule="auto"/>
        <w:rPr>
          <w:rFonts w:ascii="Times New Roman" w:hAnsi="Times New Roman"/>
          <w:i/>
          <w:sz w:val="24"/>
        </w:rPr>
      </w:pPr>
      <w:r>
        <w:rPr>
          <w:rFonts w:ascii="Times New Roman" w:hAnsi="Times New Roman"/>
          <w:sz w:val="24"/>
        </w:rPr>
        <w:t xml:space="preserve">ISO 13297, </w:t>
      </w: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 xml:space="preserve">Electrical systems </w:t>
      </w:r>
      <w:r>
        <w:rPr>
          <w:rFonts w:ascii="Times New Roman" w:hAnsi="Times New Roman"/>
          <w:i/>
          <w:sz w:val="24"/>
          <w:cs/>
        </w:rPr>
        <w:t xml:space="preserve">— </w:t>
      </w:r>
      <w:r>
        <w:rPr>
          <w:rFonts w:ascii="Times New Roman" w:hAnsi="Times New Roman"/>
          <w:i/>
          <w:sz w:val="24"/>
        </w:rPr>
        <w:t>Alternating current installations</w:t>
      </w:r>
      <w:r>
        <w:rPr>
          <w:rFonts w:ascii="Times New Roman" w:hAnsi="Times New Roman"/>
          <w:sz w:val="24"/>
        </w:rPr>
        <w:t xml:space="preserve"> [</w:t>
      </w:r>
      <w:r>
        <w:rPr>
          <w:rFonts w:ascii="Times New Roman" w:hAnsi="Times New Roman"/>
          <w:i/>
          <w:sz w:val="24"/>
        </w:rPr>
        <w:t>ISO</w:t>
      </w:r>
      <w:r>
        <w:rPr>
          <w:rFonts w:ascii="Times New Roman" w:hAnsi="Times New Roman"/>
          <w:sz w:val="24"/>
        </w:rPr>
        <w:t xml:space="preserve"> 13297 </w:t>
      </w:r>
      <w:r>
        <w:rPr>
          <w:rFonts w:ascii="Times New Roman" w:hAnsi="Times New Roman"/>
          <w:i/>
          <w:sz w:val="24"/>
          <w:cs/>
        </w:rPr>
        <w:t>“</w:t>
      </w:r>
      <w:r>
        <w:rPr>
          <w:rFonts w:ascii="Times New Roman" w:hAnsi="Times New Roman"/>
          <w:i/>
          <w:sz w:val="24"/>
        </w:rPr>
        <w:t>Mazizmēra kuģi. Elektrosistēmas. Maiņstrāvas ierīces</w:t>
      </w:r>
      <w:r>
        <w:rPr>
          <w:rFonts w:ascii="Times New Roman" w:hAnsi="Times New Roman"/>
          <w:sz w:val="24"/>
          <w:cs/>
        </w:rPr>
        <w:t>”</w:t>
      </w:r>
      <w:r>
        <w:rPr>
          <w:rFonts w:ascii="Times New Roman" w:hAnsi="Times New Roman"/>
          <w:sz w:val="24"/>
        </w:rPr>
        <w:t>]</w:t>
      </w:r>
    </w:p>
    <w:p w:rsidR="000D56FC" w:rsidRDefault="000D56FC" w:rsidP="000D56FC">
      <w:pPr>
        <w:pStyle w:val="RefNorm"/>
        <w:widowControl w:val="0"/>
        <w:spacing w:after="0" w:line="240" w:lineRule="auto"/>
        <w:rPr>
          <w:rFonts w:ascii="Times New Roman" w:hAnsi="Times New Roman"/>
          <w:sz w:val="24"/>
        </w:rPr>
      </w:pPr>
    </w:p>
    <w:p w:rsidR="000D56FC" w:rsidRPr="008E3DC2" w:rsidRDefault="000D56FC" w:rsidP="000D56FC">
      <w:pPr>
        <w:pStyle w:val="RefNorm"/>
        <w:widowControl w:val="0"/>
        <w:spacing w:after="0" w:line="240" w:lineRule="auto"/>
        <w:rPr>
          <w:rFonts w:ascii="Times New Roman" w:hAnsi="Times New Roman"/>
          <w:i/>
          <w:sz w:val="24"/>
        </w:rPr>
      </w:pPr>
      <w:r>
        <w:rPr>
          <w:rFonts w:ascii="Times New Roman" w:hAnsi="Times New Roman"/>
          <w:sz w:val="24"/>
        </w:rPr>
        <w:t xml:space="preserve">ISO 14946, </w:t>
      </w: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Maximum load capacity</w:t>
      </w:r>
      <w:r>
        <w:rPr>
          <w:rFonts w:ascii="Times New Roman" w:hAnsi="Times New Roman"/>
          <w:sz w:val="24"/>
        </w:rPr>
        <w:t xml:space="preserve"> [</w:t>
      </w:r>
      <w:r>
        <w:rPr>
          <w:rFonts w:ascii="Times New Roman" w:hAnsi="Times New Roman"/>
          <w:i/>
          <w:sz w:val="24"/>
        </w:rPr>
        <w:t>ISO</w:t>
      </w:r>
      <w:r>
        <w:rPr>
          <w:rFonts w:ascii="Times New Roman" w:hAnsi="Times New Roman"/>
          <w:sz w:val="24"/>
        </w:rPr>
        <w:t xml:space="preserve"> 14946 </w:t>
      </w:r>
      <w:r>
        <w:rPr>
          <w:rFonts w:ascii="Times New Roman" w:hAnsi="Times New Roman"/>
          <w:sz w:val="24"/>
          <w:cs/>
        </w:rPr>
        <w:t>“</w:t>
      </w:r>
      <w:r>
        <w:rPr>
          <w:rFonts w:ascii="Times New Roman" w:hAnsi="Times New Roman"/>
          <w:i/>
          <w:sz w:val="24"/>
        </w:rPr>
        <w:t>Mazizmēra kuģi. Maksimālā slogotspēja</w:t>
      </w:r>
      <w:r>
        <w:rPr>
          <w:rFonts w:ascii="Times New Roman" w:hAnsi="Times New Roman"/>
          <w:sz w:val="24"/>
          <w:cs/>
        </w:rPr>
        <w:t>”</w:t>
      </w:r>
      <w:r>
        <w:rPr>
          <w:rFonts w:ascii="Times New Roman" w:hAnsi="Times New Roman"/>
          <w:sz w:val="24"/>
        </w:rPr>
        <w:t>]</w:t>
      </w:r>
    </w:p>
    <w:p w:rsidR="000D56FC" w:rsidRDefault="000D56FC" w:rsidP="000D56FC">
      <w:pPr>
        <w:pStyle w:val="RefNorm"/>
        <w:widowControl w:val="0"/>
        <w:spacing w:after="0" w:line="240" w:lineRule="auto"/>
        <w:rPr>
          <w:rFonts w:ascii="Times New Roman" w:hAnsi="Times New Roman"/>
          <w:sz w:val="24"/>
        </w:rPr>
      </w:pPr>
    </w:p>
    <w:p w:rsidR="000D56FC" w:rsidRPr="008E3DC2" w:rsidRDefault="000D56FC" w:rsidP="000D56FC">
      <w:pPr>
        <w:pStyle w:val="RefNorm"/>
        <w:widowControl w:val="0"/>
        <w:spacing w:after="0" w:line="240" w:lineRule="auto"/>
        <w:rPr>
          <w:rFonts w:ascii="Times New Roman" w:hAnsi="Times New Roman"/>
          <w:i/>
          <w:sz w:val="24"/>
        </w:rPr>
      </w:pPr>
      <w:r>
        <w:rPr>
          <w:rFonts w:ascii="Times New Roman" w:hAnsi="Times New Roman"/>
          <w:sz w:val="24"/>
        </w:rPr>
        <w:t xml:space="preserve">ISO 15083, </w:t>
      </w: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Bilge-pumping systems</w:t>
      </w:r>
      <w:r>
        <w:rPr>
          <w:rFonts w:ascii="Times New Roman" w:hAnsi="Times New Roman"/>
          <w:sz w:val="24"/>
        </w:rPr>
        <w:t xml:space="preserve"> [</w:t>
      </w:r>
      <w:r>
        <w:rPr>
          <w:rFonts w:ascii="Times New Roman" w:hAnsi="Times New Roman"/>
          <w:i/>
          <w:sz w:val="24"/>
        </w:rPr>
        <w:t>ISO</w:t>
      </w:r>
      <w:r>
        <w:rPr>
          <w:rFonts w:ascii="Times New Roman" w:hAnsi="Times New Roman"/>
          <w:sz w:val="24"/>
        </w:rPr>
        <w:t xml:space="preserve"> 15083 </w:t>
      </w:r>
      <w:r>
        <w:rPr>
          <w:rFonts w:ascii="Times New Roman" w:hAnsi="Times New Roman"/>
          <w:sz w:val="24"/>
          <w:cs/>
        </w:rPr>
        <w:t>“</w:t>
      </w:r>
      <w:r>
        <w:rPr>
          <w:rFonts w:ascii="Times New Roman" w:hAnsi="Times New Roman"/>
          <w:i/>
          <w:sz w:val="24"/>
        </w:rPr>
        <w:t>Mazizmēra kuģi. Kravastelpu sūkņu sistēmas</w:t>
      </w:r>
      <w:r>
        <w:rPr>
          <w:rFonts w:ascii="Times New Roman" w:hAnsi="Times New Roman"/>
          <w:sz w:val="24"/>
          <w:cs/>
        </w:rPr>
        <w:t>”</w:t>
      </w:r>
      <w:r>
        <w:rPr>
          <w:rFonts w:ascii="Times New Roman" w:hAnsi="Times New Roman"/>
          <w:sz w:val="24"/>
        </w:rPr>
        <w:t>]</w:t>
      </w:r>
    </w:p>
    <w:p w:rsidR="000D56FC" w:rsidRDefault="000D56FC" w:rsidP="000D56FC">
      <w:pPr>
        <w:pStyle w:val="RefNorm"/>
        <w:widowControl w:val="0"/>
        <w:spacing w:after="0" w:line="240" w:lineRule="auto"/>
        <w:rPr>
          <w:rFonts w:ascii="Times New Roman" w:hAnsi="Times New Roman"/>
          <w:sz w:val="24"/>
        </w:rPr>
      </w:pPr>
    </w:p>
    <w:p w:rsidR="000D56FC" w:rsidRPr="008E3DC2" w:rsidRDefault="000D56FC" w:rsidP="000D56FC">
      <w:pPr>
        <w:pStyle w:val="RefNorm"/>
        <w:widowControl w:val="0"/>
        <w:spacing w:after="0" w:line="240" w:lineRule="auto"/>
        <w:rPr>
          <w:rFonts w:ascii="Times New Roman" w:hAnsi="Times New Roman"/>
          <w:sz w:val="24"/>
        </w:rPr>
      </w:pPr>
      <w:r>
        <w:rPr>
          <w:rFonts w:ascii="Times New Roman" w:hAnsi="Times New Roman"/>
          <w:sz w:val="24"/>
        </w:rPr>
        <w:t xml:space="preserve">ISO 15084, </w:t>
      </w: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 xml:space="preserve">Anchoring, mooring and towing </w:t>
      </w:r>
      <w:r>
        <w:rPr>
          <w:rFonts w:ascii="Times New Roman" w:hAnsi="Times New Roman"/>
          <w:i/>
          <w:sz w:val="24"/>
          <w:cs/>
        </w:rPr>
        <w:t xml:space="preserve">— </w:t>
      </w:r>
      <w:r>
        <w:rPr>
          <w:rFonts w:ascii="Times New Roman" w:hAnsi="Times New Roman"/>
          <w:i/>
          <w:sz w:val="24"/>
        </w:rPr>
        <w:t>Strong points</w:t>
      </w:r>
      <w:r>
        <w:rPr>
          <w:rFonts w:ascii="Times New Roman" w:hAnsi="Times New Roman"/>
          <w:sz w:val="24"/>
        </w:rPr>
        <w:t xml:space="preserve"> [</w:t>
      </w:r>
      <w:r>
        <w:rPr>
          <w:rFonts w:ascii="Times New Roman" w:hAnsi="Times New Roman"/>
          <w:i/>
          <w:sz w:val="24"/>
        </w:rPr>
        <w:t>ISO</w:t>
      </w:r>
      <w:r>
        <w:rPr>
          <w:rFonts w:ascii="Times New Roman" w:hAnsi="Times New Roman"/>
          <w:sz w:val="24"/>
        </w:rPr>
        <w:t xml:space="preserve"> 15084 </w:t>
      </w:r>
      <w:r>
        <w:rPr>
          <w:rFonts w:ascii="Times New Roman" w:hAnsi="Times New Roman"/>
          <w:sz w:val="24"/>
          <w:cs/>
        </w:rPr>
        <w:t>“</w:t>
      </w:r>
      <w:r>
        <w:rPr>
          <w:rFonts w:ascii="Times New Roman" w:hAnsi="Times New Roman"/>
          <w:i/>
          <w:sz w:val="24"/>
        </w:rPr>
        <w:t>Mazizmēra kuģi. Noenkurošana, pietauvošana un vilkšana. Pievienošanas piederumi</w:t>
      </w:r>
      <w:r>
        <w:rPr>
          <w:rFonts w:ascii="Times New Roman" w:hAnsi="Times New Roman"/>
          <w:sz w:val="24"/>
          <w:cs/>
        </w:rPr>
        <w:t>”</w:t>
      </w:r>
      <w:r>
        <w:rPr>
          <w:rFonts w:ascii="Times New Roman" w:hAnsi="Times New Roman"/>
          <w:sz w:val="24"/>
        </w:rPr>
        <w:t>]</w:t>
      </w:r>
    </w:p>
    <w:p w:rsidR="000D56FC" w:rsidRDefault="000D56FC" w:rsidP="000D56FC">
      <w:pPr>
        <w:pStyle w:val="RefNorm"/>
        <w:widowControl w:val="0"/>
        <w:spacing w:after="0" w:line="240" w:lineRule="auto"/>
        <w:rPr>
          <w:rFonts w:ascii="Times New Roman" w:hAnsi="Times New Roman"/>
          <w:sz w:val="24"/>
        </w:rPr>
      </w:pPr>
    </w:p>
    <w:p w:rsidR="000D56FC" w:rsidRPr="008E3DC2" w:rsidRDefault="000D56FC" w:rsidP="000D56FC">
      <w:pPr>
        <w:pStyle w:val="RefNorm"/>
        <w:widowControl w:val="0"/>
        <w:spacing w:after="0" w:line="240" w:lineRule="auto"/>
        <w:rPr>
          <w:rFonts w:ascii="Times New Roman" w:hAnsi="Times New Roman"/>
          <w:sz w:val="24"/>
        </w:rPr>
      </w:pPr>
      <w:r>
        <w:rPr>
          <w:rFonts w:ascii="Times New Roman" w:hAnsi="Times New Roman"/>
          <w:sz w:val="24"/>
        </w:rPr>
        <w:t xml:space="preserve">ISO 15085, </w:t>
      </w: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Man-overboard prevention and recovery</w:t>
      </w:r>
      <w:r>
        <w:rPr>
          <w:rFonts w:ascii="Times New Roman" w:hAnsi="Times New Roman"/>
          <w:sz w:val="24"/>
        </w:rPr>
        <w:t xml:space="preserve"> [</w:t>
      </w:r>
      <w:r>
        <w:rPr>
          <w:rFonts w:ascii="Times New Roman" w:hAnsi="Times New Roman"/>
          <w:i/>
          <w:sz w:val="24"/>
        </w:rPr>
        <w:t>ISO</w:t>
      </w:r>
      <w:r>
        <w:rPr>
          <w:rFonts w:ascii="Times New Roman" w:hAnsi="Times New Roman"/>
          <w:sz w:val="24"/>
        </w:rPr>
        <w:t xml:space="preserve"> 15085 </w:t>
      </w:r>
      <w:r>
        <w:rPr>
          <w:rFonts w:ascii="Times New Roman" w:hAnsi="Times New Roman"/>
          <w:sz w:val="24"/>
          <w:cs/>
        </w:rPr>
        <w:t>“</w:t>
      </w:r>
      <w:r>
        <w:rPr>
          <w:rFonts w:ascii="Times New Roman" w:hAnsi="Times New Roman"/>
          <w:i/>
          <w:sz w:val="24"/>
        </w:rPr>
        <w:t>Mazizmēra kuģošanas līdzekļi. Aizsardzība pret cilvēku pārkrišanu pār bortu un līdzekļi nokļūšanai atpakaļ uz klāja</w:t>
      </w:r>
      <w:r>
        <w:rPr>
          <w:rFonts w:ascii="Times New Roman" w:hAnsi="Times New Roman"/>
          <w:sz w:val="24"/>
          <w:cs/>
        </w:rPr>
        <w:t>”</w:t>
      </w:r>
      <w:r>
        <w:rPr>
          <w:rFonts w:ascii="Times New Roman" w:hAnsi="Times New Roman"/>
          <w:sz w:val="24"/>
        </w:rPr>
        <w:t>]</w:t>
      </w:r>
    </w:p>
    <w:p w:rsidR="000D56FC" w:rsidRDefault="000D56FC" w:rsidP="000D56FC">
      <w:pPr>
        <w:pStyle w:val="Virsraksts1"/>
        <w:widowControl w:val="0"/>
        <w:tabs>
          <w:tab w:val="clear" w:pos="400"/>
          <w:tab w:val="clear" w:pos="560"/>
          <w:tab w:val="left" w:pos="403"/>
          <w:tab w:val="left" w:pos="562"/>
        </w:tabs>
        <w:jc w:val="both"/>
      </w:pPr>
      <w:bookmarkStart w:id="80" w:name="_Toc532953820"/>
      <w:bookmarkStart w:id="81" w:name="_Toc82327221"/>
    </w:p>
    <w:p w:rsidR="000D56FC" w:rsidRPr="008F0982" w:rsidRDefault="000D56FC" w:rsidP="008F0982">
      <w:pPr>
        <w:pStyle w:val="Virsraksts1"/>
      </w:pPr>
      <w:bookmarkStart w:id="82" w:name="_Toc496793752"/>
      <w:r w:rsidRPr="008F0982">
        <w:rPr>
          <w:sz w:val="28"/>
        </w:rPr>
        <w:t>3. Termini un definīcijas</w:t>
      </w:r>
      <w:bookmarkEnd w:id="80"/>
      <w:bookmarkEnd w:id="81"/>
      <w:bookmarkEnd w:id="82"/>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Šajā dokumentā izmanto turpmāk minētos terminus un definīcijas.</w:t>
      </w:r>
    </w:p>
    <w:p w:rsidR="000D56FC" w:rsidRDefault="000D56FC" w:rsidP="000D56FC">
      <w:pPr>
        <w:pStyle w:val="TermNum"/>
        <w:keepNext w:val="0"/>
        <w:widowControl w:val="0"/>
        <w:spacing w:line="240" w:lineRule="auto"/>
        <w:rPr>
          <w:rFonts w:ascii="Times New Roman" w:hAnsi="Times New Roman"/>
          <w:sz w:val="24"/>
        </w:rPr>
      </w:pPr>
    </w:p>
    <w:p w:rsidR="000D56FC" w:rsidRPr="008E3DC2" w:rsidRDefault="000D56FC" w:rsidP="000D56FC">
      <w:pPr>
        <w:pStyle w:val="TermNum"/>
        <w:keepNext w:val="0"/>
        <w:widowControl w:val="0"/>
        <w:spacing w:line="240" w:lineRule="auto"/>
        <w:rPr>
          <w:rFonts w:ascii="Times New Roman" w:hAnsi="Times New Roman"/>
          <w:sz w:val="24"/>
        </w:rPr>
      </w:pPr>
      <w:r>
        <w:rPr>
          <w:rFonts w:ascii="Times New Roman" w:hAnsi="Times New Roman"/>
          <w:sz w:val="24"/>
        </w:rPr>
        <w:t>3.1.</w:t>
      </w:r>
    </w:p>
    <w:p w:rsidR="000D56FC" w:rsidRPr="008E3DC2" w:rsidRDefault="000D56FC" w:rsidP="000D56FC">
      <w:pPr>
        <w:pStyle w:val="Terms"/>
        <w:keepNext w:val="0"/>
        <w:widowControl w:val="0"/>
        <w:suppressAutoHyphens w:val="0"/>
        <w:spacing w:line="240" w:lineRule="auto"/>
        <w:jc w:val="both"/>
        <w:rPr>
          <w:rFonts w:ascii="Times New Roman" w:hAnsi="Times New Roman"/>
          <w:sz w:val="24"/>
        </w:rPr>
      </w:pPr>
      <w:r>
        <w:rPr>
          <w:rFonts w:ascii="Times New Roman" w:hAnsi="Times New Roman"/>
          <w:sz w:val="24"/>
        </w:rPr>
        <w:t>bīstamības pakāpe un drošības zīme</w:t>
      </w:r>
    </w:p>
    <w:p w:rsidR="000D56FC" w:rsidRPr="008E3DC2" w:rsidRDefault="000D56FC" w:rsidP="000D56FC">
      <w:pPr>
        <w:pStyle w:val="Definition"/>
        <w:widowControl w:val="0"/>
        <w:spacing w:after="0" w:line="240" w:lineRule="auto"/>
        <w:rPr>
          <w:rFonts w:ascii="Times New Roman" w:hAnsi="Times New Roman"/>
          <w:sz w:val="24"/>
        </w:rPr>
      </w:pPr>
      <w:r>
        <w:rPr>
          <w:rFonts w:ascii="Times New Roman" w:hAnsi="Times New Roman"/>
          <w:sz w:val="24"/>
        </w:rPr>
        <w:t>bīstamības pakāpe un atbilstošā drošības zīme saskaņā ar to, kā noteikts 1. tabulā</w:t>
      </w:r>
    </w:p>
    <w:p w:rsidR="000D56FC" w:rsidRDefault="000D56FC" w:rsidP="000D56FC">
      <w:pPr>
        <w:pStyle w:val="Tabletitle"/>
        <w:keepNext w:val="0"/>
        <w:widowControl w:val="0"/>
        <w:suppressAutoHyphens w:val="0"/>
        <w:spacing w:before="0" w:after="0" w:line="240" w:lineRule="auto"/>
        <w:jc w:val="both"/>
        <w:rPr>
          <w:rFonts w:ascii="Times New Roman" w:hAnsi="Times New Roman"/>
          <w:sz w:val="24"/>
        </w:rPr>
      </w:pPr>
    </w:p>
    <w:p w:rsidR="000D56FC" w:rsidRPr="00E14E70" w:rsidRDefault="000D56FC" w:rsidP="000D56FC">
      <w:pPr>
        <w:pStyle w:val="Tabletitle"/>
        <w:keepNext w:val="0"/>
        <w:widowControl w:val="0"/>
        <w:suppressAutoHyphens w:val="0"/>
        <w:spacing w:before="0" w:after="0" w:line="240" w:lineRule="auto"/>
        <w:rPr>
          <w:rFonts w:ascii="Times New Roman" w:hAnsi="Times New Roman"/>
          <w:sz w:val="24"/>
          <w:szCs w:val="24"/>
        </w:rPr>
      </w:pPr>
      <w:r>
        <w:rPr>
          <w:rFonts w:ascii="Times New Roman" w:hAnsi="Times New Roman"/>
          <w:sz w:val="24"/>
        </w:rPr>
        <w:t>Tabula </w:t>
      </w:r>
      <w:r>
        <w:rPr>
          <w:rFonts w:ascii="Times New Roman" w:hAnsi="Times New Roman"/>
          <w:sz w:val="24"/>
        </w:rPr>
        <w:fldChar w:fldCharType="begin"/>
      </w:r>
      <w:r>
        <w:rPr>
          <w:rFonts w:ascii="Times New Roman" w:hAnsi="Times New Roman"/>
          <w:sz w:val="24"/>
        </w:rPr>
        <w:instrText xml:space="preserve">\IF </w:instrText>
      </w:r>
      <w:r>
        <w:rPr>
          <w:rFonts w:ascii="Times New Roman" w:hAnsi="Times New Roman"/>
          <w:sz w:val="24"/>
        </w:rPr>
        <w:fldChar w:fldCharType="begin"/>
      </w:r>
      <w:r>
        <w:rPr>
          <w:rFonts w:ascii="Times New Roman" w:hAnsi="Times New Roman"/>
          <w:sz w:val="24"/>
        </w:rPr>
        <w:instrText xml:space="preserve">SEQ aaa \c </w:instrText>
      </w:r>
      <w:r>
        <w:rPr>
          <w:rFonts w:ascii="Times New Roman" w:hAnsi="Times New Roman"/>
          <w:sz w:val="24"/>
        </w:rPr>
        <w:fldChar w:fldCharType="separate"/>
      </w:r>
      <w:r>
        <w:rPr>
          <w:rFonts w:ascii="Times New Roman" w:hAnsi="Times New Roman"/>
          <w:sz w:val="24"/>
        </w:rPr>
        <w:instrText>0</w:instrText>
      </w:r>
      <w:r>
        <w:rPr>
          <w:rFonts w:ascii="Times New Roman" w:hAnsi="Times New Roman"/>
          <w:sz w:val="24"/>
        </w:rPr>
        <w:fldChar w:fldCharType="end"/>
      </w:r>
      <w:r>
        <w:rPr>
          <w:rFonts w:ascii="Times New Roman" w:hAnsi="Times New Roman"/>
          <w:sz w:val="24"/>
        </w:rPr>
        <w:instrText>&gt;= 1 "</w:instrText>
      </w:r>
      <w:r>
        <w:rPr>
          <w:rFonts w:ascii="Times New Roman" w:hAnsi="Times New Roman"/>
          <w:sz w:val="24"/>
        </w:rPr>
        <w:fldChar w:fldCharType="begin"/>
      </w:r>
      <w:r>
        <w:rPr>
          <w:rFonts w:ascii="Times New Roman" w:hAnsi="Times New Roman"/>
          <w:sz w:val="24"/>
        </w:rPr>
        <w:instrText xml:space="preserve">SEQ aaa \c \* ALPHABÉTIQUE </w:instrText>
      </w:r>
      <w:r>
        <w:rPr>
          <w:rFonts w:ascii="Times New Roman" w:hAnsi="Times New Roman"/>
          <w:sz w:val="24"/>
        </w:rPr>
        <w:fldChar w:fldCharType="separate"/>
      </w:r>
      <w:r>
        <w:rPr>
          <w:rFonts w:ascii="Times New Roman" w:hAnsi="Times New Roman"/>
          <w:sz w:val="24"/>
        </w:rPr>
        <w:instrText>D</w:instrText>
      </w:r>
      <w:r>
        <w:rPr>
          <w:rFonts w:ascii="Times New Roman" w:hAnsi="Times New Roman"/>
          <w:sz w:val="24"/>
        </w:rPr>
        <w:fldChar w:fldCharType="end"/>
      </w:r>
      <w:r>
        <w:rPr>
          <w:rFonts w:ascii="Times New Roman" w:hAnsi="Times New Roman"/>
          <w:sz w:val="24"/>
        </w:rPr>
        <w:instrText xml:space="preserve">." </w:instrText>
      </w:r>
      <w:r>
        <w:rPr>
          <w:rFonts w:ascii="Times New Roman" w:hAnsi="Times New Roman"/>
          <w:sz w:val="24"/>
        </w:rPr>
        <w:fldChar w:fldCharType="end"/>
      </w:r>
      <w:r>
        <w:rPr>
          <w:rFonts w:ascii="Times New Roman" w:hAnsi="Times New Roman"/>
          <w:sz w:val="24"/>
        </w:rPr>
        <w:fldChar w:fldCharType="begin"/>
      </w:r>
      <w:r>
        <w:rPr>
          <w:rFonts w:ascii="Times New Roman" w:hAnsi="Times New Roman"/>
          <w:sz w:val="24"/>
        </w:rPr>
        <w:instrText xml:space="preserve">SEQ table </w:instrText>
      </w:r>
      <w:r>
        <w:rPr>
          <w:rFonts w:ascii="Times New Roman" w:hAnsi="Times New Roman"/>
          <w:sz w:val="24"/>
        </w:rPr>
        <w:fldChar w:fldCharType="separate"/>
      </w:r>
      <w:r>
        <w:rPr>
          <w:rFonts w:ascii="Times New Roman" w:hAnsi="Times New Roman"/>
          <w:sz w:val="24"/>
        </w:rPr>
        <w:t>1</w:t>
      </w:r>
      <w:r>
        <w:rPr>
          <w:rFonts w:ascii="Times New Roman" w:hAnsi="Times New Roman"/>
          <w:sz w:val="24"/>
        </w:rPr>
        <w:fldChar w:fldCharType="end"/>
      </w:r>
      <w:r>
        <w:rPr>
          <w:rFonts w:ascii="Times New Roman" w:hAnsi="Times New Roman"/>
          <w:sz w:val="24"/>
        </w:rPr>
        <w:t> </w:t>
      </w:r>
      <w:r>
        <w:rPr>
          <w:rFonts w:ascii="Times New Roman" w:hAnsi="Times New Roman"/>
          <w:sz w:val="24"/>
          <w:cs/>
        </w:rPr>
        <w:t xml:space="preserve">– </w:t>
      </w:r>
      <w:r>
        <w:rPr>
          <w:rFonts w:ascii="Times New Roman" w:hAnsi="Times New Roman"/>
          <w:sz w:val="24"/>
        </w:rPr>
        <w:t>Bīstamības pakāpe un atbilstošās drošības zīmes</w:t>
      </w:r>
    </w:p>
    <w:p w:rsidR="000D56FC" w:rsidRPr="00E14E70" w:rsidRDefault="000D56FC" w:rsidP="000D56FC">
      <w:pPr>
        <w:spacing w:after="0" w:line="240" w:lineRule="auto"/>
        <w:rPr>
          <w:rFonts w:ascii="Times New Roman" w:hAnsi="Times New Roman"/>
          <w:sz w:val="24"/>
          <w:szCs w:val="24"/>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28" w:type="dxa"/>
          <w:bottom w:w="28" w:type="dxa"/>
          <w:right w:w="28" w:type="dxa"/>
        </w:tblCellMar>
        <w:tblLook w:val="0000" w:firstRow="0" w:lastRow="0" w:firstColumn="0" w:lastColumn="0" w:noHBand="0" w:noVBand="0"/>
      </w:tblPr>
      <w:tblGrid>
        <w:gridCol w:w="1750"/>
        <w:gridCol w:w="7291"/>
      </w:tblGrid>
      <w:tr w:rsidR="000D56FC" w:rsidRPr="008E3DC2" w:rsidTr="00B633FB">
        <w:trPr>
          <w:jc w:val="center"/>
        </w:trPr>
        <w:tc>
          <w:tcPr>
            <w:tcW w:w="883" w:type="pct"/>
            <w:vAlign w:val="center"/>
          </w:tcPr>
          <w:p w:rsidR="000D56FC" w:rsidRPr="008E3DC2" w:rsidRDefault="000D56FC" w:rsidP="00B633FB">
            <w:pPr>
              <w:pStyle w:val="Tabletext9"/>
              <w:widowControl w:val="0"/>
              <w:spacing w:before="0" w:after="0" w:line="240" w:lineRule="auto"/>
              <w:rPr>
                <w:rFonts w:ascii="Times New Roman" w:hAnsi="Times New Roman"/>
                <w:b/>
                <w:bCs/>
                <w:sz w:val="24"/>
              </w:rPr>
            </w:pPr>
            <w:r>
              <w:rPr>
                <w:rFonts w:ascii="Times New Roman" w:hAnsi="Times New Roman"/>
                <w:b/>
                <w:sz w:val="24"/>
              </w:rPr>
              <w:t>BĪSTAMI</w:t>
            </w:r>
          </w:p>
        </w:tc>
        <w:tc>
          <w:tcPr>
            <w:tcW w:w="4117" w:type="pct"/>
          </w:tcPr>
          <w:p w:rsidR="000D56FC" w:rsidRPr="008E3DC2" w:rsidRDefault="000D56FC" w:rsidP="00B633FB">
            <w:pPr>
              <w:pStyle w:val="Tabletext9"/>
              <w:widowControl w:val="0"/>
              <w:spacing w:before="0" w:after="0" w:line="240" w:lineRule="auto"/>
              <w:rPr>
                <w:rFonts w:ascii="Times New Roman" w:hAnsi="Times New Roman"/>
                <w:sz w:val="24"/>
              </w:rPr>
            </w:pPr>
            <w:r>
              <w:rPr>
                <w:rFonts w:ascii="Times New Roman" w:hAnsi="Times New Roman"/>
                <w:sz w:val="24"/>
              </w:rPr>
              <w:t>Norāda uz to, ka pastāv ļoti būtisks apdraudējums, kura rezultātā varētu būt liela nāves vai neatgriezeniskas traumas varbūtība, ja netiek veikti pienācīgi piesardzības pasākumi.</w:t>
            </w:r>
          </w:p>
        </w:tc>
      </w:tr>
      <w:tr w:rsidR="000D56FC" w:rsidRPr="008E3DC2" w:rsidTr="00B633FB">
        <w:trPr>
          <w:jc w:val="center"/>
        </w:trPr>
        <w:tc>
          <w:tcPr>
            <w:tcW w:w="883" w:type="pct"/>
            <w:vAlign w:val="center"/>
          </w:tcPr>
          <w:p w:rsidR="000D56FC" w:rsidRPr="008E3DC2" w:rsidRDefault="000D56FC" w:rsidP="00B633FB">
            <w:pPr>
              <w:pStyle w:val="Tabletext9"/>
              <w:widowControl w:val="0"/>
              <w:spacing w:before="0" w:after="0" w:line="240" w:lineRule="auto"/>
              <w:rPr>
                <w:rFonts w:ascii="Times New Roman" w:hAnsi="Times New Roman"/>
                <w:b/>
                <w:bCs/>
                <w:sz w:val="24"/>
              </w:rPr>
            </w:pPr>
            <w:r>
              <w:rPr>
                <w:rFonts w:ascii="Times New Roman" w:hAnsi="Times New Roman"/>
                <w:b/>
                <w:sz w:val="24"/>
              </w:rPr>
              <w:t>BRĪDINĀJUMS</w:t>
            </w:r>
          </w:p>
        </w:tc>
        <w:tc>
          <w:tcPr>
            <w:tcW w:w="4117" w:type="pct"/>
          </w:tcPr>
          <w:p w:rsidR="000D56FC" w:rsidRPr="008E3DC2" w:rsidRDefault="000D56FC" w:rsidP="00B633FB">
            <w:pPr>
              <w:pStyle w:val="Tabletext9"/>
              <w:widowControl w:val="0"/>
              <w:spacing w:before="0" w:after="0" w:line="240" w:lineRule="auto"/>
              <w:rPr>
                <w:rFonts w:ascii="Times New Roman" w:hAnsi="Times New Roman"/>
                <w:sz w:val="24"/>
              </w:rPr>
            </w:pPr>
            <w:r>
              <w:rPr>
                <w:rFonts w:ascii="Times New Roman" w:hAnsi="Times New Roman"/>
                <w:sz w:val="24"/>
              </w:rPr>
              <w:t>Norāda uz to, ka pastāv apdraudējums, kura rezultātā var tikt gūts ievainojums vai iestāties nāve, ja netiek veikti pienācīgi piesardzības pasākumi.</w:t>
            </w:r>
          </w:p>
        </w:tc>
      </w:tr>
      <w:tr w:rsidR="000D56FC" w:rsidRPr="008E3DC2" w:rsidTr="00B633FB">
        <w:trPr>
          <w:jc w:val="center"/>
        </w:trPr>
        <w:tc>
          <w:tcPr>
            <w:tcW w:w="883" w:type="pct"/>
            <w:vAlign w:val="center"/>
          </w:tcPr>
          <w:p w:rsidR="000D56FC" w:rsidRPr="008E3DC2" w:rsidRDefault="000D56FC" w:rsidP="00B633FB">
            <w:pPr>
              <w:pStyle w:val="Tabletext9"/>
              <w:widowControl w:val="0"/>
              <w:spacing w:before="0" w:after="0" w:line="240" w:lineRule="auto"/>
              <w:rPr>
                <w:rFonts w:ascii="Times New Roman" w:hAnsi="Times New Roman"/>
                <w:b/>
                <w:bCs/>
                <w:sz w:val="24"/>
              </w:rPr>
            </w:pPr>
            <w:r>
              <w:rPr>
                <w:rFonts w:ascii="Times New Roman" w:hAnsi="Times New Roman"/>
                <w:b/>
                <w:sz w:val="24"/>
              </w:rPr>
              <w:t>ESIET PIESARDZĪGI!</w:t>
            </w:r>
          </w:p>
        </w:tc>
        <w:tc>
          <w:tcPr>
            <w:tcW w:w="4117" w:type="pct"/>
          </w:tcPr>
          <w:p w:rsidR="000D56FC" w:rsidRPr="008E3DC2" w:rsidRDefault="00B633FB" w:rsidP="00B633FB">
            <w:pPr>
              <w:pStyle w:val="Tabletext9"/>
              <w:widowControl w:val="0"/>
              <w:spacing w:before="0" w:after="0" w:line="240" w:lineRule="auto"/>
              <w:rPr>
                <w:rFonts w:ascii="Times New Roman" w:hAnsi="Times New Roman"/>
                <w:sz w:val="24"/>
              </w:rPr>
            </w:pPr>
            <w:r>
              <w:rPr>
                <w:rFonts w:ascii="Times New Roman" w:hAnsi="Times New Roman"/>
                <w:sz w:val="24"/>
              </w:rPr>
              <w:t>Norāda uz</w:t>
            </w:r>
            <w:r w:rsidR="000D56FC">
              <w:rPr>
                <w:rFonts w:ascii="Times New Roman" w:hAnsi="Times New Roman"/>
                <w:sz w:val="24"/>
              </w:rPr>
              <w:t xml:space="preserve"> atgādinājumu par piesardzības pasākumiem vai pievērš uzmanību nedrošai praksei, kuras dēļ varētu tikt nodarīti miesas bojājumi vai bojājumi kuģošanas līdzeklim vai tā komponentiem vai arī kaitējums videi.</w:t>
            </w:r>
          </w:p>
        </w:tc>
      </w:tr>
    </w:tbl>
    <w:p w:rsidR="000D56FC" w:rsidRPr="008E3DC2" w:rsidRDefault="000D56FC" w:rsidP="000D56FC">
      <w:pPr>
        <w:widowControl w:val="0"/>
        <w:spacing w:after="0" w:line="240" w:lineRule="auto"/>
        <w:rPr>
          <w:rFonts w:ascii="Times New Roman" w:hAnsi="Times New Roman"/>
          <w:sz w:val="24"/>
        </w:rPr>
      </w:pPr>
    </w:p>
    <w:p w:rsidR="000D56FC" w:rsidRPr="008F0982" w:rsidRDefault="000D56FC" w:rsidP="008F0982">
      <w:pPr>
        <w:pStyle w:val="Virsraksts1"/>
        <w:rPr>
          <w:sz w:val="28"/>
        </w:rPr>
      </w:pPr>
      <w:bookmarkStart w:id="83" w:name="_Toc468637284"/>
      <w:bookmarkStart w:id="84" w:name="_Toc532953821"/>
      <w:bookmarkStart w:id="85" w:name="_Toc82327222"/>
      <w:bookmarkStart w:id="86" w:name="_Toc496793753"/>
      <w:r w:rsidRPr="008F0982">
        <w:rPr>
          <w:sz w:val="28"/>
        </w:rPr>
        <w:t>4. Vispārējās prasības</w:t>
      </w:r>
      <w:bookmarkEnd w:id="83"/>
      <w:bookmarkEnd w:id="84"/>
      <w:bookmarkEnd w:id="85"/>
      <w:bookmarkEnd w:id="86"/>
    </w:p>
    <w:p w:rsidR="000D56FC" w:rsidRDefault="000D56FC" w:rsidP="000D56FC">
      <w:pPr>
        <w:pStyle w:val="Virsraksts2"/>
        <w:widowControl w:val="0"/>
        <w:numPr>
          <w:ilvl w:val="0"/>
          <w:numId w:val="0"/>
        </w:numPr>
        <w:spacing w:before="0" w:line="240" w:lineRule="auto"/>
        <w:jc w:val="both"/>
        <w:rPr>
          <w:sz w:val="24"/>
        </w:rPr>
      </w:pPr>
      <w:bookmarkStart w:id="87" w:name="_Toc468637285"/>
      <w:bookmarkStart w:id="88" w:name="_Toc532953822"/>
      <w:bookmarkStart w:id="89" w:name="_Toc82327223"/>
    </w:p>
    <w:p w:rsidR="000D56FC" w:rsidRPr="008F0982" w:rsidRDefault="000D56FC" w:rsidP="008F0982">
      <w:pPr>
        <w:pStyle w:val="Virsraksts1"/>
      </w:pPr>
      <w:bookmarkStart w:id="90" w:name="_Toc496793754"/>
      <w:r w:rsidRPr="008F0982">
        <w:t>4.1. Nepieciešamā informācija</w:t>
      </w:r>
      <w:bookmarkEnd w:id="87"/>
      <w:bookmarkEnd w:id="88"/>
      <w:bookmarkEnd w:id="89"/>
      <w:bookmarkEnd w:id="90"/>
    </w:p>
    <w:p w:rsidR="000D56FC" w:rsidRDefault="000D56FC" w:rsidP="000D56FC">
      <w:pPr>
        <w:widowControl w:val="0"/>
        <w:tabs>
          <w:tab w:val="left" w:pos="-889"/>
          <w:tab w:val="left" w:pos="2382"/>
          <w:tab w:val="left" w:pos="5046"/>
          <w:tab w:val="left" w:pos="7371"/>
          <w:tab w:val="left" w:pos="8958"/>
        </w:tabs>
        <w:spacing w:after="0" w:line="240" w:lineRule="auto"/>
        <w:rPr>
          <w:rFonts w:ascii="Times New Roman" w:hAnsi="Times New Roman"/>
          <w:sz w:val="24"/>
        </w:rPr>
      </w:pPr>
    </w:p>
    <w:p w:rsidR="000D56FC" w:rsidRPr="008E3DC2" w:rsidRDefault="000D56FC" w:rsidP="000D56FC">
      <w:pPr>
        <w:widowControl w:val="0"/>
        <w:tabs>
          <w:tab w:val="left" w:pos="-889"/>
          <w:tab w:val="left" w:pos="2382"/>
          <w:tab w:val="left" w:pos="5046"/>
          <w:tab w:val="left" w:pos="7371"/>
          <w:tab w:val="left" w:pos="8958"/>
        </w:tabs>
        <w:spacing w:after="0" w:line="240" w:lineRule="auto"/>
        <w:rPr>
          <w:rFonts w:ascii="Times New Roman" w:hAnsi="Times New Roman"/>
          <w:sz w:val="24"/>
        </w:rPr>
      </w:pPr>
      <w:r>
        <w:rPr>
          <w:rFonts w:ascii="Times New Roman" w:hAnsi="Times New Roman"/>
          <w:sz w:val="24"/>
        </w:rPr>
        <w:t>Kuģošanas līdzekļa īpašnieka rokasgrāmata sniedz nepieciešamo informāciju, lai nodrošinātu kuģošanas līdzekļa, iekārtu un sistēmu drošu ekspluatāciju, ņemot vērā vides aspektu.</w:t>
      </w:r>
    </w:p>
    <w:p w:rsidR="000D56FC" w:rsidRDefault="000D56FC" w:rsidP="000D56FC">
      <w:pPr>
        <w:widowControl w:val="0"/>
        <w:spacing w:after="0" w:line="240" w:lineRule="auto"/>
        <w:rPr>
          <w:rFonts w:ascii="Times New Roman" w:hAnsi="Times New Roman"/>
          <w:sz w:val="24"/>
        </w:rPr>
      </w:pPr>
    </w:p>
    <w:p w:rsidR="000D56FC" w:rsidRDefault="000D56FC" w:rsidP="000D56FC">
      <w:pPr>
        <w:widowControl w:val="0"/>
        <w:spacing w:after="0" w:line="240" w:lineRule="auto"/>
        <w:rPr>
          <w:rFonts w:ascii="Times New Roman" w:hAnsi="Times New Roman"/>
          <w:sz w:val="24"/>
        </w:rPr>
      </w:pPr>
      <w:r>
        <w:rPr>
          <w:rFonts w:ascii="Times New Roman" w:hAnsi="Times New Roman"/>
          <w:sz w:val="24"/>
        </w:rPr>
        <w:t xml:space="preserve">Tajā nav nepieciešams ietvert informāciju par apkopi, izņemot informāciju par periodiskām pārbaudēm, kuras paredzēts veikt, lai varētu izmantot kuģošanas līdzekli. Īpašnieka </w:t>
      </w:r>
      <w:r>
        <w:rPr>
          <w:rFonts w:ascii="Times New Roman" w:hAnsi="Times New Roman"/>
          <w:sz w:val="24"/>
        </w:rPr>
        <w:lastRenderedPageBreak/>
        <w:t xml:space="preserve">rokasgrāmata var ietvert to darbību pārbaudes sarakstu, kuras jāveic pirms </w:t>
      </w:r>
      <w:r w:rsidR="00B633FB">
        <w:rPr>
          <w:rFonts w:ascii="Times New Roman" w:hAnsi="Times New Roman"/>
          <w:sz w:val="24"/>
        </w:rPr>
        <w:t>tā izmantošanas</w:t>
      </w:r>
      <w:r>
        <w:rPr>
          <w:rFonts w:ascii="Times New Roman" w:hAnsi="Times New Roman"/>
          <w:sz w:val="24"/>
        </w:rPr>
        <w:t>.</w:t>
      </w:r>
    </w:p>
    <w:p w:rsidR="000D56FC" w:rsidRPr="008E3DC2" w:rsidRDefault="000D56FC" w:rsidP="000D56FC">
      <w:pPr>
        <w:widowControl w:val="0"/>
        <w:spacing w:after="0" w:line="240" w:lineRule="auto"/>
        <w:rPr>
          <w:rFonts w:ascii="Times New Roman" w:hAnsi="Times New Roman"/>
          <w:sz w:val="24"/>
        </w:rPr>
      </w:pPr>
    </w:p>
    <w:p w:rsidR="000D56FC" w:rsidRPr="008E3DC2" w:rsidRDefault="000D56FC" w:rsidP="008F0982">
      <w:pPr>
        <w:pStyle w:val="Virsraksts1"/>
      </w:pPr>
      <w:bookmarkStart w:id="91" w:name="_Toc468637292"/>
      <w:bookmarkStart w:id="92" w:name="_Toc532953823"/>
      <w:bookmarkStart w:id="93" w:name="_Toc82327224"/>
      <w:bookmarkStart w:id="94" w:name="_Toc496793755"/>
      <w:r>
        <w:t>4.2. Formāts</w:t>
      </w:r>
      <w:bookmarkEnd w:id="91"/>
      <w:bookmarkEnd w:id="92"/>
      <w:bookmarkEnd w:id="93"/>
      <w:bookmarkEnd w:id="94"/>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Īpašnieka rokasgrāmatu izdod papīra formātā tajā valodā, kura ir akceptēta vai noteikta valstī, kurā to paredzēts izmantot. Tā var būt vairākās valodās.</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 xml:space="preserve">Var tikt izmantota universāla īpašnieka rokasgrāmata, t. i., tāda, kuru var izmanot vairāk nekā viena modeļa vai tipa kuģošanas līdzekļiem, ar nosacījumu, ka tā nepieciešamības gadījumā ir modificēta, lai izpildītu šī starptautiskā standarta prasības </w:t>
      </w:r>
      <w:r w:rsidR="00B633FB">
        <w:rPr>
          <w:rFonts w:ascii="Times New Roman" w:hAnsi="Times New Roman"/>
          <w:sz w:val="24"/>
        </w:rPr>
        <w:t>par</w:t>
      </w:r>
      <w:r>
        <w:rPr>
          <w:rFonts w:ascii="Times New Roman" w:hAnsi="Times New Roman"/>
          <w:sz w:val="24"/>
        </w:rPr>
        <w:t xml:space="preserve"> katru kuģošanas līdzekļa tipu. To var nodrošināt, izdodot pielikumus.</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Rokasgrāmatā ir indekss vai satura rādītājs ar norādēm uz lappušu numuriem, ja tai ir vairāk nekā četras lappuses.</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 xml:space="preserve">Ietvertā informācija var būt </w:t>
      </w:r>
      <w:r w:rsidR="00B633FB">
        <w:rPr>
          <w:rFonts w:ascii="Times New Roman" w:hAnsi="Times New Roman"/>
          <w:sz w:val="24"/>
        </w:rPr>
        <w:t>teksta</w:t>
      </w:r>
      <w:r>
        <w:rPr>
          <w:rFonts w:ascii="Times New Roman" w:hAnsi="Times New Roman"/>
          <w:sz w:val="24"/>
        </w:rPr>
        <w:t>, simbolu vai piktogrammu veidā.</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Attēliem jāatbilst 4.4. punkta noteikumiem.</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 xml:space="preserve">Izmantojot simbolus, jāizmanto </w:t>
      </w:r>
      <w:r>
        <w:rPr>
          <w:rFonts w:ascii="Times New Roman" w:hAnsi="Times New Roman"/>
          <w:i/>
          <w:sz w:val="24"/>
        </w:rPr>
        <w:t>ISO</w:t>
      </w:r>
      <w:r>
        <w:rPr>
          <w:rFonts w:ascii="Times New Roman" w:hAnsi="Times New Roman"/>
          <w:sz w:val="24"/>
        </w:rPr>
        <w:t xml:space="preserve"> 8999 un </w:t>
      </w:r>
      <w:r>
        <w:rPr>
          <w:rFonts w:ascii="Times New Roman" w:hAnsi="Times New Roman"/>
          <w:i/>
          <w:sz w:val="24"/>
        </w:rPr>
        <w:t>ISO</w:t>
      </w:r>
      <w:r>
        <w:rPr>
          <w:rFonts w:ascii="Times New Roman" w:hAnsi="Times New Roman"/>
          <w:sz w:val="24"/>
        </w:rPr>
        <w:t> 11192 standarti. Ja izmanto simbol</w:t>
      </w:r>
      <w:r w:rsidR="00B633FB">
        <w:rPr>
          <w:rFonts w:ascii="Times New Roman" w:hAnsi="Times New Roman"/>
          <w:sz w:val="24"/>
        </w:rPr>
        <w:t>us</w:t>
      </w:r>
      <w:r>
        <w:rPr>
          <w:rFonts w:ascii="Times New Roman" w:hAnsi="Times New Roman"/>
          <w:sz w:val="24"/>
        </w:rPr>
        <w:t xml:space="preserve">, tos var paskaidrot ar </w:t>
      </w:r>
      <w:r w:rsidR="00B633FB">
        <w:rPr>
          <w:rFonts w:ascii="Times New Roman" w:hAnsi="Times New Roman"/>
          <w:sz w:val="24"/>
        </w:rPr>
        <w:t>tekstu</w:t>
      </w:r>
      <w:r>
        <w:rPr>
          <w:rFonts w:ascii="Times New Roman" w:hAnsi="Times New Roman"/>
          <w:sz w:val="24"/>
        </w:rPr>
        <w:t>.</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Ja tas ir praktiski iespējams, saistītie teksti un attēli ir jāsakārto tā, lai tos varētu aplūkot kopā.</w:t>
      </w:r>
    </w:p>
    <w:p w:rsidR="000D56FC" w:rsidRDefault="000D56FC" w:rsidP="000D56FC">
      <w:pPr>
        <w:pStyle w:val="Virsraksts2"/>
        <w:widowControl w:val="0"/>
        <w:numPr>
          <w:ilvl w:val="0"/>
          <w:numId w:val="0"/>
        </w:numPr>
        <w:spacing w:before="0" w:line="240" w:lineRule="auto"/>
        <w:jc w:val="both"/>
        <w:rPr>
          <w:sz w:val="24"/>
        </w:rPr>
      </w:pPr>
      <w:bookmarkStart w:id="95" w:name="_Toc468637294"/>
      <w:bookmarkStart w:id="96" w:name="_Toc532953824"/>
      <w:bookmarkStart w:id="97" w:name="_Toc82327225"/>
    </w:p>
    <w:p w:rsidR="000D56FC" w:rsidRPr="008F0982" w:rsidRDefault="000D56FC" w:rsidP="008F0982">
      <w:pPr>
        <w:pStyle w:val="Virsraksts1"/>
      </w:pPr>
      <w:bookmarkStart w:id="98" w:name="_Toc496793756"/>
      <w:r w:rsidRPr="008F0982">
        <w:t>4.3. Mērvienības</w:t>
      </w:r>
      <w:bookmarkEnd w:id="95"/>
      <w:bookmarkEnd w:id="96"/>
      <w:r w:rsidRPr="008F0982">
        <w:t xml:space="preserve"> un definīcijas</w:t>
      </w:r>
      <w:bookmarkEnd w:id="97"/>
      <w:bookmarkEnd w:id="98"/>
    </w:p>
    <w:p w:rsidR="000D56FC" w:rsidRDefault="000D56FC" w:rsidP="000D56FC">
      <w:pPr>
        <w:widowControl w:val="0"/>
        <w:tabs>
          <w:tab w:val="left" w:pos="-889"/>
          <w:tab w:val="left" w:pos="2382"/>
          <w:tab w:val="left" w:pos="5046"/>
          <w:tab w:val="left" w:pos="7371"/>
          <w:tab w:val="left" w:pos="8958"/>
        </w:tabs>
        <w:spacing w:after="0" w:line="240" w:lineRule="auto"/>
        <w:rPr>
          <w:rFonts w:ascii="Times New Roman" w:hAnsi="Times New Roman"/>
          <w:sz w:val="24"/>
        </w:rPr>
      </w:pPr>
    </w:p>
    <w:p w:rsidR="000D56FC" w:rsidRPr="008E3DC2" w:rsidRDefault="000D56FC" w:rsidP="000D56FC">
      <w:pPr>
        <w:widowControl w:val="0"/>
        <w:tabs>
          <w:tab w:val="left" w:pos="-889"/>
          <w:tab w:val="left" w:pos="2382"/>
          <w:tab w:val="left" w:pos="5046"/>
          <w:tab w:val="left" w:pos="7371"/>
          <w:tab w:val="left" w:pos="8958"/>
        </w:tabs>
        <w:spacing w:after="0" w:line="240" w:lineRule="auto"/>
        <w:rPr>
          <w:rFonts w:ascii="Times New Roman" w:hAnsi="Times New Roman"/>
          <w:sz w:val="24"/>
        </w:rPr>
      </w:pPr>
      <w:r>
        <w:rPr>
          <w:rFonts w:ascii="Times New Roman" w:hAnsi="Times New Roman"/>
          <w:sz w:val="24"/>
        </w:rPr>
        <w:t xml:space="preserve">SI mērvienības īpašnieka rokasgrāmatā ir jāizmanto saskaņā ar </w:t>
      </w:r>
      <w:r>
        <w:rPr>
          <w:rFonts w:ascii="Times New Roman" w:hAnsi="Times New Roman"/>
          <w:i/>
          <w:sz w:val="24"/>
        </w:rPr>
        <w:t>ISO</w:t>
      </w:r>
      <w:r>
        <w:rPr>
          <w:rFonts w:ascii="Times New Roman" w:hAnsi="Times New Roman"/>
          <w:sz w:val="24"/>
        </w:rPr>
        <w:t> 1000 standartu; citas mērvienības var pievienot iekavās.</w:t>
      </w:r>
    </w:p>
    <w:p w:rsidR="000D56FC" w:rsidRDefault="000D56FC" w:rsidP="000D56FC">
      <w:pPr>
        <w:pStyle w:val="Virsraksts2"/>
        <w:widowControl w:val="0"/>
        <w:numPr>
          <w:ilvl w:val="0"/>
          <w:numId w:val="0"/>
        </w:numPr>
        <w:spacing w:before="0" w:line="240" w:lineRule="auto"/>
        <w:jc w:val="both"/>
        <w:rPr>
          <w:sz w:val="24"/>
        </w:rPr>
      </w:pPr>
      <w:bookmarkStart w:id="99" w:name="_Toc468637295"/>
      <w:bookmarkStart w:id="100" w:name="_Toc532953825"/>
      <w:bookmarkStart w:id="101" w:name="_Toc82327226"/>
    </w:p>
    <w:p w:rsidR="000D56FC" w:rsidRPr="008F0982" w:rsidRDefault="000D56FC" w:rsidP="008F0982">
      <w:pPr>
        <w:pStyle w:val="Virsraksts1"/>
      </w:pPr>
      <w:bookmarkStart w:id="102" w:name="_Toc496793757"/>
      <w:r w:rsidRPr="008F0982">
        <w:t>4.4. Attēli</w:t>
      </w:r>
      <w:bookmarkEnd w:id="99"/>
      <w:bookmarkEnd w:id="100"/>
      <w:bookmarkEnd w:id="101"/>
      <w:bookmarkEnd w:id="102"/>
    </w:p>
    <w:p w:rsidR="000D56FC" w:rsidRDefault="000D56FC" w:rsidP="000D56FC">
      <w:pPr>
        <w:widowControl w:val="0"/>
        <w:tabs>
          <w:tab w:val="left" w:pos="-889"/>
          <w:tab w:val="left" w:pos="2382"/>
          <w:tab w:val="left" w:pos="5046"/>
          <w:tab w:val="left" w:pos="7371"/>
          <w:tab w:val="left" w:pos="8958"/>
        </w:tabs>
        <w:spacing w:after="0" w:line="240" w:lineRule="auto"/>
        <w:rPr>
          <w:rFonts w:ascii="Times New Roman" w:hAnsi="Times New Roman"/>
          <w:sz w:val="24"/>
        </w:rPr>
      </w:pPr>
    </w:p>
    <w:p w:rsidR="000D56FC" w:rsidRDefault="000D56FC" w:rsidP="000D56FC">
      <w:pPr>
        <w:widowControl w:val="0"/>
        <w:tabs>
          <w:tab w:val="left" w:pos="-889"/>
          <w:tab w:val="left" w:pos="2382"/>
          <w:tab w:val="left" w:pos="5046"/>
          <w:tab w:val="left" w:pos="7371"/>
          <w:tab w:val="left" w:pos="8958"/>
        </w:tabs>
        <w:spacing w:after="0" w:line="240" w:lineRule="auto"/>
        <w:rPr>
          <w:rFonts w:ascii="Times New Roman" w:hAnsi="Times New Roman"/>
          <w:sz w:val="24"/>
        </w:rPr>
      </w:pPr>
      <w:r>
        <w:rPr>
          <w:rFonts w:ascii="Times New Roman" w:hAnsi="Times New Roman"/>
          <w:sz w:val="24"/>
        </w:rPr>
        <w:t>Var izmantot zīmējum</w:t>
      </w:r>
      <w:r w:rsidR="00B633FB">
        <w:rPr>
          <w:rFonts w:ascii="Times New Roman" w:hAnsi="Times New Roman"/>
          <w:sz w:val="24"/>
        </w:rPr>
        <w:t>us</w:t>
      </w:r>
      <w:r>
        <w:rPr>
          <w:rFonts w:ascii="Times New Roman" w:hAnsi="Times New Roman"/>
          <w:sz w:val="24"/>
        </w:rPr>
        <w:t>, shēmas, fotoattēl</w:t>
      </w:r>
      <w:r w:rsidR="00B633FB">
        <w:rPr>
          <w:rFonts w:ascii="Times New Roman" w:hAnsi="Times New Roman"/>
          <w:sz w:val="24"/>
        </w:rPr>
        <w:t>us</w:t>
      </w:r>
      <w:r>
        <w:rPr>
          <w:rFonts w:ascii="Times New Roman" w:hAnsi="Times New Roman"/>
          <w:sz w:val="24"/>
        </w:rPr>
        <w:t xml:space="preserve"> un diagrammas. Zīmējumos nav jāievēro mērogs.</w:t>
      </w:r>
    </w:p>
    <w:p w:rsidR="000D56FC" w:rsidRPr="008E3DC2" w:rsidRDefault="000D56FC" w:rsidP="000D56FC">
      <w:pPr>
        <w:widowControl w:val="0"/>
        <w:tabs>
          <w:tab w:val="left" w:pos="-889"/>
          <w:tab w:val="left" w:pos="2382"/>
          <w:tab w:val="left" w:pos="5046"/>
          <w:tab w:val="left" w:pos="7371"/>
          <w:tab w:val="left" w:pos="8958"/>
        </w:tabs>
        <w:spacing w:after="0" w:line="240" w:lineRule="auto"/>
        <w:rPr>
          <w:rFonts w:ascii="Times New Roman" w:hAnsi="Times New Roman"/>
          <w:sz w:val="24"/>
        </w:rPr>
      </w:pPr>
    </w:p>
    <w:p w:rsidR="000D56FC" w:rsidRPr="008F0982" w:rsidRDefault="000D56FC" w:rsidP="008F0982">
      <w:pPr>
        <w:pStyle w:val="Virsraksts1"/>
        <w:rPr>
          <w:sz w:val="28"/>
        </w:rPr>
      </w:pPr>
      <w:bookmarkStart w:id="103" w:name="_Toc532953826"/>
      <w:bookmarkStart w:id="104" w:name="_Toc82327227"/>
      <w:bookmarkStart w:id="105" w:name="_Toc496793758"/>
      <w:bookmarkEnd w:id="79"/>
      <w:r w:rsidRPr="008F0982">
        <w:rPr>
          <w:sz w:val="28"/>
        </w:rPr>
        <w:t>5. Īpašnieka rokasgrāmatas saturs</w:t>
      </w:r>
      <w:bookmarkEnd w:id="103"/>
      <w:bookmarkEnd w:id="104"/>
      <w:bookmarkEnd w:id="105"/>
    </w:p>
    <w:p w:rsidR="000D56FC" w:rsidRDefault="000D56FC" w:rsidP="000D56FC">
      <w:pPr>
        <w:pStyle w:val="Virsraksts2"/>
        <w:widowControl w:val="0"/>
        <w:numPr>
          <w:ilvl w:val="0"/>
          <w:numId w:val="0"/>
        </w:numPr>
        <w:spacing w:before="0" w:line="240" w:lineRule="auto"/>
        <w:jc w:val="both"/>
        <w:rPr>
          <w:sz w:val="24"/>
        </w:rPr>
      </w:pPr>
      <w:bookmarkStart w:id="106" w:name="_Toc82327228"/>
    </w:p>
    <w:p w:rsidR="000D56FC" w:rsidRPr="008F0982" w:rsidRDefault="000D56FC" w:rsidP="008F0982">
      <w:pPr>
        <w:pStyle w:val="Virsraksts1"/>
      </w:pPr>
      <w:bookmarkStart w:id="107" w:name="_Toc496793759"/>
      <w:r w:rsidRPr="008F0982">
        <w:t>5.1. Vispārīga informācija</w:t>
      </w:r>
      <w:bookmarkEnd w:id="106"/>
      <w:bookmarkEnd w:id="107"/>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5.2. līdz 5.11. apakšpunktā norādīta informācija, kuru attiecīgos gadījumos ietver īpašnieka rokasgrāmatā un kura attiecas uz kuģošanas līdzekļa tipu vai piegādāto kuģošanas līdzekli.</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Ja informācija attiecīgajā valodā ir jau sniegta ierīces(-ču)/dzinēja(-u) īpašnieka rokasgrāmatā, nepieciešama ir tikai atsauce uz šo (šīm) rokasgrāmatu(-ām).</w:t>
      </w:r>
    </w:p>
    <w:p w:rsidR="000D56FC" w:rsidRDefault="000D56FC" w:rsidP="000D56FC">
      <w:pPr>
        <w:pStyle w:val="Virsraksts2"/>
        <w:widowControl w:val="0"/>
        <w:numPr>
          <w:ilvl w:val="0"/>
          <w:numId w:val="0"/>
        </w:numPr>
        <w:spacing w:before="0" w:line="240" w:lineRule="auto"/>
        <w:jc w:val="both"/>
        <w:rPr>
          <w:sz w:val="24"/>
        </w:rPr>
      </w:pPr>
      <w:bookmarkStart w:id="108" w:name="_Toc468637299"/>
      <w:bookmarkStart w:id="109" w:name="_Toc532953827"/>
      <w:bookmarkStart w:id="110" w:name="_Toc82327229"/>
    </w:p>
    <w:p w:rsidR="000D56FC" w:rsidRPr="008F0982" w:rsidRDefault="000D56FC" w:rsidP="008F0982">
      <w:pPr>
        <w:pStyle w:val="Virsraksts1"/>
      </w:pPr>
      <w:bookmarkStart w:id="111" w:name="_Toc496793760"/>
      <w:r w:rsidRPr="008F0982">
        <w:t>5.2. Rokasgrāmatas</w:t>
      </w:r>
      <w:bookmarkEnd w:id="108"/>
      <w:r w:rsidRPr="008F0982">
        <w:t xml:space="preserve"> ievads</w:t>
      </w:r>
      <w:bookmarkEnd w:id="109"/>
      <w:bookmarkEnd w:id="110"/>
      <w:bookmarkEnd w:id="111"/>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Katrā rokasgrāmatā ir ievadrindkopa, kurā īpašniek</w:t>
      </w:r>
      <w:r w:rsidR="00B633FB">
        <w:rPr>
          <w:rFonts w:ascii="Times New Roman" w:hAnsi="Times New Roman"/>
          <w:sz w:val="24"/>
        </w:rPr>
        <w:t>u</w:t>
      </w:r>
      <w:r>
        <w:rPr>
          <w:rFonts w:ascii="Times New Roman" w:hAnsi="Times New Roman"/>
          <w:sz w:val="24"/>
        </w:rPr>
        <w:t xml:space="preserve"> informē par savu atbildību, </w:t>
      </w:r>
      <w:r w:rsidR="00B633FB">
        <w:rPr>
          <w:rFonts w:ascii="Times New Roman" w:hAnsi="Times New Roman"/>
          <w:sz w:val="24"/>
        </w:rPr>
        <w:t>izmantojot attiecīgo</w:t>
      </w:r>
      <w:r>
        <w:rPr>
          <w:rFonts w:ascii="Times New Roman" w:hAnsi="Times New Roman"/>
          <w:sz w:val="24"/>
        </w:rPr>
        <w:t xml:space="preserve"> kuģošanas līdzek</w:t>
      </w:r>
      <w:r w:rsidR="00B633FB">
        <w:rPr>
          <w:rFonts w:ascii="Times New Roman" w:hAnsi="Times New Roman"/>
          <w:sz w:val="24"/>
        </w:rPr>
        <w:t>li</w:t>
      </w:r>
      <w:r>
        <w:rPr>
          <w:rFonts w:ascii="Times New Roman" w:hAnsi="Times New Roman"/>
          <w:sz w:val="24"/>
        </w:rPr>
        <w:t>.</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 xml:space="preserve">Ja izmanto drošības zīmes, to </w:t>
      </w:r>
      <w:r w:rsidR="00B633FB">
        <w:rPr>
          <w:rFonts w:ascii="Times New Roman" w:hAnsi="Times New Roman"/>
          <w:sz w:val="24"/>
        </w:rPr>
        <w:t>jēga</w:t>
      </w:r>
      <w:r>
        <w:rPr>
          <w:rFonts w:ascii="Times New Roman" w:hAnsi="Times New Roman"/>
          <w:sz w:val="24"/>
        </w:rPr>
        <w:t xml:space="preserve"> rokasgrāmatā ir jāpaskaidro saskaņā ar 1. tabulu.</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lastRenderedPageBreak/>
        <w:t>A pielikumā norādīti šīs informācijas piemēri. To var atbilstoši pārveidot, lai to pielāgotu konkrētajam kuģošanas līdzeklim.</w:t>
      </w:r>
    </w:p>
    <w:p w:rsidR="000D56FC" w:rsidRDefault="000D56FC" w:rsidP="000D56FC">
      <w:pPr>
        <w:pStyle w:val="Virsraksts2"/>
        <w:widowControl w:val="0"/>
        <w:numPr>
          <w:ilvl w:val="0"/>
          <w:numId w:val="0"/>
        </w:numPr>
        <w:spacing w:before="0" w:line="240" w:lineRule="auto"/>
        <w:jc w:val="both"/>
        <w:rPr>
          <w:sz w:val="24"/>
        </w:rPr>
      </w:pPr>
      <w:bookmarkStart w:id="112" w:name="_Toc532953828"/>
      <w:bookmarkStart w:id="113" w:name="_Toc82327230"/>
    </w:p>
    <w:p w:rsidR="000D56FC" w:rsidRPr="008F0982" w:rsidRDefault="000D56FC" w:rsidP="008F0982">
      <w:pPr>
        <w:pStyle w:val="Virsraksts1"/>
      </w:pPr>
      <w:bookmarkStart w:id="114" w:name="_Toc496793761"/>
      <w:r w:rsidRPr="008F0982">
        <w:t>5.3. Vispārīga informācija</w:t>
      </w:r>
      <w:bookmarkEnd w:id="112"/>
      <w:r w:rsidRPr="008F0982">
        <w:t xml:space="preserve"> un dati par kuģošanas līdzekli</w:t>
      </w:r>
      <w:bookmarkEnd w:id="113"/>
      <w:bookmarkEnd w:id="114"/>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 xml:space="preserve">Īpašnieka rokasgrāmatā </w:t>
      </w:r>
      <w:r w:rsidR="007D78C9">
        <w:rPr>
          <w:rFonts w:ascii="Times New Roman" w:hAnsi="Times New Roman"/>
          <w:sz w:val="24"/>
        </w:rPr>
        <w:t>ir jānorāda turpmākā informācija</w:t>
      </w:r>
      <w:r>
        <w:rPr>
          <w:rFonts w:ascii="Times New Roman" w:hAnsi="Times New Roman"/>
          <w:sz w:val="24"/>
        </w:rPr>
        <w:t xml:space="preserve">. </w:t>
      </w:r>
      <w:r w:rsidR="007D78C9">
        <w:rPr>
          <w:rFonts w:ascii="Times New Roman" w:hAnsi="Times New Roman"/>
          <w:sz w:val="24"/>
        </w:rPr>
        <w:t>Norāda tikai svarīgāko</w:t>
      </w:r>
      <w:r>
        <w:rPr>
          <w:rFonts w:ascii="Times New Roman" w:hAnsi="Times New Roman"/>
          <w:sz w:val="24"/>
        </w:rPr>
        <w:t>.</w:t>
      </w:r>
    </w:p>
    <w:p w:rsidR="000D56FC" w:rsidRDefault="000D56FC" w:rsidP="000D56FC">
      <w:pPr>
        <w:pStyle w:val="Sarakstanumurs"/>
        <w:widowControl w:val="0"/>
        <w:numPr>
          <w:ilvl w:val="0"/>
          <w:numId w:val="0"/>
        </w:numPr>
        <w:spacing w:after="0" w:line="240" w:lineRule="auto"/>
        <w:rPr>
          <w:rFonts w:ascii="Times New Roman" w:hAnsi="Times New Roman"/>
          <w:sz w:val="24"/>
        </w:rPr>
      </w:pP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a) Kuģošanas līdzekļa izgatavotāja nosaukums, tā uzņēmuma nosaukums vai tās personas vārds un uzvārds, kas ir atbildīga par kuģošanas līdzekļa laišanu tirgū.</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b) Modeļa vai tipa nosaukums.</w:t>
      </w:r>
    </w:p>
    <w:p w:rsidR="000D56FC"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 xml:space="preserve">c) Kuģošanas līdzekļa </w:t>
      </w:r>
      <w:r w:rsidR="00C674C3">
        <w:rPr>
          <w:rFonts w:ascii="Times New Roman" w:hAnsi="Times New Roman"/>
          <w:sz w:val="24"/>
        </w:rPr>
        <w:t>projekta</w:t>
      </w:r>
      <w:r>
        <w:rPr>
          <w:rFonts w:ascii="Times New Roman" w:hAnsi="Times New Roman"/>
          <w:sz w:val="24"/>
        </w:rPr>
        <w:t xml:space="preserve"> kategorija/kategorijas, kas norādīta</w:t>
      </w:r>
      <w:r w:rsidR="00C674C3">
        <w:rPr>
          <w:rFonts w:ascii="Times New Roman" w:hAnsi="Times New Roman"/>
          <w:sz w:val="24"/>
        </w:rPr>
        <w:t>(-</w:t>
      </w:r>
      <w:r>
        <w:rPr>
          <w:rFonts w:ascii="Times New Roman" w:hAnsi="Times New Roman"/>
          <w:sz w:val="24"/>
        </w:rPr>
        <w:t>s</w:t>
      </w:r>
      <w:r w:rsidR="00C674C3">
        <w:rPr>
          <w:rFonts w:ascii="Times New Roman" w:hAnsi="Times New Roman"/>
          <w:sz w:val="24"/>
        </w:rPr>
        <w:t>)</w:t>
      </w:r>
      <w:r>
        <w:rPr>
          <w:rFonts w:ascii="Times New Roman" w:hAnsi="Times New Roman"/>
          <w:sz w:val="24"/>
        </w:rPr>
        <w:t xml:space="preserve"> uz </w:t>
      </w:r>
      <w:r w:rsidR="00C674C3">
        <w:rPr>
          <w:rFonts w:ascii="Times New Roman" w:hAnsi="Times New Roman"/>
          <w:sz w:val="24"/>
        </w:rPr>
        <w:t>ražotāja</w:t>
      </w:r>
      <w:r>
        <w:rPr>
          <w:rFonts w:ascii="Times New Roman" w:hAnsi="Times New Roman"/>
          <w:sz w:val="24"/>
        </w:rPr>
        <w:t xml:space="preserve"> plāksnes, un </w:t>
      </w:r>
      <w:bookmarkStart w:id="115" w:name="_Toc500915200"/>
      <w:bookmarkStart w:id="116" w:name="_Toc501349095"/>
      <w:r>
        <w:rPr>
          <w:rFonts w:ascii="Times New Roman" w:hAnsi="Times New Roman"/>
          <w:sz w:val="24"/>
        </w:rPr>
        <w:t xml:space="preserve">paziņojumi, kas paskaidro </w:t>
      </w:r>
      <w:r w:rsidR="00C674C3">
        <w:rPr>
          <w:rFonts w:ascii="Times New Roman" w:hAnsi="Times New Roman"/>
          <w:sz w:val="24"/>
        </w:rPr>
        <w:t>projekta</w:t>
      </w:r>
      <w:r>
        <w:rPr>
          <w:rFonts w:ascii="Times New Roman" w:hAnsi="Times New Roman"/>
          <w:sz w:val="24"/>
        </w:rPr>
        <w:t xml:space="preserve"> kategoriju(-as) tā, kā norādīts turpmāk.</w:t>
      </w:r>
    </w:p>
    <w:p w:rsidR="000D56FC" w:rsidRPr="00E14E70" w:rsidRDefault="000D56FC" w:rsidP="000D56FC">
      <w:pPr>
        <w:pStyle w:val="Sarakstanumurs"/>
        <w:widowControl w:val="0"/>
        <w:numPr>
          <w:ilvl w:val="0"/>
          <w:numId w:val="0"/>
        </w:numPr>
        <w:spacing w:after="0" w:line="240" w:lineRule="auto"/>
        <w:rPr>
          <w:rFonts w:ascii="Times New Roman" w:hAnsi="Times New Roman"/>
          <w:sz w:val="24"/>
        </w:rPr>
      </w:pPr>
    </w:p>
    <w:bookmarkEnd w:id="115"/>
    <w:bookmarkEnd w:id="116"/>
    <w:p w:rsidR="000D56FC" w:rsidRDefault="000D56FC" w:rsidP="000D56FC">
      <w:pPr>
        <w:pStyle w:val="Sarakstaturpinjums2"/>
        <w:widowControl w:val="0"/>
        <w:tabs>
          <w:tab w:val="clear" w:pos="800"/>
        </w:tabs>
        <w:spacing w:after="0" w:line="240" w:lineRule="auto"/>
        <w:ind w:left="1134" w:hanging="425"/>
        <w:rPr>
          <w:rFonts w:ascii="Times New Roman" w:hAnsi="Times New Roman"/>
          <w:sz w:val="24"/>
        </w:rPr>
      </w:pPr>
      <w:r>
        <w:rPr>
          <w:rFonts w:ascii="Times New Roman" w:hAnsi="Times New Roman"/>
          <w:sz w:val="24"/>
        </w:rPr>
        <w:t>A kategorija: šis kuģošanas līdzeklis ir projektēts izmantošanai apstākļos, kad vēja stiprums var pārsniegt 8 balles (pēc Boforta skalas) un kad nozīmīgais viļņu augstums ir 4 m un lielāks (sk. 1. piezīmi), un tas lielākoties ir paš</w:t>
      </w:r>
      <w:r w:rsidR="00C674C3">
        <w:rPr>
          <w:rFonts w:ascii="Times New Roman" w:hAnsi="Times New Roman"/>
          <w:sz w:val="24"/>
        </w:rPr>
        <w:t>pietiekams</w:t>
      </w:r>
      <w:r>
        <w:rPr>
          <w:rFonts w:ascii="Times New Roman" w:hAnsi="Times New Roman"/>
          <w:sz w:val="24"/>
        </w:rPr>
        <w:t xml:space="preserve">. Nav paredzēts ekspluatācijai anormālos apstākļos, piemēram, viesuļvētru gadījumā. Ar šādiem apstākļiem var </w:t>
      </w:r>
      <w:r w:rsidR="00C674C3">
        <w:rPr>
          <w:rFonts w:ascii="Times New Roman" w:hAnsi="Times New Roman"/>
          <w:sz w:val="24"/>
        </w:rPr>
        <w:t>sastapties</w:t>
      </w:r>
      <w:r>
        <w:rPr>
          <w:rFonts w:ascii="Times New Roman" w:hAnsi="Times New Roman"/>
          <w:sz w:val="24"/>
        </w:rPr>
        <w:t xml:space="preserve"> ilgstošu </w:t>
      </w:r>
      <w:r w:rsidR="00C674C3">
        <w:rPr>
          <w:rFonts w:ascii="Times New Roman" w:hAnsi="Times New Roman"/>
          <w:sz w:val="24"/>
        </w:rPr>
        <w:t>pārgājienu</w:t>
      </w:r>
      <w:r>
        <w:rPr>
          <w:rFonts w:ascii="Times New Roman" w:hAnsi="Times New Roman"/>
          <w:sz w:val="24"/>
        </w:rPr>
        <w:t xml:space="preserve"> laikā, piemēram, pāri okeāniem vai piekrastē, kad kuģis vairākus simtus jūras jūdžu nav pasargāts </w:t>
      </w:r>
      <w:r w:rsidR="00C674C3">
        <w:rPr>
          <w:rFonts w:ascii="Times New Roman" w:hAnsi="Times New Roman"/>
          <w:sz w:val="24"/>
        </w:rPr>
        <w:t>no</w:t>
      </w:r>
      <w:r>
        <w:rPr>
          <w:rFonts w:ascii="Times New Roman" w:hAnsi="Times New Roman"/>
          <w:sz w:val="24"/>
        </w:rPr>
        <w:t xml:space="preserve"> vēj</w:t>
      </w:r>
      <w:r w:rsidR="00C674C3">
        <w:rPr>
          <w:rFonts w:ascii="Times New Roman" w:hAnsi="Times New Roman"/>
          <w:sz w:val="24"/>
        </w:rPr>
        <w:t>a</w:t>
      </w:r>
      <w:r>
        <w:rPr>
          <w:rFonts w:ascii="Times New Roman" w:hAnsi="Times New Roman"/>
          <w:sz w:val="24"/>
        </w:rPr>
        <w:t xml:space="preserve"> un viļņiem.</w:t>
      </w:r>
    </w:p>
    <w:p w:rsidR="000D56FC" w:rsidRPr="008E3DC2" w:rsidRDefault="000D56FC" w:rsidP="000D56FC">
      <w:pPr>
        <w:pStyle w:val="Sarakstaturpinjums2"/>
        <w:widowControl w:val="0"/>
        <w:tabs>
          <w:tab w:val="clear" w:pos="800"/>
        </w:tabs>
        <w:spacing w:after="0" w:line="240" w:lineRule="auto"/>
        <w:ind w:left="1134" w:hanging="425"/>
        <w:rPr>
          <w:rFonts w:ascii="Times New Roman" w:hAnsi="Times New Roman"/>
          <w:sz w:val="24"/>
        </w:rPr>
      </w:pPr>
      <w:r>
        <w:rPr>
          <w:rFonts w:ascii="Times New Roman" w:hAnsi="Times New Roman"/>
          <w:sz w:val="24"/>
        </w:rPr>
        <w:t>B kategorija: šis kuģ</w:t>
      </w:r>
      <w:r w:rsidR="00C674C3">
        <w:rPr>
          <w:rFonts w:ascii="Times New Roman" w:hAnsi="Times New Roman"/>
          <w:sz w:val="24"/>
        </w:rPr>
        <w:t>ošanas līdzeklis</w:t>
      </w:r>
      <w:r>
        <w:rPr>
          <w:rFonts w:ascii="Times New Roman" w:hAnsi="Times New Roman"/>
          <w:sz w:val="24"/>
        </w:rPr>
        <w:t xml:space="preserve"> ir projektēts izmantošanai apstākļos, kad vēja stiprums ir līdz 8 ballēm pēc Boforta skalas un ir šādam vēja stiprumam atbilstošs viļņu augstums (nozīmīgais viļņu augstums ir līdz 4 m; sk. 1. piezīmi). Ar šādiem apstākļiem var </w:t>
      </w:r>
      <w:r w:rsidR="000759E9">
        <w:rPr>
          <w:rFonts w:ascii="Times New Roman" w:hAnsi="Times New Roman"/>
          <w:sz w:val="24"/>
        </w:rPr>
        <w:t>sastapties</w:t>
      </w:r>
      <w:r>
        <w:rPr>
          <w:rFonts w:ascii="Times New Roman" w:hAnsi="Times New Roman"/>
          <w:sz w:val="24"/>
        </w:rPr>
        <w:t xml:space="preserve"> pietiekami ilgu </w:t>
      </w:r>
      <w:r w:rsidR="000759E9">
        <w:rPr>
          <w:rFonts w:ascii="Times New Roman" w:hAnsi="Times New Roman"/>
          <w:sz w:val="24"/>
        </w:rPr>
        <w:t>pārgājienu</w:t>
      </w:r>
      <w:r>
        <w:rPr>
          <w:rFonts w:ascii="Times New Roman" w:hAnsi="Times New Roman"/>
          <w:sz w:val="24"/>
        </w:rPr>
        <w:t xml:space="preserve"> laikā</w:t>
      </w:r>
      <w:r w:rsidR="000759E9">
        <w:rPr>
          <w:rFonts w:ascii="Times New Roman" w:hAnsi="Times New Roman"/>
          <w:sz w:val="24"/>
        </w:rPr>
        <w:t xml:space="preserve"> atklātā jūrā</w:t>
      </w:r>
      <w:r>
        <w:rPr>
          <w:rFonts w:ascii="Times New Roman" w:hAnsi="Times New Roman"/>
          <w:sz w:val="24"/>
        </w:rPr>
        <w:t xml:space="preserve"> vai piekrastes ūdeņos, kad kuģis vairākus desmitus jūras jūdžu nav pasargāts </w:t>
      </w:r>
      <w:r w:rsidR="000759E9">
        <w:rPr>
          <w:rFonts w:ascii="Times New Roman" w:hAnsi="Times New Roman"/>
          <w:sz w:val="24"/>
        </w:rPr>
        <w:t>no</w:t>
      </w:r>
      <w:r>
        <w:rPr>
          <w:rFonts w:ascii="Times New Roman" w:hAnsi="Times New Roman"/>
          <w:sz w:val="24"/>
        </w:rPr>
        <w:t xml:space="preserve"> vēj</w:t>
      </w:r>
      <w:r w:rsidR="000759E9">
        <w:rPr>
          <w:rFonts w:ascii="Times New Roman" w:hAnsi="Times New Roman"/>
          <w:sz w:val="24"/>
        </w:rPr>
        <w:t>a</w:t>
      </w:r>
      <w:r>
        <w:rPr>
          <w:rFonts w:ascii="Times New Roman" w:hAnsi="Times New Roman"/>
          <w:sz w:val="24"/>
        </w:rPr>
        <w:t xml:space="preserve"> un viļņiem. Šād</w:t>
      </w:r>
      <w:r w:rsidR="000759E9">
        <w:rPr>
          <w:rFonts w:ascii="Times New Roman" w:hAnsi="Times New Roman"/>
          <w:sz w:val="24"/>
        </w:rPr>
        <w:t>us</w:t>
      </w:r>
      <w:r>
        <w:rPr>
          <w:rFonts w:ascii="Times New Roman" w:hAnsi="Times New Roman"/>
          <w:sz w:val="24"/>
        </w:rPr>
        <w:t xml:space="preserve"> apstākļ</w:t>
      </w:r>
      <w:r w:rsidR="000759E9">
        <w:rPr>
          <w:rFonts w:ascii="Times New Roman" w:hAnsi="Times New Roman"/>
          <w:sz w:val="24"/>
        </w:rPr>
        <w:t>us</w:t>
      </w:r>
      <w:r>
        <w:rPr>
          <w:rFonts w:ascii="Times New Roman" w:hAnsi="Times New Roman"/>
          <w:sz w:val="24"/>
        </w:rPr>
        <w:t xml:space="preserve"> var piedzīvo</w:t>
      </w:r>
      <w:r w:rsidR="000759E9">
        <w:rPr>
          <w:rFonts w:ascii="Times New Roman" w:hAnsi="Times New Roman"/>
          <w:sz w:val="24"/>
        </w:rPr>
        <w:t>t</w:t>
      </w:r>
      <w:r>
        <w:rPr>
          <w:rFonts w:ascii="Times New Roman" w:hAnsi="Times New Roman"/>
          <w:sz w:val="24"/>
        </w:rPr>
        <w:t xml:space="preserve"> arī iekšzemes jūrās, kas ir pietiekami lielas, lai tajās varētu izveidoties šāda augstuma viļņi.</w:t>
      </w:r>
    </w:p>
    <w:p w:rsidR="000D56FC" w:rsidRPr="008E3DC2" w:rsidRDefault="000D56FC" w:rsidP="000D56FC">
      <w:pPr>
        <w:pStyle w:val="Sarakstaturpinjums2"/>
        <w:widowControl w:val="0"/>
        <w:tabs>
          <w:tab w:val="clear" w:pos="800"/>
        </w:tabs>
        <w:spacing w:after="0" w:line="240" w:lineRule="auto"/>
        <w:ind w:left="1134" w:hanging="425"/>
        <w:rPr>
          <w:rFonts w:ascii="Times New Roman" w:hAnsi="Times New Roman"/>
          <w:sz w:val="24"/>
        </w:rPr>
      </w:pPr>
      <w:r>
        <w:rPr>
          <w:rFonts w:ascii="Times New Roman" w:hAnsi="Times New Roman"/>
          <w:sz w:val="24"/>
        </w:rPr>
        <w:t xml:space="preserve">C kategorija: šis </w:t>
      </w:r>
      <w:r w:rsidR="000759E9">
        <w:rPr>
          <w:rFonts w:ascii="Times New Roman" w:hAnsi="Times New Roman"/>
          <w:sz w:val="24"/>
        </w:rPr>
        <w:t>kuģošanas līdzeklis</w:t>
      </w:r>
      <w:r>
        <w:rPr>
          <w:rFonts w:ascii="Times New Roman" w:hAnsi="Times New Roman"/>
          <w:sz w:val="24"/>
        </w:rPr>
        <w:t xml:space="preserve"> ir projektēts izmantošanai apstākļos, kad vēja stiprums ir līdz 6 ballēm pēc Boforta skalas un ir šādam vēja stiprumam atbilstošs viļņu augstums (nozīmīgais viļņu augstums ir līdz 2 m; sk. 1. piezīmi). Ar šādiem apstākļiem var </w:t>
      </w:r>
      <w:r w:rsidR="000759E9">
        <w:rPr>
          <w:rFonts w:ascii="Times New Roman" w:hAnsi="Times New Roman"/>
          <w:sz w:val="24"/>
        </w:rPr>
        <w:t>sastapties</w:t>
      </w:r>
      <w:r>
        <w:rPr>
          <w:rFonts w:ascii="Times New Roman" w:hAnsi="Times New Roman"/>
          <w:sz w:val="24"/>
        </w:rPr>
        <w:t xml:space="preserve"> atklātos iekšējajos ūdeņos, estuāros un piekrastes ūdeņos mērenos laika apstākļos.</w:t>
      </w:r>
    </w:p>
    <w:p w:rsidR="000D56FC" w:rsidRPr="008E3DC2" w:rsidRDefault="000D56FC" w:rsidP="000D56FC">
      <w:pPr>
        <w:pStyle w:val="Sarakstaturpinjums2"/>
        <w:widowControl w:val="0"/>
        <w:tabs>
          <w:tab w:val="clear" w:pos="800"/>
        </w:tabs>
        <w:spacing w:after="0" w:line="240" w:lineRule="auto"/>
        <w:ind w:left="1134" w:hanging="425"/>
        <w:rPr>
          <w:rFonts w:ascii="Times New Roman" w:hAnsi="Times New Roman"/>
          <w:sz w:val="24"/>
        </w:rPr>
      </w:pPr>
      <w:r>
        <w:rPr>
          <w:rFonts w:ascii="Times New Roman" w:hAnsi="Times New Roman"/>
          <w:sz w:val="24"/>
        </w:rPr>
        <w:t xml:space="preserve">D kategorija: šis kuģošanas līdzeklis ir projektēts izmantošanai apstākļos, kad vēja stiprums ir līdz 4 ballēm pēc Boforta skalas un kad ir šādam vēja stiprumam atbilstošs viļņu augstums (maksimālais viļņu augstums dažkārt ir 0,5 m). Ar šādiem apstākļiem var </w:t>
      </w:r>
      <w:r w:rsidR="000759E9">
        <w:rPr>
          <w:rFonts w:ascii="Times New Roman" w:hAnsi="Times New Roman"/>
          <w:sz w:val="24"/>
        </w:rPr>
        <w:t>sastapties</w:t>
      </w:r>
      <w:r>
        <w:rPr>
          <w:rFonts w:ascii="Times New Roman" w:hAnsi="Times New Roman"/>
          <w:sz w:val="24"/>
        </w:rPr>
        <w:t xml:space="preserve"> aizsargātos iekšējajos ūdeņos un piekrastes ūdeņos labos laika apstākļos.</w:t>
      </w:r>
    </w:p>
    <w:p w:rsidR="000D56FC" w:rsidRDefault="000D56FC" w:rsidP="000D56FC">
      <w:pPr>
        <w:pStyle w:val="Note"/>
        <w:widowControl w:val="0"/>
        <w:spacing w:after="0" w:line="240" w:lineRule="auto"/>
        <w:rPr>
          <w:rFonts w:ascii="Times New Roman" w:hAnsi="Times New Roman"/>
          <w:sz w:val="24"/>
        </w:rPr>
      </w:pPr>
    </w:p>
    <w:p w:rsidR="000D56FC" w:rsidRPr="008E3DC2" w:rsidRDefault="000D56FC" w:rsidP="000D56FC">
      <w:pPr>
        <w:pStyle w:val="Note"/>
        <w:widowControl w:val="0"/>
        <w:tabs>
          <w:tab w:val="clear" w:pos="960"/>
          <w:tab w:val="left" w:pos="1134"/>
        </w:tabs>
        <w:spacing w:after="0" w:line="240" w:lineRule="auto"/>
        <w:rPr>
          <w:rFonts w:ascii="Times New Roman" w:hAnsi="Times New Roman"/>
          <w:sz w:val="24"/>
        </w:rPr>
      </w:pPr>
      <w:r>
        <w:rPr>
          <w:rFonts w:ascii="Times New Roman" w:hAnsi="Times New Roman"/>
          <w:sz w:val="24"/>
        </w:rPr>
        <w:t>1. PIEZĪME</w:t>
      </w:r>
      <w:r>
        <w:rPr>
          <w:rFonts w:ascii="Times New Roman" w:hAnsi="Times New Roman"/>
          <w:sz w:val="24"/>
        </w:rPr>
        <w:tab/>
        <w:t>(Attiecīgos gadījumos jāiekļauj īpašnieka rokasgrāmatā): zīmīgo viļņu augstums ir viļņu augstuma augstākās trešdaļas vidējais augstums, kas aptuveni atbilst viļņu augstumam, kādu noteicis pieredzējis novērotājs. Dažu viļņu augstums būs divreiz lielāks par šo augstumu.</w:t>
      </w:r>
    </w:p>
    <w:p w:rsidR="000D56FC" w:rsidRDefault="000D56FC" w:rsidP="000D56FC">
      <w:pPr>
        <w:pStyle w:val="Sarakstanumurs"/>
        <w:widowControl w:val="0"/>
        <w:numPr>
          <w:ilvl w:val="0"/>
          <w:numId w:val="0"/>
        </w:numPr>
        <w:spacing w:after="0" w:line="240" w:lineRule="auto"/>
        <w:rPr>
          <w:rFonts w:ascii="Times New Roman" w:hAnsi="Times New Roman"/>
          <w:sz w:val="24"/>
        </w:rPr>
      </w:pP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 xml:space="preserve">d) Kuģošanas līdzekļa masa (kg) tukša kuģa (bez kravas) stāvoklī; saskaņā ar </w:t>
      </w:r>
      <w:r>
        <w:rPr>
          <w:rFonts w:ascii="Times New Roman" w:hAnsi="Times New Roman"/>
          <w:i/>
          <w:sz w:val="24"/>
        </w:rPr>
        <w:t>ISO</w:t>
      </w:r>
      <w:r>
        <w:rPr>
          <w:rFonts w:ascii="Times New Roman" w:hAnsi="Times New Roman"/>
          <w:sz w:val="24"/>
        </w:rPr>
        <w:t> 8666 standartu tā ir kuģošanas līdzekļa tukšmasa.</w:t>
      </w:r>
    </w:p>
    <w:p w:rsidR="000D56FC" w:rsidRDefault="000D56FC" w:rsidP="000D56FC">
      <w:pPr>
        <w:widowControl w:val="0"/>
        <w:spacing w:after="0" w:line="240" w:lineRule="auto"/>
        <w:rPr>
          <w:rFonts w:ascii="Times New Roman" w:hAnsi="Times New Roman"/>
          <w:sz w:val="24"/>
        </w:rPr>
      </w:pPr>
    </w:p>
    <w:p w:rsidR="000D56FC" w:rsidRDefault="000D56FC" w:rsidP="000D56FC">
      <w:pPr>
        <w:widowControl w:val="0"/>
        <w:spacing w:after="0" w:line="240" w:lineRule="auto"/>
        <w:rPr>
          <w:rFonts w:ascii="Times New Roman" w:hAnsi="Times New Roman"/>
          <w:sz w:val="24"/>
        </w:rPr>
      </w:pPr>
      <w:r>
        <w:rPr>
          <w:rFonts w:ascii="Times New Roman" w:hAnsi="Times New Roman"/>
          <w:sz w:val="24"/>
        </w:rPr>
        <w:t>Attiecībā uz kuģošanas līdzekļiem ar aizborta dzinēju jānorāda, ka šī masa ietver vissmagākā ieteicamā aizborta dzinēja masu, bet dažos gadījumos (piemēram, mazām airu laivām vai mazām laivām ar aizborta dzinēju) kuģošanas līdzekli var izmantot ar vai bez aizborta dzinēja. Šādos gadījumos būtu noderīgi zināt arī svaru bez aizborta dzinēja (iespējams, lai noskaidrotu, vai kuģošanas līdzeklis ir pietiekami viegls pārvadāšanai uz automašīnas jumta).</w:t>
      </w:r>
    </w:p>
    <w:p w:rsidR="000D56FC" w:rsidRPr="008E3DC2" w:rsidRDefault="000D56FC" w:rsidP="000D56FC">
      <w:pPr>
        <w:widowControl w:val="0"/>
        <w:spacing w:after="0" w:line="240" w:lineRule="auto"/>
        <w:rPr>
          <w:rFonts w:ascii="Times New Roman" w:hAnsi="Times New Roman"/>
          <w:sz w:val="24"/>
        </w:rPr>
      </w:pP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 xml:space="preserve">e) Maksimālā ieteicamā </w:t>
      </w:r>
      <w:r w:rsidR="00261480">
        <w:rPr>
          <w:rFonts w:ascii="Times New Roman" w:hAnsi="Times New Roman"/>
          <w:sz w:val="24"/>
        </w:rPr>
        <w:t>celtspēja</w:t>
      </w:r>
      <w:r>
        <w:rPr>
          <w:rFonts w:ascii="Times New Roman" w:hAnsi="Times New Roman"/>
          <w:sz w:val="24"/>
        </w:rPr>
        <w:t xml:space="preserve"> saskaņā ar </w:t>
      </w:r>
      <w:r>
        <w:rPr>
          <w:rFonts w:ascii="Times New Roman" w:hAnsi="Times New Roman"/>
          <w:i/>
          <w:sz w:val="24"/>
        </w:rPr>
        <w:t>ISO</w:t>
      </w:r>
      <w:r>
        <w:rPr>
          <w:rFonts w:ascii="Times New Roman" w:hAnsi="Times New Roman"/>
          <w:sz w:val="24"/>
        </w:rPr>
        <w:t xml:space="preserve"> 14946 standartu, papildinot ar piezīmi </w:t>
      </w:r>
      <w:r>
        <w:rPr>
          <w:rFonts w:ascii="Times New Roman" w:hAnsi="Times New Roman"/>
          <w:sz w:val="24"/>
          <w:cs/>
        </w:rPr>
        <w:t>“</w:t>
      </w:r>
      <w:r>
        <w:rPr>
          <w:rFonts w:ascii="Times New Roman" w:hAnsi="Times New Roman"/>
          <w:sz w:val="24"/>
        </w:rPr>
        <w:t>sk. sadaļu par noslodzi</w:t>
      </w:r>
      <w:r>
        <w:rPr>
          <w:rFonts w:ascii="Times New Roman" w:hAnsi="Times New Roman"/>
          <w:sz w:val="24"/>
          <w:cs/>
        </w:rPr>
        <w:t>”</w:t>
      </w:r>
      <w:r>
        <w:rPr>
          <w:rFonts w:ascii="Times New Roman" w:hAnsi="Times New Roman"/>
          <w:sz w:val="24"/>
        </w:rPr>
        <w:t>, kas atbilst 5.5. punktam.</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 xml:space="preserve">f) Kuģošanas līdzekļa masa pilnībā piekrautā stāvoklī (kg); tā ir kuģošanas līdzekļa masas tukša kuģa stāvoklī un maksimālās ieteicamās </w:t>
      </w:r>
      <w:r w:rsidR="00261480">
        <w:rPr>
          <w:rFonts w:ascii="Times New Roman" w:hAnsi="Times New Roman"/>
          <w:sz w:val="24"/>
        </w:rPr>
        <w:t>celtspējas</w:t>
      </w:r>
      <w:r>
        <w:rPr>
          <w:rFonts w:ascii="Times New Roman" w:hAnsi="Times New Roman"/>
          <w:sz w:val="24"/>
        </w:rPr>
        <w:t xml:space="preserve"> summa; ieteicams norādīt aprēķināto pilnas masas sadalījumu.</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g) Kuģošanas līdzekļa galvenie izmēri: korpusa garums (</w:t>
      </w:r>
      <w:r>
        <w:rPr>
          <w:rFonts w:ascii="Times New Roman" w:hAnsi="Times New Roman"/>
          <w:i/>
          <w:sz w:val="24"/>
        </w:rPr>
        <w:t>L</w:t>
      </w:r>
      <w:r>
        <w:rPr>
          <w:rFonts w:ascii="Times New Roman" w:hAnsi="Times New Roman"/>
          <w:sz w:val="24"/>
        </w:rPr>
        <w:t>H), korpusa platums (</w:t>
      </w:r>
      <w:r>
        <w:rPr>
          <w:rFonts w:ascii="Times New Roman" w:hAnsi="Times New Roman"/>
          <w:i/>
          <w:sz w:val="24"/>
        </w:rPr>
        <w:t>B</w:t>
      </w:r>
      <w:r>
        <w:rPr>
          <w:rFonts w:ascii="Times New Roman" w:hAnsi="Times New Roman"/>
          <w:sz w:val="24"/>
        </w:rPr>
        <w:t>H), maksimālais garums (</w:t>
      </w:r>
      <w:r>
        <w:rPr>
          <w:rFonts w:ascii="Times New Roman" w:hAnsi="Times New Roman"/>
          <w:i/>
          <w:sz w:val="24"/>
        </w:rPr>
        <w:t>L</w:t>
      </w:r>
      <w:r>
        <w:rPr>
          <w:rFonts w:ascii="Times New Roman" w:hAnsi="Times New Roman"/>
          <w:sz w:val="24"/>
        </w:rPr>
        <w:t>max), maksimālais platums (</w:t>
      </w:r>
      <w:r>
        <w:rPr>
          <w:rFonts w:ascii="Times New Roman" w:hAnsi="Times New Roman"/>
          <w:i/>
          <w:sz w:val="24"/>
        </w:rPr>
        <w:t>B</w:t>
      </w:r>
      <w:r>
        <w:rPr>
          <w:rFonts w:ascii="Times New Roman" w:hAnsi="Times New Roman"/>
          <w:sz w:val="24"/>
        </w:rPr>
        <w:t xml:space="preserve">max), norādot izmēru definīcijas; šiem izmēriem ir jābūt saskaņā ar </w:t>
      </w:r>
      <w:r>
        <w:rPr>
          <w:rFonts w:ascii="Times New Roman" w:hAnsi="Times New Roman"/>
          <w:i/>
          <w:sz w:val="24"/>
        </w:rPr>
        <w:t>ISO</w:t>
      </w:r>
      <w:r>
        <w:rPr>
          <w:rFonts w:ascii="Times New Roman" w:hAnsi="Times New Roman"/>
          <w:sz w:val="24"/>
        </w:rPr>
        <w:t> 8666:2002 standartu.</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h) Iegrimes:</w:t>
      </w:r>
    </w:p>
    <w:p w:rsidR="000D56FC" w:rsidRDefault="000D56FC" w:rsidP="000D56FC">
      <w:pPr>
        <w:pStyle w:val="Sarakstanumurs2"/>
        <w:widowControl w:val="0"/>
        <w:numPr>
          <w:ilvl w:val="0"/>
          <w:numId w:val="0"/>
        </w:numPr>
        <w:spacing w:after="0" w:line="240" w:lineRule="auto"/>
        <w:rPr>
          <w:rFonts w:ascii="Times New Roman" w:hAnsi="Times New Roman"/>
          <w:sz w:val="24"/>
        </w:rPr>
      </w:pPr>
    </w:p>
    <w:p w:rsidR="000D56FC" w:rsidRPr="008E3DC2" w:rsidRDefault="000D56FC" w:rsidP="000D56FC">
      <w:pPr>
        <w:pStyle w:val="Sarakstanumurs2"/>
        <w:widowControl w:val="0"/>
        <w:numPr>
          <w:ilvl w:val="0"/>
          <w:numId w:val="0"/>
        </w:numPr>
        <w:spacing w:after="0" w:line="240" w:lineRule="auto"/>
        <w:rPr>
          <w:rFonts w:ascii="Times New Roman" w:hAnsi="Times New Roman"/>
          <w:sz w:val="24"/>
        </w:rPr>
      </w:pPr>
      <w:r>
        <w:rPr>
          <w:rFonts w:ascii="Times New Roman" w:hAnsi="Times New Roman"/>
          <w:sz w:val="24"/>
        </w:rPr>
        <w:t>1) maksimālais augstums (augstums virs ūdenslīnijas) tukša kuģa stāvoklī, ja nepieciešams;</w:t>
      </w:r>
    </w:p>
    <w:p w:rsidR="000D56FC" w:rsidRPr="008E3DC2" w:rsidRDefault="000D56FC" w:rsidP="000D56FC">
      <w:pPr>
        <w:pStyle w:val="Sarakstanumurs2"/>
        <w:widowControl w:val="0"/>
        <w:numPr>
          <w:ilvl w:val="0"/>
          <w:numId w:val="0"/>
        </w:numPr>
        <w:spacing w:after="0" w:line="240" w:lineRule="auto"/>
        <w:rPr>
          <w:rFonts w:ascii="Times New Roman" w:hAnsi="Times New Roman"/>
          <w:sz w:val="24"/>
        </w:rPr>
      </w:pPr>
      <w:r>
        <w:rPr>
          <w:rFonts w:ascii="Times New Roman" w:hAnsi="Times New Roman"/>
          <w:sz w:val="24"/>
        </w:rPr>
        <w:t>2) maksimālā(-ās) iegrime(-es) pilnībā piekrautā stāvoklī.</w:t>
      </w:r>
    </w:p>
    <w:p w:rsidR="000D56FC" w:rsidRDefault="000D56FC" w:rsidP="000D56FC">
      <w:pPr>
        <w:pStyle w:val="Sarakstanumurs"/>
        <w:widowControl w:val="0"/>
        <w:numPr>
          <w:ilvl w:val="0"/>
          <w:numId w:val="0"/>
        </w:numPr>
        <w:spacing w:after="0" w:line="240" w:lineRule="auto"/>
        <w:rPr>
          <w:rFonts w:ascii="Times New Roman" w:hAnsi="Times New Roman"/>
          <w:sz w:val="24"/>
        </w:rPr>
      </w:pP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i) Galven</w:t>
      </w:r>
      <w:r w:rsidR="000759E9">
        <w:rPr>
          <w:rFonts w:ascii="Times New Roman" w:hAnsi="Times New Roman"/>
          <w:sz w:val="24"/>
        </w:rPr>
        <w:t>ais piedziņas veids</w:t>
      </w:r>
      <w:r>
        <w:rPr>
          <w:rFonts w:ascii="Times New Roman" w:hAnsi="Times New Roman"/>
          <w:sz w:val="24"/>
        </w:rPr>
        <w:t xml:space="preserve"> (spēkiekārta, buras, cits (norādīt </w:t>
      </w:r>
      <w:r w:rsidR="000759E9">
        <w:rPr>
          <w:rFonts w:ascii="Times New Roman" w:hAnsi="Times New Roman"/>
          <w:sz w:val="24"/>
        </w:rPr>
        <w:t>detalizētu</w:t>
      </w:r>
      <w:r>
        <w:rPr>
          <w:rFonts w:ascii="Times New Roman" w:hAnsi="Times New Roman"/>
          <w:sz w:val="24"/>
        </w:rPr>
        <w:t xml:space="preserve"> informāciju);</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j) Ja kuģošanas līdzeklis ir buru laiva, pamatinformācija par burām un aprīkojumu.</w:t>
      </w:r>
    </w:p>
    <w:p w:rsidR="000D56FC" w:rsidRDefault="000D56FC" w:rsidP="000D56FC">
      <w:pPr>
        <w:pStyle w:val="Note"/>
        <w:widowControl w:val="0"/>
        <w:spacing w:after="0" w:line="240" w:lineRule="auto"/>
        <w:rPr>
          <w:rFonts w:ascii="Times New Roman" w:hAnsi="Times New Roman"/>
          <w:sz w:val="24"/>
        </w:rPr>
      </w:pPr>
    </w:p>
    <w:p w:rsidR="000D56FC" w:rsidRPr="008E3DC2" w:rsidRDefault="000D56FC" w:rsidP="000D56FC">
      <w:pPr>
        <w:pStyle w:val="Note"/>
        <w:widowControl w:val="0"/>
        <w:tabs>
          <w:tab w:val="clear" w:pos="960"/>
          <w:tab w:val="left" w:pos="1134"/>
        </w:tabs>
        <w:spacing w:after="0" w:line="240" w:lineRule="auto"/>
        <w:rPr>
          <w:rFonts w:ascii="Times New Roman" w:hAnsi="Times New Roman"/>
          <w:sz w:val="24"/>
        </w:rPr>
      </w:pPr>
      <w:r>
        <w:rPr>
          <w:rFonts w:ascii="Times New Roman" w:hAnsi="Times New Roman"/>
          <w:sz w:val="24"/>
        </w:rPr>
        <w:t>2. PIEZĪME</w:t>
      </w:r>
      <w:r>
        <w:rPr>
          <w:rFonts w:ascii="Times New Roman" w:hAnsi="Times New Roman"/>
          <w:sz w:val="24"/>
        </w:rPr>
        <w:tab/>
        <w:t>Var norādīt informāciju par buru galvenajiem izmēriem, rēvēšanas sistēmu, vētras buru izmēriem u. tml.</w:t>
      </w:r>
    </w:p>
    <w:p w:rsidR="000D56FC" w:rsidRDefault="000D56FC" w:rsidP="000D56FC">
      <w:pPr>
        <w:pStyle w:val="Sarakstanumurs"/>
        <w:widowControl w:val="0"/>
        <w:numPr>
          <w:ilvl w:val="0"/>
          <w:numId w:val="0"/>
        </w:numPr>
        <w:spacing w:after="0" w:line="240" w:lineRule="auto"/>
        <w:rPr>
          <w:rFonts w:ascii="Times New Roman" w:hAnsi="Times New Roman"/>
          <w:sz w:val="24"/>
        </w:rPr>
      </w:pP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k) Tvertnes ietilpība:</w:t>
      </w:r>
    </w:p>
    <w:p w:rsidR="000D56FC" w:rsidRDefault="000D56FC" w:rsidP="000D56FC">
      <w:pPr>
        <w:pStyle w:val="Sarakstanumurs2"/>
        <w:widowControl w:val="0"/>
        <w:numPr>
          <w:ilvl w:val="0"/>
          <w:numId w:val="0"/>
        </w:numPr>
        <w:spacing w:after="0" w:line="240" w:lineRule="auto"/>
        <w:rPr>
          <w:rFonts w:ascii="Times New Roman" w:hAnsi="Times New Roman"/>
          <w:sz w:val="24"/>
        </w:rPr>
      </w:pPr>
    </w:p>
    <w:p w:rsidR="000D56FC" w:rsidRPr="008E3DC2" w:rsidRDefault="000D56FC" w:rsidP="000D56FC">
      <w:pPr>
        <w:pStyle w:val="Sarakstanumurs2"/>
        <w:widowControl w:val="0"/>
        <w:numPr>
          <w:ilvl w:val="0"/>
          <w:numId w:val="0"/>
        </w:numPr>
        <w:spacing w:after="0" w:line="240" w:lineRule="auto"/>
        <w:rPr>
          <w:rFonts w:ascii="Times New Roman" w:hAnsi="Times New Roman"/>
          <w:sz w:val="24"/>
        </w:rPr>
      </w:pPr>
      <w:r>
        <w:rPr>
          <w:rFonts w:ascii="Times New Roman" w:hAnsi="Times New Roman"/>
          <w:sz w:val="24"/>
        </w:rPr>
        <w:t>1) iebūvētās(-o) degvielas tvertnes(-ņu) nominālā ietilpība (litros), paziņojumā norādot, ka ne viss tās tilpums var būt izmantojams atbilstoši galsverei un noslodzei, un to, ka ir jāsaglabā 20 % rezerve; degvielas veids un iepildīšanas atveres(-u) un iztecināšanas atveres (ja iebūvēta) atrašanās vieta;</w:t>
      </w:r>
    </w:p>
    <w:p w:rsidR="000D56FC" w:rsidRPr="008E3DC2" w:rsidRDefault="000D56FC" w:rsidP="000D56FC">
      <w:pPr>
        <w:pStyle w:val="Sarakstanumurs2"/>
        <w:widowControl w:val="0"/>
        <w:numPr>
          <w:ilvl w:val="0"/>
          <w:numId w:val="0"/>
        </w:numPr>
        <w:spacing w:after="0" w:line="240" w:lineRule="auto"/>
        <w:rPr>
          <w:rFonts w:ascii="Times New Roman" w:hAnsi="Times New Roman"/>
          <w:sz w:val="24"/>
        </w:rPr>
      </w:pPr>
      <w:r>
        <w:rPr>
          <w:rFonts w:ascii="Times New Roman" w:hAnsi="Times New Roman"/>
          <w:sz w:val="24"/>
        </w:rPr>
        <w:t>2) iebūvētās(-o) saldūdens tvertnes(-ņu) ietilpība (litros), paziņojumā norādot, ka ne viss tās tilpums var būt izmantojams atbilstoši galsverei un noslodzei; un iepildīšanas atveres(-u) un iztecināšanas atveres (ja iebūvēta) atrašanās vieta;</w:t>
      </w:r>
    </w:p>
    <w:p w:rsidR="000D56FC" w:rsidRPr="008E3DC2" w:rsidRDefault="000D56FC" w:rsidP="000D56FC">
      <w:pPr>
        <w:pStyle w:val="Sarakstanumurs2"/>
        <w:widowControl w:val="0"/>
        <w:numPr>
          <w:ilvl w:val="0"/>
          <w:numId w:val="0"/>
        </w:numPr>
        <w:spacing w:after="0" w:line="240" w:lineRule="auto"/>
        <w:rPr>
          <w:rFonts w:ascii="Times New Roman" w:hAnsi="Times New Roman"/>
          <w:sz w:val="24"/>
        </w:rPr>
      </w:pPr>
      <w:r>
        <w:rPr>
          <w:rFonts w:ascii="Times New Roman" w:hAnsi="Times New Roman"/>
          <w:sz w:val="24"/>
        </w:rPr>
        <w:t>3) iebūvētās(-o) uz</w:t>
      </w:r>
      <w:r w:rsidR="00146157">
        <w:rPr>
          <w:rFonts w:ascii="Times New Roman" w:hAnsi="Times New Roman"/>
          <w:sz w:val="24"/>
        </w:rPr>
        <w:t>krāšanas</w:t>
      </w:r>
      <w:r>
        <w:rPr>
          <w:rFonts w:ascii="Times New Roman" w:hAnsi="Times New Roman"/>
          <w:sz w:val="24"/>
        </w:rPr>
        <w:t xml:space="preserve"> tvertnes(-ņu) ietilpība (litros) </w:t>
      </w:r>
      <w:r w:rsidR="00146157">
        <w:rPr>
          <w:rFonts w:ascii="Times New Roman" w:hAnsi="Times New Roman"/>
          <w:sz w:val="24"/>
        </w:rPr>
        <w:t>un aizborta vai klāja cauruļvadu savienojumu atrašanās vieta un drenāžas vieta (ja tāda ir ierīkota)</w:t>
      </w:r>
      <w:r>
        <w:rPr>
          <w:rFonts w:ascii="Times New Roman" w:hAnsi="Times New Roman"/>
          <w:sz w:val="24"/>
        </w:rPr>
        <w:t>;</w:t>
      </w:r>
    </w:p>
    <w:p w:rsidR="000D56FC" w:rsidRPr="008E3DC2" w:rsidRDefault="000D56FC" w:rsidP="000D56FC">
      <w:pPr>
        <w:pStyle w:val="Sarakstanumurs2"/>
        <w:widowControl w:val="0"/>
        <w:numPr>
          <w:ilvl w:val="0"/>
          <w:numId w:val="0"/>
        </w:numPr>
        <w:spacing w:after="0" w:line="240" w:lineRule="auto"/>
        <w:rPr>
          <w:rFonts w:ascii="Times New Roman" w:hAnsi="Times New Roman"/>
          <w:sz w:val="24"/>
        </w:rPr>
      </w:pPr>
      <w:r>
        <w:rPr>
          <w:rFonts w:ascii="Times New Roman" w:hAnsi="Times New Roman"/>
          <w:sz w:val="24"/>
        </w:rPr>
        <w:t>4)  iebūvētās(-o) eļļas tvertnes(-ņu) ietilpība (litros), ja tvertne ir tīra un tikusi lietota, un uzpildīšanas un iztecināšanas atveres(-u) atrašanās vieta.</w:t>
      </w:r>
    </w:p>
    <w:p w:rsidR="000D56FC" w:rsidRDefault="000D56FC" w:rsidP="000D56FC">
      <w:pPr>
        <w:pStyle w:val="Sarakstanumurs"/>
        <w:widowControl w:val="0"/>
        <w:numPr>
          <w:ilvl w:val="0"/>
          <w:numId w:val="0"/>
        </w:numPr>
        <w:spacing w:after="0" w:line="240" w:lineRule="auto"/>
        <w:rPr>
          <w:rFonts w:ascii="Times New Roman" w:hAnsi="Times New Roman"/>
          <w:sz w:val="24"/>
        </w:rPr>
      </w:pP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 xml:space="preserve">l) Paziņojums ar šādu tekstu: </w:t>
      </w:r>
      <w:r>
        <w:rPr>
          <w:rFonts w:ascii="Times New Roman" w:hAnsi="Times New Roman"/>
          <w:sz w:val="24"/>
          <w:cs/>
        </w:rPr>
        <w:t>“</w:t>
      </w:r>
      <w:r w:rsidR="00146157">
        <w:rPr>
          <w:rFonts w:ascii="Times New Roman" w:hAnsi="Times New Roman"/>
          <w:sz w:val="24"/>
        </w:rPr>
        <w:t>Ražotāja</w:t>
      </w:r>
      <w:r>
        <w:rPr>
          <w:rFonts w:ascii="Times New Roman" w:hAnsi="Times New Roman"/>
          <w:sz w:val="24"/>
        </w:rPr>
        <w:t xml:space="preserve"> plāksne </w:t>
      </w:r>
      <w:r>
        <w:rPr>
          <w:rFonts w:ascii="Times New Roman" w:hAnsi="Times New Roman"/>
          <w:sz w:val="24"/>
          <w:cs/>
        </w:rPr>
        <w:t xml:space="preserve">– </w:t>
      </w:r>
      <w:r>
        <w:rPr>
          <w:rFonts w:ascii="Times New Roman" w:hAnsi="Times New Roman"/>
          <w:sz w:val="24"/>
        </w:rPr>
        <w:t xml:space="preserve">daļa informācijas ir norādīta uz </w:t>
      </w:r>
      <w:r w:rsidR="00146157">
        <w:rPr>
          <w:rFonts w:ascii="Times New Roman" w:hAnsi="Times New Roman"/>
          <w:sz w:val="24"/>
        </w:rPr>
        <w:t>ražotāja</w:t>
      </w:r>
      <w:r>
        <w:rPr>
          <w:rFonts w:ascii="Times New Roman" w:hAnsi="Times New Roman"/>
          <w:sz w:val="24"/>
        </w:rPr>
        <w:t xml:space="preserve"> plāksnes, kas piestiprināta pie kuģošanas līdzekļa. Pilnīgs paskaidrojums par šo informāciju ir sniegts attiecīgajās šīs rokasgrāmatas sadaļās.</w:t>
      </w:r>
      <w:r>
        <w:rPr>
          <w:rFonts w:ascii="Times New Roman" w:hAnsi="Times New Roman"/>
          <w:sz w:val="24"/>
          <w:cs/>
        </w:rPr>
        <w:t>”</w:t>
      </w:r>
    </w:p>
    <w:p w:rsidR="000D56FC" w:rsidRDefault="000D56FC" w:rsidP="000D56FC">
      <w:pPr>
        <w:pStyle w:val="Virsraksts2"/>
        <w:widowControl w:val="0"/>
        <w:numPr>
          <w:ilvl w:val="0"/>
          <w:numId w:val="0"/>
        </w:numPr>
        <w:spacing w:before="0" w:line="240" w:lineRule="auto"/>
        <w:jc w:val="both"/>
        <w:rPr>
          <w:sz w:val="24"/>
        </w:rPr>
      </w:pPr>
      <w:bookmarkStart w:id="117" w:name="_Toc27925450"/>
      <w:bookmarkStart w:id="118" w:name="_Toc82327231"/>
    </w:p>
    <w:p w:rsidR="000D56FC" w:rsidRPr="008E3DC2" w:rsidRDefault="000D56FC" w:rsidP="008F0982">
      <w:pPr>
        <w:pStyle w:val="Virsraksts1"/>
      </w:pPr>
      <w:bookmarkStart w:id="119" w:name="_Toc496793762"/>
      <w:r>
        <w:t>5.4. Maksimālais cilvēku skaits</w:t>
      </w:r>
      <w:bookmarkEnd w:id="117"/>
      <w:bookmarkEnd w:id="118"/>
      <w:bookmarkEnd w:id="119"/>
    </w:p>
    <w:p w:rsidR="000D56FC" w:rsidRDefault="000D56FC" w:rsidP="000D56FC">
      <w:pPr>
        <w:widowControl w:val="0"/>
        <w:spacing w:after="0" w:line="240" w:lineRule="auto"/>
        <w:rPr>
          <w:rFonts w:ascii="Times New Roman" w:hAnsi="Times New Roman"/>
          <w:sz w:val="24"/>
        </w:rPr>
      </w:pPr>
    </w:p>
    <w:p w:rsidR="000D56FC" w:rsidRDefault="000D56FC" w:rsidP="000D56FC">
      <w:pPr>
        <w:widowControl w:val="0"/>
        <w:spacing w:after="0" w:line="240" w:lineRule="auto"/>
        <w:rPr>
          <w:rFonts w:ascii="Times New Roman" w:hAnsi="Times New Roman"/>
          <w:sz w:val="24"/>
        </w:rPr>
      </w:pPr>
      <w:r>
        <w:rPr>
          <w:rFonts w:ascii="Times New Roman" w:hAnsi="Times New Roman"/>
          <w:sz w:val="24"/>
        </w:rPr>
        <w:t xml:space="preserve">Norāda maksimālo ieteicamo pieaugušo personu skaitu un/vai pieaugušo/bērnu skaitu (kopā), kas noteikts saskaņā ar </w:t>
      </w:r>
      <w:r>
        <w:rPr>
          <w:rFonts w:ascii="Times New Roman" w:hAnsi="Times New Roman"/>
          <w:i/>
          <w:sz w:val="24"/>
        </w:rPr>
        <w:t>ISO</w:t>
      </w:r>
      <w:r>
        <w:rPr>
          <w:rFonts w:ascii="Times New Roman" w:hAnsi="Times New Roman"/>
          <w:sz w:val="24"/>
        </w:rPr>
        <w:t xml:space="preserve"> 14946 un </w:t>
      </w:r>
      <w:r>
        <w:rPr>
          <w:rFonts w:ascii="Times New Roman" w:hAnsi="Times New Roman"/>
          <w:i/>
          <w:sz w:val="24"/>
        </w:rPr>
        <w:t>ISO</w:t>
      </w:r>
      <w:r>
        <w:rPr>
          <w:rFonts w:ascii="Times New Roman" w:hAnsi="Times New Roman"/>
          <w:sz w:val="24"/>
        </w:rPr>
        <w:t xml:space="preserve"> 12217 standartu. Ja piešķirta vairāk nekā viena </w:t>
      </w:r>
      <w:r w:rsidR="00146157">
        <w:rPr>
          <w:rFonts w:ascii="Times New Roman" w:hAnsi="Times New Roman"/>
          <w:sz w:val="24"/>
        </w:rPr>
        <w:t>projekta</w:t>
      </w:r>
      <w:r>
        <w:rPr>
          <w:rFonts w:ascii="Times New Roman" w:hAnsi="Times New Roman"/>
          <w:sz w:val="24"/>
        </w:rPr>
        <w:t xml:space="preserve"> kategorija, norāda maksimālo cilvēku skaitu katrai piešķirtajai kategorijai.</w:t>
      </w:r>
    </w:p>
    <w:p w:rsidR="000D56FC" w:rsidRPr="008E3DC2"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Ietver šādu brīdinājumu:</w:t>
      </w:r>
    </w:p>
    <w:p w:rsidR="000D56FC" w:rsidRDefault="000D56FC" w:rsidP="000D56FC">
      <w:pPr>
        <w:pStyle w:val="Special"/>
        <w:widowControl w:val="0"/>
        <w:spacing w:after="0" w:line="240" w:lineRule="auto"/>
        <w:rPr>
          <w:rFonts w:ascii="Times New Roman" w:hAnsi="Times New Roman"/>
          <w:bCs/>
          <w:sz w:val="24"/>
        </w:rPr>
      </w:pPr>
    </w:p>
    <w:p w:rsidR="000D56FC" w:rsidRPr="008E3DC2" w:rsidRDefault="000D56FC" w:rsidP="000D56FC">
      <w:pPr>
        <w:pStyle w:val="Special"/>
        <w:widowControl w:val="0"/>
        <w:spacing w:after="0" w:line="240" w:lineRule="auto"/>
        <w:rPr>
          <w:rFonts w:ascii="Times New Roman" w:hAnsi="Times New Roman"/>
          <w:b/>
          <w:sz w:val="24"/>
        </w:rPr>
      </w:pPr>
      <w:r>
        <w:rPr>
          <w:rFonts w:ascii="Times New Roman" w:hAnsi="Times New Roman"/>
          <w:b/>
          <w:sz w:val="24"/>
          <w:cs/>
        </w:rPr>
        <w:t>“</w:t>
      </w:r>
      <w:r>
        <w:rPr>
          <w:rFonts w:ascii="Times New Roman" w:hAnsi="Times New Roman"/>
          <w:b/>
          <w:sz w:val="24"/>
        </w:rPr>
        <w:t xml:space="preserve">BRĪDINĀJUMS </w:t>
      </w:r>
      <w:r>
        <w:rPr>
          <w:rFonts w:ascii="Times New Roman" w:hAnsi="Times New Roman"/>
          <w:b/>
          <w:sz w:val="24"/>
          <w:cs/>
        </w:rPr>
        <w:t xml:space="preserve">– </w:t>
      </w:r>
      <w:r>
        <w:rPr>
          <w:rFonts w:ascii="Times New Roman" w:hAnsi="Times New Roman"/>
          <w:b/>
          <w:sz w:val="24"/>
        </w:rPr>
        <w:t xml:space="preserve">nepārsniegt maksimālo ieteicamo cilvēku skaitu. Neatkarīgi no tā, cik cilvēku ir uz klāja, kopējais cilvēku un iekārtu svars nekad nedrīkst pārsniegt maksimālo ieteicamo </w:t>
      </w:r>
      <w:r w:rsidR="00261480">
        <w:rPr>
          <w:rFonts w:ascii="Times New Roman" w:hAnsi="Times New Roman"/>
          <w:b/>
          <w:sz w:val="24"/>
        </w:rPr>
        <w:t>celtspēju</w:t>
      </w:r>
      <w:r>
        <w:rPr>
          <w:rFonts w:ascii="Times New Roman" w:hAnsi="Times New Roman"/>
          <w:b/>
          <w:sz w:val="24"/>
        </w:rPr>
        <w:t>. Vienmēr izmantojiet paredzēto</w:t>
      </w:r>
      <w:r w:rsidR="00146157">
        <w:rPr>
          <w:rFonts w:ascii="Times New Roman" w:hAnsi="Times New Roman"/>
          <w:b/>
          <w:sz w:val="24"/>
        </w:rPr>
        <w:t>s</w:t>
      </w:r>
      <w:r>
        <w:rPr>
          <w:rFonts w:ascii="Times New Roman" w:hAnsi="Times New Roman"/>
          <w:b/>
          <w:sz w:val="24"/>
        </w:rPr>
        <w:t xml:space="preserve"> sēdekļus/sēdvietas.</w:t>
      </w:r>
      <w:r>
        <w:rPr>
          <w:rFonts w:ascii="Times New Roman" w:hAnsi="Times New Roman"/>
          <w:sz w:val="24"/>
          <w:cs/>
        </w:rPr>
        <w:t>”</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Sk. arī 5.5. punktu.</w:t>
      </w:r>
    </w:p>
    <w:p w:rsidR="000D56FC" w:rsidRDefault="000D56FC" w:rsidP="000D56FC">
      <w:pPr>
        <w:pStyle w:val="Virsraksts2"/>
        <w:widowControl w:val="0"/>
        <w:numPr>
          <w:ilvl w:val="0"/>
          <w:numId w:val="0"/>
        </w:numPr>
        <w:spacing w:before="0" w:line="240" w:lineRule="auto"/>
        <w:jc w:val="both"/>
        <w:rPr>
          <w:sz w:val="24"/>
        </w:rPr>
      </w:pPr>
      <w:bookmarkStart w:id="120" w:name="_Toc27925451"/>
      <w:bookmarkStart w:id="121" w:name="_Toc82327232"/>
    </w:p>
    <w:p w:rsidR="000D56FC" w:rsidRPr="008F0982" w:rsidRDefault="000D56FC" w:rsidP="008F0982">
      <w:pPr>
        <w:pStyle w:val="Virsraksts1"/>
      </w:pPr>
      <w:bookmarkStart w:id="122" w:name="_Toc496793763"/>
      <w:r w:rsidRPr="008F0982">
        <w:t>5.5. Noslodze</w:t>
      </w:r>
      <w:bookmarkEnd w:id="120"/>
      <w:bookmarkEnd w:id="121"/>
      <w:bookmarkEnd w:id="122"/>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 xml:space="preserve">Norāda informāciju, ka maksimālā ieteicamā </w:t>
      </w:r>
      <w:r w:rsidR="00261480">
        <w:rPr>
          <w:rFonts w:ascii="Times New Roman" w:hAnsi="Times New Roman"/>
          <w:sz w:val="24"/>
        </w:rPr>
        <w:t>celtspēja</w:t>
      </w:r>
      <w:r>
        <w:rPr>
          <w:rFonts w:ascii="Times New Roman" w:hAnsi="Times New Roman"/>
          <w:sz w:val="24"/>
        </w:rPr>
        <w:t xml:space="preserve"> ietver visu uz kuģa esošo cilvēku, visu produktu un personiskās lietošanas priekšmetu, kā arī visu to iekārtu, kas netiek ietvertas kuģošanas līdzekļa tukšmasā, kravu (ja tādas ir) un visu izlietojamo šķidrumu (ūdens, degvielas u. c.) svaru.</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 xml:space="preserve">Norāda informāciju, ka kopējais šķidrumu svars ir </w:t>
      </w:r>
      <w:r>
        <w:rPr>
          <w:rFonts w:ascii="Times New Roman" w:hAnsi="Times New Roman"/>
          <w:i/>
          <w:sz w:val="24"/>
        </w:rPr>
        <w:t xml:space="preserve">x </w:t>
      </w:r>
      <w:r>
        <w:rPr>
          <w:rFonts w:ascii="Times New Roman" w:hAnsi="Times New Roman"/>
          <w:sz w:val="24"/>
        </w:rPr>
        <w:t>(kg), kad visas pastāvīgi uzstādītās tvertnes ir pilnas.</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Ietver šādu brīdinājumu:</w:t>
      </w:r>
    </w:p>
    <w:p w:rsidR="000D56FC" w:rsidRDefault="000D56FC" w:rsidP="000D56FC">
      <w:pPr>
        <w:pStyle w:val="Special"/>
        <w:widowControl w:val="0"/>
        <w:spacing w:after="0" w:line="240" w:lineRule="auto"/>
        <w:rPr>
          <w:rFonts w:ascii="Times New Roman" w:hAnsi="Times New Roman"/>
          <w:bCs/>
          <w:sz w:val="24"/>
        </w:rPr>
      </w:pPr>
    </w:p>
    <w:p w:rsidR="000D56FC" w:rsidRPr="008E3DC2" w:rsidRDefault="000D56FC" w:rsidP="000D56FC">
      <w:pPr>
        <w:pStyle w:val="Special"/>
        <w:widowControl w:val="0"/>
        <w:spacing w:after="0" w:line="240" w:lineRule="auto"/>
        <w:rPr>
          <w:rFonts w:ascii="Times New Roman" w:hAnsi="Times New Roman"/>
          <w:b/>
          <w:sz w:val="24"/>
        </w:rPr>
      </w:pPr>
      <w:r>
        <w:rPr>
          <w:rFonts w:ascii="Times New Roman" w:hAnsi="Times New Roman"/>
          <w:b/>
          <w:sz w:val="24"/>
          <w:cs/>
        </w:rPr>
        <w:t>“</w:t>
      </w:r>
      <w:r>
        <w:rPr>
          <w:rFonts w:ascii="Times New Roman" w:hAnsi="Times New Roman"/>
          <w:b/>
          <w:sz w:val="24"/>
        </w:rPr>
        <w:t xml:space="preserve">BRĪDINĀJUMS </w:t>
      </w:r>
      <w:r>
        <w:rPr>
          <w:rFonts w:ascii="Times New Roman" w:hAnsi="Times New Roman"/>
          <w:b/>
          <w:sz w:val="24"/>
          <w:cs/>
        </w:rPr>
        <w:t xml:space="preserve">– </w:t>
      </w:r>
      <w:r>
        <w:rPr>
          <w:rFonts w:ascii="Times New Roman" w:hAnsi="Times New Roman"/>
          <w:b/>
          <w:sz w:val="24"/>
        </w:rPr>
        <w:t xml:space="preserve">piekraujot kuģošanas līdzekli, nekad nepārsniedziet maksimālo ieteicamo </w:t>
      </w:r>
      <w:r w:rsidR="00261480">
        <w:rPr>
          <w:rFonts w:ascii="Times New Roman" w:hAnsi="Times New Roman"/>
          <w:b/>
          <w:sz w:val="24"/>
        </w:rPr>
        <w:t>celtspēju</w:t>
      </w:r>
      <w:r>
        <w:rPr>
          <w:rFonts w:ascii="Times New Roman" w:hAnsi="Times New Roman"/>
          <w:b/>
          <w:sz w:val="24"/>
        </w:rPr>
        <w:t xml:space="preserve">. Vienmēr rūpīgi veiciet kuģošanas līdzekļa piekraušanu un sadaliet </w:t>
      </w:r>
      <w:r w:rsidR="00146157">
        <w:rPr>
          <w:rFonts w:ascii="Times New Roman" w:hAnsi="Times New Roman"/>
          <w:b/>
          <w:sz w:val="24"/>
        </w:rPr>
        <w:t>slodzi</w:t>
      </w:r>
      <w:r>
        <w:rPr>
          <w:rFonts w:ascii="Times New Roman" w:hAnsi="Times New Roman"/>
          <w:b/>
          <w:sz w:val="24"/>
        </w:rPr>
        <w:t xml:space="preserve"> tā, lai saglabātu </w:t>
      </w:r>
      <w:r w:rsidR="00146157">
        <w:rPr>
          <w:rFonts w:ascii="Times New Roman" w:hAnsi="Times New Roman"/>
          <w:b/>
          <w:sz w:val="24"/>
        </w:rPr>
        <w:t>projektēto</w:t>
      </w:r>
      <w:r>
        <w:rPr>
          <w:rFonts w:ascii="Times New Roman" w:hAnsi="Times New Roman"/>
          <w:b/>
          <w:sz w:val="24"/>
        </w:rPr>
        <w:t xml:space="preserve"> galsveri (aptuveni </w:t>
      </w:r>
      <w:r w:rsidR="00146157">
        <w:rPr>
          <w:rFonts w:ascii="Times New Roman" w:hAnsi="Times New Roman"/>
          <w:b/>
          <w:sz w:val="24"/>
        </w:rPr>
        <w:t>vienādi</w:t>
      </w:r>
      <w:r>
        <w:rPr>
          <w:rFonts w:ascii="Times New Roman" w:hAnsi="Times New Roman"/>
          <w:b/>
          <w:sz w:val="24"/>
        </w:rPr>
        <w:t>). Izvairieties no smagumu novietošanas lielā augstumā.</w:t>
      </w:r>
      <w:r>
        <w:rPr>
          <w:rFonts w:ascii="Times New Roman" w:hAnsi="Times New Roman"/>
          <w:b/>
          <w:sz w:val="24"/>
          <w:cs/>
        </w:rPr>
        <w:t>”</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Norāda jebkuru citu tādu informāciju par noslodzi, kas attiecas uz kuģošanas līdzekli.</w:t>
      </w:r>
    </w:p>
    <w:p w:rsidR="000D56FC" w:rsidRDefault="000D56FC" w:rsidP="000D56FC">
      <w:pPr>
        <w:pStyle w:val="Virsraksts2"/>
        <w:widowControl w:val="0"/>
        <w:numPr>
          <w:ilvl w:val="0"/>
          <w:numId w:val="0"/>
        </w:numPr>
        <w:spacing w:before="0" w:line="240" w:lineRule="auto"/>
        <w:jc w:val="both"/>
        <w:rPr>
          <w:sz w:val="24"/>
        </w:rPr>
      </w:pPr>
      <w:bookmarkStart w:id="123" w:name="_Toc27925452"/>
      <w:bookmarkStart w:id="124" w:name="_Toc82327233"/>
    </w:p>
    <w:p w:rsidR="000D56FC" w:rsidRPr="008F0982" w:rsidRDefault="000D56FC" w:rsidP="008F0982">
      <w:pPr>
        <w:pStyle w:val="Virsraksts1"/>
      </w:pPr>
      <w:bookmarkStart w:id="125" w:name="_Toc496793764"/>
      <w:r w:rsidRPr="008F0982">
        <w:t>5.6. Informācija par dzinēju</w:t>
      </w:r>
      <w:bookmarkEnd w:id="123"/>
      <w:bookmarkEnd w:id="124"/>
      <w:bookmarkEnd w:id="125"/>
    </w:p>
    <w:p w:rsidR="000D56FC" w:rsidRDefault="000D56FC" w:rsidP="000D56FC">
      <w:pPr>
        <w:widowControl w:val="0"/>
        <w:spacing w:after="0" w:line="240" w:lineRule="auto"/>
        <w:rPr>
          <w:rFonts w:ascii="Times New Roman" w:hAnsi="Times New Roman"/>
          <w:sz w:val="24"/>
        </w:rPr>
      </w:pPr>
    </w:p>
    <w:p w:rsidR="000D56FC" w:rsidRDefault="000D56FC" w:rsidP="000D56FC">
      <w:pPr>
        <w:widowControl w:val="0"/>
        <w:spacing w:after="0" w:line="240" w:lineRule="auto"/>
        <w:rPr>
          <w:rFonts w:ascii="Times New Roman" w:hAnsi="Times New Roman"/>
          <w:sz w:val="24"/>
        </w:rPr>
      </w:pPr>
      <w:r>
        <w:rPr>
          <w:rFonts w:ascii="Times New Roman" w:hAnsi="Times New Roman"/>
          <w:sz w:val="24"/>
        </w:rPr>
        <w:t>Norāda šādu informāciju:</w:t>
      </w:r>
    </w:p>
    <w:p w:rsidR="000D56FC" w:rsidRPr="008E3DC2" w:rsidRDefault="000D56FC" w:rsidP="000D56FC">
      <w:pPr>
        <w:widowControl w:val="0"/>
        <w:spacing w:after="0" w:line="240" w:lineRule="auto"/>
        <w:rPr>
          <w:rFonts w:ascii="Times New Roman" w:hAnsi="Times New Roman"/>
          <w:sz w:val="24"/>
        </w:rPr>
      </w:pPr>
    </w:p>
    <w:p w:rsidR="000D56FC" w:rsidRPr="008E3DC2" w:rsidRDefault="000D56FC" w:rsidP="000D56FC">
      <w:pPr>
        <w:pStyle w:val="Sarakstaturpinjums"/>
        <w:widowControl w:val="0"/>
        <w:tabs>
          <w:tab w:val="clear" w:pos="400"/>
        </w:tabs>
        <w:spacing w:after="0" w:line="240" w:lineRule="auto"/>
        <w:ind w:left="1134" w:hanging="425"/>
        <w:rPr>
          <w:rFonts w:ascii="Times New Roman" w:hAnsi="Times New Roman"/>
          <w:sz w:val="24"/>
        </w:rPr>
      </w:pPr>
      <w:r>
        <w:rPr>
          <w:rFonts w:ascii="Times New Roman" w:hAnsi="Times New Roman"/>
          <w:sz w:val="24"/>
        </w:rPr>
        <w:t>dzinēja maksimālo ieteicamo jaudu (kW);</w:t>
      </w:r>
    </w:p>
    <w:p w:rsidR="000D56FC" w:rsidRPr="008E3DC2" w:rsidRDefault="000D56FC" w:rsidP="000D56FC">
      <w:pPr>
        <w:pStyle w:val="Sarakstaturpinjums"/>
        <w:widowControl w:val="0"/>
        <w:tabs>
          <w:tab w:val="clear" w:pos="400"/>
        </w:tabs>
        <w:spacing w:after="0" w:line="240" w:lineRule="auto"/>
        <w:ind w:left="1134" w:hanging="425"/>
        <w:rPr>
          <w:rFonts w:ascii="Times New Roman" w:hAnsi="Times New Roman"/>
          <w:sz w:val="24"/>
        </w:rPr>
      </w:pPr>
      <w:r>
        <w:rPr>
          <w:rFonts w:ascii="Times New Roman" w:hAnsi="Times New Roman"/>
          <w:sz w:val="24"/>
        </w:rPr>
        <w:t>dzinēja maksimālo ieteicamu masu (ja nepieciešams).</w:t>
      </w:r>
    </w:p>
    <w:p w:rsidR="000D56FC" w:rsidRDefault="000D56FC" w:rsidP="000D56FC">
      <w:pPr>
        <w:pStyle w:val="Virsraksts2"/>
        <w:widowControl w:val="0"/>
        <w:numPr>
          <w:ilvl w:val="0"/>
          <w:numId w:val="0"/>
        </w:numPr>
        <w:spacing w:before="0" w:line="240" w:lineRule="auto"/>
        <w:jc w:val="both"/>
        <w:rPr>
          <w:sz w:val="24"/>
        </w:rPr>
      </w:pPr>
      <w:bookmarkStart w:id="126" w:name="_Toc27925453"/>
      <w:bookmarkStart w:id="127" w:name="_Toc82327234"/>
    </w:p>
    <w:p w:rsidR="000D56FC" w:rsidRPr="008F0982" w:rsidRDefault="000D56FC" w:rsidP="008F0982">
      <w:pPr>
        <w:pStyle w:val="Virsraksts1"/>
      </w:pPr>
      <w:bookmarkStart w:id="128" w:name="_Toc496793765"/>
      <w:r w:rsidRPr="008F0982">
        <w:t>5.7. Informācija, kas saistīta ar applūšanas risku un noturību</w:t>
      </w:r>
      <w:bookmarkEnd w:id="126"/>
      <w:bookmarkEnd w:id="127"/>
      <w:bookmarkEnd w:id="128"/>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Īpašnieka rokasgrāmatā sniedz turpmāk norādīto informāciju.</w:t>
      </w:r>
    </w:p>
    <w:p w:rsidR="000D56FC" w:rsidRDefault="000D56FC" w:rsidP="000D56FC">
      <w:pPr>
        <w:pStyle w:val="Virsraksts3"/>
        <w:widowControl w:val="0"/>
        <w:numPr>
          <w:ilvl w:val="0"/>
          <w:numId w:val="0"/>
        </w:numPr>
        <w:spacing w:before="0" w:line="240" w:lineRule="auto"/>
        <w:jc w:val="both"/>
        <w:rPr>
          <w:sz w:val="24"/>
        </w:rPr>
      </w:pPr>
      <w:bookmarkStart w:id="129" w:name="_Toc27925455"/>
    </w:p>
    <w:p w:rsidR="000D56FC" w:rsidRPr="008E3DC2" w:rsidRDefault="000D56FC" w:rsidP="000D56FC">
      <w:pPr>
        <w:pStyle w:val="Virsraksts3"/>
        <w:widowControl w:val="0"/>
        <w:numPr>
          <w:ilvl w:val="0"/>
          <w:numId w:val="0"/>
        </w:numPr>
        <w:spacing w:before="0" w:line="240" w:lineRule="auto"/>
        <w:jc w:val="both"/>
        <w:rPr>
          <w:sz w:val="24"/>
        </w:rPr>
      </w:pPr>
      <w:bookmarkStart w:id="130" w:name="_Toc496793766"/>
      <w:r>
        <w:rPr>
          <w:sz w:val="24"/>
        </w:rPr>
        <w:t>5.7.1. Atveres korpusā</w:t>
      </w:r>
      <w:bookmarkEnd w:id="129"/>
      <w:bookmarkEnd w:id="130"/>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Norāda turpmāko informāciju.</w:t>
      </w:r>
    </w:p>
    <w:p w:rsidR="000D56FC" w:rsidRDefault="000D56FC" w:rsidP="000D56FC">
      <w:pPr>
        <w:pStyle w:val="Sarakstanumurs"/>
        <w:widowControl w:val="0"/>
        <w:numPr>
          <w:ilvl w:val="0"/>
          <w:numId w:val="0"/>
        </w:numPr>
        <w:spacing w:after="0" w:line="240" w:lineRule="auto"/>
        <w:rPr>
          <w:rFonts w:ascii="Times New Roman" w:hAnsi="Times New Roman"/>
          <w:sz w:val="24"/>
        </w:rPr>
      </w:pP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 xml:space="preserve">a) Kingstonu un </w:t>
      </w:r>
      <w:r w:rsidR="008D1F65">
        <w:rPr>
          <w:rFonts w:ascii="Times New Roman" w:hAnsi="Times New Roman"/>
          <w:sz w:val="24"/>
        </w:rPr>
        <w:t>aizborta</w:t>
      </w:r>
      <w:r>
        <w:rPr>
          <w:rFonts w:ascii="Times New Roman" w:hAnsi="Times New Roman"/>
          <w:sz w:val="24"/>
        </w:rPr>
        <w:t xml:space="preserve"> izejoš</w:t>
      </w:r>
      <w:r w:rsidR="001A7971">
        <w:rPr>
          <w:rFonts w:ascii="Times New Roman" w:hAnsi="Times New Roman"/>
          <w:sz w:val="24"/>
        </w:rPr>
        <w:t>o</w:t>
      </w:r>
      <w:r>
        <w:rPr>
          <w:rFonts w:ascii="Times New Roman" w:hAnsi="Times New Roman"/>
          <w:sz w:val="24"/>
        </w:rPr>
        <w:t xml:space="preserve"> </w:t>
      </w:r>
      <w:r w:rsidR="001A7971">
        <w:rPr>
          <w:rFonts w:ascii="Times New Roman" w:hAnsi="Times New Roman"/>
          <w:sz w:val="24"/>
        </w:rPr>
        <w:t>cauruļvadu savienojumu</w:t>
      </w:r>
      <w:r>
        <w:rPr>
          <w:rFonts w:ascii="Times New Roman" w:hAnsi="Times New Roman"/>
          <w:sz w:val="24"/>
        </w:rPr>
        <w:t xml:space="preserve"> izvietojum</w:t>
      </w:r>
      <w:r w:rsidR="001A7971">
        <w:rPr>
          <w:rFonts w:ascii="Times New Roman" w:hAnsi="Times New Roman"/>
          <w:sz w:val="24"/>
        </w:rPr>
        <w:t>u</w:t>
      </w:r>
      <w:r>
        <w:rPr>
          <w:rFonts w:ascii="Times New Roman" w:hAnsi="Times New Roman"/>
          <w:sz w:val="24"/>
        </w:rPr>
        <w:t>, izmantojot plānu, skici, vai citā piemērotā veidā.</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b) Informācij</w:t>
      </w:r>
      <w:r w:rsidR="001A7971">
        <w:rPr>
          <w:rFonts w:ascii="Times New Roman" w:hAnsi="Times New Roman"/>
          <w:sz w:val="24"/>
        </w:rPr>
        <w:t>u</w:t>
      </w:r>
      <w:r>
        <w:rPr>
          <w:rFonts w:ascii="Times New Roman" w:hAnsi="Times New Roman"/>
          <w:sz w:val="24"/>
        </w:rPr>
        <w:t xml:space="preserve"> par to, vai attiecīgos gadījumos kingstonus, kabīnes </w:t>
      </w:r>
      <w:r w:rsidR="001A7971">
        <w:rPr>
          <w:rFonts w:ascii="Times New Roman" w:hAnsi="Times New Roman"/>
          <w:sz w:val="24"/>
        </w:rPr>
        <w:t>drenāžu</w:t>
      </w:r>
      <w:r>
        <w:rPr>
          <w:rFonts w:ascii="Times New Roman" w:hAnsi="Times New Roman"/>
          <w:sz w:val="24"/>
        </w:rPr>
        <w:t>, tapas un citas atvēršanas/noslēdzošās ierīces korpusā turēt aizvērtus vai atvērtus, lai līdz minimumam samazinātu applūšanas risku. Ja nepieciešams, norāda jebkuru šādu ierīču lietošanas norādījumus.</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c) Informācij</w:t>
      </w:r>
      <w:r w:rsidR="001A7971">
        <w:rPr>
          <w:rFonts w:ascii="Times New Roman" w:hAnsi="Times New Roman"/>
          <w:sz w:val="24"/>
        </w:rPr>
        <w:t>u</w:t>
      </w:r>
      <w:r>
        <w:rPr>
          <w:rFonts w:ascii="Times New Roman" w:hAnsi="Times New Roman"/>
          <w:sz w:val="24"/>
        </w:rPr>
        <w:t xml:space="preserve"> par iluminatoru, logu, klāja durvju, durvju, lūku vai ventilācijas atveru turēšanu aizvērtā stāvoklī attiecīgos gadījumos, piem., sliktos laika apstākļos vai glisēšanas režīmā. Ja nepieciešams, nodrošina lietošanas instrukci</w:t>
      </w:r>
      <w:r w:rsidR="001A7971">
        <w:rPr>
          <w:rFonts w:ascii="Times New Roman" w:hAnsi="Times New Roman"/>
          <w:sz w:val="24"/>
        </w:rPr>
        <w:t>ju</w:t>
      </w:r>
      <w:r>
        <w:rPr>
          <w:rFonts w:ascii="Times New Roman" w:hAnsi="Times New Roman"/>
          <w:sz w:val="24"/>
        </w:rPr>
        <w:t>.</w:t>
      </w:r>
    </w:p>
    <w:p w:rsidR="000D56FC" w:rsidRDefault="000D56FC" w:rsidP="000D56FC">
      <w:pPr>
        <w:pStyle w:val="Virsraksts3"/>
        <w:widowControl w:val="0"/>
        <w:numPr>
          <w:ilvl w:val="0"/>
          <w:numId w:val="0"/>
        </w:numPr>
        <w:spacing w:before="0" w:line="240" w:lineRule="auto"/>
        <w:jc w:val="both"/>
        <w:rPr>
          <w:sz w:val="24"/>
        </w:rPr>
      </w:pPr>
      <w:bookmarkStart w:id="131" w:name="_Toc27925456"/>
    </w:p>
    <w:p w:rsidR="000D56FC" w:rsidRPr="008E3DC2" w:rsidRDefault="000D56FC" w:rsidP="000D56FC">
      <w:pPr>
        <w:pStyle w:val="Virsraksts3"/>
        <w:widowControl w:val="0"/>
        <w:numPr>
          <w:ilvl w:val="0"/>
          <w:numId w:val="0"/>
        </w:numPr>
        <w:spacing w:before="0" w:line="240" w:lineRule="auto"/>
        <w:jc w:val="both"/>
        <w:rPr>
          <w:sz w:val="24"/>
        </w:rPr>
      </w:pPr>
      <w:bookmarkStart w:id="132" w:name="_Toc496793767"/>
      <w:r>
        <w:rPr>
          <w:sz w:val="24"/>
        </w:rPr>
        <w:t>5.7.2. Sateču sūkņi un ūdens izsūknēšana (izsmelšana)</w:t>
      </w:r>
      <w:bookmarkEnd w:id="131"/>
      <w:bookmarkEnd w:id="132"/>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 xml:space="preserve">Norāda informāciju, kas jāsniedz saskaņā ar </w:t>
      </w:r>
      <w:r>
        <w:rPr>
          <w:rFonts w:ascii="Times New Roman" w:hAnsi="Times New Roman"/>
          <w:i/>
          <w:sz w:val="24"/>
        </w:rPr>
        <w:t>ISO</w:t>
      </w:r>
      <w:r>
        <w:rPr>
          <w:rFonts w:ascii="Times New Roman" w:hAnsi="Times New Roman"/>
          <w:sz w:val="24"/>
        </w:rPr>
        <w:t> 15083 standartu, tostarp turpmāk minēto informāciju.</w:t>
      </w:r>
    </w:p>
    <w:p w:rsidR="000D56FC" w:rsidRDefault="000D56FC" w:rsidP="000D56FC">
      <w:pPr>
        <w:pStyle w:val="Sarakstanumurs"/>
        <w:widowControl w:val="0"/>
        <w:numPr>
          <w:ilvl w:val="0"/>
          <w:numId w:val="0"/>
        </w:numPr>
        <w:spacing w:after="0" w:line="240" w:lineRule="auto"/>
        <w:rPr>
          <w:rFonts w:ascii="Times New Roman" w:hAnsi="Times New Roman"/>
          <w:sz w:val="24"/>
        </w:rPr>
      </w:pP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lastRenderedPageBreak/>
        <w:t xml:space="preserve">a) Pievieno brīdinājumu: </w:t>
      </w:r>
      <w:r>
        <w:rPr>
          <w:rFonts w:ascii="Times New Roman" w:hAnsi="Times New Roman"/>
          <w:b/>
          <w:sz w:val="24"/>
          <w:cs/>
        </w:rPr>
        <w:t>“</w:t>
      </w:r>
      <w:r>
        <w:rPr>
          <w:rFonts w:ascii="Times New Roman" w:hAnsi="Times New Roman"/>
          <w:b/>
          <w:sz w:val="24"/>
        </w:rPr>
        <w:t xml:space="preserve">BRĪDINĀJUMS </w:t>
      </w:r>
      <w:r>
        <w:rPr>
          <w:rFonts w:ascii="Times New Roman" w:hAnsi="Times New Roman"/>
          <w:b/>
          <w:sz w:val="24"/>
          <w:cs/>
        </w:rPr>
        <w:t xml:space="preserve">– </w:t>
      </w:r>
      <w:r>
        <w:rPr>
          <w:rFonts w:ascii="Times New Roman" w:hAnsi="Times New Roman"/>
          <w:b/>
          <w:sz w:val="24"/>
        </w:rPr>
        <w:t>sateču atsūknēšanas sistēma nav paredzēta bojājumu novēršanai.</w:t>
      </w:r>
      <w:r>
        <w:rPr>
          <w:rFonts w:ascii="Times New Roman" w:hAnsi="Times New Roman"/>
          <w:b/>
          <w:sz w:val="24"/>
          <w:cs/>
        </w:rPr>
        <w:t>”</w:t>
      </w:r>
      <w:r>
        <w:rPr>
          <w:rFonts w:ascii="Times New Roman" w:hAnsi="Times New Roman"/>
          <w:sz w:val="24"/>
          <w:cs/>
        </w:rPr>
        <w:t xml:space="preserve"> </w:t>
      </w:r>
      <w:r>
        <w:rPr>
          <w:rFonts w:ascii="Times New Roman" w:hAnsi="Times New Roman"/>
          <w:sz w:val="24"/>
        </w:rPr>
        <w:t>Šī piezīme nav nepieciešama, ja kuģošanas līdzeklis ir īpaši paredzēts šim nolūkam vai ja tam ir peldspēja.</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b) Katra sateču sūkņa atrašanās vieta un sūkņa jauda, ko noteicis sūkņa izgatavotājs.</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c) Ja nepieciešams, lietošanas instrukcijas.</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d) Regulārās apskates un apkopes instrukcijas.</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 xml:space="preserve">e) Attiecībā uz kuģošanas līdzekļiem, kuriem saskaņā ar </w:t>
      </w:r>
      <w:r>
        <w:rPr>
          <w:rFonts w:ascii="Times New Roman" w:hAnsi="Times New Roman"/>
          <w:i/>
          <w:sz w:val="24"/>
        </w:rPr>
        <w:t>ISO</w:t>
      </w:r>
      <w:r>
        <w:rPr>
          <w:rFonts w:ascii="Times New Roman" w:hAnsi="Times New Roman"/>
          <w:sz w:val="24"/>
        </w:rPr>
        <w:t xml:space="preserve"> 15083 standartu ir nepieciešams tikai spainis vai smeļamais kauss, pievieno piezīmi, ka īpašnieks/lietotājs ir atbildīgs par to, lai uz klāja būtu vismaz viens spainis/smeļamais kauss, kas </w:t>
      </w:r>
      <w:r w:rsidR="001A7971">
        <w:rPr>
          <w:rFonts w:ascii="Times New Roman" w:hAnsi="Times New Roman"/>
          <w:sz w:val="24"/>
        </w:rPr>
        <w:t>nostiprināts tā, lai novērstu</w:t>
      </w:r>
      <w:r>
        <w:rPr>
          <w:rFonts w:ascii="Times New Roman" w:hAnsi="Times New Roman"/>
          <w:sz w:val="24"/>
        </w:rPr>
        <w:t xml:space="preserve"> tā nejaušu nozaudēšanu.</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 xml:space="preserve">f) Pievieno brīdinājumu: </w:t>
      </w:r>
      <w:r>
        <w:rPr>
          <w:rFonts w:ascii="Times New Roman" w:hAnsi="Times New Roman"/>
          <w:b/>
          <w:sz w:val="24"/>
          <w:cs/>
        </w:rPr>
        <w:t>“</w:t>
      </w:r>
      <w:r>
        <w:rPr>
          <w:rFonts w:ascii="Times New Roman" w:hAnsi="Times New Roman"/>
          <w:b/>
          <w:sz w:val="24"/>
        </w:rPr>
        <w:t xml:space="preserve">DROŠĪBAS PASĀKUMI </w:t>
      </w:r>
      <w:r>
        <w:rPr>
          <w:rFonts w:ascii="Times New Roman" w:hAnsi="Times New Roman"/>
          <w:b/>
          <w:sz w:val="24"/>
          <w:cs/>
        </w:rPr>
        <w:t xml:space="preserve">– </w:t>
      </w:r>
      <w:r>
        <w:rPr>
          <w:rFonts w:ascii="Times New Roman" w:hAnsi="Times New Roman"/>
          <w:b/>
          <w:sz w:val="24"/>
        </w:rPr>
        <w:t>regulāri pārbaudiet noteču sūkņu darbību. Sūkņa ieplūdes atveres iztīriet no nosēdumiem. Ja kingstoni ir iebūvēti priekšpīķa un pakaļpīķa starpsienās, tie ir jātur aizvērti un jāatver tikai tad, kad jāļauj ūdenim ieplūst galvenajās notecēs.</w:t>
      </w:r>
      <w:r>
        <w:rPr>
          <w:rFonts w:ascii="Times New Roman" w:hAnsi="Times New Roman"/>
          <w:b/>
          <w:sz w:val="24"/>
          <w:cs/>
        </w:rPr>
        <w:t>”</w:t>
      </w:r>
    </w:p>
    <w:p w:rsidR="000D56FC" w:rsidRDefault="000D56FC" w:rsidP="000D56FC">
      <w:pPr>
        <w:pStyle w:val="Virsraksts3"/>
        <w:widowControl w:val="0"/>
        <w:numPr>
          <w:ilvl w:val="0"/>
          <w:numId w:val="0"/>
        </w:numPr>
        <w:spacing w:before="0" w:line="240" w:lineRule="auto"/>
        <w:jc w:val="both"/>
        <w:rPr>
          <w:sz w:val="24"/>
        </w:rPr>
      </w:pPr>
      <w:bookmarkStart w:id="133" w:name="_Toc27925457"/>
    </w:p>
    <w:p w:rsidR="000D56FC" w:rsidRPr="008E3DC2" w:rsidRDefault="000D56FC" w:rsidP="000D56FC">
      <w:pPr>
        <w:pStyle w:val="Virsraksts3"/>
        <w:widowControl w:val="0"/>
        <w:numPr>
          <w:ilvl w:val="0"/>
          <w:numId w:val="0"/>
        </w:numPr>
        <w:spacing w:before="0" w:line="240" w:lineRule="auto"/>
        <w:jc w:val="both"/>
        <w:rPr>
          <w:sz w:val="24"/>
        </w:rPr>
      </w:pPr>
      <w:bookmarkStart w:id="134" w:name="_Toc496793768"/>
      <w:r>
        <w:rPr>
          <w:sz w:val="24"/>
        </w:rPr>
        <w:t>5.7.3. Noturība un peldamība</w:t>
      </w:r>
      <w:bookmarkEnd w:id="133"/>
      <w:bookmarkEnd w:id="134"/>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 xml:space="preserve">Norāda attiecīgā tipa kuģošanas līdzekļiem specifisko informāciju par noturību, ja tas noteikts attiecīgajā </w:t>
      </w:r>
      <w:r>
        <w:rPr>
          <w:rFonts w:ascii="Times New Roman" w:hAnsi="Times New Roman"/>
          <w:i/>
          <w:sz w:val="24"/>
        </w:rPr>
        <w:t>ISO</w:t>
      </w:r>
      <w:r>
        <w:rPr>
          <w:rFonts w:ascii="Times New Roman" w:hAnsi="Times New Roman"/>
          <w:sz w:val="24"/>
        </w:rPr>
        <w:t> 12217 standarta daļā, un, ja nepieciešams, ietver šādus paziņojumus:</w:t>
      </w:r>
    </w:p>
    <w:p w:rsidR="000D56FC" w:rsidRDefault="000D56FC" w:rsidP="000D56FC">
      <w:pPr>
        <w:pStyle w:val="Sarakstanumurs"/>
        <w:widowControl w:val="0"/>
        <w:numPr>
          <w:ilvl w:val="0"/>
          <w:numId w:val="0"/>
        </w:numPr>
        <w:spacing w:after="0" w:line="240" w:lineRule="auto"/>
        <w:rPr>
          <w:rFonts w:ascii="Times New Roman" w:hAnsi="Times New Roman"/>
          <w:sz w:val="24"/>
        </w:rPr>
      </w:pP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 xml:space="preserve">a) jebkādas </w:t>
      </w:r>
      <w:r w:rsidR="001A7971">
        <w:rPr>
          <w:rFonts w:ascii="Times New Roman" w:hAnsi="Times New Roman"/>
          <w:sz w:val="24"/>
        </w:rPr>
        <w:t>smaguma</w:t>
      </w:r>
      <w:r>
        <w:rPr>
          <w:rFonts w:ascii="Times New Roman" w:hAnsi="Times New Roman"/>
          <w:sz w:val="24"/>
        </w:rPr>
        <w:t xml:space="preserve"> izvietojuma izmaiņas uz klāja (piemēram, pievienojot zvejas torni, radaru, kraušanas mastu, mainot dzinēju u. tml.) var ievērojami ietekmēt kuģošanas līdzekļa noturību, galsveri un darbību;</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b) jānodrošina, lai satecēs ūdens daudzums būtu minimāls;</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c)  noturību samazina jebkādi smagumi, kas pievienoti lielā augstumā;</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d) sliktos laika apstākļos lūkām, skapīšiem un ieejām ir jābūt aizvērtām, lai minimizētu applūšanas risku;</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 xml:space="preserve">e) noturība var mazināties, velkot vai ceļot lielus smagumus ar dēvitu vai </w:t>
      </w:r>
      <w:r w:rsidR="001A7971">
        <w:rPr>
          <w:rFonts w:ascii="Times New Roman" w:hAnsi="Times New Roman"/>
          <w:sz w:val="24"/>
        </w:rPr>
        <w:t>bomi</w:t>
      </w:r>
      <w:r>
        <w:rPr>
          <w:rFonts w:ascii="Times New Roman" w:hAnsi="Times New Roman"/>
          <w:sz w:val="24"/>
        </w:rPr>
        <w:t>;</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f) gaisa tvertnes nedrīkst būt cauras;</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g) bangas nopietni apdraud noturību.</w:t>
      </w:r>
    </w:p>
    <w:p w:rsidR="000D56FC" w:rsidRDefault="000D56FC" w:rsidP="000D56FC">
      <w:pPr>
        <w:pStyle w:val="Virsraksts3"/>
        <w:widowControl w:val="0"/>
        <w:numPr>
          <w:ilvl w:val="0"/>
          <w:numId w:val="0"/>
        </w:numPr>
        <w:spacing w:before="0" w:line="240" w:lineRule="auto"/>
        <w:jc w:val="both"/>
        <w:rPr>
          <w:sz w:val="24"/>
        </w:rPr>
      </w:pPr>
      <w:bookmarkStart w:id="135" w:name="_Toc27925458"/>
    </w:p>
    <w:p w:rsidR="000D56FC" w:rsidRPr="008E3DC2" w:rsidRDefault="000D56FC" w:rsidP="000D56FC">
      <w:pPr>
        <w:pStyle w:val="Virsraksts3"/>
        <w:widowControl w:val="0"/>
        <w:numPr>
          <w:ilvl w:val="0"/>
          <w:numId w:val="0"/>
        </w:numPr>
        <w:spacing w:before="0" w:line="240" w:lineRule="auto"/>
        <w:jc w:val="both"/>
        <w:rPr>
          <w:sz w:val="24"/>
        </w:rPr>
      </w:pPr>
      <w:bookmarkStart w:id="136" w:name="_Toc496793769"/>
      <w:r>
        <w:rPr>
          <w:sz w:val="24"/>
        </w:rPr>
        <w:t xml:space="preserve">5.7.4. </w:t>
      </w:r>
      <w:bookmarkEnd w:id="135"/>
      <w:bookmarkEnd w:id="136"/>
      <w:r w:rsidR="00B10F35">
        <w:rPr>
          <w:sz w:val="24"/>
        </w:rPr>
        <w:t>Apgāšanās atgūšana</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Norāda attiecīgā tipa kuģošanas līdzekļiem specifisko informāciju par apgāšanās</w:t>
      </w:r>
      <w:r w:rsidR="00B10F35">
        <w:rPr>
          <w:rFonts w:ascii="Times New Roman" w:hAnsi="Times New Roman"/>
          <w:sz w:val="24"/>
        </w:rPr>
        <w:t xml:space="preserve"> atgūšanu</w:t>
      </w:r>
      <w:r>
        <w:rPr>
          <w:rFonts w:ascii="Times New Roman" w:hAnsi="Times New Roman"/>
          <w:sz w:val="24"/>
        </w:rPr>
        <w:t xml:space="preserve">, ja tas noteikts attiecīgajā </w:t>
      </w:r>
      <w:r>
        <w:rPr>
          <w:rFonts w:ascii="Times New Roman" w:hAnsi="Times New Roman"/>
          <w:i/>
          <w:sz w:val="24"/>
        </w:rPr>
        <w:t>ISO</w:t>
      </w:r>
      <w:r>
        <w:rPr>
          <w:rFonts w:ascii="Times New Roman" w:hAnsi="Times New Roman"/>
          <w:sz w:val="24"/>
        </w:rPr>
        <w:t> 12217 standarta daļā.</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Ja nepieciešams,</w:t>
      </w:r>
      <w:r w:rsidR="00B10F35">
        <w:rPr>
          <w:rFonts w:ascii="Times New Roman" w:hAnsi="Times New Roman"/>
          <w:sz w:val="24"/>
        </w:rPr>
        <w:t xml:space="preserve"> pēc tam</w:t>
      </w:r>
      <w:r>
        <w:rPr>
          <w:rFonts w:ascii="Times New Roman" w:hAnsi="Times New Roman"/>
          <w:sz w:val="24"/>
        </w:rPr>
        <w:t xml:space="preserve"> norāda ieteicamo ūdens izsūknēšanas (izsmelšanas) veidu.</w:t>
      </w:r>
    </w:p>
    <w:p w:rsidR="000D56FC" w:rsidRDefault="000D56FC" w:rsidP="000D56FC">
      <w:pPr>
        <w:pStyle w:val="Virsraksts3"/>
        <w:widowControl w:val="0"/>
        <w:numPr>
          <w:ilvl w:val="0"/>
          <w:numId w:val="0"/>
        </w:numPr>
        <w:spacing w:before="0" w:line="240" w:lineRule="auto"/>
        <w:jc w:val="both"/>
        <w:rPr>
          <w:sz w:val="24"/>
        </w:rPr>
      </w:pPr>
      <w:bookmarkStart w:id="137" w:name="_Toc27925459"/>
    </w:p>
    <w:p w:rsidR="000D56FC" w:rsidRPr="008E3DC2" w:rsidRDefault="000D56FC" w:rsidP="000D56FC">
      <w:pPr>
        <w:pStyle w:val="Virsraksts3"/>
        <w:widowControl w:val="0"/>
        <w:numPr>
          <w:ilvl w:val="0"/>
          <w:numId w:val="0"/>
        </w:numPr>
        <w:spacing w:before="0" w:line="240" w:lineRule="auto"/>
        <w:jc w:val="both"/>
        <w:rPr>
          <w:sz w:val="24"/>
        </w:rPr>
      </w:pPr>
      <w:bookmarkStart w:id="138" w:name="_Toc496793770"/>
      <w:r>
        <w:rPr>
          <w:sz w:val="24"/>
        </w:rPr>
        <w:t>5.7.5. Daudzkorpusu jahtu apgāšanās risks</w:t>
      </w:r>
      <w:bookmarkEnd w:id="137"/>
      <w:bookmarkEnd w:id="138"/>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 xml:space="preserve">Norāda informāciju par apgāšanos, ja tas noteikts attiecīgajā </w:t>
      </w:r>
      <w:r>
        <w:rPr>
          <w:rFonts w:ascii="Times New Roman" w:hAnsi="Times New Roman"/>
          <w:i/>
          <w:sz w:val="24"/>
        </w:rPr>
        <w:t>ISO</w:t>
      </w:r>
      <w:r>
        <w:rPr>
          <w:rFonts w:ascii="Times New Roman" w:hAnsi="Times New Roman"/>
          <w:sz w:val="24"/>
        </w:rPr>
        <w:t> 12217 standarta daļā.</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Norāda daudzkorpusu jahtu evakuācijas lūku (ja tādas ir iebūvētas) atrašanās vietu un informāciju par to izmantošanu apgāšanās gadījumā.</w:t>
      </w:r>
    </w:p>
    <w:p w:rsidR="000D56FC" w:rsidRDefault="000D56FC" w:rsidP="000D56FC">
      <w:pPr>
        <w:pStyle w:val="Virsraksts2"/>
        <w:widowControl w:val="0"/>
        <w:numPr>
          <w:ilvl w:val="0"/>
          <w:numId w:val="0"/>
        </w:numPr>
        <w:spacing w:before="0" w:line="240" w:lineRule="auto"/>
        <w:jc w:val="both"/>
        <w:rPr>
          <w:sz w:val="24"/>
        </w:rPr>
      </w:pPr>
      <w:bookmarkStart w:id="139" w:name="_Toc27925460"/>
      <w:bookmarkStart w:id="140" w:name="_Toc82327235"/>
    </w:p>
    <w:p w:rsidR="000D56FC" w:rsidRPr="008F0982" w:rsidRDefault="000D56FC" w:rsidP="008F0982">
      <w:pPr>
        <w:pStyle w:val="Virsraksts1"/>
      </w:pPr>
      <w:bookmarkStart w:id="141" w:name="_Toc496793771"/>
      <w:r w:rsidRPr="008F0982">
        <w:t>5.8. Informācija, kas saistīta ar ugunsgrēka vai sprādziena risku</w:t>
      </w:r>
      <w:bookmarkEnd w:id="139"/>
      <w:bookmarkEnd w:id="140"/>
      <w:bookmarkEnd w:id="141"/>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Īpašnieka rokasgrāmatā sniedz turpmāk norādīto informāciju.</w:t>
      </w:r>
    </w:p>
    <w:p w:rsidR="008F0982" w:rsidRDefault="008F0982">
      <w:pPr>
        <w:spacing w:after="160" w:line="259" w:lineRule="auto"/>
        <w:jc w:val="left"/>
        <w:rPr>
          <w:rFonts w:ascii="Times New Roman" w:hAnsi="Times New Roman"/>
          <w:b/>
          <w:sz w:val="24"/>
        </w:rPr>
      </w:pPr>
      <w:bookmarkStart w:id="142" w:name="_Toc27925461"/>
      <w:r>
        <w:rPr>
          <w:sz w:val="24"/>
        </w:rPr>
        <w:br w:type="page"/>
      </w:r>
    </w:p>
    <w:p w:rsidR="000D56FC" w:rsidRDefault="000D56FC" w:rsidP="000D56FC">
      <w:pPr>
        <w:pStyle w:val="Virsraksts3"/>
        <w:widowControl w:val="0"/>
        <w:numPr>
          <w:ilvl w:val="0"/>
          <w:numId w:val="0"/>
        </w:numPr>
        <w:spacing w:before="0" w:line="240" w:lineRule="auto"/>
        <w:jc w:val="both"/>
        <w:rPr>
          <w:sz w:val="24"/>
        </w:rPr>
      </w:pPr>
    </w:p>
    <w:p w:rsidR="000D56FC" w:rsidRPr="008E3DC2" w:rsidRDefault="000D56FC" w:rsidP="000D56FC">
      <w:pPr>
        <w:pStyle w:val="Virsraksts3"/>
        <w:widowControl w:val="0"/>
        <w:numPr>
          <w:ilvl w:val="0"/>
          <w:numId w:val="0"/>
        </w:numPr>
        <w:spacing w:before="0" w:line="240" w:lineRule="auto"/>
        <w:jc w:val="both"/>
        <w:rPr>
          <w:sz w:val="24"/>
        </w:rPr>
      </w:pPr>
      <w:bookmarkStart w:id="143" w:name="_Toc496793772"/>
      <w:r>
        <w:rPr>
          <w:sz w:val="24"/>
        </w:rPr>
        <w:t>5.8.1. Piedziņas dzinēji, ģeneratoragregāti u. tml.</w:t>
      </w:r>
      <w:bookmarkEnd w:id="142"/>
      <w:bookmarkEnd w:id="143"/>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Sniedz norādījumus dzinēja drošai ekspluatācijai, tostarp, ja nepieciešams:</w:t>
      </w:r>
    </w:p>
    <w:p w:rsidR="000D56FC" w:rsidRDefault="000D56FC" w:rsidP="000D56FC">
      <w:pPr>
        <w:pStyle w:val="Sarakstanumurs"/>
        <w:widowControl w:val="0"/>
        <w:numPr>
          <w:ilvl w:val="0"/>
          <w:numId w:val="0"/>
        </w:numPr>
        <w:spacing w:after="0" w:line="240" w:lineRule="auto"/>
        <w:rPr>
          <w:rFonts w:ascii="Times New Roman" w:hAnsi="Times New Roman"/>
          <w:sz w:val="24"/>
        </w:rPr>
      </w:pP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 xml:space="preserve">a) norāda prasību noteikto laiku darbināt dzinēja nodalījuma ventilatoru; attiecīgos gadījumos (benzīna dzinējiem); izskaidro uzlīmju nozīmi, kā tas noteikts </w:t>
      </w:r>
      <w:r>
        <w:rPr>
          <w:rFonts w:ascii="Times New Roman" w:hAnsi="Times New Roman"/>
          <w:i/>
          <w:sz w:val="24"/>
        </w:rPr>
        <w:t>ISO</w:t>
      </w:r>
      <w:r>
        <w:rPr>
          <w:rFonts w:ascii="Times New Roman" w:hAnsi="Times New Roman"/>
          <w:sz w:val="24"/>
        </w:rPr>
        <w:t> 11105 standartā;</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b) norāda prasību nodrošināt dze</w:t>
      </w:r>
      <w:r w:rsidR="00B10F35">
        <w:rPr>
          <w:rFonts w:ascii="Times New Roman" w:hAnsi="Times New Roman"/>
          <w:sz w:val="24"/>
        </w:rPr>
        <w:t>sēšanas ūdens</w:t>
      </w:r>
      <w:r>
        <w:rPr>
          <w:rFonts w:ascii="Times New Roman" w:hAnsi="Times New Roman"/>
          <w:sz w:val="24"/>
        </w:rPr>
        <w:t xml:space="preserve"> plūsmu;</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c) norāda prasību nodrošināt, lai ventilācijas cauruļvadi būtu brīvi;</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 xml:space="preserve">d) norāda piesardzības pasākumus, uzpildot degvielu, piem., </w:t>
      </w:r>
      <w:r w:rsidR="00B10F35">
        <w:rPr>
          <w:rFonts w:ascii="Times New Roman" w:hAnsi="Times New Roman"/>
          <w:sz w:val="24"/>
        </w:rPr>
        <w:t>par</w:t>
      </w:r>
      <w:r>
        <w:rPr>
          <w:rFonts w:ascii="Times New Roman" w:hAnsi="Times New Roman"/>
          <w:sz w:val="24"/>
        </w:rPr>
        <w:t xml:space="preserve"> nesmēķēšanu un rīcību, ja kuģī noplūdusi degviela;</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e) sniedz norādījumus degvielas cauruļvadu bojājumu novēršanai;</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f) instrukcijas par izvairīšanos no uzliesmojošu materiālu saskaršanās ar karstajām dzinēja daļām;</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e) padomus neglabāt iekārtas, kurās ir benzīns (aizborta dzinējus, tvertnes, benzīna ģeneratorus u. tml.), nodalījumos, kas nav paredzēti šīm vajadzībām.</w:t>
      </w:r>
    </w:p>
    <w:p w:rsidR="000D56FC" w:rsidRDefault="000D56FC" w:rsidP="000D56FC">
      <w:pPr>
        <w:pStyle w:val="Virsraksts3"/>
        <w:widowControl w:val="0"/>
        <w:numPr>
          <w:ilvl w:val="0"/>
          <w:numId w:val="0"/>
        </w:numPr>
        <w:spacing w:before="0" w:line="240" w:lineRule="auto"/>
        <w:jc w:val="both"/>
        <w:rPr>
          <w:sz w:val="24"/>
        </w:rPr>
      </w:pPr>
      <w:bookmarkStart w:id="144" w:name="_Toc27925462"/>
    </w:p>
    <w:p w:rsidR="000D56FC" w:rsidRPr="008E3DC2" w:rsidRDefault="000D56FC" w:rsidP="000D56FC">
      <w:pPr>
        <w:pStyle w:val="Virsraksts3"/>
        <w:widowControl w:val="0"/>
        <w:numPr>
          <w:ilvl w:val="0"/>
          <w:numId w:val="0"/>
        </w:numPr>
        <w:spacing w:before="0" w:line="240" w:lineRule="auto"/>
        <w:jc w:val="both"/>
        <w:rPr>
          <w:sz w:val="24"/>
        </w:rPr>
      </w:pPr>
      <w:bookmarkStart w:id="145" w:name="_Toc496793773"/>
      <w:r>
        <w:rPr>
          <w:sz w:val="24"/>
        </w:rPr>
        <w:t xml:space="preserve">5.8.2. Gāzu </w:t>
      </w:r>
      <w:bookmarkEnd w:id="144"/>
      <w:bookmarkEnd w:id="145"/>
      <w:r w:rsidR="00B10F35">
        <w:rPr>
          <w:sz w:val="24"/>
        </w:rPr>
        <w:t>iekārta</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 xml:space="preserve">Sniedz norādījumus gāzu </w:t>
      </w:r>
      <w:r w:rsidR="00B10F35">
        <w:rPr>
          <w:rFonts w:ascii="Times New Roman" w:hAnsi="Times New Roman"/>
          <w:sz w:val="24"/>
        </w:rPr>
        <w:t>iekārtu</w:t>
      </w:r>
      <w:r>
        <w:rPr>
          <w:rFonts w:ascii="Times New Roman" w:hAnsi="Times New Roman"/>
          <w:sz w:val="24"/>
        </w:rPr>
        <w:t xml:space="preserve"> drošai ekspluatācijai un pārbaudei, kā arī attiecīgos gadījumos pievieno aprakstus, tostarp norāda informāciju, kas noteikta </w:t>
      </w:r>
      <w:r>
        <w:rPr>
          <w:rFonts w:ascii="Times New Roman" w:hAnsi="Times New Roman"/>
          <w:i/>
          <w:sz w:val="24"/>
        </w:rPr>
        <w:t>ISO</w:t>
      </w:r>
      <w:r>
        <w:rPr>
          <w:rFonts w:ascii="Times New Roman" w:hAnsi="Times New Roman"/>
          <w:sz w:val="24"/>
        </w:rPr>
        <w:t> 10239 standartā, un tostarp, ja nepieciešams, šādu informāciju:</w:t>
      </w:r>
    </w:p>
    <w:p w:rsidR="000D56FC" w:rsidRDefault="000D56FC" w:rsidP="000D56FC">
      <w:pPr>
        <w:pStyle w:val="Sarakstanumurs"/>
        <w:widowControl w:val="0"/>
        <w:numPr>
          <w:ilvl w:val="0"/>
          <w:numId w:val="0"/>
        </w:numPr>
        <w:spacing w:after="0" w:line="240" w:lineRule="auto"/>
        <w:rPr>
          <w:rFonts w:ascii="Times New Roman" w:hAnsi="Times New Roman"/>
          <w:sz w:val="24"/>
        </w:rPr>
      </w:pP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a) ierīču lietošanas instrukcijas;</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b) sistēmas pārbaudes norādījumus;</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c) prasību gāzes balonus glabāt vienīgi noteiktos skapjos vai telpās;</w:t>
      </w:r>
    </w:p>
    <w:p w:rsidR="000D56FC" w:rsidRPr="008E3DC2" w:rsidRDefault="000D56FC" w:rsidP="000D56FC">
      <w:pPr>
        <w:pStyle w:val="Sarakstanumurs"/>
        <w:widowControl w:val="0"/>
        <w:numPr>
          <w:ilvl w:val="0"/>
          <w:numId w:val="0"/>
        </w:numPr>
        <w:spacing w:after="0" w:line="240" w:lineRule="auto"/>
        <w:ind w:left="400" w:hanging="400"/>
        <w:rPr>
          <w:rFonts w:ascii="Times New Roman" w:hAnsi="Times New Roman"/>
          <w:sz w:val="24"/>
        </w:rPr>
      </w:pPr>
      <w:r>
        <w:rPr>
          <w:rFonts w:ascii="Times New Roman" w:hAnsi="Times New Roman"/>
          <w:sz w:val="24"/>
        </w:rPr>
        <w:t>d) gāzes glabāšanas skapju vai telpu atrašanās vietu;</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e) gāzes balonu nomaiņas procedūru;</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f) piesardzības pasākumus, lai izvairītos no materiālu saskares ar atklātu liesmu un citām karstām vietām;</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g) padomus par gāzes vārsta noslēgšanu sašķidrinātās naftas gāzes (</w:t>
      </w:r>
      <w:r>
        <w:rPr>
          <w:rFonts w:ascii="Times New Roman" w:hAnsi="Times New Roman"/>
          <w:i/>
          <w:sz w:val="24"/>
        </w:rPr>
        <w:t>LPG</w:t>
      </w:r>
      <w:r>
        <w:rPr>
          <w:rFonts w:ascii="Times New Roman" w:hAnsi="Times New Roman"/>
          <w:sz w:val="24"/>
        </w:rPr>
        <w:t xml:space="preserve">) noplūdes vai </w:t>
      </w:r>
      <w:r>
        <w:rPr>
          <w:rFonts w:ascii="Times New Roman" w:hAnsi="Times New Roman"/>
          <w:i/>
          <w:sz w:val="24"/>
        </w:rPr>
        <w:t>LPG</w:t>
      </w:r>
      <w:r>
        <w:rPr>
          <w:rFonts w:ascii="Times New Roman" w:hAnsi="Times New Roman"/>
          <w:sz w:val="24"/>
        </w:rPr>
        <w:t> cisternas izraisīta ugunsgrēka gadījumā;</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h) padomus par pienācīgas ventilācijas nodrošināšanu, lai novērstu nosmakšanu (sk. 5.11.4. punktu).</w:t>
      </w:r>
    </w:p>
    <w:p w:rsidR="000D56FC" w:rsidRDefault="000D56FC" w:rsidP="000D56FC">
      <w:pPr>
        <w:pStyle w:val="Virsraksts3"/>
        <w:widowControl w:val="0"/>
        <w:numPr>
          <w:ilvl w:val="0"/>
          <w:numId w:val="0"/>
        </w:numPr>
        <w:spacing w:before="0" w:line="240" w:lineRule="auto"/>
        <w:jc w:val="both"/>
        <w:rPr>
          <w:sz w:val="24"/>
        </w:rPr>
      </w:pPr>
      <w:bookmarkStart w:id="146" w:name="_Toc27925463"/>
    </w:p>
    <w:p w:rsidR="000D56FC" w:rsidRPr="008E3DC2" w:rsidRDefault="000D56FC" w:rsidP="000D56FC">
      <w:pPr>
        <w:pStyle w:val="Virsraksts3"/>
        <w:widowControl w:val="0"/>
        <w:numPr>
          <w:ilvl w:val="0"/>
          <w:numId w:val="0"/>
        </w:numPr>
        <w:spacing w:before="0" w:line="240" w:lineRule="auto"/>
        <w:jc w:val="both"/>
        <w:rPr>
          <w:sz w:val="24"/>
        </w:rPr>
      </w:pPr>
      <w:bookmarkStart w:id="147" w:name="_Toc496793774"/>
      <w:r>
        <w:rPr>
          <w:sz w:val="24"/>
        </w:rPr>
        <w:t>5.8.3. Citas degvielas sadedzināšanas sistēmas</w:t>
      </w:r>
      <w:bookmarkEnd w:id="146"/>
      <w:bookmarkEnd w:id="147"/>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Sniedz instrukcijas sistēmu drošai ekspluatācijai un pārbaudei, kā arī attiecīgos gadījumos pievieno aprakstus, tostarp, ja nepieciešams, šādu informāciju:</w:t>
      </w:r>
    </w:p>
    <w:p w:rsidR="000D56FC" w:rsidRDefault="000D56FC" w:rsidP="000D56FC">
      <w:pPr>
        <w:pStyle w:val="Sarakstanumurs"/>
        <w:widowControl w:val="0"/>
        <w:numPr>
          <w:ilvl w:val="0"/>
          <w:numId w:val="0"/>
        </w:numPr>
        <w:spacing w:after="0" w:line="240" w:lineRule="auto"/>
        <w:rPr>
          <w:rFonts w:ascii="Times New Roman" w:hAnsi="Times New Roman"/>
          <w:sz w:val="24"/>
        </w:rPr>
      </w:pP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a) ierīču lietošanas norādījumus;</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b) piesardzības pasākumus, uzpildot degvielu iekārtās;</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c) norādījumus degvielas tvertņu drošai uzglabāšanai;</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d) piesardzības pasākumus, lai izvairītos no materiālu saskares ar atklātu liesmu un citām karstām vietām;</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e) padomus par pienācīgas ventilācijas nodrošināšanu, lai novērstu nosmakšanu (sk. 5.11.4. punktu).</w:t>
      </w:r>
    </w:p>
    <w:p w:rsidR="000D56FC" w:rsidRDefault="000D56FC" w:rsidP="000D56FC">
      <w:pPr>
        <w:pStyle w:val="Virsraksts3"/>
        <w:widowControl w:val="0"/>
        <w:numPr>
          <w:ilvl w:val="0"/>
          <w:numId w:val="0"/>
        </w:numPr>
        <w:spacing w:before="0" w:line="240" w:lineRule="auto"/>
        <w:jc w:val="both"/>
        <w:rPr>
          <w:sz w:val="24"/>
        </w:rPr>
      </w:pPr>
      <w:bookmarkStart w:id="148" w:name="_Toc27925464"/>
    </w:p>
    <w:p w:rsidR="000D56FC" w:rsidRPr="008E3DC2" w:rsidRDefault="000D56FC" w:rsidP="000D56FC">
      <w:pPr>
        <w:pStyle w:val="Virsraksts3"/>
        <w:widowControl w:val="0"/>
        <w:numPr>
          <w:ilvl w:val="0"/>
          <w:numId w:val="0"/>
        </w:numPr>
        <w:spacing w:before="0" w:line="240" w:lineRule="auto"/>
        <w:jc w:val="both"/>
        <w:rPr>
          <w:sz w:val="24"/>
        </w:rPr>
      </w:pPr>
      <w:bookmarkStart w:id="149" w:name="_Toc496793775"/>
      <w:r>
        <w:rPr>
          <w:sz w:val="24"/>
        </w:rPr>
        <w:t>5.8.4. Uguns novēršana un ugunsdzēšanas aprīkojums</w:t>
      </w:r>
      <w:bookmarkEnd w:id="148"/>
      <w:bookmarkEnd w:id="149"/>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Atkārto</w:t>
      </w:r>
      <w:r w:rsidR="00B10F35">
        <w:rPr>
          <w:rFonts w:ascii="Times New Roman" w:hAnsi="Times New Roman"/>
          <w:sz w:val="24"/>
        </w:rPr>
        <w:t>t</w:t>
      </w:r>
      <w:r>
        <w:rPr>
          <w:rFonts w:ascii="Times New Roman" w:hAnsi="Times New Roman"/>
          <w:sz w:val="24"/>
        </w:rPr>
        <w:t xml:space="preserve">i sniedz attiecīgo informāciju, kurai ir jābūt īpašnieka rokasgrāmatā saskaņā ar </w:t>
      </w:r>
      <w:r>
        <w:rPr>
          <w:rFonts w:ascii="Times New Roman" w:hAnsi="Times New Roman"/>
          <w:i/>
          <w:sz w:val="24"/>
        </w:rPr>
        <w:lastRenderedPageBreak/>
        <w:t>ISO</w:t>
      </w:r>
      <w:r>
        <w:rPr>
          <w:rFonts w:ascii="Times New Roman" w:hAnsi="Times New Roman"/>
          <w:sz w:val="24"/>
        </w:rPr>
        <w:t> 9094 standartu.</w:t>
      </w:r>
    </w:p>
    <w:p w:rsidR="000D56FC" w:rsidRDefault="000D56FC" w:rsidP="000D56FC">
      <w:pPr>
        <w:pStyle w:val="Virsraksts3"/>
        <w:widowControl w:val="0"/>
        <w:numPr>
          <w:ilvl w:val="0"/>
          <w:numId w:val="0"/>
        </w:numPr>
        <w:spacing w:before="0" w:line="240" w:lineRule="auto"/>
        <w:jc w:val="both"/>
        <w:rPr>
          <w:sz w:val="24"/>
        </w:rPr>
      </w:pPr>
      <w:bookmarkStart w:id="150" w:name="_Toc27925465"/>
    </w:p>
    <w:p w:rsidR="000D56FC" w:rsidRPr="008E3DC2" w:rsidRDefault="000D56FC" w:rsidP="000D56FC">
      <w:pPr>
        <w:pStyle w:val="Virsraksts3"/>
        <w:widowControl w:val="0"/>
        <w:numPr>
          <w:ilvl w:val="0"/>
          <w:numId w:val="0"/>
        </w:numPr>
        <w:spacing w:before="0" w:line="240" w:lineRule="auto"/>
        <w:jc w:val="both"/>
        <w:rPr>
          <w:sz w:val="24"/>
        </w:rPr>
      </w:pPr>
      <w:bookmarkStart w:id="151" w:name="_Toc496793776"/>
      <w:r>
        <w:rPr>
          <w:sz w:val="24"/>
        </w:rPr>
        <w:t>5.8.5. Evakuācijas līdzekļi ugunsgrēka gadījumā</w:t>
      </w:r>
      <w:bookmarkEnd w:id="150"/>
      <w:bookmarkEnd w:id="151"/>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 xml:space="preserve">Norāda lūku, durvju un citu tādu atveru atrašanās vietu, kuras paredzētas evakuācijai no iekšpuses ugunsgrēka gadījumā (ja tas noteikts </w:t>
      </w:r>
      <w:r>
        <w:rPr>
          <w:rFonts w:ascii="Times New Roman" w:hAnsi="Times New Roman"/>
          <w:i/>
          <w:sz w:val="24"/>
        </w:rPr>
        <w:t>ISO</w:t>
      </w:r>
      <w:r>
        <w:rPr>
          <w:rFonts w:ascii="Times New Roman" w:hAnsi="Times New Roman"/>
          <w:sz w:val="24"/>
        </w:rPr>
        <w:t> 9094 standartā), un, ja nepieciešams, izskaidro to izmantošanas procedūras.</w:t>
      </w:r>
    </w:p>
    <w:p w:rsidR="000D56FC" w:rsidRDefault="000D56FC" w:rsidP="000D56FC">
      <w:pPr>
        <w:pStyle w:val="Virsraksts2"/>
        <w:widowControl w:val="0"/>
        <w:numPr>
          <w:ilvl w:val="0"/>
          <w:numId w:val="0"/>
        </w:numPr>
        <w:spacing w:before="0" w:line="240" w:lineRule="auto"/>
        <w:jc w:val="both"/>
        <w:rPr>
          <w:sz w:val="24"/>
        </w:rPr>
      </w:pPr>
      <w:bookmarkStart w:id="152" w:name="_Toc27925466"/>
      <w:bookmarkStart w:id="153" w:name="_Toc82327236"/>
    </w:p>
    <w:p w:rsidR="000D56FC" w:rsidRPr="008F0982" w:rsidRDefault="000D56FC" w:rsidP="008F0982">
      <w:pPr>
        <w:pStyle w:val="Virsraksts1"/>
      </w:pPr>
      <w:bookmarkStart w:id="154" w:name="_Toc496793777"/>
      <w:r w:rsidRPr="008F0982">
        <w:t xml:space="preserve">5.9. Elektrosistēmas </w:t>
      </w:r>
      <w:r w:rsidRPr="008F0982">
        <w:rPr>
          <w:szCs w:val="24"/>
          <w:cs/>
        </w:rPr>
        <w:t xml:space="preserve">– </w:t>
      </w:r>
      <w:r w:rsidRPr="008F0982">
        <w:t>ugunsgrēka, sprādziena vai elektrošoka risks</w:t>
      </w:r>
      <w:bookmarkEnd w:id="152"/>
      <w:bookmarkEnd w:id="153"/>
      <w:bookmarkEnd w:id="154"/>
    </w:p>
    <w:p w:rsidR="000D56FC" w:rsidRDefault="000D56FC" w:rsidP="000D56FC">
      <w:pPr>
        <w:widowControl w:val="0"/>
        <w:spacing w:after="0" w:line="240" w:lineRule="auto"/>
        <w:rPr>
          <w:rFonts w:ascii="Times New Roman" w:hAnsi="Times New Roman"/>
          <w:sz w:val="24"/>
        </w:rPr>
      </w:pPr>
    </w:p>
    <w:p w:rsidR="000D56FC" w:rsidRDefault="000D56FC" w:rsidP="000D56FC">
      <w:pPr>
        <w:widowControl w:val="0"/>
        <w:spacing w:after="0" w:line="240" w:lineRule="auto"/>
        <w:rPr>
          <w:rFonts w:ascii="Times New Roman" w:hAnsi="Times New Roman"/>
          <w:sz w:val="24"/>
        </w:rPr>
      </w:pPr>
      <w:r>
        <w:rPr>
          <w:rFonts w:ascii="Times New Roman" w:hAnsi="Times New Roman"/>
          <w:sz w:val="24"/>
        </w:rPr>
        <w:t>Sniedz informāciju par:</w:t>
      </w:r>
    </w:p>
    <w:p w:rsidR="000D56FC" w:rsidRPr="008E3DC2" w:rsidRDefault="000D56FC" w:rsidP="000D56FC">
      <w:pPr>
        <w:widowControl w:val="0"/>
        <w:spacing w:after="0" w:line="240" w:lineRule="auto"/>
        <w:rPr>
          <w:rFonts w:ascii="Times New Roman" w:hAnsi="Times New Roman"/>
          <w:sz w:val="24"/>
        </w:rPr>
      </w:pPr>
    </w:p>
    <w:p w:rsidR="000D56FC" w:rsidRPr="008E3DC2" w:rsidRDefault="000D56FC" w:rsidP="000D56FC">
      <w:pPr>
        <w:pStyle w:val="Sarakstaturpinjums"/>
        <w:widowControl w:val="0"/>
        <w:numPr>
          <w:ilvl w:val="0"/>
          <w:numId w:val="12"/>
        </w:numPr>
        <w:tabs>
          <w:tab w:val="clear" w:pos="400"/>
        </w:tabs>
        <w:spacing w:after="0" w:line="240" w:lineRule="auto"/>
        <w:ind w:left="1134" w:hanging="425"/>
        <w:rPr>
          <w:rFonts w:ascii="Times New Roman" w:hAnsi="Times New Roman"/>
          <w:sz w:val="24"/>
        </w:rPr>
      </w:pPr>
      <w:r>
        <w:rPr>
          <w:rFonts w:ascii="Times New Roman" w:hAnsi="Times New Roman"/>
          <w:sz w:val="24"/>
        </w:rPr>
        <w:t>ugunsgrēka vai sprādziena apdraudējumiem, kas var rasties elektrisko līdzstrāvas un maiņstrāvas sistēmu nepareizas izmantošanas rezultātā; un</w:t>
      </w:r>
    </w:p>
    <w:p w:rsidR="000D56FC" w:rsidRPr="008E3DC2" w:rsidRDefault="000D56FC" w:rsidP="000D56FC">
      <w:pPr>
        <w:pStyle w:val="Sarakstaturpinjums"/>
        <w:widowControl w:val="0"/>
        <w:tabs>
          <w:tab w:val="clear" w:pos="400"/>
        </w:tabs>
        <w:spacing w:after="0" w:line="240" w:lineRule="auto"/>
        <w:ind w:left="1134" w:hanging="425"/>
        <w:rPr>
          <w:rFonts w:ascii="Times New Roman" w:hAnsi="Times New Roman"/>
          <w:sz w:val="24"/>
        </w:rPr>
      </w:pPr>
      <w:r>
        <w:rPr>
          <w:rFonts w:ascii="Times New Roman" w:hAnsi="Times New Roman"/>
          <w:sz w:val="24"/>
        </w:rPr>
        <w:t>elektrošoka apdraudējumiem, kas var rasties elektrisko maiņstrāvas sistēmu nepareizas izmantošanas rezultātā.</w:t>
      </w:r>
    </w:p>
    <w:p w:rsidR="000D56FC" w:rsidRDefault="000D56FC" w:rsidP="000D56FC">
      <w:pPr>
        <w:widowControl w:val="0"/>
        <w:spacing w:after="0" w:line="240" w:lineRule="auto"/>
        <w:rPr>
          <w:rFonts w:ascii="Times New Roman" w:hAnsi="Times New Roman"/>
          <w:sz w:val="24"/>
        </w:rPr>
      </w:pPr>
    </w:p>
    <w:p w:rsidR="000D56FC" w:rsidRDefault="000D56FC" w:rsidP="000D56FC">
      <w:pPr>
        <w:widowControl w:val="0"/>
        <w:spacing w:after="0" w:line="240" w:lineRule="auto"/>
        <w:rPr>
          <w:rFonts w:ascii="Times New Roman" w:hAnsi="Times New Roman"/>
          <w:sz w:val="24"/>
        </w:rPr>
      </w:pPr>
      <w:r>
        <w:rPr>
          <w:rFonts w:ascii="Times New Roman" w:hAnsi="Times New Roman"/>
          <w:sz w:val="24"/>
        </w:rPr>
        <w:t xml:space="preserve">Sniedz instrukcijas elektrosistēmu drošai ekspluatācijai, kā arī attiecīgos gadījumos pievieno aprakstus, tostarp, ja nepieciešams, informāciju, kurai ir jābūt saskaņā ar </w:t>
      </w:r>
      <w:r>
        <w:rPr>
          <w:rFonts w:ascii="Times New Roman" w:hAnsi="Times New Roman"/>
          <w:i/>
          <w:sz w:val="24"/>
        </w:rPr>
        <w:t>ISO</w:t>
      </w:r>
      <w:r>
        <w:rPr>
          <w:rFonts w:ascii="Times New Roman" w:hAnsi="Times New Roman"/>
          <w:sz w:val="24"/>
        </w:rPr>
        <w:t xml:space="preserve"> 13297 standartu (maiņstrāva) un </w:t>
      </w:r>
      <w:r>
        <w:rPr>
          <w:rFonts w:ascii="Times New Roman" w:hAnsi="Times New Roman"/>
          <w:i/>
          <w:sz w:val="24"/>
        </w:rPr>
        <w:t>ISO</w:t>
      </w:r>
      <w:r>
        <w:rPr>
          <w:rFonts w:ascii="Times New Roman" w:hAnsi="Times New Roman"/>
          <w:sz w:val="24"/>
        </w:rPr>
        <w:t> 10133 standartu (sevišķi zema sprieguma līdzstrāva) normatīvajiem pielikumiem, piemēram</w:t>
      </w:r>
      <w:r w:rsidR="000F462B">
        <w:rPr>
          <w:rFonts w:ascii="Times New Roman" w:hAnsi="Times New Roman"/>
          <w:sz w:val="24"/>
        </w:rPr>
        <w:t>,</w:t>
      </w:r>
      <w:r>
        <w:rPr>
          <w:rFonts w:ascii="Times New Roman" w:hAnsi="Times New Roman"/>
          <w:sz w:val="24"/>
        </w:rPr>
        <w:t xml:space="preserve"> šādu informāciju:</w:t>
      </w:r>
    </w:p>
    <w:p w:rsidR="000D56FC" w:rsidRPr="008E3DC2" w:rsidRDefault="000D56FC" w:rsidP="000D56FC">
      <w:pPr>
        <w:widowControl w:val="0"/>
        <w:spacing w:after="0" w:line="240" w:lineRule="auto"/>
        <w:rPr>
          <w:rFonts w:ascii="Times New Roman" w:hAnsi="Times New Roman"/>
          <w:sz w:val="24"/>
        </w:rPr>
      </w:pP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a) par bateriju selektorslēdžu izmantošanu un izvietojumu;</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b) slēdžu paneļa(-u) aprakstu;</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c) drošinātāju nomaiņas procedūru un shēmu, kurā norādīts drošinātāja novietojums, tips un jauda;</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d) ja nepieciešams, prasību nenosprostot bateriju ventilācijas cauruļvadus;</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e) par piesardzības pasākumiem, pārlādējot un atvienojot/atkārtoti pievienojot bateriju;</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f) </w:t>
      </w:r>
      <w:r>
        <w:rPr>
          <w:rFonts w:ascii="Times New Roman" w:hAnsi="Times New Roman"/>
          <w:b/>
          <w:sz w:val="24"/>
        </w:rPr>
        <w:t xml:space="preserve">BRĪDINĀJUMS </w:t>
      </w:r>
      <w:r>
        <w:rPr>
          <w:rFonts w:ascii="Times New Roman" w:hAnsi="Times New Roman"/>
          <w:b/>
          <w:sz w:val="24"/>
          <w:cs/>
        </w:rPr>
        <w:t xml:space="preserve">– </w:t>
      </w:r>
      <w:r>
        <w:rPr>
          <w:rFonts w:ascii="Times New Roman" w:hAnsi="Times New Roman"/>
          <w:b/>
          <w:sz w:val="24"/>
        </w:rPr>
        <w:t>nestrādājiet ar spriegumam pieslēgtu maiņstrāvas sistēmu;</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g) par piesardzības pasākumiem, pievienojot/atvienojot krasta energoapgādi;</w:t>
      </w:r>
    </w:p>
    <w:p w:rsidR="000D56FC"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h) ja ir ierīkota krasta energoapgāde, informāciju par risku, kas saistīts ar peldēšanu tāda kuģošanas līdzekļa tuvumā, kurš pieslēgts krasta elektrosistēmai.</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p>
    <w:p w:rsidR="000D56FC" w:rsidRPr="008F0982" w:rsidRDefault="000D56FC" w:rsidP="008F0982">
      <w:pPr>
        <w:pStyle w:val="Virsraksts1"/>
      </w:pPr>
      <w:bookmarkStart w:id="155" w:name="_Toc27925467"/>
      <w:bookmarkStart w:id="156" w:name="_Toc82327237"/>
      <w:bookmarkStart w:id="157" w:name="_Toc496793778"/>
      <w:r w:rsidRPr="008F0982">
        <w:t>5.10. Vadāmības īpašības</w:t>
      </w:r>
      <w:bookmarkEnd w:id="155"/>
      <w:bookmarkEnd w:id="156"/>
      <w:bookmarkEnd w:id="157"/>
    </w:p>
    <w:p w:rsidR="000D56FC" w:rsidRDefault="000D56FC" w:rsidP="000D56FC">
      <w:pPr>
        <w:pStyle w:val="Virsraksts3"/>
        <w:widowControl w:val="0"/>
        <w:numPr>
          <w:ilvl w:val="0"/>
          <w:numId w:val="0"/>
        </w:numPr>
        <w:spacing w:before="0" w:line="240" w:lineRule="auto"/>
        <w:jc w:val="both"/>
        <w:rPr>
          <w:sz w:val="24"/>
        </w:rPr>
      </w:pPr>
      <w:bookmarkStart w:id="158" w:name="_Toc27925468"/>
    </w:p>
    <w:p w:rsidR="000D56FC" w:rsidRPr="008E3DC2" w:rsidRDefault="000D56FC" w:rsidP="000D56FC">
      <w:pPr>
        <w:pStyle w:val="Virsraksts3"/>
        <w:widowControl w:val="0"/>
        <w:numPr>
          <w:ilvl w:val="0"/>
          <w:numId w:val="0"/>
        </w:numPr>
        <w:spacing w:before="0" w:line="240" w:lineRule="auto"/>
        <w:jc w:val="both"/>
        <w:rPr>
          <w:sz w:val="24"/>
        </w:rPr>
      </w:pPr>
      <w:bookmarkStart w:id="159" w:name="_Toc496793779"/>
      <w:r>
        <w:rPr>
          <w:sz w:val="24"/>
        </w:rPr>
        <w:t>5.10.1. Motorlaiva</w:t>
      </w:r>
      <w:bookmarkEnd w:id="158"/>
      <w:bookmarkEnd w:id="159"/>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Sniedz informāciju par kuģošanas līdzekļa drošu vadīšanu, ja ir ieslēgts dzinējs.</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 xml:space="preserve">Attiecīgos gadījumos norāda informāciju, kas jāsniedz saskaņā ar </w:t>
      </w:r>
      <w:r>
        <w:rPr>
          <w:rFonts w:ascii="Times New Roman" w:hAnsi="Times New Roman"/>
          <w:i/>
          <w:sz w:val="24"/>
        </w:rPr>
        <w:t>ISO</w:t>
      </w:r>
      <w:r>
        <w:rPr>
          <w:rFonts w:ascii="Times New Roman" w:hAnsi="Times New Roman"/>
          <w:sz w:val="24"/>
        </w:rPr>
        <w:t> 11592 standartu.</w:t>
      </w:r>
    </w:p>
    <w:p w:rsidR="000D56FC" w:rsidRDefault="000D56FC" w:rsidP="000D56FC">
      <w:pPr>
        <w:widowControl w:val="0"/>
        <w:spacing w:after="0" w:line="240" w:lineRule="auto"/>
        <w:rPr>
          <w:rFonts w:ascii="Times New Roman" w:hAnsi="Times New Roman"/>
          <w:sz w:val="24"/>
        </w:rPr>
      </w:pPr>
    </w:p>
    <w:p w:rsidR="000D56FC" w:rsidRDefault="000D56FC" w:rsidP="000D56FC">
      <w:pPr>
        <w:widowControl w:val="0"/>
        <w:spacing w:after="0" w:line="240" w:lineRule="auto"/>
        <w:rPr>
          <w:rFonts w:ascii="Times New Roman" w:hAnsi="Times New Roman"/>
          <w:sz w:val="24"/>
        </w:rPr>
      </w:pPr>
      <w:r>
        <w:rPr>
          <w:rFonts w:ascii="Times New Roman" w:hAnsi="Times New Roman"/>
          <w:sz w:val="24"/>
        </w:rPr>
        <w:t>Attiecīgos gadījumos ietver turpmāk norādīto informāciju.</w:t>
      </w:r>
    </w:p>
    <w:p w:rsidR="000D56FC" w:rsidRPr="008E3DC2" w:rsidRDefault="000D56FC" w:rsidP="000D56FC">
      <w:pPr>
        <w:widowControl w:val="0"/>
        <w:spacing w:after="0" w:line="240" w:lineRule="auto"/>
        <w:rPr>
          <w:rFonts w:ascii="Times New Roman" w:hAnsi="Times New Roman"/>
          <w:sz w:val="24"/>
        </w:rPr>
      </w:pPr>
    </w:p>
    <w:p w:rsidR="000D56FC" w:rsidRPr="008E3DC2" w:rsidRDefault="000D56FC" w:rsidP="000D56FC">
      <w:pPr>
        <w:pStyle w:val="Sarakstaturpinjums"/>
        <w:widowControl w:val="0"/>
        <w:tabs>
          <w:tab w:val="clear" w:pos="400"/>
        </w:tabs>
        <w:spacing w:after="0" w:line="240" w:lineRule="auto"/>
        <w:ind w:left="1134" w:hanging="425"/>
        <w:rPr>
          <w:rFonts w:ascii="Times New Roman" w:hAnsi="Times New Roman"/>
          <w:sz w:val="24"/>
        </w:rPr>
      </w:pPr>
      <w:r>
        <w:rPr>
          <w:rFonts w:ascii="Times New Roman" w:hAnsi="Times New Roman"/>
          <w:sz w:val="24"/>
        </w:rPr>
        <w:t>Neizmantojiet kuģošanas līdzekli ar tādu dzinēju, kura nominālā jauda pārsniedz maksimālo ieteicamo jaudu.</w:t>
      </w:r>
    </w:p>
    <w:p w:rsidR="000D56FC" w:rsidRPr="008E3DC2" w:rsidRDefault="000D56FC" w:rsidP="000D56FC">
      <w:pPr>
        <w:pStyle w:val="Sarakstaturpinjums"/>
        <w:widowControl w:val="0"/>
        <w:tabs>
          <w:tab w:val="clear" w:pos="400"/>
        </w:tabs>
        <w:spacing w:after="0" w:line="240" w:lineRule="auto"/>
        <w:ind w:left="1134" w:hanging="425"/>
        <w:rPr>
          <w:rFonts w:ascii="Times New Roman" w:hAnsi="Times New Roman"/>
          <w:sz w:val="24"/>
        </w:rPr>
      </w:pPr>
      <w:r>
        <w:rPr>
          <w:rFonts w:ascii="Times New Roman" w:hAnsi="Times New Roman"/>
          <w:sz w:val="24"/>
        </w:rPr>
        <w:t>Izvairieties no pēkšņiem manevriem lielā ātrumā.</w:t>
      </w:r>
    </w:p>
    <w:p w:rsidR="000D56FC" w:rsidRPr="008E3DC2" w:rsidRDefault="000D56FC" w:rsidP="000D56FC">
      <w:pPr>
        <w:pStyle w:val="Sarakstaturpinjums"/>
        <w:widowControl w:val="0"/>
        <w:tabs>
          <w:tab w:val="clear" w:pos="400"/>
        </w:tabs>
        <w:spacing w:after="0" w:line="240" w:lineRule="auto"/>
        <w:ind w:left="1134" w:hanging="425"/>
        <w:rPr>
          <w:rFonts w:ascii="Times New Roman" w:hAnsi="Times New Roman"/>
          <w:sz w:val="24"/>
        </w:rPr>
      </w:pPr>
      <w:r>
        <w:rPr>
          <w:rFonts w:ascii="Times New Roman" w:hAnsi="Times New Roman"/>
          <w:sz w:val="24"/>
        </w:rPr>
        <w:t>Komforta un drošības nolūkā samaziniet ātrumu, braucot pa viļņiem.</w:t>
      </w:r>
    </w:p>
    <w:p w:rsidR="000D56FC" w:rsidRPr="008E3DC2" w:rsidRDefault="000D56FC" w:rsidP="000D56FC">
      <w:pPr>
        <w:pStyle w:val="Sarakstaturpinjums"/>
        <w:widowControl w:val="0"/>
        <w:tabs>
          <w:tab w:val="clear" w:pos="400"/>
        </w:tabs>
        <w:spacing w:after="0" w:line="240" w:lineRule="auto"/>
        <w:ind w:left="1134" w:hanging="425"/>
        <w:rPr>
          <w:rFonts w:ascii="Times New Roman" w:hAnsi="Times New Roman"/>
          <w:sz w:val="24"/>
        </w:rPr>
      </w:pPr>
      <w:r>
        <w:rPr>
          <w:rFonts w:ascii="Times New Roman" w:hAnsi="Times New Roman"/>
          <w:sz w:val="24"/>
        </w:rPr>
        <w:t>Nesēdiet priekšgala kabīnē laikā, kad laiva brauc ātri.</w:t>
      </w:r>
    </w:p>
    <w:p w:rsidR="000D56FC" w:rsidRPr="008E3DC2" w:rsidRDefault="000D56FC" w:rsidP="000D56FC">
      <w:pPr>
        <w:pStyle w:val="Sarakstaturpinjums"/>
        <w:widowControl w:val="0"/>
        <w:tabs>
          <w:tab w:val="clear" w:pos="400"/>
        </w:tabs>
        <w:spacing w:after="0" w:line="240" w:lineRule="auto"/>
        <w:ind w:left="1134" w:hanging="425"/>
        <w:rPr>
          <w:rFonts w:ascii="Times New Roman" w:hAnsi="Times New Roman"/>
          <w:sz w:val="24"/>
        </w:rPr>
      </w:pPr>
      <w:r>
        <w:rPr>
          <w:rFonts w:ascii="Times New Roman" w:hAnsi="Times New Roman"/>
          <w:sz w:val="24"/>
        </w:rPr>
        <w:t>Vienmēr izmantojiet avārijas slēdzi, ja tāds ir.</w:t>
      </w:r>
    </w:p>
    <w:p w:rsidR="000D56FC" w:rsidRDefault="000D56FC" w:rsidP="000D56FC">
      <w:pPr>
        <w:pStyle w:val="Virsraksts3"/>
        <w:widowControl w:val="0"/>
        <w:numPr>
          <w:ilvl w:val="0"/>
          <w:numId w:val="0"/>
        </w:numPr>
        <w:spacing w:before="0" w:line="240" w:lineRule="auto"/>
        <w:jc w:val="both"/>
        <w:rPr>
          <w:sz w:val="24"/>
        </w:rPr>
      </w:pPr>
      <w:bookmarkStart w:id="160" w:name="_Toc27925469"/>
    </w:p>
    <w:p w:rsidR="000D56FC" w:rsidRPr="008E3DC2" w:rsidRDefault="000D56FC" w:rsidP="000D56FC">
      <w:pPr>
        <w:pStyle w:val="Virsraksts3"/>
        <w:widowControl w:val="0"/>
        <w:numPr>
          <w:ilvl w:val="0"/>
          <w:numId w:val="0"/>
        </w:numPr>
        <w:spacing w:before="0" w:line="240" w:lineRule="auto"/>
        <w:jc w:val="both"/>
        <w:rPr>
          <w:sz w:val="24"/>
        </w:rPr>
      </w:pPr>
      <w:bookmarkStart w:id="161" w:name="_Toc496793780"/>
      <w:r>
        <w:rPr>
          <w:sz w:val="24"/>
        </w:rPr>
        <w:lastRenderedPageBreak/>
        <w:t>5.10.2. Dzinēja iedarbināšana</w:t>
      </w:r>
      <w:bookmarkEnd w:id="160"/>
      <w:bookmarkEnd w:id="161"/>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 xml:space="preserve">Sniedz instrukcijas drošai ekspluatācijai dzinēja iedarbināšanas laikā, lai nepieļautu kuģošanas līdzekļa kustību un/vai dzenskrūves griešanos. Attiecībā uz aizborta dzinējiem un citos attiecīgos gadījumos izmanto informāciju, kurai ir jābūt saskaņā ar </w:t>
      </w:r>
      <w:r>
        <w:rPr>
          <w:rFonts w:ascii="Times New Roman" w:hAnsi="Times New Roman"/>
          <w:i/>
          <w:sz w:val="24"/>
        </w:rPr>
        <w:t>ISO</w:t>
      </w:r>
      <w:r>
        <w:rPr>
          <w:rFonts w:ascii="Times New Roman" w:hAnsi="Times New Roman"/>
          <w:sz w:val="24"/>
        </w:rPr>
        <w:t> 11547 standartu.</w:t>
      </w:r>
    </w:p>
    <w:p w:rsidR="000D56FC" w:rsidRDefault="000D56FC" w:rsidP="000D56FC">
      <w:pPr>
        <w:pStyle w:val="Virsraksts3"/>
        <w:widowControl w:val="0"/>
        <w:numPr>
          <w:ilvl w:val="0"/>
          <w:numId w:val="0"/>
        </w:numPr>
        <w:spacing w:before="0" w:line="240" w:lineRule="auto"/>
        <w:jc w:val="both"/>
        <w:rPr>
          <w:sz w:val="24"/>
        </w:rPr>
      </w:pPr>
      <w:bookmarkStart w:id="162" w:name="_Toc27925470"/>
    </w:p>
    <w:p w:rsidR="000D56FC" w:rsidRPr="008E3DC2" w:rsidRDefault="000D56FC" w:rsidP="000D56FC">
      <w:pPr>
        <w:pStyle w:val="Virsraksts3"/>
        <w:widowControl w:val="0"/>
        <w:numPr>
          <w:ilvl w:val="0"/>
          <w:numId w:val="0"/>
        </w:numPr>
        <w:spacing w:before="0" w:line="240" w:lineRule="auto"/>
        <w:jc w:val="both"/>
        <w:rPr>
          <w:sz w:val="24"/>
        </w:rPr>
      </w:pPr>
      <w:bookmarkStart w:id="163" w:name="_Toc496793781"/>
      <w:r>
        <w:rPr>
          <w:sz w:val="24"/>
        </w:rPr>
        <w:t>5.10.3. Stūrēšana avārijas situācijā</w:t>
      </w:r>
      <w:bookmarkEnd w:id="162"/>
      <w:bookmarkEnd w:id="163"/>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Attiecīgos gadījumos norāda avārijas stūrēšanas iekārtas atrašanās vietu un informāciju par tās izmantošanu.</w:t>
      </w:r>
    </w:p>
    <w:p w:rsidR="000D56FC" w:rsidRDefault="000D56FC" w:rsidP="000D56FC">
      <w:pPr>
        <w:pStyle w:val="Virsraksts2"/>
        <w:widowControl w:val="0"/>
        <w:numPr>
          <w:ilvl w:val="0"/>
          <w:numId w:val="0"/>
        </w:numPr>
        <w:spacing w:before="0" w:line="240" w:lineRule="auto"/>
        <w:jc w:val="both"/>
        <w:rPr>
          <w:sz w:val="24"/>
        </w:rPr>
      </w:pPr>
      <w:bookmarkStart w:id="164" w:name="_Toc27925471"/>
      <w:bookmarkStart w:id="165" w:name="_Toc82327238"/>
    </w:p>
    <w:p w:rsidR="000D56FC" w:rsidRPr="008F0982" w:rsidRDefault="000D56FC" w:rsidP="008F0982">
      <w:pPr>
        <w:pStyle w:val="Virsraksts1"/>
      </w:pPr>
      <w:bookmarkStart w:id="166" w:name="_Toc496793782"/>
      <w:r w:rsidRPr="008F0982">
        <w:t xml:space="preserve">5.11. Pareiza ekspluatācija </w:t>
      </w:r>
      <w:r w:rsidRPr="008F0982">
        <w:rPr>
          <w:szCs w:val="24"/>
          <w:cs/>
        </w:rPr>
        <w:t xml:space="preserve">– </w:t>
      </w:r>
      <w:r w:rsidRPr="008F0982">
        <w:t>citi ieteikumi un informācija</w:t>
      </w:r>
      <w:bookmarkEnd w:id="164"/>
      <w:bookmarkEnd w:id="165"/>
      <w:bookmarkEnd w:id="166"/>
    </w:p>
    <w:p w:rsidR="000D56FC" w:rsidRDefault="000D56FC" w:rsidP="000D56FC">
      <w:pPr>
        <w:pStyle w:val="Virsraksts3"/>
        <w:widowControl w:val="0"/>
        <w:numPr>
          <w:ilvl w:val="0"/>
          <w:numId w:val="0"/>
        </w:numPr>
        <w:spacing w:before="0" w:line="240" w:lineRule="auto"/>
        <w:jc w:val="both"/>
        <w:rPr>
          <w:sz w:val="24"/>
        </w:rPr>
      </w:pPr>
      <w:bookmarkStart w:id="167" w:name="_Toc27925472"/>
    </w:p>
    <w:p w:rsidR="000D56FC" w:rsidRPr="008E3DC2" w:rsidRDefault="000D56FC" w:rsidP="000D56FC">
      <w:pPr>
        <w:pStyle w:val="Virsraksts3"/>
        <w:widowControl w:val="0"/>
        <w:numPr>
          <w:ilvl w:val="0"/>
          <w:numId w:val="0"/>
        </w:numPr>
        <w:spacing w:before="0" w:line="240" w:lineRule="auto"/>
        <w:jc w:val="both"/>
        <w:rPr>
          <w:sz w:val="24"/>
        </w:rPr>
      </w:pPr>
      <w:bookmarkStart w:id="168" w:name="_Toc496793783"/>
      <w:r>
        <w:rPr>
          <w:sz w:val="24"/>
        </w:rPr>
        <w:t>5.11.1. Aizsardzība pret cilvēku pārkrišanu pār bortu un līdzekļi nokļūšanai atpakaļ uz klāja</w:t>
      </w:r>
      <w:bookmarkEnd w:id="167"/>
      <w:bookmarkEnd w:id="168"/>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 xml:space="preserve">Saskaņā ar </w:t>
      </w:r>
      <w:r>
        <w:rPr>
          <w:rFonts w:ascii="Times New Roman" w:hAnsi="Times New Roman"/>
          <w:i/>
          <w:sz w:val="24"/>
        </w:rPr>
        <w:t>ISO</w:t>
      </w:r>
      <w:r>
        <w:rPr>
          <w:rFonts w:ascii="Times New Roman" w:hAnsi="Times New Roman"/>
          <w:sz w:val="24"/>
        </w:rPr>
        <w:t> 15085 standartu sniedz šādu informāciju:</w:t>
      </w:r>
    </w:p>
    <w:p w:rsidR="000D56FC" w:rsidRDefault="000D56FC" w:rsidP="000D56FC">
      <w:pPr>
        <w:pStyle w:val="Sarakstanumurs"/>
        <w:widowControl w:val="0"/>
        <w:numPr>
          <w:ilvl w:val="0"/>
          <w:numId w:val="0"/>
        </w:numPr>
        <w:spacing w:after="0" w:line="240" w:lineRule="auto"/>
        <w:rPr>
          <w:rFonts w:ascii="Times New Roman" w:hAnsi="Times New Roman"/>
          <w:sz w:val="24"/>
        </w:rPr>
      </w:pP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a) informāciju</w:t>
      </w:r>
      <w:r w:rsidR="000F462B">
        <w:rPr>
          <w:rFonts w:ascii="Times New Roman" w:hAnsi="Times New Roman"/>
          <w:sz w:val="24"/>
        </w:rPr>
        <w:t xml:space="preserve"> ar ilustrāciju</w:t>
      </w:r>
      <w:r>
        <w:rPr>
          <w:rFonts w:ascii="Times New Roman" w:hAnsi="Times New Roman"/>
          <w:sz w:val="24"/>
        </w:rPr>
        <w:t xml:space="preserve"> (ja </w:t>
      </w:r>
      <w:r w:rsidR="000F462B">
        <w:rPr>
          <w:rFonts w:ascii="Times New Roman" w:hAnsi="Times New Roman"/>
          <w:sz w:val="24"/>
        </w:rPr>
        <w:t>aktuāli</w:t>
      </w:r>
      <w:r>
        <w:rPr>
          <w:rFonts w:ascii="Times New Roman" w:hAnsi="Times New Roman"/>
          <w:sz w:val="24"/>
        </w:rPr>
        <w:t xml:space="preserve">) par kuģošanas līdzekļa </w:t>
      </w:r>
      <w:r w:rsidR="000F462B">
        <w:rPr>
          <w:rFonts w:ascii="Times New Roman" w:hAnsi="Times New Roman"/>
          <w:sz w:val="24"/>
        </w:rPr>
        <w:t>aizborta</w:t>
      </w:r>
      <w:r>
        <w:rPr>
          <w:rFonts w:ascii="Times New Roman" w:hAnsi="Times New Roman"/>
          <w:sz w:val="24"/>
        </w:rPr>
        <w:t xml:space="preserve"> d</w:t>
      </w:r>
      <w:r w:rsidR="000F462B">
        <w:rPr>
          <w:rFonts w:ascii="Times New Roman" w:hAnsi="Times New Roman"/>
          <w:sz w:val="24"/>
        </w:rPr>
        <w:t>eta</w:t>
      </w:r>
      <w:r>
        <w:rPr>
          <w:rFonts w:ascii="Times New Roman" w:hAnsi="Times New Roman"/>
          <w:sz w:val="24"/>
        </w:rPr>
        <w:t>ļām, kas nav uzskatāmas par darba klāja daļām un kuras nav jāizmanto braucot;</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b) norādes par līdzekļiem izkritušo glābšanai (piem., kāpņu atrašanās vieta un uzstādīšana, kā arī norādes par to, kā nokļūt atpakaļ uz klāja, neapplūdinot vai neapgāžot laivu).</w:t>
      </w:r>
    </w:p>
    <w:p w:rsidR="000D56FC" w:rsidRDefault="000D56FC" w:rsidP="000D56FC">
      <w:pPr>
        <w:pStyle w:val="Virsraksts3"/>
        <w:widowControl w:val="0"/>
        <w:numPr>
          <w:ilvl w:val="0"/>
          <w:numId w:val="0"/>
        </w:numPr>
        <w:spacing w:before="0" w:line="240" w:lineRule="auto"/>
        <w:jc w:val="both"/>
        <w:rPr>
          <w:sz w:val="24"/>
        </w:rPr>
      </w:pPr>
      <w:bookmarkStart w:id="169" w:name="_Toc27925473"/>
    </w:p>
    <w:p w:rsidR="000D56FC" w:rsidRPr="008E3DC2" w:rsidRDefault="000D56FC" w:rsidP="000D56FC">
      <w:pPr>
        <w:pStyle w:val="Virsraksts3"/>
        <w:widowControl w:val="0"/>
        <w:numPr>
          <w:ilvl w:val="0"/>
          <w:numId w:val="0"/>
        </w:numPr>
        <w:spacing w:before="0" w:line="240" w:lineRule="auto"/>
        <w:jc w:val="both"/>
        <w:rPr>
          <w:sz w:val="24"/>
        </w:rPr>
      </w:pPr>
      <w:bookmarkStart w:id="170" w:name="_Toc496793784"/>
      <w:r>
        <w:rPr>
          <w:sz w:val="24"/>
        </w:rPr>
        <w:t>5.11.2. Glābšanas plostu glabāšana</w:t>
      </w:r>
      <w:bookmarkEnd w:id="169"/>
      <w:bookmarkEnd w:id="170"/>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 xml:space="preserve">Ja jāidentificē glābšanas plostu glabāšanas </w:t>
      </w:r>
      <w:r w:rsidR="000F462B">
        <w:rPr>
          <w:rFonts w:ascii="Times New Roman" w:hAnsi="Times New Roman"/>
          <w:sz w:val="24"/>
        </w:rPr>
        <w:t>vieta</w:t>
      </w:r>
      <w:r>
        <w:rPr>
          <w:rFonts w:ascii="Times New Roman" w:hAnsi="Times New Roman"/>
          <w:sz w:val="24"/>
        </w:rPr>
        <w:t xml:space="preserve"> uz kuģošanas līdzekļiem, sniedz informāciju par tās atrašanās vietu.</w:t>
      </w:r>
    </w:p>
    <w:p w:rsidR="000D56FC" w:rsidRDefault="000D56FC" w:rsidP="000D56FC">
      <w:pPr>
        <w:pStyle w:val="Virsraksts3"/>
        <w:widowControl w:val="0"/>
        <w:numPr>
          <w:ilvl w:val="0"/>
          <w:numId w:val="0"/>
        </w:numPr>
        <w:spacing w:before="0" w:line="240" w:lineRule="auto"/>
        <w:jc w:val="both"/>
        <w:rPr>
          <w:sz w:val="24"/>
        </w:rPr>
      </w:pPr>
      <w:bookmarkStart w:id="171" w:name="_Toc27925474"/>
    </w:p>
    <w:p w:rsidR="000D56FC" w:rsidRPr="008E3DC2" w:rsidRDefault="000D56FC" w:rsidP="000D56FC">
      <w:pPr>
        <w:pStyle w:val="Virsraksts3"/>
        <w:widowControl w:val="0"/>
        <w:numPr>
          <w:ilvl w:val="0"/>
          <w:numId w:val="0"/>
        </w:numPr>
        <w:spacing w:before="0" w:line="240" w:lineRule="auto"/>
        <w:jc w:val="both"/>
        <w:rPr>
          <w:sz w:val="24"/>
        </w:rPr>
      </w:pPr>
      <w:bookmarkStart w:id="172" w:name="_Toc496793785"/>
      <w:r>
        <w:rPr>
          <w:sz w:val="24"/>
        </w:rPr>
        <w:t>5.11.3. Bīstamība, ko rada mehānismu kustīgās daļas</w:t>
      </w:r>
      <w:bookmarkEnd w:id="171"/>
      <w:bookmarkEnd w:id="172"/>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Attiecīgos gadījumos sniedz šādu informāciju:</w:t>
      </w:r>
    </w:p>
    <w:p w:rsidR="000D56FC" w:rsidRDefault="000D56FC" w:rsidP="000D56FC">
      <w:pPr>
        <w:pStyle w:val="Sarakstanumurs"/>
        <w:widowControl w:val="0"/>
        <w:numPr>
          <w:ilvl w:val="0"/>
          <w:numId w:val="0"/>
        </w:numPr>
        <w:spacing w:after="0" w:line="240" w:lineRule="auto"/>
        <w:rPr>
          <w:rFonts w:ascii="Times New Roman" w:hAnsi="Times New Roman"/>
          <w:sz w:val="24"/>
        </w:rPr>
      </w:pP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a) norādījumus par to, ka jāizvairās no dzinēja, dzenskrūves vārpstu u. tml. kustīgajām daļām;</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 xml:space="preserve">b) ja nepieciešams, </w:t>
      </w:r>
      <w:r w:rsidR="000F462B">
        <w:rPr>
          <w:rFonts w:ascii="Times New Roman" w:hAnsi="Times New Roman"/>
          <w:sz w:val="24"/>
        </w:rPr>
        <w:t>detalizētu</w:t>
      </w:r>
      <w:r>
        <w:rPr>
          <w:rFonts w:ascii="Times New Roman" w:hAnsi="Times New Roman"/>
          <w:sz w:val="24"/>
        </w:rPr>
        <w:t xml:space="preserve"> informāciju par </w:t>
      </w:r>
      <w:r w:rsidR="000F462B">
        <w:rPr>
          <w:rFonts w:ascii="Times New Roman" w:hAnsi="Times New Roman"/>
          <w:sz w:val="24"/>
        </w:rPr>
        <w:t>uzstādītiem</w:t>
      </w:r>
      <w:r>
        <w:rPr>
          <w:rFonts w:ascii="Times New Roman" w:hAnsi="Times New Roman"/>
          <w:sz w:val="24"/>
        </w:rPr>
        <w:t xml:space="preserve"> </w:t>
      </w:r>
      <w:r w:rsidR="000F462B">
        <w:rPr>
          <w:rFonts w:ascii="Times New Roman" w:hAnsi="Times New Roman"/>
          <w:sz w:val="24"/>
        </w:rPr>
        <w:t>aizsargiem</w:t>
      </w:r>
      <w:r>
        <w:rPr>
          <w:rFonts w:ascii="Times New Roman" w:hAnsi="Times New Roman"/>
          <w:sz w:val="24"/>
        </w:rPr>
        <w:t xml:space="preserve"> un to izmantošanas norādījumus.</w:t>
      </w:r>
    </w:p>
    <w:p w:rsidR="000D56FC" w:rsidRDefault="000D56FC" w:rsidP="000D56FC">
      <w:pPr>
        <w:pStyle w:val="Virsraksts3"/>
        <w:widowControl w:val="0"/>
        <w:numPr>
          <w:ilvl w:val="0"/>
          <w:numId w:val="0"/>
        </w:numPr>
        <w:spacing w:before="0" w:line="240" w:lineRule="auto"/>
        <w:jc w:val="both"/>
        <w:rPr>
          <w:sz w:val="24"/>
        </w:rPr>
      </w:pPr>
      <w:bookmarkStart w:id="173" w:name="_Toc27925475"/>
    </w:p>
    <w:p w:rsidR="000D56FC" w:rsidRPr="008E3DC2" w:rsidRDefault="000D56FC" w:rsidP="000D56FC">
      <w:pPr>
        <w:pStyle w:val="Virsraksts3"/>
        <w:widowControl w:val="0"/>
        <w:numPr>
          <w:ilvl w:val="0"/>
          <w:numId w:val="0"/>
        </w:numPr>
        <w:spacing w:before="0" w:line="240" w:lineRule="auto"/>
        <w:jc w:val="both"/>
        <w:rPr>
          <w:sz w:val="24"/>
        </w:rPr>
      </w:pPr>
      <w:bookmarkStart w:id="174" w:name="_Toc496793786"/>
      <w:r>
        <w:rPr>
          <w:sz w:val="24"/>
        </w:rPr>
        <w:t>5.11.4. Ventilācija, kad tiek izmantota sadedzināšanas ierīce</w:t>
      </w:r>
      <w:bookmarkEnd w:id="173"/>
      <w:bookmarkEnd w:id="174"/>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 xml:space="preserve">Attiecīgos gadījumos sniedz turpmāk norādīto informāciju vai norādījumus, tostarp informāciju, kurai ir jābūt saskaņā ar </w:t>
      </w:r>
      <w:r>
        <w:rPr>
          <w:rFonts w:ascii="Times New Roman" w:hAnsi="Times New Roman"/>
          <w:i/>
          <w:sz w:val="24"/>
        </w:rPr>
        <w:t>ISO</w:t>
      </w:r>
      <w:r>
        <w:rPr>
          <w:rFonts w:ascii="Times New Roman" w:hAnsi="Times New Roman"/>
          <w:sz w:val="24"/>
        </w:rPr>
        <w:t> 10239 standartu.</w:t>
      </w:r>
    </w:p>
    <w:p w:rsidR="000D56FC" w:rsidRDefault="000D56FC" w:rsidP="000D56FC">
      <w:pPr>
        <w:pStyle w:val="Sarakstanumurs"/>
        <w:widowControl w:val="0"/>
        <w:numPr>
          <w:ilvl w:val="0"/>
          <w:numId w:val="0"/>
        </w:numPr>
        <w:spacing w:after="0" w:line="240" w:lineRule="auto"/>
        <w:rPr>
          <w:rFonts w:ascii="Times New Roman" w:hAnsi="Times New Roman"/>
          <w:b/>
          <w:sz w:val="24"/>
        </w:rPr>
      </w:pPr>
    </w:p>
    <w:p w:rsidR="000D56FC" w:rsidRPr="008E3DC2" w:rsidRDefault="000D56FC" w:rsidP="000D56FC">
      <w:pPr>
        <w:pStyle w:val="Sarakstanumurs"/>
        <w:widowControl w:val="0"/>
        <w:numPr>
          <w:ilvl w:val="0"/>
          <w:numId w:val="0"/>
        </w:numPr>
        <w:spacing w:after="0" w:line="240" w:lineRule="auto"/>
        <w:rPr>
          <w:rFonts w:ascii="Times New Roman" w:hAnsi="Times New Roman"/>
          <w:b/>
          <w:sz w:val="24"/>
        </w:rPr>
      </w:pPr>
      <w:r>
        <w:rPr>
          <w:rFonts w:ascii="Times New Roman" w:hAnsi="Times New Roman"/>
          <w:sz w:val="24"/>
        </w:rPr>
        <w:t>a) </w:t>
      </w:r>
      <w:r>
        <w:rPr>
          <w:rFonts w:ascii="Times New Roman" w:hAnsi="Times New Roman"/>
          <w:b/>
          <w:sz w:val="24"/>
        </w:rPr>
        <w:t xml:space="preserve">BRĪDINĀJUMS </w:t>
      </w:r>
      <w:r>
        <w:rPr>
          <w:rFonts w:ascii="Times New Roman" w:hAnsi="Times New Roman"/>
          <w:b/>
          <w:sz w:val="24"/>
          <w:cs/>
        </w:rPr>
        <w:t xml:space="preserve">– </w:t>
      </w:r>
      <w:r>
        <w:rPr>
          <w:rFonts w:ascii="Times New Roman" w:hAnsi="Times New Roman"/>
          <w:b/>
          <w:sz w:val="24"/>
        </w:rPr>
        <w:t>degvielas sadedzināšanas ierīces ar atklātu liesmu patērē kajīšu skābekli un sadegšanas produkt</w:t>
      </w:r>
      <w:r w:rsidR="000F462B">
        <w:rPr>
          <w:rFonts w:ascii="Times New Roman" w:hAnsi="Times New Roman"/>
          <w:b/>
          <w:sz w:val="24"/>
        </w:rPr>
        <w:t>i</w:t>
      </w:r>
      <w:r>
        <w:rPr>
          <w:rFonts w:ascii="Times New Roman" w:hAnsi="Times New Roman"/>
          <w:b/>
          <w:sz w:val="24"/>
        </w:rPr>
        <w:t xml:space="preserve"> </w:t>
      </w:r>
      <w:r w:rsidR="000F462B">
        <w:rPr>
          <w:rFonts w:ascii="Times New Roman" w:hAnsi="Times New Roman"/>
          <w:b/>
          <w:sz w:val="24"/>
        </w:rPr>
        <w:t>izplatās</w:t>
      </w:r>
      <w:r>
        <w:rPr>
          <w:rFonts w:ascii="Times New Roman" w:hAnsi="Times New Roman"/>
          <w:b/>
          <w:sz w:val="24"/>
        </w:rPr>
        <w:t xml:space="preserve"> </w:t>
      </w:r>
      <w:r w:rsidR="000F462B">
        <w:rPr>
          <w:rFonts w:ascii="Times New Roman" w:hAnsi="Times New Roman"/>
          <w:b/>
          <w:sz w:val="24"/>
        </w:rPr>
        <w:t>kuģošanas līdzeklī</w:t>
      </w:r>
      <w:r>
        <w:rPr>
          <w:rFonts w:ascii="Times New Roman" w:hAnsi="Times New Roman"/>
          <w:b/>
          <w:sz w:val="24"/>
        </w:rPr>
        <w:t>. Izmantojot ierīces, jānodrošina ventilācija. Kad tiek izmantotas ierīces, atveriet norādītās ventilācijas atveres. Nekad nenosprostojiet ventilācijas atveres un nodrošiniet, ka gāzes aparāti ar dūmgāzu novadīšanu darbojas pareizi.</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b) Informācija par izplūdes gāzu (piem., CO un citu gāzu) radītajiem riskiem.</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c) Norādījumi CO samazināšanai uz kuģošanas līdzekļiem, kas darbināmi ar benzīnu.</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d) Atbilstošā drošības zīme.</w:t>
      </w:r>
    </w:p>
    <w:p w:rsidR="008F0982" w:rsidRDefault="008F0982">
      <w:pPr>
        <w:spacing w:after="160" w:line="259" w:lineRule="auto"/>
        <w:jc w:val="left"/>
        <w:rPr>
          <w:rFonts w:ascii="Times New Roman" w:hAnsi="Times New Roman"/>
          <w:b/>
          <w:sz w:val="24"/>
        </w:rPr>
      </w:pPr>
      <w:bookmarkStart w:id="175" w:name="_Toc27925476"/>
      <w:r>
        <w:rPr>
          <w:sz w:val="24"/>
        </w:rPr>
        <w:br w:type="page"/>
      </w:r>
    </w:p>
    <w:p w:rsidR="000D56FC" w:rsidRDefault="000D56FC" w:rsidP="000D56FC">
      <w:pPr>
        <w:pStyle w:val="Virsraksts3"/>
        <w:widowControl w:val="0"/>
        <w:numPr>
          <w:ilvl w:val="0"/>
          <w:numId w:val="0"/>
        </w:numPr>
        <w:spacing w:before="0" w:line="240" w:lineRule="auto"/>
        <w:jc w:val="both"/>
        <w:rPr>
          <w:sz w:val="24"/>
        </w:rPr>
      </w:pPr>
    </w:p>
    <w:p w:rsidR="000D56FC" w:rsidRPr="008E3DC2" w:rsidRDefault="000D56FC" w:rsidP="000D56FC">
      <w:pPr>
        <w:pStyle w:val="Virsraksts3"/>
        <w:widowControl w:val="0"/>
        <w:numPr>
          <w:ilvl w:val="0"/>
          <w:numId w:val="0"/>
        </w:numPr>
        <w:spacing w:before="0" w:line="240" w:lineRule="auto"/>
        <w:jc w:val="both"/>
        <w:rPr>
          <w:sz w:val="24"/>
        </w:rPr>
      </w:pPr>
      <w:bookmarkStart w:id="176" w:name="_Toc496793787"/>
      <w:r>
        <w:rPr>
          <w:sz w:val="24"/>
        </w:rPr>
        <w:t>5.11.5. Nepiestiprināta aprīkojuma nostiprināšana</w:t>
      </w:r>
      <w:bookmarkEnd w:id="175"/>
      <w:bookmarkEnd w:id="176"/>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 xml:space="preserve">Sniedz ieteikumus par nepiestiprināta aprīkojuma drošu nostiprināšanu </w:t>
      </w:r>
      <w:r w:rsidR="000F462B">
        <w:rPr>
          <w:rFonts w:ascii="Times New Roman" w:hAnsi="Times New Roman"/>
          <w:sz w:val="24"/>
        </w:rPr>
        <w:t>pārgājiena</w:t>
      </w:r>
      <w:r>
        <w:rPr>
          <w:rFonts w:ascii="Times New Roman" w:hAnsi="Times New Roman"/>
          <w:sz w:val="24"/>
        </w:rPr>
        <w:t xml:space="preserve"> laikā.</w:t>
      </w:r>
    </w:p>
    <w:p w:rsidR="000D56FC" w:rsidRDefault="000D56FC" w:rsidP="000D56FC">
      <w:pPr>
        <w:pStyle w:val="Virsraksts3"/>
        <w:widowControl w:val="0"/>
        <w:numPr>
          <w:ilvl w:val="0"/>
          <w:numId w:val="0"/>
        </w:numPr>
        <w:spacing w:before="0" w:line="240" w:lineRule="auto"/>
        <w:jc w:val="both"/>
        <w:rPr>
          <w:sz w:val="24"/>
        </w:rPr>
      </w:pPr>
      <w:bookmarkStart w:id="177" w:name="_Toc27925477"/>
    </w:p>
    <w:p w:rsidR="000D56FC" w:rsidRPr="008E3DC2" w:rsidRDefault="000D56FC" w:rsidP="000D56FC">
      <w:pPr>
        <w:pStyle w:val="Virsraksts3"/>
        <w:widowControl w:val="0"/>
        <w:numPr>
          <w:ilvl w:val="0"/>
          <w:numId w:val="0"/>
        </w:numPr>
        <w:spacing w:before="0" w:line="240" w:lineRule="auto"/>
        <w:jc w:val="both"/>
        <w:rPr>
          <w:sz w:val="24"/>
        </w:rPr>
      </w:pPr>
      <w:bookmarkStart w:id="178" w:name="_Toc496793788"/>
      <w:r>
        <w:rPr>
          <w:sz w:val="24"/>
        </w:rPr>
        <w:t>5.11.6. Saudzīga attieksme pret vidi</w:t>
      </w:r>
      <w:bookmarkEnd w:id="177"/>
      <w:bookmarkEnd w:id="178"/>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Attiecīgos gadījumos sniedz turpmāk norādīto informāciju vai norādījumus.</w:t>
      </w:r>
    </w:p>
    <w:p w:rsidR="000D56FC" w:rsidRDefault="000D56FC" w:rsidP="000D56FC">
      <w:pPr>
        <w:pStyle w:val="Sarakstanumurs"/>
        <w:widowControl w:val="0"/>
        <w:numPr>
          <w:ilvl w:val="0"/>
          <w:numId w:val="0"/>
        </w:numPr>
        <w:spacing w:after="0" w:line="240" w:lineRule="auto"/>
        <w:rPr>
          <w:rFonts w:ascii="Times New Roman" w:hAnsi="Times New Roman"/>
          <w:sz w:val="24"/>
        </w:rPr>
      </w:pP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a) Informācija par to, ka ir jāzina vietējie vides tiesību akti un jāievēro labas prakses kodeksi.</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b) Norādījumi neiztukšot tualetes vai uzglabāšanas tvertnes krasta tuvumā vai jebkādā aizliegtajā zonā un izmantot ostas iekārtas vai izsūknēšanas iekārtas jahtu piestātnēs, lai iztukšotu uzglabāšanas tvertni pirms ostas atstāšanas.</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c) Informācija par to, ka ir jāzina starptautiskie noteikumi par jūras piesārņojuma novēršanu (</w:t>
      </w:r>
      <w:r>
        <w:rPr>
          <w:rFonts w:ascii="Times New Roman" w:hAnsi="Times New Roman"/>
          <w:i/>
          <w:sz w:val="24"/>
        </w:rPr>
        <w:t>MARPOL</w:t>
      </w:r>
      <w:r>
        <w:rPr>
          <w:rFonts w:ascii="Times New Roman" w:hAnsi="Times New Roman"/>
          <w:sz w:val="24"/>
        </w:rPr>
        <w:t> konvencija) un ka tā ir, cik vien tas iespējams, jāievēro.</w:t>
      </w:r>
    </w:p>
    <w:p w:rsidR="000D56FC" w:rsidRDefault="000D56FC" w:rsidP="000D56FC">
      <w:pPr>
        <w:pStyle w:val="Virsraksts3"/>
        <w:widowControl w:val="0"/>
        <w:numPr>
          <w:ilvl w:val="0"/>
          <w:numId w:val="0"/>
        </w:numPr>
        <w:spacing w:before="0" w:line="240" w:lineRule="auto"/>
        <w:jc w:val="both"/>
        <w:rPr>
          <w:sz w:val="24"/>
        </w:rPr>
      </w:pPr>
      <w:bookmarkStart w:id="179" w:name="_Toc27925478"/>
    </w:p>
    <w:p w:rsidR="000D56FC" w:rsidRPr="008E3DC2" w:rsidRDefault="000D56FC" w:rsidP="000D56FC">
      <w:pPr>
        <w:pStyle w:val="Virsraksts3"/>
        <w:widowControl w:val="0"/>
        <w:numPr>
          <w:ilvl w:val="0"/>
          <w:numId w:val="0"/>
        </w:numPr>
        <w:spacing w:before="0" w:line="240" w:lineRule="auto"/>
        <w:jc w:val="both"/>
        <w:rPr>
          <w:sz w:val="24"/>
        </w:rPr>
      </w:pPr>
      <w:bookmarkStart w:id="180" w:name="_Toc496793789"/>
      <w:r>
        <w:rPr>
          <w:sz w:val="24"/>
        </w:rPr>
        <w:t>5.11.7. Uzglabāšanas tvertņu izmantošana</w:t>
      </w:r>
      <w:bookmarkEnd w:id="179"/>
      <w:bookmarkEnd w:id="180"/>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Ja ir iebūvēta uzglabāšanas tvertne, sniedz informāciju, kurai ir jābūt saskaņā ar </w:t>
      </w:r>
      <w:r>
        <w:rPr>
          <w:rFonts w:ascii="Times New Roman" w:hAnsi="Times New Roman"/>
          <w:i/>
          <w:sz w:val="24"/>
        </w:rPr>
        <w:t>ISO</w:t>
      </w:r>
      <w:r>
        <w:rPr>
          <w:rFonts w:ascii="Times New Roman" w:hAnsi="Times New Roman"/>
          <w:sz w:val="24"/>
        </w:rPr>
        <w:t> 8099 standartu, tostarp informāciju:</w:t>
      </w:r>
    </w:p>
    <w:p w:rsidR="000D56FC" w:rsidRDefault="000D56FC" w:rsidP="000D56FC">
      <w:pPr>
        <w:pStyle w:val="Sarakstanumurs"/>
        <w:widowControl w:val="0"/>
        <w:numPr>
          <w:ilvl w:val="0"/>
          <w:numId w:val="0"/>
        </w:numPr>
        <w:spacing w:after="0" w:line="240" w:lineRule="auto"/>
        <w:rPr>
          <w:rFonts w:ascii="Times New Roman" w:hAnsi="Times New Roman"/>
          <w:sz w:val="24"/>
        </w:rPr>
      </w:pP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a) par ekspluatāciju un tehnisko apkopi;</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b) par trīseju</w:t>
      </w:r>
      <w:r w:rsidR="000F462B">
        <w:rPr>
          <w:rFonts w:ascii="Times New Roman" w:hAnsi="Times New Roman"/>
          <w:sz w:val="24"/>
        </w:rPr>
        <w:t xml:space="preserve"> (</w:t>
      </w:r>
      <w:r w:rsidR="000F462B" w:rsidRPr="000F462B">
        <w:rPr>
          <w:rFonts w:ascii="Times New Roman" w:hAnsi="Times New Roman"/>
          <w:i/>
          <w:sz w:val="24"/>
        </w:rPr>
        <w:t>Y</w:t>
      </w:r>
      <w:r w:rsidR="000F462B">
        <w:rPr>
          <w:rFonts w:ascii="Times New Roman" w:hAnsi="Times New Roman"/>
          <w:sz w:val="24"/>
        </w:rPr>
        <w:t>)</w:t>
      </w:r>
      <w:r>
        <w:rPr>
          <w:rFonts w:ascii="Times New Roman" w:hAnsi="Times New Roman"/>
          <w:sz w:val="24"/>
        </w:rPr>
        <w:t xml:space="preserve"> vārsta izmantošanu;</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c) uzglabāšanas tvertņu tilpumu litros;</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 xml:space="preserve">d) par ķimikālijām, kuru izmantošana ir pieļaujama: tīrīšanas materiāliem, dezodorantiem, </w:t>
      </w:r>
      <w:r w:rsidR="000F462B">
        <w:rPr>
          <w:rFonts w:ascii="Times New Roman" w:hAnsi="Times New Roman"/>
          <w:sz w:val="24"/>
        </w:rPr>
        <w:t>antifrīza</w:t>
      </w:r>
      <w:r>
        <w:rPr>
          <w:rFonts w:ascii="Times New Roman" w:hAnsi="Times New Roman"/>
          <w:sz w:val="24"/>
        </w:rPr>
        <w:t xml:space="preserve"> šķīdumiem;</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e) par izsūknēšanas procedūru, tostarp manuālā drošības vārsta izmantošanu vajadzības gadījumā;</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f) norādījumus, ka sistēmai jābūt iztukšotai, kad tā tiek turēta sasalšanas temperatūrā;</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g) piezīmi, ka jāievēro vietējie noteikumi par iztukšošanu;</w:t>
      </w:r>
    </w:p>
    <w:p w:rsidR="000D56FC" w:rsidRPr="008E3DC2" w:rsidRDefault="000D56FC" w:rsidP="000D56FC">
      <w:pPr>
        <w:pStyle w:val="Sarakstanumurs"/>
        <w:widowControl w:val="0"/>
        <w:numPr>
          <w:ilvl w:val="0"/>
          <w:numId w:val="0"/>
        </w:numPr>
        <w:spacing w:after="0" w:line="240" w:lineRule="auto"/>
        <w:rPr>
          <w:rFonts w:ascii="Times New Roman" w:hAnsi="Times New Roman"/>
          <w:sz w:val="24"/>
        </w:rPr>
      </w:pPr>
      <w:r>
        <w:rPr>
          <w:rFonts w:ascii="Times New Roman" w:hAnsi="Times New Roman"/>
          <w:sz w:val="24"/>
        </w:rPr>
        <w:t>h) par izlaišanas slēgkrānu atrašanās vietu un paņēmieniem, lai nodrošinātu to hermētisku noslēgšanu.</w:t>
      </w:r>
    </w:p>
    <w:p w:rsidR="000D56FC" w:rsidRDefault="000D56FC" w:rsidP="000D56FC">
      <w:pPr>
        <w:pStyle w:val="Virsraksts3"/>
        <w:widowControl w:val="0"/>
        <w:numPr>
          <w:ilvl w:val="0"/>
          <w:numId w:val="0"/>
        </w:numPr>
        <w:spacing w:before="0" w:line="240" w:lineRule="auto"/>
        <w:jc w:val="both"/>
        <w:rPr>
          <w:sz w:val="24"/>
        </w:rPr>
      </w:pPr>
      <w:bookmarkStart w:id="181" w:name="_Toc27925479"/>
    </w:p>
    <w:p w:rsidR="000D56FC" w:rsidRPr="008E3DC2" w:rsidRDefault="000D56FC" w:rsidP="000D56FC">
      <w:pPr>
        <w:pStyle w:val="Virsraksts3"/>
        <w:widowControl w:val="0"/>
        <w:numPr>
          <w:ilvl w:val="0"/>
          <w:numId w:val="0"/>
        </w:numPr>
        <w:spacing w:before="0" w:line="240" w:lineRule="auto"/>
        <w:jc w:val="both"/>
        <w:rPr>
          <w:sz w:val="24"/>
        </w:rPr>
      </w:pPr>
      <w:bookmarkStart w:id="182" w:name="_Toc496793790"/>
      <w:r>
        <w:rPr>
          <w:sz w:val="24"/>
        </w:rPr>
        <w:t>5.11.8. Noenkurošana, pietauvošana un vilkšana</w:t>
      </w:r>
      <w:bookmarkEnd w:id="181"/>
      <w:bookmarkEnd w:id="182"/>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 xml:space="preserve">Norāda </w:t>
      </w:r>
      <w:r>
        <w:rPr>
          <w:rFonts w:ascii="Times New Roman" w:hAnsi="Times New Roman"/>
          <w:sz w:val="24"/>
          <w:cs/>
        </w:rPr>
        <w:t>“</w:t>
      </w:r>
      <w:r w:rsidR="000F462B">
        <w:rPr>
          <w:rFonts w:ascii="Times New Roman" w:hAnsi="Times New Roman"/>
          <w:sz w:val="24"/>
        </w:rPr>
        <w:t>drošas stiprināšanas vietas</w:t>
      </w:r>
      <w:r>
        <w:rPr>
          <w:rFonts w:ascii="Times New Roman" w:hAnsi="Times New Roman"/>
          <w:sz w:val="24"/>
          <w:cs/>
        </w:rPr>
        <w:t>”</w:t>
      </w:r>
      <w:r>
        <w:rPr>
          <w:rFonts w:ascii="Times New Roman" w:hAnsi="Times New Roman"/>
          <w:sz w:val="24"/>
        </w:rPr>
        <w:t>, nepieciešam</w:t>
      </w:r>
      <w:r w:rsidR="000F462B">
        <w:rPr>
          <w:rFonts w:ascii="Times New Roman" w:hAnsi="Times New Roman"/>
          <w:sz w:val="24"/>
        </w:rPr>
        <w:t>as</w:t>
      </w:r>
      <w:r>
        <w:rPr>
          <w:rFonts w:ascii="Times New Roman" w:hAnsi="Times New Roman"/>
          <w:sz w:val="24"/>
        </w:rPr>
        <w:t xml:space="preserve">, lai varētu veikt noenkurošanu, pietauvošanu, vilkšanu un tikt vilkts, saskaņā ar </w:t>
      </w:r>
      <w:r>
        <w:rPr>
          <w:rFonts w:ascii="Times New Roman" w:hAnsi="Times New Roman"/>
          <w:i/>
          <w:sz w:val="24"/>
        </w:rPr>
        <w:t>ISO</w:t>
      </w:r>
      <w:r>
        <w:rPr>
          <w:rFonts w:ascii="Times New Roman" w:hAnsi="Times New Roman"/>
          <w:sz w:val="24"/>
        </w:rPr>
        <w:t> 15084 standartu.</w:t>
      </w:r>
    </w:p>
    <w:p w:rsidR="000D56FC" w:rsidRDefault="000D56FC" w:rsidP="000D56FC">
      <w:pPr>
        <w:pStyle w:val="Virsraksts3"/>
        <w:widowControl w:val="0"/>
        <w:numPr>
          <w:ilvl w:val="0"/>
          <w:numId w:val="0"/>
        </w:numPr>
        <w:spacing w:before="0" w:line="240" w:lineRule="auto"/>
        <w:jc w:val="both"/>
        <w:rPr>
          <w:sz w:val="24"/>
        </w:rPr>
      </w:pPr>
      <w:bookmarkStart w:id="183" w:name="_Toc27925480"/>
    </w:p>
    <w:p w:rsidR="000D56FC" w:rsidRPr="008E3DC2" w:rsidRDefault="000D56FC" w:rsidP="000D56FC">
      <w:pPr>
        <w:pStyle w:val="Virsraksts3"/>
        <w:widowControl w:val="0"/>
        <w:numPr>
          <w:ilvl w:val="0"/>
          <w:numId w:val="0"/>
        </w:numPr>
        <w:spacing w:before="0" w:line="240" w:lineRule="auto"/>
        <w:jc w:val="both"/>
        <w:rPr>
          <w:sz w:val="24"/>
        </w:rPr>
      </w:pPr>
      <w:bookmarkStart w:id="184" w:name="_Toc496793791"/>
      <w:r>
        <w:rPr>
          <w:sz w:val="24"/>
        </w:rPr>
        <w:t>5.11.9. Pārvadāšana piekabē (attiecīgos gadījumos)</w:t>
      </w:r>
      <w:bookmarkEnd w:id="183"/>
      <w:bookmarkEnd w:id="184"/>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Attiecīgos gadījumos norāda masu brīdī, kad tiek veikta pārvadāšana piekabē. Sniedz brīdinājumu par to, ka jāizmanto piekabe, kas piemērota kuģošanas līdzeklim un tā masai.</w:t>
      </w:r>
    </w:p>
    <w:p w:rsidR="000D56FC" w:rsidRDefault="000D56FC" w:rsidP="000D56FC">
      <w:pPr>
        <w:pStyle w:val="Virsraksts1"/>
        <w:widowControl w:val="0"/>
        <w:tabs>
          <w:tab w:val="clear" w:pos="400"/>
          <w:tab w:val="clear" w:pos="560"/>
          <w:tab w:val="left" w:pos="403"/>
          <w:tab w:val="left" w:pos="562"/>
        </w:tabs>
        <w:jc w:val="both"/>
      </w:pPr>
      <w:bookmarkStart w:id="185" w:name="_Toc27925481"/>
      <w:bookmarkStart w:id="186" w:name="_Toc82327239"/>
    </w:p>
    <w:p w:rsidR="000D56FC" w:rsidRPr="008F0982" w:rsidRDefault="000D56FC" w:rsidP="008F0982">
      <w:pPr>
        <w:pStyle w:val="Virsraksts1"/>
        <w:rPr>
          <w:sz w:val="28"/>
        </w:rPr>
      </w:pPr>
      <w:bookmarkStart w:id="187" w:name="_Toc496793792"/>
      <w:r w:rsidRPr="008F0982">
        <w:rPr>
          <w:sz w:val="28"/>
        </w:rPr>
        <w:t>6. Cita</w:t>
      </w:r>
      <w:bookmarkEnd w:id="185"/>
      <w:r w:rsidRPr="008F0982">
        <w:rPr>
          <w:sz w:val="28"/>
        </w:rPr>
        <w:t xml:space="preserve"> informācija</w:t>
      </w:r>
      <w:bookmarkEnd w:id="186"/>
      <w:bookmarkEnd w:id="187"/>
    </w:p>
    <w:p w:rsidR="000D56FC" w:rsidRDefault="000D56FC" w:rsidP="000D56FC">
      <w:pPr>
        <w:widowControl w:val="0"/>
        <w:spacing w:after="0" w:line="240" w:lineRule="auto"/>
        <w:rPr>
          <w:rFonts w:ascii="Times New Roman" w:hAnsi="Times New Roman"/>
          <w:sz w:val="24"/>
        </w:rPr>
      </w:pPr>
    </w:p>
    <w:p w:rsidR="000D56FC" w:rsidRDefault="000D56FC" w:rsidP="000D56FC">
      <w:pPr>
        <w:widowControl w:val="0"/>
        <w:spacing w:after="0" w:line="240" w:lineRule="auto"/>
        <w:rPr>
          <w:rFonts w:ascii="Times New Roman" w:hAnsi="Times New Roman"/>
          <w:sz w:val="24"/>
        </w:rPr>
      </w:pPr>
      <w:r>
        <w:rPr>
          <w:rFonts w:ascii="Times New Roman" w:hAnsi="Times New Roman"/>
          <w:sz w:val="24"/>
        </w:rPr>
        <w:t>Īpašnieka rokasgrāmatā ietver jebkādu citu informāciju, kas ir būtiska kuģošanas līdzekļa drošai ekspluatācijai.</w:t>
      </w:r>
    </w:p>
    <w:p w:rsidR="000D56FC" w:rsidRPr="008F0982" w:rsidRDefault="000D56FC" w:rsidP="008F0982">
      <w:pPr>
        <w:pStyle w:val="Virsraksts1"/>
        <w:jc w:val="center"/>
      </w:pPr>
      <w:r>
        <w:br w:type="page"/>
      </w:r>
      <w:bookmarkStart w:id="188" w:name="_Toc27925482"/>
      <w:bookmarkStart w:id="189" w:name="_Toc82327240"/>
      <w:bookmarkStart w:id="190" w:name="_Toc496793793"/>
      <w:r w:rsidRPr="008F0982">
        <w:rPr>
          <w:sz w:val="28"/>
        </w:rPr>
        <w:lastRenderedPageBreak/>
        <w:t>A pielikums</w:t>
      </w:r>
      <w:r w:rsidR="008F0982" w:rsidRPr="008F0982">
        <w:rPr>
          <w:sz w:val="28"/>
        </w:rPr>
        <w:br/>
      </w:r>
      <w:r w:rsidRPr="008F0982">
        <w:rPr>
          <w:b w:val="0"/>
          <w:sz w:val="28"/>
        </w:rPr>
        <w:t>(normatīvs)</w:t>
      </w:r>
      <w:r w:rsidR="008F0982" w:rsidRPr="008F0982">
        <w:rPr>
          <w:sz w:val="28"/>
        </w:rPr>
        <w:br/>
      </w:r>
      <w:r w:rsidRPr="008F0982">
        <w:rPr>
          <w:sz w:val="28"/>
        </w:rPr>
        <w:fldChar w:fldCharType="begin"/>
      </w:r>
      <w:r w:rsidRPr="008F0982">
        <w:rPr>
          <w:sz w:val="28"/>
        </w:rPr>
        <w:instrText xml:space="preserve">SEQ aaa \h </w:instrText>
      </w:r>
      <w:r w:rsidRPr="008F0982">
        <w:rPr>
          <w:sz w:val="28"/>
        </w:rPr>
        <w:fldChar w:fldCharType="end"/>
      </w:r>
      <w:r w:rsidRPr="008F0982">
        <w:rPr>
          <w:sz w:val="28"/>
        </w:rPr>
        <w:fldChar w:fldCharType="begin"/>
      </w:r>
      <w:r w:rsidRPr="008F0982">
        <w:rPr>
          <w:sz w:val="28"/>
        </w:rPr>
        <w:instrText xml:space="preserve">SEQ table \r0\h </w:instrText>
      </w:r>
      <w:r w:rsidRPr="008F0982">
        <w:rPr>
          <w:sz w:val="28"/>
        </w:rPr>
        <w:fldChar w:fldCharType="end"/>
      </w:r>
      <w:r w:rsidRPr="008F0982">
        <w:rPr>
          <w:sz w:val="28"/>
        </w:rPr>
        <w:fldChar w:fldCharType="begin"/>
      </w:r>
      <w:r w:rsidRPr="008F0982">
        <w:rPr>
          <w:sz w:val="28"/>
        </w:rPr>
        <w:instrText xml:space="preserve">SEQ figure \r0\h </w:instrText>
      </w:r>
      <w:r w:rsidRPr="008F0982">
        <w:rPr>
          <w:sz w:val="28"/>
        </w:rPr>
        <w:fldChar w:fldCharType="end"/>
      </w:r>
      <w:r w:rsidR="008F0982" w:rsidRPr="008F0982">
        <w:rPr>
          <w:sz w:val="28"/>
        </w:rPr>
        <w:br/>
      </w:r>
      <w:r w:rsidRPr="008F0982">
        <w:rPr>
          <w:sz w:val="28"/>
        </w:rPr>
        <w:t>Īpašnieka rokasgrāmatas vispārīgais ievads</w:t>
      </w:r>
      <w:bookmarkEnd w:id="188"/>
      <w:bookmarkEnd w:id="189"/>
      <w:bookmarkEnd w:id="190"/>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 xml:space="preserve">Šī rokasgrāmata ir sagatavota, lai palīdzētu jums droši un ar prieku izmantot jūsu kuģošanas līdzekli. Tajā ietverta </w:t>
      </w:r>
      <w:r w:rsidR="000F462B">
        <w:rPr>
          <w:rFonts w:ascii="Times New Roman" w:hAnsi="Times New Roman"/>
          <w:sz w:val="24"/>
        </w:rPr>
        <w:t>detalizēta</w:t>
      </w:r>
      <w:r>
        <w:rPr>
          <w:rFonts w:ascii="Times New Roman" w:hAnsi="Times New Roman"/>
          <w:sz w:val="24"/>
        </w:rPr>
        <w:t xml:space="preserve"> informācija par kuģošanas līdzekli, piegādātajām vai uzstādītajām iekārtām, tā sistēmām, kā arī informācija par to ekspluatāciju. Lūdzu, izlasiet to uzmanīgi un iepazīstieties ar kuģošanas līdzekli pirms tā lietošanas.</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 xml:space="preserve">Šajā īpašnieka rokasgrāmatā nav ietverts kurss par kuģošanas drošību vai kuģošanas prasmi. Ja šis ir jūsu pirmais kuģošanas līdzeklis vai ja jūs nomaināt kuģošanas līdzekli pret tāda tipa kuģošanas līdzekli, kuru jūs nepazīstat, sevis paša komforta un drošības labad, lūdzu, pārliecinieties, ka esat ieguvis tā vadīšanas un ekspluatācijas pieredzi, pirms </w:t>
      </w:r>
      <w:r>
        <w:rPr>
          <w:rFonts w:ascii="Times New Roman" w:hAnsi="Times New Roman"/>
          <w:sz w:val="24"/>
          <w:cs/>
        </w:rPr>
        <w:t>“</w:t>
      </w:r>
      <w:r>
        <w:rPr>
          <w:rFonts w:ascii="Times New Roman" w:hAnsi="Times New Roman"/>
          <w:sz w:val="24"/>
        </w:rPr>
        <w:t>uzņematies kuģošanas līdzekļa vadību</w:t>
      </w:r>
      <w:r>
        <w:rPr>
          <w:rFonts w:ascii="Times New Roman" w:hAnsi="Times New Roman"/>
          <w:sz w:val="24"/>
          <w:cs/>
        </w:rPr>
        <w:t>”</w:t>
      </w:r>
      <w:r>
        <w:rPr>
          <w:rFonts w:ascii="Times New Roman" w:hAnsi="Times New Roman"/>
          <w:sz w:val="24"/>
        </w:rPr>
        <w:t xml:space="preserve">. Jūsu kuģošanas līdzekļa tirgotājs vai nacionālā burāšanas federācija vai jahtklubs </w:t>
      </w:r>
      <w:r w:rsidR="00B04531">
        <w:rPr>
          <w:rFonts w:ascii="Times New Roman" w:hAnsi="Times New Roman"/>
          <w:sz w:val="24"/>
        </w:rPr>
        <w:t>ar prieku informēs</w:t>
      </w:r>
      <w:r>
        <w:rPr>
          <w:rFonts w:ascii="Times New Roman" w:hAnsi="Times New Roman"/>
          <w:sz w:val="24"/>
        </w:rPr>
        <w:t xml:space="preserve"> jūs par vietējām jūrniecības skolām vai kompetentiem instruktoriem.</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 xml:space="preserve">Pārliecieties, ka paredzamie vēja un jūras apstākļi atbilst jūsu kuģošanas līdzekļa </w:t>
      </w:r>
      <w:r w:rsidR="00B04531">
        <w:rPr>
          <w:rFonts w:ascii="Times New Roman" w:hAnsi="Times New Roman"/>
          <w:sz w:val="24"/>
        </w:rPr>
        <w:t>projekta</w:t>
      </w:r>
      <w:r>
        <w:rPr>
          <w:rFonts w:ascii="Times New Roman" w:hAnsi="Times New Roman"/>
          <w:sz w:val="24"/>
        </w:rPr>
        <w:t xml:space="preserve"> kategorijai un ka jūs un jūsu apkalpe ir spējīga vadīt kuģošanas līdzekli šādos apstākļos.</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Pat tad, ja jūsu laiva ir ietverta šajās kategorijās, jūras un vēja apstākļi, kas atbilst A, B un C </w:t>
      </w:r>
      <w:r w:rsidR="00B04531">
        <w:rPr>
          <w:rFonts w:ascii="Times New Roman" w:hAnsi="Times New Roman"/>
          <w:sz w:val="24"/>
        </w:rPr>
        <w:t>projekta</w:t>
      </w:r>
      <w:r>
        <w:rPr>
          <w:rFonts w:ascii="Times New Roman" w:hAnsi="Times New Roman"/>
          <w:sz w:val="24"/>
        </w:rPr>
        <w:t xml:space="preserve"> kategorijai, atrodas diapazonā no stipras vētras apstākļiem, kas atbilst A kategorijas kuģiem, līdz bargiem apstākļiem, kas atbilst C kategorijas augstākā līmeņa kuģošanas līdzekļiem, kuri pakļauti apdraudējumiem, ko rada milzu viļņi vai brāzmas. Tādēļ tie ir bīstami apstākļi, kādos apmierinoši darboties var tikai kompetenta, piemērota un apmācīta apkalpe, kas izmanto labi uzturētu kuģošanas līdzekli.</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 xml:space="preserve">Šī īpašnieka rokasgrāmata nav detalizēta tehniskās apkopes vai problēmu novēršanas rokasgrāmata. Ja rodas grūtības, vērsieties pie </w:t>
      </w:r>
      <w:r w:rsidR="00B04531">
        <w:rPr>
          <w:rFonts w:ascii="Times New Roman" w:hAnsi="Times New Roman"/>
          <w:sz w:val="24"/>
        </w:rPr>
        <w:t>kuģošanas līdzekļa</w:t>
      </w:r>
      <w:r>
        <w:rPr>
          <w:rFonts w:ascii="Times New Roman" w:hAnsi="Times New Roman"/>
          <w:sz w:val="24"/>
        </w:rPr>
        <w:t xml:space="preserve"> </w:t>
      </w:r>
      <w:r w:rsidR="00B04531">
        <w:rPr>
          <w:rFonts w:ascii="Times New Roman" w:hAnsi="Times New Roman"/>
          <w:sz w:val="24"/>
        </w:rPr>
        <w:t>ražotāja</w:t>
      </w:r>
      <w:r>
        <w:rPr>
          <w:rFonts w:ascii="Times New Roman" w:hAnsi="Times New Roman"/>
          <w:sz w:val="24"/>
        </w:rPr>
        <w:t xml:space="preserve"> vai viņa pārstāvja. Ja ir nodrošināta tehniskās apkopes rokasgrāmata, izmantojiet to, veicot kuģošanas līdzekļa tehnisko apkopi.</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Veicot tehnisko apkopi un remontu, uzstādīšanu vai pārveidojumus, vienmēr piesaistiet apmācītus un kompetentus cilvēkus. Pārveidojumi, kas var ietekmēt kuģošanas līdzekļa drošības parametrus, ir jānovērtē, jāveic un jādokumentē kompetentiem cilvēkiem. Laivas būvētājs nevar būt atbildīgs par pārveidojumiem, kuriem nav piekritis.</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Dažās valstīs ir nepieciešama transportlīdzekļa vadītāja apliecība vai vadīšanas atļauja vai arī ir spēkā konkrēti noteikumi.</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Vienmēr uzturiet savu kuģošanas līdzekli pienācīgā kārtībā un ņemiet vērā, ka laika gaitā intensīvas izmantošanas vai nepareizas lietošanas rezultātā radīsies bojājumi.</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Jebkurš kuģošanas līdzeklis, neatkarīgi no tā, cik izturīgs tas būtu, var tikt nopietni bojāts, ja netiek pareizi izmantots. Nepareiza izmantošana nav savienojama ar drošu kuģošanu. Kuģošanas līdzekļa ātrumu un kustības virzienu vienmēr pielāgojiet jūras apstākļiem.</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 xml:space="preserve">Ja jūsu kuģošanas līdzeklis ir aprīkots ar glābšanas plostu, uzmanīgi izlasiet tā ekspluatācijas instrukciju. Uz kuģošanas līdzekļa jābūt atbilstošam drošības aprīkojumam (glābšanas vestēm, </w:t>
      </w:r>
      <w:r w:rsidR="00B04531">
        <w:rPr>
          <w:rFonts w:ascii="Times New Roman" w:hAnsi="Times New Roman"/>
          <w:sz w:val="24"/>
        </w:rPr>
        <w:lastRenderedPageBreak/>
        <w:t>drošības iekares sistēmām</w:t>
      </w:r>
      <w:r>
        <w:rPr>
          <w:rFonts w:ascii="Times New Roman" w:hAnsi="Times New Roman"/>
          <w:sz w:val="24"/>
        </w:rPr>
        <w:t xml:space="preserve"> u. c.), kas atbilst kuģošanas līdzekļa tipam, laika apstākļiem u. tml. Dažās valstīs šis aprīkojums ir obligāts. Apkalpei jāprot labi rīkoties ar visu drošības aprīkojumu un labi jāpārzina manevrēšana avārijas gadījumā (</w:t>
      </w:r>
      <w:r w:rsidR="00B04531">
        <w:rPr>
          <w:rFonts w:ascii="Times New Roman" w:hAnsi="Times New Roman"/>
          <w:sz w:val="24"/>
        </w:rPr>
        <w:t>aiz borta nokļuvušo</w:t>
      </w:r>
      <w:r>
        <w:rPr>
          <w:rFonts w:ascii="Times New Roman" w:hAnsi="Times New Roman"/>
          <w:sz w:val="24"/>
        </w:rPr>
        <w:t xml:space="preserve"> glābšana, </w:t>
      </w:r>
      <w:r w:rsidR="00B04531">
        <w:rPr>
          <w:rFonts w:ascii="Times New Roman" w:hAnsi="Times New Roman"/>
          <w:sz w:val="24"/>
        </w:rPr>
        <w:t xml:space="preserve">peldlīdzekļa </w:t>
      </w:r>
      <w:r>
        <w:rPr>
          <w:rFonts w:ascii="Times New Roman" w:hAnsi="Times New Roman"/>
          <w:sz w:val="24"/>
        </w:rPr>
        <w:t>vilkšana u. tml.); burāšanas skolas un klubi regulāri organizē treniņus.</w:t>
      </w:r>
    </w:p>
    <w:p w:rsidR="000D56FC" w:rsidRDefault="000D56FC" w:rsidP="000D56FC">
      <w:pPr>
        <w:widowControl w:val="0"/>
        <w:spacing w:after="0" w:line="240" w:lineRule="auto"/>
        <w:rPr>
          <w:rFonts w:ascii="Times New Roman" w:hAnsi="Times New Roman"/>
          <w:sz w:val="24"/>
        </w:rPr>
      </w:pPr>
    </w:p>
    <w:p w:rsidR="000D56FC" w:rsidRPr="008E3DC2" w:rsidRDefault="000D56FC" w:rsidP="000D56FC">
      <w:pPr>
        <w:widowControl w:val="0"/>
        <w:spacing w:after="0" w:line="240" w:lineRule="auto"/>
        <w:rPr>
          <w:rFonts w:ascii="Times New Roman" w:hAnsi="Times New Roman"/>
          <w:sz w:val="24"/>
        </w:rPr>
      </w:pPr>
      <w:r>
        <w:rPr>
          <w:rFonts w:ascii="Times New Roman" w:hAnsi="Times New Roman"/>
          <w:sz w:val="24"/>
        </w:rPr>
        <w:t xml:space="preserve">Visām personām, atrodoties uz klāja, ir jāvalkā </w:t>
      </w:r>
      <w:r w:rsidR="00B04531">
        <w:rPr>
          <w:rFonts w:ascii="Times New Roman" w:hAnsi="Times New Roman"/>
          <w:sz w:val="24"/>
        </w:rPr>
        <w:t>atbilstošs drošības aprīkojums</w:t>
      </w:r>
      <w:r>
        <w:rPr>
          <w:rFonts w:ascii="Times New Roman" w:hAnsi="Times New Roman"/>
          <w:sz w:val="24"/>
        </w:rPr>
        <w:t xml:space="preserve"> (glābšanas veste/indi</w:t>
      </w:r>
      <w:r w:rsidR="00B04531">
        <w:rPr>
          <w:rFonts w:ascii="Times New Roman" w:hAnsi="Times New Roman"/>
          <w:sz w:val="24"/>
        </w:rPr>
        <w:t>viduālais peldlīdzeklis</w:t>
      </w:r>
      <w:r>
        <w:rPr>
          <w:rFonts w:ascii="Times New Roman" w:hAnsi="Times New Roman"/>
          <w:sz w:val="24"/>
        </w:rPr>
        <w:t>). Jāatzīmē, ka dažās valstīs ir spēkā tiesību aktos noteikta prasība valkāt peldlīdzekli, kas vienmēr atbilst šo valstu noteikumiem.</w:t>
      </w:r>
    </w:p>
    <w:p w:rsidR="000D56FC" w:rsidRDefault="000D56FC" w:rsidP="000D56FC">
      <w:pPr>
        <w:widowControl w:val="0"/>
        <w:spacing w:after="0" w:line="240" w:lineRule="auto"/>
        <w:rPr>
          <w:rFonts w:ascii="Times New Roman" w:hAnsi="Times New Roman"/>
          <w:sz w:val="24"/>
        </w:rPr>
      </w:pPr>
    </w:p>
    <w:p w:rsidR="000D56FC" w:rsidRDefault="000D56FC" w:rsidP="000D56FC">
      <w:pPr>
        <w:widowControl w:val="0"/>
        <w:spacing w:after="0" w:line="240" w:lineRule="auto"/>
        <w:rPr>
          <w:rFonts w:ascii="Times New Roman" w:hAnsi="Times New Roman"/>
          <w:sz w:val="24"/>
        </w:rPr>
      </w:pPr>
      <w:r>
        <w:rPr>
          <w:rFonts w:ascii="Times New Roman" w:hAnsi="Times New Roman"/>
          <w:sz w:val="24"/>
        </w:rPr>
        <w:t>LŪDZU GLABĀJIET ŠO ROKASGRĀMATU DROŠĀ VIETĀ UN NODODIET TO JAUNAJAM ĪPAŠNIEKAM, KAD JŪS KUĢOŠANAS LĪDZEKLI PĀRDODAT.</w:t>
      </w:r>
    </w:p>
    <w:p w:rsidR="000D56FC" w:rsidRPr="008F0982" w:rsidRDefault="000D56FC" w:rsidP="008F0982">
      <w:pPr>
        <w:pStyle w:val="Virsraksts1"/>
        <w:jc w:val="center"/>
      </w:pPr>
      <w:r>
        <w:br w:type="page"/>
      </w:r>
      <w:bookmarkStart w:id="191" w:name="_Toc27925483"/>
      <w:bookmarkStart w:id="192" w:name="_Toc82327241"/>
      <w:bookmarkStart w:id="193" w:name="_Toc496793794"/>
      <w:r w:rsidRPr="008F0982">
        <w:rPr>
          <w:sz w:val="28"/>
        </w:rPr>
        <w:lastRenderedPageBreak/>
        <w:t>B pielikums</w:t>
      </w:r>
      <w:r w:rsidR="008F0982" w:rsidRPr="008F0982">
        <w:rPr>
          <w:sz w:val="28"/>
        </w:rPr>
        <w:br/>
      </w:r>
      <w:r w:rsidRPr="008F0982">
        <w:rPr>
          <w:b w:val="0"/>
          <w:sz w:val="28"/>
        </w:rPr>
        <w:t>(informatīvs)</w:t>
      </w:r>
      <w:r w:rsidR="008F0982" w:rsidRPr="008F0982">
        <w:rPr>
          <w:sz w:val="28"/>
        </w:rPr>
        <w:br/>
      </w:r>
      <w:r w:rsidR="008F0982" w:rsidRPr="008F0982">
        <w:rPr>
          <w:sz w:val="28"/>
        </w:rPr>
        <w:br/>
      </w:r>
      <w:r w:rsidRPr="008F0982">
        <w:rPr>
          <w:sz w:val="28"/>
        </w:rPr>
        <w:fldChar w:fldCharType="begin"/>
      </w:r>
      <w:r w:rsidRPr="008F0982">
        <w:rPr>
          <w:sz w:val="28"/>
        </w:rPr>
        <w:instrText xml:space="preserve">SEQ aaa \h </w:instrText>
      </w:r>
      <w:r w:rsidRPr="008F0982">
        <w:rPr>
          <w:sz w:val="28"/>
        </w:rPr>
        <w:fldChar w:fldCharType="end"/>
      </w:r>
      <w:r w:rsidRPr="008F0982">
        <w:rPr>
          <w:sz w:val="28"/>
        </w:rPr>
        <w:fldChar w:fldCharType="begin"/>
      </w:r>
      <w:r w:rsidRPr="008F0982">
        <w:rPr>
          <w:sz w:val="28"/>
        </w:rPr>
        <w:instrText xml:space="preserve">SEQ table \r0\h </w:instrText>
      </w:r>
      <w:r w:rsidRPr="008F0982">
        <w:rPr>
          <w:sz w:val="28"/>
        </w:rPr>
        <w:fldChar w:fldCharType="end"/>
      </w:r>
      <w:r w:rsidRPr="008F0982">
        <w:rPr>
          <w:sz w:val="28"/>
        </w:rPr>
        <w:fldChar w:fldCharType="begin"/>
      </w:r>
      <w:r w:rsidRPr="008F0982">
        <w:rPr>
          <w:sz w:val="28"/>
        </w:rPr>
        <w:instrText xml:space="preserve">SEQ figure \r0\h </w:instrText>
      </w:r>
      <w:r w:rsidRPr="008F0982">
        <w:rPr>
          <w:sz w:val="28"/>
        </w:rPr>
        <w:fldChar w:fldCharType="end"/>
      </w:r>
      <w:r w:rsidRPr="008F0982">
        <w:rPr>
          <w:sz w:val="28"/>
        </w:rPr>
        <w:t>To starptautisko standartu saraksts, saskaņā ar kuriem īpašnieka rokasgrāmatā ir jāievieto informācija un jānorāda drošības zīmes</w:t>
      </w:r>
      <w:bookmarkEnd w:id="191"/>
      <w:bookmarkEnd w:id="192"/>
      <w:bookmarkEnd w:id="193"/>
    </w:p>
    <w:p w:rsidR="000D56FC" w:rsidRPr="008E3DC2" w:rsidRDefault="000D56FC" w:rsidP="000D56FC">
      <w:pPr>
        <w:widowControl w:val="0"/>
        <w:spacing w:after="0" w:line="240" w:lineRule="auto"/>
        <w:rPr>
          <w:rFonts w:ascii="Times New Roman" w:hAnsi="Times New Roman"/>
          <w:sz w:val="24"/>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979"/>
        <w:gridCol w:w="5826"/>
        <w:gridCol w:w="1236"/>
      </w:tblGrid>
      <w:tr w:rsidR="000D56FC" w:rsidRPr="008E3DC2" w:rsidTr="00B633FB">
        <w:trPr>
          <w:jc w:val="center"/>
        </w:trPr>
        <w:tc>
          <w:tcPr>
            <w:tcW w:w="1128" w:type="pct"/>
            <w:tcBorders>
              <w:top w:val="single" w:sz="12" w:space="0" w:color="auto"/>
              <w:bottom w:val="single" w:sz="12" w:space="0" w:color="auto"/>
            </w:tcBorders>
            <w:vAlign w:val="center"/>
          </w:tcPr>
          <w:p w:rsidR="000D56FC" w:rsidRPr="008E3DC2" w:rsidRDefault="000D56FC" w:rsidP="00B633FB">
            <w:pPr>
              <w:widowControl w:val="0"/>
              <w:spacing w:after="0" w:line="240" w:lineRule="auto"/>
              <w:rPr>
                <w:rFonts w:ascii="Times New Roman" w:hAnsi="Times New Roman"/>
                <w:b/>
                <w:bCs/>
                <w:snapToGrid w:val="0"/>
                <w:sz w:val="24"/>
              </w:rPr>
            </w:pPr>
            <w:r>
              <w:rPr>
                <w:rFonts w:ascii="Times New Roman" w:hAnsi="Times New Roman"/>
                <w:b/>
                <w:sz w:val="24"/>
              </w:rPr>
              <w:t>Atsauce</w:t>
            </w:r>
          </w:p>
        </w:tc>
        <w:tc>
          <w:tcPr>
            <w:tcW w:w="3256" w:type="pct"/>
            <w:tcBorders>
              <w:top w:val="single" w:sz="12" w:space="0" w:color="auto"/>
              <w:bottom w:val="single" w:sz="12" w:space="0" w:color="auto"/>
            </w:tcBorders>
            <w:vAlign w:val="center"/>
          </w:tcPr>
          <w:p w:rsidR="000D56FC" w:rsidRPr="008E3DC2" w:rsidRDefault="000D56FC" w:rsidP="00B633FB">
            <w:pPr>
              <w:widowControl w:val="0"/>
              <w:spacing w:after="0" w:line="240" w:lineRule="auto"/>
              <w:rPr>
                <w:rFonts w:ascii="Times New Roman" w:hAnsi="Times New Roman"/>
                <w:b/>
                <w:bCs/>
                <w:snapToGrid w:val="0"/>
                <w:sz w:val="24"/>
              </w:rPr>
            </w:pPr>
            <w:r>
              <w:rPr>
                <w:rFonts w:ascii="Times New Roman" w:hAnsi="Times New Roman"/>
                <w:b/>
                <w:sz w:val="24"/>
              </w:rPr>
              <w:t>Nosaukums</w:t>
            </w:r>
          </w:p>
        </w:tc>
        <w:tc>
          <w:tcPr>
            <w:tcW w:w="616" w:type="pct"/>
            <w:tcBorders>
              <w:top w:val="single" w:sz="12" w:space="0" w:color="auto"/>
              <w:bottom w:val="single" w:sz="12" w:space="0" w:color="auto"/>
            </w:tcBorders>
            <w:vAlign w:val="center"/>
          </w:tcPr>
          <w:p w:rsidR="000D56FC" w:rsidRPr="008E3DC2" w:rsidRDefault="000D56FC" w:rsidP="00B633FB">
            <w:pPr>
              <w:widowControl w:val="0"/>
              <w:spacing w:after="0" w:line="240" w:lineRule="auto"/>
              <w:rPr>
                <w:rFonts w:ascii="Times New Roman" w:hAnsi="Times New Roman"/>
                <w:b/>
                <w:bCs/>
                <w:snapToGrid w:val="0"/>
                <w:sz w:val="24"/>
              </w:rPr>
            </w:pPr>
            <w:r>
              <w:rPr>
                <w:rFonts w:ascii="Times New Roman" w:hAnsi="Times New Roman"/>
                <w:b/>
                <w:sz w:val="24"/>
              </w:rPr>
              <w:t>Vieta</w:t>
            </w:r>
          </w:p>
        </w:tc>
      </w:tr>
      <w:tr w:rsidR="000D56FC" w:rsidRPr="008E3DC2" w:rsidTr="00B633FB">
        <w:trPr>
          <w:jc w:val="center"/>
        </w:trPr>
        <w:tc>
          <w:tcPr>
            <w:tcW w:w="1128" w:type="pct"/>
            <w:tcBorders>
              <w:top w:val="single" w:sz="12" w:space="0" w:color="auto"/>
            </w:tcBorders>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ISO</w:t>
            </w:r>
            <w:r>
              <w:rPr>
                <w:rFonts w:ascii="Times New Roman" w:hAnsi="Times New Roman"/>
                <w:sz w:val="24"/>
              </w:rPr>
              <w:t> 6185:2001</w:t>
            </w:r>
          </w:p>
        </w:tc>
        <w:tc>
          <w:tcPr>
            <w:tcW w:w="3256" w:type="pct"/>
            <w:tcBorders>
              <w:top w:val="single" w:sz="12" w:space="0" w:color="auto"/>
            </w:tcBorders>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Inflatable boats</w:t>
            </w:r>
            <w:r>
              <w:rPr>
                <w:rFonts w:ascii="Times New Roman" w:hAnsi="Times New Roman"/>
                <w:sz w:val="24"/>
              </w:rPr>
              <w:t xml:space="preserve"> [Piepūšamās laivas]. Visas trīs daļas</w:t>
            </w:r>
          </w:p>
        </w:tc>
        <w:tc>
          <w:tcPr>
            <w:tcW w:w="616" w:type="pct"/>
            <w:tcBorders>
              <w:top w:val="single" w:sz="12" w:space="0" w:color="auto"/>
            </w:tcBorders>
          </w:tcPr>
          <w:p w:rsidR="000D56FC" w:rsidRPr="008E3DC2" w:rsidRDefault="000D56FC" w:rsidP="00B633FB">
            <w:pPr>
              <w:widowControl w:val="0"/>
              <w:spacing w:after="0" w:line="240" w:lineRule="auto"/>
              <w:rPr>
                <w:rFonts w:ascii="Times New Roman" w:hAnsi="Times New Roman"/>
                <w:snapToGrid w:val="0"/>
                <w:sz w:val="24"/>
              </w:rPr>
            </w:pPr>
          </w:p>
        </w:tc>
      </w:tr>
      <w:tr w:rsidR="000D56FC" w:rsidRPr="008E3DC2" w:rsidTr="00B633FB">
        <w:trPr>
          <w:jc w:val="center"/>
        </w:trPr>
        <w:tc>
          <w:tcPr>
            <w:tcW w:w="1128"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ISO</w:t>
            </w:r>
            <w:r>
              <w:rPr>
                <w:rFonts w:ascii="Times New Roman" w:hAnsi="Times New Roman"/>
                <w:sz w:val="24"/>
              </w:rPr>
              <w:t> 8099:2000</w:t>
            </w:r>
          </w:p>
        </w:tc>
        <w:tc>
          <w:tcPr>
            <w:tcW w:w="325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Toilet wast retention systems</w:t>
            </w:r>
            <w:r>
              <w:rPr>
                <w:rFonts w:ascii="Times New Roman" w:hAnsi="Times New Roman"/>
                <w:sz w:val="24"/>
              </w:rPr>
              <w:t xml:space="preserve"> [Mazizmēra kuģi. Tualetes notekūdeņu savākšanas sistēmas]</w:t>
            </w:r>
          </w:p>
        </w:tc>
        <w:tc>
          <w:tcPr>
            <w:tcW w:w="61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sz w:val="24"/>
              </w:rPr>
              <w:t>12. punkts</w:t>
            </w:r>
          </w:p>
        </w:tc>
      </w:tr>
      <w:tr w:rsidR="000D56FC" w:rsidRPr="008E3DC2" w:rsidTr="00B633FB">
        <w:trPr>
          <w:jc w:val="center"/>
        </w:trPr>
        <w:tc>
          <w:tcPr>
            <w:tcW w:w="1128"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ISO</w:t>
            </w:r>
            <w:r>
              <w:rPr>
                <w:rFonts w:ascii="Times New Roman" w:hAnsi="Times New Roman"/>
                <w:sz w:val="24"/>
              </w:rPr>
              <w:t> 8846:1990</w:t>
            </w:r>
          </w:p>
        </w:tc>
        <w:tc>
          <w:tcPr>
            <w:tcW w:w="325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 xml:space="preserve">Electrical devices </w:t>
            </w:r>
            <w:r>
              <w:rPr>
                <w:rFonts w:ascii="Times New Roman" w:hAnsi="Times New Roman"/>
                <w:i/>
                <w:sz w:val="24"/>
                <w:cs/>
              </w:rPr>
              <w:t xml:space="preserve">— </w:t>
            </w:r>
            <w:r>
              <w:rPr>
                <w:rFonts w:ascii="Times New Roman" w:hAnsi="Times New Roman"/>
                <w:i/>
                <w:sz w:val="24"/>
              </w:rPr>
              <w:t>Protection against ignition of surrounding flammable gases</w:t>
            </w:r>
            <w:r>
              <w:rPr>
                <w:rFonts w:ascii="Times New Roman" w:hAnsi="Times New Roman"/>
                <w:sz w:val="24"/>
              </w:rPr>
              <w:t xml:space="preserve"> [Mazizmēra kuģi. Elektroiekārtas. Aizsardzība pret ugunsnedrošu gāzu uzliesmošanu]</w:t>
            </w:r>
          </w:p>
        </w:tc>
        <w:tc>
          <w:tcPr>
            <w:tcW w:w="616" w:type="pct"/>
          </w:tcPr>
          <w:p w:rsidR="000D56FC" w:rsidRPr="008E3DC2" w:rsidRDefault="000D56FC" w:rsidP="00B633FB">
            <w:pPr>
              <w:widowControl w:val="0"/>
              <w:spacing w:after="0" w:line="240" w:lineRule="auto"/>
              <w:rPr>
                <w:rFonts w:ascii="Times New Roman" w:hAnsi="Times New Roman"/>
                <w:snapToGrid w:val="0"/>
                <w:sz w:val="24"/>
              </w:rPr>
            </w:pPr>
          </w:p>
        </w:tc>
      </w:tr>
      <w:tr w:rsidR="000D56FC" w:rsidRPr="008E3DC2" w:rsidTr="00B633FB">
        <w:trPr>
          <w:jc w:val="center"/>
        </w:trPr>
        <w:tc>
          <w:tcPr>
            <w:tcW w:w="1128"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ISO</w:t>
            </w:r>
            <w:r>
              <w:rPr>
                <w:rFonts w:ascii="Times New Roman" w:hAnsi="Times New Roman"/>
                <w:sz w:val="24"/>
              </w:rPr>
              <w:t> 9094-1:2003</w:t>
            </w:r>
          </w:p>
        </w:tc>
        <w:tc>
          <w:tcPr>
            <w:tcW w:w="325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 xml:space="preserve">Fire protection </w:t>
            </w:r>
            <w:r>
              <w:rPr>
                <w:rFonts w:ascii="Times New Roman" w:hAnsi="Times New Roman"/>
                <w:i/>
                <w:sz w:val="24"/>
                <w:cs/>
              </w:rPr>
              <w:t xml:space="preserve">— </w:t>
            </w:r>
            <w:r>
              <w:rPr>
                <w:rFonts w:ascii="Times New Roman" w:hAnsi="Times New Roman"/>
                <w:i/>
                <w:sz w:val="24"/>
              </w:rPr>
              <w:t>Part 1: Craft with a hull length of up to and including 15 m</w:t>
            </w:r>
            <w:r>
              <w:rPr>
                <w:rFonts w:ascii="Times New Roman" w:hAnsi="Times New Roman"/>
                <w:sz w:val="24"/>
              </w:rPr>
              <w:t xml:space="preserve"> [Mazizmēra kuģošanas līdzekļi. Ugunsdrošība. 1. daļa: kuģošanas līdzekļi ar korpusa garumu līdz un ieskaitot 15 m]</w:t>
            </w:r>
          </w:p>
        </w:tc>
        <w:tc>
          <w:tcPr>
            <w:tcW w:w="61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sz w:val="24"/>
              </w:rPr>
              <w:t>B pielikums</w:t>
            </w:r>
          </w:p>
        </w:tc>
      </w:tr>
      <w:tr w:rsidR="000D56FC" w:rsidRPr="008E3DC2" w:rsidTr="00B633FB">
        <w:trPr>
          <w:jc w:val="center"/>
        </w:trPr>
        <w:tc>
          <w:tcPr>
            <w:tcW w:w="1128"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ISO</w:t>
            </w:r>
            <w:r>
              <w:rPr>
                <w:rFonts w:ascii="Times New Roman" w:hAnsi="Times New Roman"/>
                <w:sz w:val="24"/>
              </w:rPr>
              <w:t> 9094-2:2002</w:t>
            </w:r>
          </w:p>
        </w:tc>
        <w:tc>
          <w:tcPr>
            <w:tcW w:w="325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 xml:space="preserve">Fire protection </w:t>
            </w:r>
            <w:r>
              <w:rPr>
                <w:rFonts w:ascii="Times New Roman" w:hAnsi="Times New Roman"/>
                <w:i/>
                <w:sz w:val="24"/>
                <w:cs/>
              </w:rPr>
              <w:t xml:space="preserve">— </w:t>
            </w:r>
            <w:r>
              <w:rPr>
                <w:rFonts w:ascii="Times New Roman" w:hAnsi="Times New Roman"/>
                <w:i/>
                <w:sz w:val="24"/>
              </w:rPr>
              <w:t xml:space="preserve">Part 2: Craft with a hull length of </w:t>
            </w:r>
            <w:r w:rsidR="00B04531">
              <w:rPr>
                <w:rFonts w:ascii="Times New Roman" w:hAnsi="Times New Roman"/>
                <w:i/>
                <w:sz w:val="24"/>
              </w:rPr>
              <w:t>over</w:t>
            </w:r>
            <w:r>
              <w:rPr>
                <w:rFonts w:ascii="Times New Roman" w:hAnsi="Times New Roman"/>
                <w:i/>
                <w:sz w:val="24"/>
              </w:rPr>
              <w:t xml:space="preserve"> 15 m</w:t>
            </w:r>
            <w:r>
              <w:rPr>
                <w:rFonts w:ascii="Times New Roman" w:hAnsi="Times New Roman"/>
                <w:sz w:val="24"/>
              </w:rPr>
              <w:t xml:space="preserve"> [Mazizmēra kuģošanas līdzekļi. Ugunsdrošība. 1. daļa: kuģošanas līdzekļi ar korpusa garumu virs 15 m]</w:t>
            </w:r>
          </w:p>
        </w:tc>
        <w:tc>
          <w:tcPr>
            <w:tcW w:w="61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sz w:val="24"/>
              </w:rPr>
              <w:t>B pielikums</w:t>
            </w:r>
          </w:p>
        </w:tc>
      </w:tr>
      <w:tr w:rsidR="000D56FC" w:rsidRPr="008E3DC2" w:rsidTr="00B633FB">
        <w:trPr>
          <w:jc w:val="center"/>
        </w:trPr>
        <w:tc>
          <w:tcPr>
            <w:tcW w:w="1128"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ISO</w:t>
            </w:r>
            <w:r>
              <w:rPr>
                <w:rFonts w:ascii="Times New Roman" w:hAnsi="Times New Roman"/>
                <w:sz w:val="24"/>
              </w:rPr>
              <w:t> 10133:2000</w:t>
            </w:r>
          </w:p>
        </w:tc>
        <w:tc>
          <w:tcPr>
            <w:tcW w:w="325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 xml:space="preserve">Electrical systems </w:t>
            </w:r>
            <w:r>
              <w:rPr>
                <w:rFonts w:ascii="Times New Roman" w:hAnsi="Times New Roman"/>
                <w:i/>
                <w:sz w:val="24"/>
                <w:cs/>
              </w:rPr>
              <w:t xml:space="preserve">— </w:t>
            </w:r>
            <w:r>
              <w:rPr>
                <w:rFonts w:ascii="Times New Roman" w:hAnsi="Times New Roman"/>
                <w:i/>
                <w:sz w:val="24"/>
              </w:rPr>
              <w:t>Extra-low-voltage d.c. installations</w:t>
            </w:r>
            <w:r>
              <w:rPr>
                <w:rFonts w:ascii="Times New Roman" w:hAnsi="Times New Roman"/>
                <w:sz w:val="24"/>
              </w:rPr>
              <w:t xml:space="preserve"> [Mazizmēra kuģošanas līdzekļi. Elektrosistēmas. Sevišķi zema sprieguma līdzstrāvas ierīces]</w:t>
            </w:r>
          </w:p>
        </w:tc>
        <w:tc>
          <w:tcPr>
            <w:tcW w:w="61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sz w:val="24"/>
              </w:rPr>
              <w:t>B pielikums</w:t>
            </w:r>
          </w:p>
        </w:tc>
      </w:tr>
      <w:tr w:rsidR="000D56FC" w:rsidRPr="008E3DC2" w:rsidTr="00B633FB">
        <w:trPr>
          <w:jc w:val="center"/>
        </w:trPr>
        <w:tc>
          <w:tcPr>
            <w:tcW w:w="1128"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ISO</w:t>
            </w:r>
            <w:r>
              <w:rPr>
                <w:rFonts w:ascii="Times New Roman" w:hAnsi="Times New Roman"/>
                <w:sz w:val="24"/>
              </w:rPr>
              <w:t> 10239:2000</w:t>
            </w:r>
          </w:p>
        </w:tc>
        <w:tc>
          <w:tcPr>
            <w:tcW w:w="325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Liquefied petroleum gas (LPG) systems</w:t>
            </w:r>
            <w:r>
              <w:rPr>
                <w:rFonts w:ascii="Times New Roman" w:hAnsi="Times New Roman"/>
                <w:sz w:val="24"/>
              </w:rPr>
              <w:t xml:space="preserve"> [Mazizmēra kuģošanas līdzekļi. Sašķidrinātas naftas gāzes (</w:t>
            </w:r>
            <w:r>
              <w:rPr>
                <w:rFonts w:ascii="Times New Roman" w:hAnsi="Times New Roman"/>
                <w:i/>
                <w:sz w:val="24"/>
              </w:rPr>
              <w:t>LPG</w:t>
            </w:r>
            <w:r>
              <w:rPr>
                <w:rFonts w:ascii="Times New Roman" w:hAnsi="Times New Roman"/>
                <w:sz w:val="24"/>
              </w:rPr>
              <w:t>) sistēmas]</w:t>
            </w:r>
          </w:p>
        </w:tc>
        <w:tc>
          <w:tcPr>
            <w:tcW w:w="61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sz w:val="24"/>
              </w:rPr>
              <w:t>C pielikums</w:t>
            </w:r>
          </w:p>
        </w:tc>
      </w:tr>
      <w:tr w:rsidR="000D56FC" w:rsidRPr="008E3DC2" w:rsidTr="00B633FB">
        <w:trPr>
          <w:jc w:val="center"/>
        </w:trPr>
        <w:tc>
          <w:tcPr>
            <w:tcW w:w="1128"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ISO</w:t>
            </w:r>
            <w:r>
              <w:rPr>
                <w:rFonts w:ascii="Times New Roman" w:hAnsi="Times New Roman"/>
                <w:sz w:val="24"/>
              </w:rPr>
              <w:t> 11105:1997</w:t>
            </w:r>
          </w:p>
        </w:tc>
        <w:tc>
          <w:tcPr>
            <w:tcW w:w="325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Ventilation of petrol engine and/or petrol tank compartments</w:t>
            </w:r>
            <w:r>
              <w:rPr>
                <w:rFonts w:ascii="Times New Roman" w:hAnsi="Times New Roman"/>
                <w:sz w:val="24"/>
              </w:rPr>
              <w:t xml:space="preserve"> [Mazizmēra kuģi. Benzīna dzinēja un/vai benzīna tvertnes nodalījumu ventilācija]</w:t>
            </w:r>
          </w:p>
        </w:tc>
        <w:tc>
          <w:tcPr>
            <w:tcW w:w="61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sz w:val="24"/>
              </w:rPr>
              <w:t>7. punkts</w:t>
            </w:r>
          </w:p>
        </w:tc>
      </w:tr>
      <w:tr w:rsidR="000D56FC" w:rsidRPr="008E3DC2" w:rsidTr="00B633FB">
        <w:trPr>
          <w:jc w:val="center"/>
        </w:trPr>
        <w:tc>
          <w:tcPr>
            <w:tcW w:w="1128"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ISO</w:t>
            </w:r>
            <w:r>
              <w:rPr>
                <w:rFonts w:ascii="Times New Roman" w:hAnsi="Times New Roman"/>
                <w:sz w:val="24"/>
              </w:rPr>
              <w:t> 11547:1994</w:t>
            </w:r>
          </w:p>
        </w:tc>
        <w:tc>
          <w:tcPr>
            <w:tcW w:w="325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Start-in-gear protection</w:t>
            </w:r>
            <w:r>
              <w:rPr>
                <w:rFonts w:ascii="Times New Roman" w:hAnsi="Times New Roman"/>
                <w:sz w:val="24"/>
              </w:rPr>
              <w:t xml:space="preserve"> [Mazizmēra kuģi. Aizsardzība pret iedarbināšanu zem slodzes]</w:t>
            </w:r>
          </w:p>
        </w:tc>
        <w:tc>
          <w:tcPr>
            <w:tcW w:w="61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sz w:val="24"/>
              </w:rPr>
              <w:t>5. punkts</w:t>
            </w:r>
          </w:p>
        </w:tc>
      </w:tr>
      <w:tr w:rsidR="000D56FC" w:rsidRPr="008E3DC2" w:rsidTr="00B633FB">
        <w:trPr>
          <w:jc w:val="center"/>
        </w:trPr>
        <w:tc>
          <w:tcPr>
            <w:tcW w:w="1128"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ISO</w:t>
            </w:r>
            <w:r>
              <w:rPr>
                <w:rFonts w:ascii="Times New Roman" w:hAnsi="Times New Roman"/>
                <w:sz w:val="24"/>
              </w:rPr>
              <w:t> 11591:2000</w:t>
            </w:r>
          </w:p>
        </w:tc>
        <w:tc>
          <w:tcPr>
            <w:tcW w:w="325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 xml:space="preserve">Small craft, engine-driven </w:t>
            </w:r>
            <w:r>
              <w:rPr>
                <w:rFonts w:ascii="Times New Roman" w:hAnsi="Times New Roman"/>
                <w:i/>
                <w:sz w:val="24"/>
                <w:cs/>
              </w:rPr>
              <w:t xml:space="preserve">— </w:t>
            </w:r>
            <w:r>
              <w:rPr>
                <w:rFonts w:ascii="Times New Roman" w:hAnsi="Times New Roman"/>
                <w:i/>
                <w:sz w:val="24"/>
              </w:rPr>
              <w:t>Field of vision from helm position</w:t>
            </w:r>
            <w:r>
              <w:rPr>
                <w:rFonts w:ascii="Times New Roman" w:hAnsi="Times New Roman"/>
                <w:sz w:val="24"/>
              </w:rPr>
              <w:t xml:space="preserve"> [Mazizmēra motorizēti kuģošanas līdzekļi. Redz</w:t>
            </w:r>
            <w:r w:rsidR="00B04531">
              <w:rPr>
                <w:rFonts w:ascii="Times New Roman" w:hAnsi="Times New Roman"/>
                <w:sz w:val="24"/>
              </w:rPr>
              <w:t>amība</w:t>
            </w:r>
            <w:r>
              <w:rPr>
                <w:rFonts w:ascii="Times New Roman" w:hAnsi="Times New Roman"/>
                <w:sz w:val="24"/>
              </w:rPr>
              <w:t>s lauks, atrodoties pie stūres rata]</w:t>
            </w:r>
          </w:p>
        </w:tc>
        <w:tc>
          <w:tcPr>
            <w:tcW w:w="61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sz w:val="24"/>
              </w:rPr>
              <w:t>7. punkts</w:t>
            </w:r>
          </w:p>
        </w:tc>
      </w:tr>
      <w:tr w:rsidR="000D56FC" w:rsidRPr="008E3DC2" w:rsidTr="00B633FB">
        <w:trPr>
          <w:jc w:val="center"/>
        </w:trPr>
        <w:tc>
          <w:tcPr>
            <w:tcW w:w="1128"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ISO</w:t>
            </w:r>
            <w:r>
              <w:rPr>
                <w:rFonts w:ascii="Times New Roman" w:hAnsi="Times New Roman"/>
                <w:sz w:val="24"/>
              </w:rPr>
              <w:t> 11592:2001</w:t>
            </w:r>
          </w:p>
        </w:tc>
        <w:tc>
          <w:tcPr>
            <w:tcW w:w="325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 xml:space="preserve">Small craft less than 8 m length of hull </w:t>
            </w:r>
            <w:r>
              <w:rPr>
                <w:rFonts w:ascii="Times New Roman" w:hAnsi="Times New Roman"/>
                <w:i/>
                <w:sz w:val="24"/>
                <w:cs/>
              </w:rPr>
              <w:t xml:space="preserve">— </w:t>
            </w:r>
            <w:r>
              <w:rPr>
                <w:rFonts w:ascii="Times New Roman" w:hAnsi="Times New Roman"/>
                <w:i/>
                <w:sz w:val="24"/>
              </w:rPr>
              <w:t>Determination of maximum propulsion power rating</w:t>
            </w:r>
            <w:r>
              <w:rPr>
                <w:rFonts w:ascii="Times New Roman" w:hAnsi="Times New Roman"/>
                <w:sz w:val="24"/>
              </w:rPr>
              <w:t xml:space="preserve"> [Mazizmēra kuģi, kuru korpuss ir īsāks par 8 m. Maksimālā dzinējspēka noteikšana]</w:t>
            </w:r>
          </w:p>
        </w:tc>
        <w:tc>
          <w:tcPr>
            <w:tcW w:w="61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sz w:val="24"/>
              </w:rPr>
              <w:t>B pielikums</w:t>
            </w:r>
          </w:p>
        </w:tc>
      </w:tr>
      <w:tr w:rsidR="000D56FC" w:rsidRPr="008E3DC2" w:rsidTr="00B633FB">
        <w:trPr>
          <w:jc w:val="center"/>
        </w:trPr>
        <w:tc>
          <w:tcPr>
            <w:tcW w:w="1128"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ISO</w:t>
            </w:r>
            <w:r>
              <w:rPr>
                <w:rFonts w:ascii="Times New Roman" w:hAnsi="Times New Roman"/>
                <w:sz w:val="24"/>
              </w:rPr>
              <w:t> 12217-1:2002</w:t>
            </w:r>
          </w:p>
        </w:tc>
        <w:tc>
          <w:tcPr>
            <w:tcW w:w="325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 xml:space="preserve">Stability and buoyancy assessment and categorization </w:t>
            </w:r>
            <w:r>
              <w:rPr>
                <w:rFonts w:ascii="Times New Roman" w:hAnsi="Times New Roman"/>
                <w:i/>
                <w:sz w:val="24"/>
                <w:cs/>
              </w:rPr>
              <w:t xml:space="preserve">— </w:t>
            </w:r>
            <w:r>
              <w:rPr>
                <w:rFonts w:ascii="Times New Roman" w:hAnsi="Times New Roman"/>
                <w:i/>
                <w:sz w:val="24"/>
              </w:rPr>
              <w:t>Part 1: Non-sailing boats of hull length greater than or equal to 6 m</w:t>
            </w:r>
            <w:r>
              <w:rPr>
                <w:rFonts w:ascii="Times New Roman" w:hAnsi="Times New Roman"/>
                <w:sz w:val="24"/>
              </w:rPr>
              <w:t xml:space="preserve"> [Mazizmēra kuģi. Noturības un peldamības novērtēšana un kategorizēšana. 1. daļa: kuģošanas līdzekļi (izņemot buru kuģošanas līdzekļus) ar korpusa garumu, lielāku vai vienādu ar 6 m]</w:t>
            </w:r>
          </w:p>
        </w:tc>
        <w:tc>
          <w:tcPr>
            <w:tcW w:w="61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sz w:val="24"/>
              </w:rPr>
              <w:t>G pielikums</w:t>
            </w:r>
          </w:p>
        </w:tc>
      </w:tr>
      <w:tr w:rsidR="000D56FC" w:rsidRPr="008E3DC2" w:rsidTr="00B633FB">
        <w:trPr>
          <w:jc w:val="center"/>
        </w:trPr>
        <w:tc>
          <w:tcPr>
            <w:tcW w:w="1128"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ISO</w:t>
            </w:r>
            <w:r>
              <w:rPr>
                <w:rFonts w:ascii="Times New Roman" w:hAnsi="Times New Roman"/>
                <w:sz w:val="24"/>
              </w:rPr>
              <w:t> 12217-2:2002</w:t>
            </w:r>
          </w:p>
        </w:tc>
        <w:tc>
          <w:tcPr>
            <w:tcW w:w="325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 xml:space="preserve">Stability and buoyancy assessment and </w:t>
            </w:r>
            <w:r>
              <w:rPr>
                <w:rFonts w:ascii="Times New Roman" w:hAnsi="Times New Roman"/>
                <w:i/>
                <w:sz w:val="24"/>
              </w:rPr>
              <w:lastRenderedPageBreak/>
              <w:t xml:space="preserve">categorization </w:t>
            </w:r>
            <w:r>
              <w:rPr>
                <w:rFonts w:ascii="Times New Roman" w:hAnsi="Times New Roman"/>
                <w:i/>
                <w:sz w:val="24"/>
                <w:cs/>
              </w:rPr>
              <w:t xml:space="preserve">— </w:t>
            </w:r>
            <w:r>
              <w:rPr>
                <w:rFonts w:ascii="Times New Roman" w:hAnsi="Times New Roman"/>
                <w:i/>
                <w:sz w:val="24"/>
              </w:rPr>
              <w:t xml:space="preserve">Part 2: </w:t>
            </w:r>
            <w:r w:rsidR="000B35C6">
              <w:rPr>
                <w:rFonts w:ascii="Times New Roman" w:hAnsi="Times New Roman"/>
                <w:i/>
                <w:sz w:val="24"/>
              </w:rPr>
              <w:t>S</w:t>
            </w:r>
            <w:r>
              <w:rPr>
                <w:rFonts w:ascii="Times New Roman" w:hAnsi="Times New Roman"/>
                <w:i/>
                <w:sz w:val="24"/>
              </w:rPr>
              <w:t>ailing boats of hull length greater than or equal to 6 m</w:t>
            </w:r>
            <w:r>
              <w:rPr>
                <w:rFonts w:ascii="Times New Roman" w:hAnsi="Times New Roman"/>
                <w:sz w:val="24"/>
              </w:rPr>
              <w:t xml:space="preserve"> [Mazizmēra kuģi. Noturības un peldamības novērtēšana un kategorizēšana. </w:t>
            </w:r>
            <w:r w:rsidR="000B35C6">
              <w:rPr>
                <w:rFonts w:ascii="Times New Roman" w:hAnsi="Times New Roman"/>
                <w:sz w:val="24"/>
              </w:rPr>
              <w:t>2</w:t>
            </w:r>
            <w:r>
              <w:rPr>
                <w:rFonts w:ascii="Times New Roman" w:hAnsi="Times New Roman"/>
                <w:sz w:val="24"/>
              </w:rPr>
              <w:t>. daļa: buru kuģošanas līdzekļi ar korpusa garumu, lielāku vai vienādu ar 6 m]</w:t>
            </w:r>
          </w:p>
        </w:tc>
        <w:tc>
          <w:tcPr>
            <w:tcW w:w="61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sz w:val="24"/>
              </w:rPr>
              <w:lastRenderedPageBreak/>
              <w:t>F pielikums</w:t>
            </w:r>
          </w:p>
        </w:tc>
      </w:tr>
      <w:tr w:rsidR="000D56FC" w:rsidRPr="008E3DC2" w:rsidTr="00B633FB">
        <w:trPr>
          <w:jc w:val="center"/>
        </w:trPr>
        <w:tc>
          <w:tcPr>
            <w:tcW w:w="1128"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ISO</w:t>
            </w:r>
            <w:r>
              <w:rPr>
                <w:rFonts w:ascii="Times New Roman" w:hAnsi="Times New Roman"/>
                <w:sz w:val="24"/>
              </w:rPr>
              <w:t> 12217-3:2002</w:t>
            </w:r>
          </w:p>
        </w:tc>
        <w:tc>
          <w:tcPr>
            <w:tcW w:w="325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 xml:space="preserve">Stability and buoyancy assessment and categorization </w:t>
            </w:r>
            <w:r>
              <w:rPr>
                <w:rFonts w:ascii="Times New Roman" w:hAnsi="Times New Roman"/>
                <w:i/>
                <w:sz w:val="24"/>
                <w:cs/>
              </w:rPr>
              <w:t xml:space="preserve">— </w:t>
            </w:r>
            <w:r>
              <w:rPr>
                <w:rFonts w:ascii="Times New Roman" w:hAnsi="Times New Roman"/>
                <w:i/>
                <w:sz w:val="24"/>
              </w:rPr>
              <w:t xml:space="preserve">Part 3: </w:t>
            </w:r>
            <w:r w:rsidR="000B35C6">
              <w:rPr>
                <w:rFonts w:ascii="Times New Roman" w:hAnsi="Times New Roman"/>
                <w:i/>
                <w:sz w:val="24"/>
              </w:rPr>
              <w:t>B</w:t>
            </w:r>
            <w:r>
              <w:rPr>
                <w:rFonts w:ascii="Times New Roman" w:hAnsi="Times New Roman"/>
                <w:i/>
                <w:sz w:val="24"/>
              </w:rPr>
              <w:t xml:space="preserve">oats of hull length </w:t>
            </w:r>
            <w:r w:rsidR="000B35C6">
              <w:rPr>
                <w:rFonts w:ascii="Times New Roman" w:hAnsi="Times New Roman"/>
                <w:i/>
                <w:sz w:val="24"/>
              </w:rPr>
              <w:t>less</w:t>
            </w:r>
            <w:r>
              <w:rPr>
                <w:rFonts w:ascii="Times New Roman" w:hAnsi="Times New Roman"/>
                <w:i/>
                <w:sz w:val="24"/>
              </w:rPr>
              <w:t xml:space="preserve"> than 6 m</w:t>
            </w:r>
            <w:r>
              <w:rPr>
                <w:rFonts w:ascii="Times New Roman" w:hAnsi="Times New Roman"/>
                <w:sz w:val="24"/>
              </w:rPr>
              <w:t xml:space="preserve"> [Mazizmēra kuģi. Noturības un peldamības novērtēšana un kategorizēšana. </w:t>
            </w:r>
            <w:r w:rsidR="000B35C6">
              <w:rPr>
                <w:rFonts w:ascii="Times New Roman" w:hAnsi="Times New Roman"/>
                <w:sz w:val="24"/>
              </w:rPr>
              <w:t>3</w:t>
            </w:r>
            <w:r>
              <w:rPr>
                <w:rFonts w:ascii="Times New Roman" w:hAnsi="Times New Roman"/>
                <w:sz w:val="24"/>
              </w:rPr>
              <w:t>. daļa: kuģošanas līdzekļi ar korpusa garumu, mazāku par 6 m]</w:t>
            </w:r>
          </w:p>
        </w:tc>
        <w:tc>
          <w:tcPr>
            <w:tcW w:w="61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sz w:val="24"/>
              </w:rPr>
              <w:t>E pielikums</w:t>
            </w:r>
          </w:p>
        </w:tc>
      </w:tr>
      <w:tr w:rsidR="000D56FC" w:rsidRPr="008E3DC2" w:rsidTr="00B633FB">
        <w:trPr>
          <w:jc w:val="center"/>
        </w:trPr>
        <w:tc>
          <w:tcPr>
            <w:tcW w:w="1128"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ISO</w:t>
            </w:r>
            <w:r>
              <w:rPr>
                <w:rFonts w:ascii="Times New Roman" w:hAnsi="Times New Roman"/>
                <w:sz w:val="24"/>
              </w:rPr>
              <w:t> 13297:2000</w:t>
            </w:r>
          </w:p>
        </w:tc>
        <w:tc>
          <w:tcPr>
            <w:tcW w:w="325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 xml:space="preserve">Electrical systems </w:t>
            </w:r>
            <w:r>
              <w:rPr>
                <w:rFonts w:ascii="Times New Roman" w:hAnsi="Times New Roman"/>
                <w:i/>
                <w:sz w:val="24"/>
                <w:cs/>
              </w:rPr>
              <w:t xml:space="preserve">— </w:t>
            </w:r>
            <w:r>
              <w:rPr>
                <w:rFonts w:ascii="Times New Roman" w:hAnsi="Times New Roman"/>
                <w:i/>
                <w:sz w:val="24"/>
              </w:rPr>
              <w:t>Alternating current installations</w:t>
            </w:r>
            <w:r>
              <w:rPr>
                <w:rFonts w:ascii="Times New Roman" w:hAnsi="Times New Roman"/>
                <w:sz w:val="24"/>
              </w:rPr>
              <w:t xml:space="preserve"> [Mazizmēra kuģi. Elektrosistēmas. Maiņstrāvas ierīces]</w:t>
            </w:r>
          </w:p>
        </w:tc>
        <w:tc>
          <w:tcPr>
            <w:tcW w:w="61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sz w:val="24"/>
              </w:rPr>
              <w:t>B pielikums</w:t>
            </w:r>
          </w:p>
        </w:tc>
      </w:tr>
      <w:tr w:rsidR="000D56FC" w:rsidRPr="008E3DC2" w:rsidTr="00B633FB">
        <w:trPr>
          <w:jc w:val="center"/>
        </w:trPr>
        <w:tc>
          <w:tcPr>
            <w:tcW w:w="1128"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ISO</w:t>
            </w:r>
            <w:r>
              <w:rPr>
                <w:rFonts w:ascii="Times New Roman" w:hAnsi="Times New Roman"/>
                <w:sz w:val="24"/>
              </w:rPr>
              <w:t> 14895:2000</w:t>
            </w:r>
          </w:p>
        </w:tc>
        <w:tc>
          <w:tcPr>
            <w:tcW w:w="325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Liquid-fuelled galley stoves</w:t>
            </w:r>
            <w:r>
              <w:rPr>
                <w:rFonts w:ascii="Times New Roman" w:hAnsi="Times New Roman"/>
                <w:sz w:val="24"/>
              </w:rPr>
              <w:t xml:space="preserve"> [Mazizmēra kuģi. Šķidrā kurināmā kambīzes </w:t>
            </w:r>
            <w:r w:rsidR="000B35C6">
              <w:rPr>
                <w:rFonts w:ascii="Times New Roman" w:hAnsi="Times New Roman"/>
                <w:sz w:val="24"/>
              </w:rPr>
              <w:t>plītis</w:t>
            </w:r>
            <w:bookmarkStart w:id="194" w:name="_GoBack"/>
            <w:bookmarkEnd w:id="194"/>
            <w:r>
              <w:rPr>
                <w:rFonts w:ascii="Times New Roman" w:hAnsi="Times New Roman"/>
                <w:sz w:val="24"/>
              </w:rPr>
              <w:t>]</w:t>
            </w:r>
          </w:p>
        </w:tc>
        <w:tc>
          <w:tcPr>
            <w:tcW w:w="61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sz w:val="24"/>
              </w:rPr>
              <w:t>A pielikums</w:t>
            </w:r>
          </w:p>
        </w:tc>
      </w:tr>
      <w:tr w:rsidR="000D56FC" w:rsidRPr="008E3DC2" w:rsidTr="00B633FB">
        <w:trPr>
          <w:jc w:val="center"/>
        </w:trPr>
        <w:tc>
          <w:tcPr>
            <w:tcW w:w="1128"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ISO</w:t>
            </w:r>
            <w:r>
              <w:rPr>
                <w:rFonts w:ascii="Times New Roman" w:hAnsi="Times New Roman"/>
                <w:sz w:val="24"/>
              </w:rPr>
              <w:t> 14946:2001</w:t>
            </w:r>
          </w:p>
        </w:tc>
        <w:tc>
          <w:tcPr>
            <w:tcW w:w="325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Maximum load capacity</w:t>
            </w:r>
            <w:r>
              <w:rPr>
                <w:rFonts w:ascii="Times New Roman" w:hAnsi="Times New Roman"/>
                <w:sz w:val="24"/>
              </w:rPr>
              <w:t xml:space="preserve"> [Mazizmēra kuģi. Maksimālā slogotspēja]</w:t>
            </w:r>
          </w:p>
        </w:tc>
        <w:tc>
          <w:tcPr>
            <w:tcW w:w="61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sz w:val="24"/>
              </w:rPr>
              <w:t>6. punkts</w:t>
            </w:r>
          </w:p>
        </w:tc>
      </w:tr>
      <w:tr w:rsidR="000D56FC" w:rsidRPr="008E3DC2" w:rsidTr="00B633FB">
        <w:trPr>
          <w:jc w:val="center"/>
        </w:trPr>
        <w:tc>
          <w:tcPr>
            <w:tcW w:w="1128"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ISO</w:t>
            </w:r>
            <w:r>
              <w:rPr>
                <w:rFonts w:ascii="Times New Roman" w:hAnsi="Times New Roman"/>
                <w:sz w:val="24"/>
              </w:rPr>
              <w:t> 15083:2003</w:t>
            </w:r>
          </w:p>
        </w:tc>
        <w:tc>
          <w:tcPr>
            <w:tcW w:w="325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Bilge-pumping systems</w:t>
            </w:r>
            <w:r>
              <w:rPr>
                <w:rFonts w:ascii="Times New Roman" w:hAnsi="Times New Roman"/>
                <w:sz w:val="24"/>
              </w:rPr>
              <w:t xml:space="preserve"> [Mazizmēra kuģi. Kravastelpu sūkņu sistēmas]</w:t>
            </w:r>
          </w:p>
        </w:tc>
        <w:tc>
          <w:tcPr>
            <w:tcW w:w="61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sz w:val="24"/>
              </w:rPr>
              <w:t>A pielikums</w:t>
            </w:r>
          </w:p>
        </w:tc>
      </w:tr>
      <w:tr w:rsidR="000D56FC" w:rsidRPr="008E3DC2" w:rsidTr="00B633FB">
        <w:trPr>
          <w:jc w:val="center"/>
        </w:trPr>
        <w:tc>
          <w:tcPr>
            <w:tcW w:w="1128"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ISO</w:t>
            </w:r>
            <w:r>
              <w:rPr>
                <w:rFonts w:ascii="Times New Roman" w:hAnsi="Times New Roman"/>
                <w:sz w:val="24"/>
              </w:rPr>
              <w:t> 15085:2003</w:t>
            </w:r>
          </w:p>
        </w:tc>
        <w:tc>
          <w:tcPr>
            <w:tcW w:w="325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 xml:space="preserve">Man overboard prevention and recovery </w:t>
            </w:r>
            <w:r>
              <w:rPr>
                <w:rFonts w:ascii="Times New Roman" w:hAnsi="Times New Roman"/>
                <w:sz w:val="24"/>
              </w:rPr>
              <w:t xml:space="preserve"> [Mazizmēra kuģošanas līdzekļi. Aizsardzība pret cilvēku pārkrišanu pār bortu un līdzekļi nokļūšanai atpakaļ uz klāja]</w:t>
            </w:r>
          </w:p>
        </w:tc>
        <w:tc>
          <w:tcPr>
            <w:tcW w:w="616" w:type="pct"/>
          </w:tcPr>
          <w:p w:rsidR="000D56FC" w:rsidRPr="008E3DC2" w:rsidRDefault="000D56FC" w:rsidP="00B633FB">
            <w:pPr>
              <w:widowControl w:val="0"/>
              <w:spacing w:after="0" w:line="240" w:lineRule="auto"/>
              <w:rPr>
                <w:rFonts w:ascii="Times New Roman" w:hAnsi="Times New Roman"/>
                <w:snapToGrid w:val="0"/>
                <w:sz w:val="24"/>
              </w:rPr>
            </w:pPr>
            <w:r>
              <w:rPr>
                <w:rFonts w:ascii="Times New Roman" w:hAnsi="Times New Roman"/>
                <w:sz w:val="24"/>
              </w:rPr>
              <w:t>17. punkts</w:t>
            </w:r>
          </w:p>
        </w:tc>
      </w:tr>
    </w:tbl>
    <w:p w:rsidR="000D56FC" w:rsidRDefault="000D56FC" w:rsidP="000D56FC">
      <w:pPr>
        <w:widowControl w:val="0"/>
        <w:spacing w:after="0" w:line="240" w:lineRule="auto"/>
        <w:rPr>
          <w:rFonts w:ascii="Times New Roman" w:hAnsi="Times New Roman"/>
          <w:sz w:val="24"/>
        </w:rPr>
      </w:pPr>
    </w:p>
    <w:p w:rsidR="000D56FC" w:rsidRPr="008F0982" w:rsidRDefault="000D56FC" w:rsidP="008F0982">
      <w:pPr>
        <w:pStyle w:val="Virsraksts1"/>
        <w:jc w:val="center"/>
      </w:pPr>
      <w:r>
        <w:br w:type="page"/>
      </w:r>
      <w:bookmarkStart w:id="195" w:name="_Toc82327242"/>
      <w:bookmarkStart w:id="196" w:name="_Toc496793795"/>
      <w:r w:rsidRPr="008F0982">
        <w:rPr>
          <w:sz w:val="28"/>
        </w:rPr>
        <w:lastRenderedPageBreak/>
        <w:t>Bibliogrāfija</w:t>
      </w:r>
      <w:bookmarkEnd w:id="195"/>
      <w:bookmarkEnd w:id="196"/>
    </w:p>
    <w:p w:rsidR="000D56FC" w:rsidRPr="008E3DC2" w:rsidRDefault="000D56FC" w:rsidP="000D56FC">
      <w:pPr>
        <w:widowControl w:val="0"/>
        <w:spacing w:after="0" w:line="240" w:lineRule="auto"/>
        <w:rPr>
          <w:rFonts w:ascii="Times New Roman" w:hAnsi="Times New Roman"/>
          <w:sz w:val="24"/>
        </w:rPr>
      </w:pPr>
    </w:p>
    <w:p w:rsidR="000D56FC" w:rsidRPr="008E3DC2" w:rsidRDefault="000D56FC" w:rsidP="000D56FC">
      <w:pPr>
        <w:pStyle w:val="Bibliogrfija1"/>
        <w:widowControl w:val="0"/>
        <w:numPr>
          <w:ilvl w:val="0"/>
          <w:numId w:val="0"/>
        </w:numPr>
        <w:spacing w:after="0" w:line="240" w:lineRule="auto"/>
        <w:rPr>
          <w:rFonts w:ascii="Times New Roman" w:hAnsi="Times New Roman"/>
          <w:sz w:val="24"/>
        </w:rPr>
      </w:pPr>
      <w:r>
        <w:rPr>
          <w:rFonts w:ascii="Times New Roman" w:hAnsi="Times New Roman"/>
          <w:sz w:val="24"/>
        </w:rPr>
        <w:t xml:space="preserve">[1] ISO 6185 (all parts), </w:t>
      </w:r>
      <w:r>
        <w:rPr>
          <w:rFonts w:ascii="Times New Roman" w:hAnsi="Times New Roman"/>
          <w:i/>
          <w:sz w:val="24"/>
        </w:rPr>
        <w:t>Inflatable boats</w:t>
      </w:r>
    </w:p>
    <w:p w:rsidR="000D56FC" w:rsidRDefault="000D56FC" w:rsidP="000D56FC">
      <w:pPr>
        <w:pStyle w:val="Bibliogrfija1"/>
        <w:widowControl w:val="0"/>
        <w:numPr>
          <w:ilvl w:val="0"/>
          <w:numId w:val="0"/>
        </w:numPr>
        <w:spacing w:after="0" w:line="240" w:lineRule="auto"/>
        <w:rPr>
          <w:rFonts w:ascii="Times New Roman" w:hAnsi="Times New Roman"/>
          <w:sz w:val="24"/>
        </w:rPr>
      </w:pPr>
    </w:p>
    <w:p w:rsidR="000D56FC" w:rsidRPr="00AE1D93" w:rsidRDefault="000D56FC" w:rsidP="000D56FC">
      <w:pPr>
        <w:pStyle w:val="Bibliogrfija1"/>
        <w:widowControl w:val="0"/>
        <w:numPr>
          <w:ilvl w:val="0"/>
          <w:numId w:val="0"/>
        </w:numPr>
        <w:spacing w:after="0" w:line="240" w:lineRule="auto"/>
        <w:rPr>
          <w:rFonts w:ascii="Times New Roman" w:hAnsi="Times New Roman"/>
          <w:iCs/>
          <w:sz w:val="24"/>
        </w:rPr>
      </w:pPr>
      <w:r>
        <w:rPr>
          <w:rFonts w:ascii="Times New Roman" w:hAnsi="Times New Roman"/>
          <w:sz w:val="24"/>
        </w:rPr>
        <w:t xml:space="preserve">[2] ISO 8665, </w:t>
      </w:r>
      <w:r>
        <w:rPr>
          <w:rFonts w:ascii="Times New Roman" w:hAnsi="Times New Roman"/>
          <w:i/>
          <w:sz w:val="24"/>
        </w:rPr>
        <w:t xml:space="preserve">Small craft </w:t>
      </w:r>
      <w:r>
        <w:rPr>
          <w:rFonts w:ascii="Times New Roman" w:hAnsi="Times New Roman"/>
          <w:i/>
          <w:sz w:val="24"/>
          <w:cs/>
        </w:rPr>
        <w:t xml:space="preserve">— </w:t>
      </w:r>
      <w:r>
        <w:rPr>
          <w:rFonts w:ascii="Times New Roman" w:hAnsi="Times New Roman"/>
          <w:i/>
          <w:sz w:val="24"/>
        </w:rPr>
        <w:t xml:space="preserve">Marine propulsion reciprocating internal combustion engines </w:t>
      </w:r>
      <w:r>
        <w:rPr>
          <w:rFonts w:ascii="Times New Roman" w:hAnsi="Times New Roman"/>
          <w:i/>
          <w:sz w:val="24"/>
          <w:cs/>
        </w:rPr>
        <w:t xml:space="preserve">— </w:t>
      </w:r>
      <w:r>
        <w:rPr>
          <w:rFonts w:ascii="Times New Roman" w:hAnsi="Times New Roman"/>
          <w:i/>
          <w:sz w:val="24"/>
        </w:rPr>
        <w:t>Power measurements and declarations</w:t>
      </w:r>
    </w:p>
    <w:p w:rsidR="00E7520A" w:rsidRPr="000D56FC" w:rsidRDefault="00E7520A" w:rsidP="000D56FC">
      <w:pPr>
        <w:spacing w:after="0" w:line="240" w:lineRule="auto"/>
        <w:rPr>
          <w:rFonts w:ascii="Times New Roman" w:hAnsi="Times New Roman"/>
          <w:sz w:val="24"/>
        </w:rPr>
      </w:pPr>
    </w:p>
    <w:sectPr w:rsidR="00E7520A" w:rsidRPr="000D56FC" w:rsidSect="000D56FC">
      <w:headerReference w:type="default" r:id="rId8"/>
      <w:footerReference w:type="default" r:id="rId9"/>
      <w:headerReference w:type="first" r:id="rId10"/>
      <w:footerReference w:type="first" r:id="rId11"/>
      <w:pgSz w:w="11906" w:h="16838" w:code="9"/>
      <w:pgMar w:top="1134" w:right="1134" w:bottom="1134" w:left="1701" w:header="567" w:footer="56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74C3" w:rsidRDefault="00C674C3">
      <w:pPr>
        <w:spacing w:after="0" w:line="240" w:lineRule="auto"/>
      </w:pPr>
      <w:r>
        <w:separator/>
      </w:r>
    </w:p>
  </w:endnote>
  <w:endnote w:type="continuationSeparator" w:id="0">
    <w:p w:rsidR="00C674C3" w:rsidRDefault="00C67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74C3" w:rsidRPr="007768F2" w:rsidRDefault="00C674C3" w:rsidP="00B633FB">
    <w:pPr>
      <w:pStyle w:val="Galvene"/>
      <w:tabs>
        <w:tab w:val="left" w:pos="9072"/>
      </w:tabs>
      <w:spacing w:after="0" w:line="240" w:lineRule="auto"/>
      <w:contextualSpacing/>
      <w:rPr>
        <w:rStyle w:val="Lappusesnumurs"/>
        <w:rFonts w:ascii="Times New Roman" w:hAnsi="Times New Roman"/>
        <w:sz w:val="20"/>
      </w:rPr>
    </w:pPr>
  </w:p>
  <w:p w:rsidR="00C674C3" w:rsidRPr="007768F2" w:rsidRDefault="00C674C3" w:rsidP="00B633FB">
    <w:pPr>
      <w:pStyle w:val="Galvene"/>
      <w:tabs>
        <w:tab w:val="right" w:leader="underscore" w:pos="9072"/>
      </w:tabs>
      <w:spacing w:after="0" w:line="240" w:lineRule="auto"/>
      <w:contextualSpacing/>
      <w:rPr>
        <w:rStyle w:val="Lappusesnumurs"/>
        <w:rFonts w:ascii="Times New Roman" w:hAnsi="Times New Roman"/>
        <w:sz w:val="20"/>
      </w:rPr>
    </w:pPr>
    <w:r w:rsidRPr="007768F2">
      <w:rPr>
        <w:rStyle w:val="Lappusesnumurs"/>
        <w:rFonts w:ascii="Times New Roman" w:hAnsi="Times New Roman"/>
        <w:sz w:val="20"/>
      </w:rPr>
      <w:tab/>
    </w:r>
  </w:p>
  <w:p w:rsidR="00C674C3" w:rsidRPr="007768F2" w:rsidRDefault="00C674C3" w:rsidP="00B633FB">
    <w:pPr>
      <w:pStyle w:val="Galvene"/>
      <w:tabs>
        <w:tab w:val="right" w:pos="9072"/>
      </w:tabs>
      <w:spacing w:after="0" w:line="240" w:lineRule="auto"/>
      <w:contextualSpacing/>
      <w:rPr>
        <w:rStyle w:val="Lappusesnumurs"/>
        <w:rFonts w:ascii="Times New Roman" w:hAnsi="Times New Roman"/>
        <w:sz w:val="20"/>
      </w:rPr>
    </w:pPr>
  </w:p>
  <w:p w:rsidR="00C674C3" w:rsidRPr="007768F2" w:rsidRDefault="00C674C3" w:rsidP="00B633FB">
    <w:pPr>
      <w:pStyle w:val="Kjene"/>
      <w:tabs>
        <w:tab w:val="right" w:pos="9072"/>
      </w:tabs>
      <w:spacing w:line="240" w:lineRule="auto"/>
      <w:contextualSpacing/>
      <w:rPr>
        <w:rFonts w:ascii="Times New Roman" w:hAnsi="Times New Roman"/>
      </w:rPr>
    </w:pPr>
    <w:r w:rsidRPr="007768F2">
      <w:rPr>
        <w:rFonts w:ascii="Times New Roman" w:hAnsi="Times New Roman"/>
        <w:noProof/>
      </w:rPr>
      <w:t xml:space="preserve">Tulkojums </w:t>
    </w:r>
    <w:r w:rsidRPr="007768F2">
      <w:rPr>
        <w:rFonts w:ascii="Times New Roman" w:hAnsi="Times New Roman"/>
        <w:noProof/>
      </w:rPr>
      <w:fldChar w:fldCharType="begin"/>
    </w:r>
    <w:r w:rsidRPr="007768F2">
      <w:rPr>
        <w:rFonts w:ascii="Times New Roman" w:hAnsi="Times New Roman"/>
        <w:noProof/>
      </w:rPr>
      <w:instrText>symbol 211 \f "Symbol" \s 9</w:instrText>
    </w:r>
    <w:r w:rsidRPr="007768F2">
      <w:rPr>
        <w:rFonts w:ascii="Times New Roman" w:hAnsi="Times New Roman"/>
        <w:noProof/>
      </w:rPr>
      <w:fldChar w:fldCharType="separate"/>
    </w:r>
    <w:r w:rsidRPr="007768F2">
      <w:rPr>
        <w:rFonts w:ascii="Times New Roman" w:hAnsi="Times New Roman"/>
        <w:noProof/>
      </w:rPr>
      <w:t>Ó</w:t>
    </w:r>
    <w:r w:rsidRPr="007768F2">
      <w:rPr>
        <w:rFonts w:ascii="Times New Roman" w:hAnsi="Times New Roman"/>
        <w:noProof/>
      </w:rPr>
      <w:fldChar w:fldCharType="end"/>
    </w:r>
    <w:r w:rsidRPr="007768F2">
      <w:rPr>
        <w:rFonts w:ascii="Times New Roman" w:hAnsi="Times New Roman"/>
        <w:noProof/>
      </w:rPr>
      <w:t xml:space="preserve"> Valsts valodas centrs, 2017</w:t>
    </w:r>
    <w:r w:rsidRPr="007768F2">
      <w:rPr>
        <w:rFonts w:ascii="Times New Roman" w:hAnsi="Times New Roman"/>
      </w:rPr>
      <w:tab/>
    </w:r>
    <w:r w:rsidRPr="007768F2">
      <w:rPr>
        <w:rStyle w:val="Lappusesnumurs"/>
        <w:rFonts w:ascii="Times New Roman" w:hAnsi="Times New Roman"/>
      </w:rPr>
      <w:fldChar w:fldCharType="begin"/>
    </w:r>
    <w:r w:rsidRPr="007768F2">
      <w:rPr>
        <w:rStyle w:val="Lappusesnumurs"/>
        <w:rFonts w:ascii="Times New Roman" w:hAnsi="Times New Roman"/>
      </w:rPr>
      <w:instrText xml:space="preserve">page </w:instrText>
    </w:r>
    <w:r w:rsidRPr="007768F2">
      <w:rPr>
        <w:rStyle w:val="Lappusesnumurs"/>
        <w:rFonts w:ascii="Times New Roman" w:hAnsi="Times New Roman"/>
      </w:rPr>
      <w:fldChar w:fldCharType="separate"/>
    </w:r>
    <w:r w:rsidR="000B35C6">
      <w:rPr>
        <w:rStyle w:val="Lappusesnumurs"/>
        <w:rFonts w:ascii="Times New Roman" w:hAnsi="Times New Roman"/>
        <w:noProof/>
      </w:rPr>
      <w:t>20</w:t>
    </w:r>
    <w:r w:rsidRPr="007768F2">
      <w:rPr>
        <w:rStyle w:val="Lappusesnumurs"/>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74C3" w:rsidRPr="007768F2" w:rsidRDefault="00C674C3" w:rsidP="00B633FB">
    <w:pPr>
      <w:pStyle w:val="Galvene"/>
      <w:tabs>
        <w:tab w:val="left" w:pos="9072"/>
      </w:tabs>
      <w:spacing w:after="0" w:line="240" w:lineRule="auto"/>
      <w:rPr>
        <w:rStyle w:val="Lappusesnumurs"/>
        <w:rFonts w:ascii="Times New Roman" w:hAnsi="Times New Roman"/>
        <w:b w:val="0"/>
        <w:sz w:val="20"/>
      </w:rPr>
    </w:pPr>
    <w:bookmarkStart w:id="203" w:name="_Hlk496261764"/>
    <w:bookmarkStart w:id="204" w:name="_Hlk496261765"/>
    <w:bookmarkStart w:id="205" w:name="_Hlk496261766"/>
  </w:p>
  <w:p w:rsidR="00C674C3" w:rsidRPr="007768F2" w:rsidRDefault="00C674C3" w:rsidP="00B633FB">
    <w:pPr>
      <w:pStyle w:val="Galvene"/>
      <w:tabs>
        <w:tab w:val="left" w:leader="underscore" w:pos="9072"/>
      </w:tabs>
      <w:spacing w:after="0" w:line="240" w:lineRule="auto"/>
      <w:rPr>
        <w:rStyle w:val="Lappusesnumurs"/>
        <w:rFonts w:ascii="Times New Roman" w:hAnsi="Times New Roman"/>
        <w:b w:val="0"/>
        <w:sz w:val="20"/>
      </w:rPr>
    </w:pPr>
    <w:r w:rsidRPr="007768F2">
      <w:rPr>
        <w:rStyle w:val="Lappusesnumurs"/>
        <w:rFonts w:ascii="Times New Roman" w:hAnsi="Times New Roman"/>
        <w:b w:val="0"/>
        <w:sz w:val="20"/>
      </w:rPr>
      <w:tab/>
    </w:r>
  </w:p>
  <w:p w:rsidR="00C674C3" w:rsidRPr="007768F2" w:rsidRDefault="00C674C3" w:rsidP="00B633FB">
    <w:pPr>
      <w:pStyle w:val="Galvene"/>
      <w:tabs>
        <w:tab w:val="left" w:pos="9072"/>
      </w:tabs>
      <w:spacing w:after="0" w:line="240" w:lineRule="auto"/>
      <w:rPr>
        <w:rStyle w:val="Lappusesnumurs"/>
        <w:rFonts w:ascii="Times New Roman" w:hAnsi="Times New Roman"/>
        <w:b w:val="0"/>
        <w:sz w:val="20"/>
      </w:rPr>
    </w:pPr>
  </w:p>
  <w:p w:rsidR="00C674C3" w:rsidRPr="007768F2" w:rsidRDefault="00C674C3" w:rsidP="00B633FB">
    <w:pPr>
      <w:pStyle w:val="Kjene"/>
      <w:spacing w:line="240" w:lineRule="auto"/>
      <w:rPr>
        <w:rFonts w:ascii="Times New Roman" w:hAnsi="Times New Roman"/>
      </w:rPr>
    </w:pPr>
    <w:r w:rsidRPr="007768F2">
      <w:rPr>
        <w:rFonts w:ascii="Times New Roman" w:hAnsi="Times New Roman"/>
        <w:noProof/>
      </w:rPr>
      <w:t xml:space="preserve">Tulkojums </w:t>
    </w:r>
    <w:r w:rsidRPr="007768F2">
      <w:rPr>
        <w:rFonts w:ascii="Times New Roman" w:hAnsi="Times New Roman"/>
        <w:noProof/>
      </w:rPr>
      <w:fldChar w:fldCharType="begin"/>
    </w:r>
    <w:r w:rsidRPr="007768F2">
      <w:rPr>
        <w:rFonts w:ascii="Times New Roman" w:hAnsi="Times New Roman"/>
        <w:noProof/>
      </w:rPr>
      <w:instrText>symbol 211 \f "Symbol" \s 9</w:instrText>
    </w:r>
    <w:r w:rsidRPr="007768F2">
      <w:rPr>
        <w:rFonts w:ascii="Times New Roman" w:hAnsi="Times New Roman"/>
        <w:noProof/>
      </w:rPr>
      <w:fldChar w:fldCharType="separate"/>
    </w:r>
    <w:r w:rsidRPr="007768F2">
      <w:rPr>
        <w:rFonts w:ascii="Times New Roman" w:hAnsi="Times New Roman"/>
        <w:noProof/>
      </w:rPr>
      <w:t>Ó</w:t>
    </w:r>
    <w:r w:rsidRPr="007768F2">
      <w:rPr>
        <w:rFonts w:ascii="Times New Roman" w:hAnsi="Times New Roman"/>
        <w:noProof/>
      </w:rPr>
      <w:fldChar w:fldCharType="end"/>
    </w:r>
    <w:r w:rsidRPr="007768F2">
      <w:rPr>
        <w:rFonts w:ascii="Times New Roman" w:hAnsi="Times New Roman"/>
        <w:noProof/>
      </w:rPr>
      <w:t xml:space="preserve"> Valsts valodas centrs, 2017</w:t>
    </w:r>
    <w:bookmarkEnd w:id="203"/>
    <w:bookmarkEnd w:id="204"/>
    <w:bookmarkEnd w:id="20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74C3" w:rsidRDefault="00C674C3">
      <w:pPr>
        <w:spacing w:after="0" w:line="240" w:lineRule="auto"/>
      </w:pPr>
      <w:r>
        <w:separator/>
      </w:r>
    </w:p>
  </w:footnote>
  <w:footnote w:type="continuationSeparator" w:id="0">
    <w:p w:rsidR="00C674C3" w:rsidRDefault="00C674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74C3" w:rsidRPr="007768F2" w:rsidRDefault="00C674C3" w:rsidP="00B633FB">
    <w:pPr>
      <w:pStyle w:val="Galvene"/>
      <w:spacing w:after="0" w:line="240" w:lineRule="auto"/>
      <w:rPr>
        <w:rStyle w:val="Lappusesnumurs"/>
        <w:rFonts w:ascii="Times New Roman" w:hAnsi="Times New Roman"/>
        <w:b w:val="0"/>
        <w:sz w:val="20"/>
      </w:rPr>
    </w:pPr>
    <w:bookmarkStart w:id="197" w:name="_Hlk496261784"/>
    <w:bookmarkStart w:id="198" w:name="_Hlk496261785"/>
    <w:bookmarkStart w:id="199" w:name="_Hlk496261786"/>
  </w:p>
  <w:p w:rsidR="00C674C3" w:rsidRPr="007768F2" w:rsidRDefault="00C674C3" w:rsidP="00B633FB">
    <w:pPr>
      <w:pStyle w:val="Galvene"/>
      <w:tabs>
        <w:tab w:val="right" w:leader="underscore" w:pos="9072"/>
      </w:tabs>
      <w:spacing w:after="0" w:line="240" w:lineRule="auto"/>
      <w:rPr>
        <w:rStyle w:val="Lappusesnumurs"/>
        <w:rFonts w:ascii="Times New Roman" w:hAnsi="Times New Roman"/>
        <w:b w:val="0"/>
        <w:sz w:val="20"/>
      </w:rPr>
    </w:pPr>
    <w:r w:rsidRPr="007768F2">
      <w:rPr>
        <w:rStyle w:val="Lappusesnumurs"/>
        <w:rFonts w:ascii="Times New Roman" w:hAnsi="Times New Roman"/>
        <w:b w:val="0"/>
        <w:sz w:val="20"/>
      </w:rPr>
      <w:tab/>
    </w:r>
  </w:p>
  <w:bookmarkEnd w:id="197"/>
  <w:bookmarkEnd w:id="198"/>
  <w:bookmarkEnd w:id="199"/>
  <w:p w:rsidR="00C674C3" w:rsidRPr="007768F2" w:rsidRDefault="00C674C3" w:rsidP="00B633FB">
    <w:pPr>
      <w:pStyle w:val="Galvene"/>
      <w:spacing w:after="0" w:line="240" w:lineRule="auto"/>
      <w:rPr>
        <w:rFonts w:ascii="Times New Roman" w:hAnsi="Times New Roman"/>
        <w:b w:val="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74C3" w:rsidRPr="007768F2" w:rsidRDefault="00C674C3" w:rsidP="00B633FB">
    <w:pPr>
      <w:pBdr>
        <w:bottom w:val="single" w:sz="12" w:space="5" w:color="auto"/>
      </w:pBdr>
      <w:spacing w:after="0" w:line="240" w:lineRule="auto"/>
      <w:rPr>
        <w:rFonts w:ascii="Times New Roman" w:hAnsi="Times New Roman"/>
        <w:spacing w:val="-2"/>
      </w:rPr>
    </w:pPr>
    <w:bookmarkStart w:id="200" w:name="_Hlk496261745"/>
    <w:bookmarkStart w:id="201" w:name="_Hlk496261746"/>
    <w:bookmarkStart w:id="202" w:name="_Hlk496261747"/>
  </w:p>
  <w:bookmarkEnd w:id="200"/>
  <w:bookmarkEnd w:id="201"/>
  <w:bookmarkEnd w:id="202"/>
  <w:p w:rsidR="00C674C3" w:rsidRPr="007768F2" w:rsidRDefault="00C674C3" w:rsidP="00B633FB">
    <w:pPr>
      <w:pStyle w:val="Galvene"/>
      <w:spacing w:after="0" w:line="240" w:lineRule="auto"/>
      <w:rPr>
        <w:rFonts w:ascii="Times New Roman" w:hAnsi="Times New Roman"/>
        <w:b w:val="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D2C5496"/>
    <w:lvl w:ilvl="0">
      <w:start w:val="1"/>
      <w:numFmt w:val="decimal"/>
      <w:pStyle w:val="Sarakstanumurs5"/>
      <w:lvlText w:val="%1."/>
      <w:lvlJc w:val="left"/>
      <w:pPr>
        <w:tabs>
          <w:tab w:val="num" w:pos="1492"/>
        </w:tabs>
        <w:ind w:left="1492" w:hanging="360"/>
      </w:pPr>
    </w:lvl>
  </w:abstractNum>
  <w:abstractNum w:abstractNumId="1" w15:restartNumberingAfterBreak="0">
    <w:nsid w:val="FFFFFF80"/>
    <w:multiLevelType w:val="singleLevel"/>
    <w:tmpl w:val="C61A574A"/>
    <w:lvl w:ilvl="0">
      <w:start w:val="1"/>
      <w:numFmt w:val="bullet"/>
      <w:pStyle w:val="Sarakstaaizzme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193C76E6"/>
    <w:lvl w:ilvl="0">
      <w:start w:val="1"/>
      <w:numFmt w:val="bullet"/>
      <w:pStyle w:val="Sarakstaaizzme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61BE3B8C"/>
    <w:lvl w:ilvl="0">
      <w:start w:val="1"/>
      <w:numFmt w:val="bullet"/>
      <w:pStyle w:val="Sarakstaaizzme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5BEAAE5C"/>
    <w:lvl w:ilvl="0">
      <w:start w:val="1"/>
      <w:numFmt w:val="bullet"/>
      <w:pStyle w:val="Sarakstaaizzme2"/>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A768C800"/>
    <w:lvl w:ilvl="0">
      <w:start w:val="1"/>
      <w:numFmt w:val="decimal"/>
      <w:pStyle w:val="Sarakstanumurs"/>
      <w:lvlText w:val="%1."/>
      <w:lvlJc w:val="left"/>
      <w:pPr>
        <w:tabs>
          <w:tab w:val="num" w:pos="360"/>
        </w:tabs>
        <w:ind w:left="360" w:hanging="360"/>
      </w:pPr>
    </w:lvl>
  </w:abstractNum>
  <w:abstractNum w:abstractNumId="6" w15:restartNumberingAfterBreak="0">
    <w:nsid w:val="FFFFFF89"/>
    <w:multiLevelType w:val="singleLevel"/>
    <w:tmpl w:val="E0641914"/>
    <w:lvl w:ilvl="0">
      <w:start w:val="1"/>
      <w:numFmt w:val="bullet"/>
      <w:pStyle w:val="Sarakstaaizzme"/>
      <w:lvlText w:val=""/>
      <w:lvlJc w:val="left"/>
      <w:pPr>
        <w:tabs>
          <w:tab w:val="num" w:pos="360"/>
        </w:tabs>
        <w:ind w:left="360" w:hanging="360"/>
      </w:pPr>
      <w:rPr>
        <w:rFonts w:ascii="Symbol" w:hAnsi="Symbol" w:hint="default"/>
      </w:rPr>
    </w:lvl>
  </w:abstractNum>
  <w:abstractNum w:abstractNumId="7" w15:restartNumberingAfterBreak="0">
    <w:nsid w:val="05F252BD"/>
    <w:multiLevelType w:val="singleLevel"/>
    <w:tmpl w:val="074C56F8"/>
    <w:lvl w:ilvl="0">
      <w:start w:val="1"/>
      <w:numFmt w:val="decimal"/>
      <w:pStyle w:val="Bibliogrfija1"/>
      <w:lvlText w:val="[%1]"/>
      <w:lvlJc w:val="left"/>
      <w:pPr>
        <w:tabs>
          <w:tab w:val="num" w:pos="360"/>
        </w:tabs>
        <w:ind w:left="360" w:hanging="360"/>
      </w:pPr>
    </w:lvl>
  </w:abstractNum>
  <w:abstractNum w:abstractNumId="8" w15:restartNumberingAfterBreak="0">
    <w:nsid w:val="08A55008"/>
    <w:multiLevelType w:val="multilevel"/>
    <w:tmpl w:val="791EE6E4"/>
    <w:lvl w:ilvl="0">
      <w:start w:val="1"/>
      <w:numFmt w:val="upperLetter"/>
      <w:pStyle w:val="ANNEX"/>
      <w:suff w:val="nothing"/>
      <w:lvlText w:val="Annex %1"/>
      <w:lvlJc w:val="left"/>
      <w:pPr>
        <w:ind w:left="0" w:firstLine="0"/>
      </w:pPr>
      <w:rPr>
        <w:rFonts w:ascii="Arial" w:hAnsi="Arial" w:hint="default"/>
        <w:b/>
        <w:i w:val="0"/>
        <w:sz w:val="28"/>
      </w:rPr>
    </w:lvl>
    <w:lvl w:ilvl="1">
      <w:start w:val="1"/>
      <w:numFmt w:val="decimal"/>
      <w:pStyle w:val="a2"/>
      <w:lvlText w:val="%1.%2"/>
      <w:lvlJc w:val="left"/>
      <w:pPr>
        <w:tabs>
          <w:tab w:val="num" w:pos="360"/>
        </w:tabs>
        <w:ind w:left="0" w:firstLine="0"/>
      </w:pPr>
      <w:rPr>
        <w:b/>
        <w:i w:val="0"/>
      </w:rPr>
    </w:lvl>
    <w:lvl w:ilvl="2">
      <w:start w:val="1"/>
      <w:numFmt w:val="decimal"/>
      <w:pStyle w:val="a3"/>
      <w:lvlText w:val="%1.%2.%3"/>
      <w:lvlJc w:val="left"/>
      <w:pPr>
        <w:tabs>
          <w:tab w:val="num" w:pos="720"/>
        </w:tabs>
        <w:ind w:left="0" w:firstLine="0"/>
      </w:pPr>
      <w:rPr>
        <w:b/>
        <w:i w:val="0"/>
      </w:rPr>
    </w:lvl>
    <w:lvl w:ilvl="3">
      <w:start w:val="1"/>
      <w:numFmt w:val="decimal"/>
      <w:pStyle w:val="a4"/>
      <w:lvlText w:val="%1.%2.%3.%4"/>
      <w:lvlJc w:val="left"/>
      <w:pPr>
        <w:tabs>
          <w:tab w:val="num" w:pos="1080"/>
        </w:tabs>
        <w:ind w:left="0" w:firstLine="0"/>
      </w:pPr>
      <w:rPr>
        <w:b/>
        <w:i w:val="0"/>
      </w:rPr>
    </w:lvl>
    <w:lvl w:ilvl="4">
      <w:start w:val="1"/>
      <w:numFmt w:val="decimal"/>
      <w:pStyle w:val="a5"/>
      <w:lvlText w:val="%1.%2.%3.%4.%5"/>
      <w:lvlJc w:val="left"/>
      <w:pPr>
        <w:tabs>
          <w:tab w:val="num" w:pos="1080"/>
        </w:tabs>
        <w:ind w:left="0" w:firstLine="0"/>
      </w:pPr>
      <w:rPr>
        <w:b/>
        <w:i w:val="0"/>
      </w:rPr>
    </w:lvl>
    <w:lvl w:ilvl="5">
      <w:start w:val="1"/>
      <w:numFmt w:val="decimal"/>
      <w:pStyle w:val="a6"/>
      <w:lvlText w:val="%1.%2.%3.%4.%5.%6"/>
      <w:lvlJc w:val="left"/>
      <w:pPr>
        <w:tabs>
          <w:tab w:val="num" w:pos="1440"/>
        </w:tabs>
        <w:ind w:left="0" w:firstLine="0"/>
      </w:pPr>
      <w:rPr>
        <w:b/>
        <w:i w:val="0"/>
      </w:r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33AC7EB8"/>
    <w:multiLevelType w:val="multilevel"/>
    <w:tmpl w:val="0686AFD2"/>
    <w:lvl w:ilvl="0">
      <w:start w:val="1"/>
      <w:numFmt w:val="decimal"/>
      <w:lvlText w:val="%1"/>
      <w:lvlJc w:val="left"/>
      <w:pPr>
        <w:tabs>
          <w:tab w:val="num" w:pos="432"/>
        </w:tabs>
        <w:ind w:left="432" w:hanging="432"/>
      </w:pPr>
      <w:rPr>
        <w:b/>
        <w:i w:val="0"/>
      </w:rPr>
    </w:lvl>
    <w:lvl w:ilvl="1">
      <w:start w:val="1"/>
      <w:numFmt w:val="decimal"/>
      <w:pStyle w:val="Virsraksts2"/>
      <w:lvlText w:val="%1.%2"/>
      <w:lvlJc w:val="left"/>
      <w:pPr>
        <w:tabs>
          <w:tab w:val="num" w:pos="360"/>
        </w:tabs>
        <w:ind w:left="0" w:firstLine="0"/>
      </w:pPr>
      <w:rPr>
        <w:b/>
        <w:i w:val="0"/>
      </w:rPr>
    </w:lvl>
    <w:lvl w:ilvl="2">
      <w:start w:val="1"/>
      <w:numFmt w:val="decimal"/>
      <w:pStyle w:val="Virsraksts3"/>
      <w:lvlText w:val="%1.%2.%3"/>
      <w:lvlJc w:val="left"/>
      <w:pPr>
        <w:tabs>
          <w:tab w:val="num" w:pos="720"/>
        </w:tabs>
        <w:ind w:left="0" w:firstLine="0"/>
      </w:pPr>
      <w:rPr>
        <w:b/>
        <w:i w:val="0"/>
      </w:rPr>
    </w:lvl>
    <w:lvl w:ilvl="3">
      <w:start w:val="1"/>
      <w:numFmt w:val="decimal"/>
      <w:pStyle w:val="Virsraksts4"/>
      <w:lvlText w:val="%1.%2.%3.%4"/>
      <w:lvlJc w:val="left"/>
      <w:pPr>
        <w:tabs>
          <w:tab w:val="num" w:pos="1080"/>
        </w:tabs>
        <w:ind w:left="0" w:firstLine="0"/>
      </w:pPr>
      <w:rPr>
        <w:b/>
        <w:i w:val="0"/>
      </w:rPr>
    </w:lvl>
    <w:lvl w:ilvl="4">
      <w:start w:val="1"/>
      <w:numFmt w:val="decimal"/>
      <w:pStyle w:val="Virsraksts5"/>
      <w:lvlText w:val="%1.%2.%3.%4.%5"/>
      <w:lvlJc w:val="left"/>
      <w:pPr>
        <w:tabs>
          <w:tab w:val="num" w:pos="1080"/>
        </w:tabs>
        <w:ind w:left="0" w:firstLine="0"/>
      </w:pPr>
      <w:rPr>
        <w:b/>
        <w:i w:val="0"/>
      </w:rPr>
    </w:lvl>
    <w:lvl w:ilvl="5">
      <w:start w:val="1"/>
      <w:numFmt w:val="decimal"/>
      <w:pStyle w:val="Virsraksts6"/>
      <w:lvlText w:val="%1.%2.%3.%4.%5.%6"/>
      <w:lvlJc w:val="left"/>
      <w:pPr>
        <w:tabs>
          <w:tab w:val="num" w:pos="1440"/>
        </w:tabs>
        <w:ind w:left="0" w:firstLine="0"/>
      </w:pPr>
      <w:rPr>
        <w:b/>
        <w:i w:val="0"/>
      </w:rPr>
    </w:lvl>
    <w:lvl w:ilvl="6">
      <w:start w:val="1"/>
      <w:numFmt w:val="decimal"/>
      <w:pStyle w:val="Virsraksts7"/>
      <w:lvlText w:val="%1.%2.%3.%4.%5.%6.%7"/>
      <w:lvlJc w:val="left"/>
      <w:pPr>
        <w:tabs>
          <w:tab w:val="num" w:pos="1440"/>
        </w:tabs>
        <w:ind w:left="0" w:firstLine="0"/>
      </w:pPr>
    </w:lvl>
    <w:lvl w:ilvl="7">
      <w:start w:val="1"/>
      <w:numFmt w:val="decimal"/>
      <w:pStyle w:val="Virsraksts8"/>
      <w:lvlText w:val="%1.%2.%3.%4.%5.%6.%7.%8"/>
      <w:lvlJc w:val="left"/>
      <w:pPr>
        <w:tabs>
          <w:tab w:val="num" w:pos="1800"/>
        </w:tabs>
        <w:ind w:left="0" w:firstLine="0"/>
      </w:pPr>
    </w:lvl>
    <w:lvl w:ilvl="8">
      <w:start w:val="1"/>
      <w:numFmt w:val="decimal"/>
      <w:pStyle w:val="Virsraksts9"/>
      <w:lvlText w:val="%1.%2.%3.%4.%5.%6.%7.%8.%9"/>
      <w:lvlJc w:val="left"/>
      <w:pPr>
        <w:tabs>
          <w:tab w:val="num" w:pos="1800"/>
        </w:tabs>
        <w:ind w:left="0" w:firstLine="0"/>
      </w:pPr>
    </w:lvl>
  </w:abstractNum>
  <w:abstractNum w:abstractNumId="10" w15:restartNumberingAfterBreak="0">
    <w:nsid w:val="385B37D8"/>
    <w:multiLevelType w:val="multilevel"/>
    <w:tmpl w:val="C4464E32"/>
    <w:lvl w:ilvl="0">
      <w:start w:val="1"/>
      <w:numFmt w:val="upperLetter"/>
      <w:pStyle w:val="ANNEXN"/>
      <w:suff w:val="nothing"/>
      <w:lvlText w:val="Annex N%1"/>
      <w:lvlJc w:val="left"/>
      <w:pPr>
        <w:ind w:left="0" w:firstLine="0"/>
      </w:pPr>
      <w:rPr>
        <w:b/>
        <w:i w:val="0"/>
      </w:rPr>
    </w:lvl>
    <w:lvl w:ilvl="1">
      <w:start w:val="1"/>
      <w:numFmt w:val="decimal"/>
      <w:pStyle w:val="na2"/>
      <w:suff w:val="nothing"/>
      <w:lvlText w:val="N%1.%2"/>
      <w:lvlJc w:val="left"/>
      <w:pPr>
        <w:ind w:left="0" w:firstLine="0"/>
      </w:pPr>
    </w:lvl>
    <w:lvl w:ilvl="2">
      <w:start w:val="1"/>
      <w:numFmt w:val="decimal"/>
      <w:pStyle w:val="na3"/>
      <w:suff w:val="nothing"/>
      <w:lvlText w:val="N%1.%2.%3"/>
      <w:lvlJc w:val="left"/>
      <w:pPr>
        <w:ind w:left="0" w:firstLine="0"/>
      </w:pPr>
    </w:lvl>
    <w:lvl w:ilvl="3">
      <w:start w:val="1"/>
      <w:numFmt w:val="decimal"/>
      <w:pStyle w:val="na4"/>
      <w:suff w:val="nothing"/>
      <w:lvlText w:val="N%1.%2.%3.%4"/>
      <w:lvlJc w:val="left"/>
      <w:pPr>
        <w:ind w:left="0" w:firstLine="0"/>
      </w:pPr>
    </w:lvl>
    <w:lvl w:ilvl="4">
      <w:start w:val="1"/>
      <w:numFmt w:val="decimal"/>
      <w:pStyle w:val="na5"/>
      <w:suff w:val="nothing"/>
      <w:lvlText w:val="N%1.%2.%3.%4.%5"/>
      <w:lvlJc w:val="left"/>
      <w:pPr>
        <w:ind w:left="0" w:firstLine="0"/>
      </w:pPr>
    </w:lvl>
    <w:lvl w:ilvl="5">
      <w:start w:val="1"/>
      <w:numFmt w:val="decimal"/>
      <w:pStyle w:val="na6"/>
      <w:suff w:val="nothing"/>
      <w:lvlText w:val="N%1.%2.%3.%4.%5.%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387D4433"/>
    <w:multiLevelType w:val="multilevel"/>
    <w:tmpl w:val="AFF8282C"/>
    <w:name w:val="heading"/>
    <w:lvl w:ilvl="0">
      <w:start w:val="1"/>
      <w:numFmt w:val="bullet"/>
      <w:pStyle w:val="Sarakstaturpinjums"/>
      <w:lvlText w:val=""/>
      <w:lvlJc w:val="left"/>
      <w:pPr>
        <w:ind w:left="400" w:hanging="400"/>
      </w:pPr>
      <w:rPr>
        <w:rFonts w:ascii="Symbol" w:hAnsi="Symbol" w:hint="default"/>
      </w:rPr>
    </w:lvl>
    <w:lvl w:ilvl="1">
      <w:start w:val="1"/>
      <w:numFmt w:val="bullet"/>
      <w:pStyle w:val="Sarakstaturpinjums2"/>
      <w:lvlText w:val=""/>
      <w:lvlJc w:val="left"/>
      <w:pPr>
        <w:ind w:left="800" w:hanging="400"/>
      </w:pPr>
      <w:rPr>
        <w:rFonts w:ascii="Symbol" w:hAnsi="Symbol" w:hint="default"/>
      </w:rPr>
    </w:lvl>
    <w:lvl w:ilvl="2">
      <w:start w:val="1"/>
      <w:numFmt w:val="bullet"/>
      <w:pStyle w:val="Sarakstaturpinjums3"/>
      <w:lvlText w:val=""/>
      <w:lvlJc w:val="left"/>
      <w:pPr>
        <w:ind w:left="1200" w:hanging="400"/>
      </w:pPr>
      <w:rPr>
        <w:rFonts w:ascii="Symbol" w:hAnsi="Symbol" w:hint="default"/>
      </w:rPr>
    </w:lvl>
    <w:lvl w:ilvl="3">
      <w:start w:val="1"/>
      <w:numFmt w:val="bullet"/>
      <w:pStyle w:val="Sarakstaturpinjums4"/>
      <w:lvlText w:val=""/>
      <w:lvlJc w:val="left"/>
      <w:pPr>
        <w:ind w:left="1600" w:hanging="400"/>
      </w:pPr>
      <w:rPr>
        <w:rFonts w:ascii="Symbol" w:hAnsi="Symbol" w:hint="default"/>
      </w:rPr>
    </w:lvl>
    <w:lvl w:ilvl="4">
      <w:start w:val="1"/>
      <w:numFmt w:val="bullet"/>
      <w:pStyle w:val="zzLc5"/>
      <w:lvlText w:val=" "/>
      <w:lvlJc w:val="left"/>
      <w:pPr>
        <w:ind w:left="0" w:firstLine="0"/>
      </w:pPr>
    </w:lvl>
    <w:lvl w:ilvl="5">
      <w:start w:val="1"/>
      <w:numFmt w:val="bullet"/>
      <w:pStyle w:val="zzLc6"/>
      <w:lvlText w:val=" "/>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5E971A6F"/>
    <w:multiLevelType w:val="multilevel"/>
    <w:tmpl w:val="8FF4F9A8"/>
    <w:lvl w:ilvl="0">
      <w:start w:val="1"/>
      <w:numFmt w:val="upperLetter"/>
      <w:pStyle w:val="ANNEXZ"/>
      <w:suff w:val="nothing"/>
      <w:lvlText w:val="Annex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13" w15:restartNumberingAfterBreak="0">
    <w:nsid w:val="6BBB36EF"/>
    <w:multiLevelType w:val="multilevel"/>
    <w:tmpl w:val="EB1C1816"/>
    <w:lvl w:ilvl="0">
      <w:start w:val="1"/>
      <w:numFmt w:val="bullet"/>
      <w:lvlText w:val=""/>
      <w:lvlJc w:val="left"/>
      <w:pPr>
        <w:ind w:left="400" w:hanging="400"/>
      </w:pPr>
      <w:rPr>
        <w:rFonts w:ascii="Symbol" w:hAnsi="Symbol" w:hint="default"/>
      </w:rPr>
    </w:lvl>
    <w:lvl w:ilvl="1">
      <w:start w:val="1"/>
      <w:numFmt w:val="bullet"/>
      <w:lvlText w:val=""/>
      <w:lvlJc w:val="left"/>
      <w:pPr>
        <w:ind w:left="800" w:hanging="400"/>
      </w:pPr>
      <w:rPr>
        <w:rFonts w:ascii="Symbol" w:hAnsi="Symbol" w:hint="default"/>
      </w:rPr>
    </w:lvl>
    <w:lvl w:ilvl="2">
      <w:start w:val="1"/>
      <w:numFmt w:val="bullet"/>
      <w:lvlText w:val=""/>
      <w:lvlJc w:val="left"/>
      <w:pPr>
        <w:ind w:left="1200" w:hanging="400"/>
      </w:pPr>
      <w:rPr>
        <w:rFonts w:ascii="Symbol" w:hAnsi="Symbol" w:hint="default"/>
      </w:rPr>
    </w:lvl>
    <w:lvl w:ilvl="3">
      <w:start w:val="1"/>
      <w:numFmt w:val="bullet"/>
      <w:lvlText w:val=""/>
      <w:lvlJc w:val="left"/>
      <w:pPr>
        <w:ind w:left="1600" w:hanging="400"/>
      </w:pPr>
      <w:rPr>
        <w:rFonts w:ascii="Symbol" w:hAnsi="Symbol" w:hint="default"/>
      </w:rPr>
    </w:lvl>
    <w:lvl w:ilvl="4">
      <w:start w:val="1"/>
      <w:numFmt w:val="bullet"/>
      <w:lvlText w:val=" "/>
      <w:lvlJc w:val="left"/>
      <w:pPr>
        <w:ind w:left="0" w:firstLine="0"/>
      </w:pPr>
    </w:lvl>
    <w:lvl w:ilvl="5">
      <w:start w:val="1"/>
      <w:numFmt w:val="bullet"/>
      <w:lvlText w:val=" "/>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72880A28"/>
    <w:multiLevelType w:val="multilevel"/>
    <w:tmpl w:val="CFAA6470"/>
    <w:name w:val="numbered list"/>
    <w:lvl w:ilvl="0">
      <w:start w:val="1"/>
      <w:numFmt w:val="lowerLetter"/>
      <w:lvlText w:val="%1)"/>
      <w:lvlJc w:val="left"/>
      <w:pPr>
        <w:tabs>
          <w:tab w:val="num" w:pos="360"/>
        </w:tabs>
        <w:ind w:left="400" w:hanging="400"/>
      </w:pPr>
    </w:lvl>
    <w:lvl w:ilvl="1">
      <w:start w:val="1"/>
      <w:numFmt w:val="decimal"/>
      <w:pStyle w:val="Sarakstanumurs2"/>
      <w:lvlText w:val="%2)"/>
      <w:lvlJc w:val="left"/>
      <w:pPr>
        <w:tabs>
          <w:tab w:val="num" w:pos="1080"/>
        </w:tabs>
        <w:ind w:left="800" w:hanging="400"/>
      </w:pPr>
    </w:lvl>
    <w:lvl w:ilvl="2">
      <w:start w:val="1"/>
      <w:numFmt w:val="lowerRoman"/>
      <w:pStyle w:val="Sarakstanumurs3"/>
      <w:lvlText w:val="%3)"/>
      <w:lvlJc w:val="left"/>
      <w:pPr>
        <w:tabs>
          <w:tab w:val="num" w:pos="1800"/>
        </w:tabs>
        <w:ind w:left="1200" w:hanging="400"/>
      </w:pPr>
    </w:lvl>
    <w:lvl w:ilvl="3">
      <w:start w:val="1"/>
      <w:numFmt w:val="upperRoman"/>
      <w:pStyle w:val="Sarakstanumurs4"/>
      <w:lvlText w:val="%4)"/>
      <w:lvlJc w:val="left"/>
      <w:pPr>
        <w:tabs>
          <w:tab w:val="num" w:pos="2520"/>
        </w:tabs>
        <w:ind w:left="1600" w:hanging="400"/>
      </w:pPr>
    </w:lvl>
    <w:lvl w:ilvl="4">
      <w:start w:val="1"/>
      <w:numFmt w:val="none"/>
      <w:pStyle w:val="zzLn5"/>
      <w:suff w:val="nothing"/>
      <w:lvlText w:val=" "/>
      <w:lvlJc w:val="left"/>
      <w:pPr>
        <w:tabs>
          <w:tab w:val="num" w:pos="3240"/>
        </w:tabs>
        <w:ind w:left="0" w:firstLine="0"/>
      </w:pPr>
    </w:lvl>
    <w:lvl w:ilvl="5">
      <w:start w:val="1"/>
      <w:numFmt w:val="none"/>
      <w:pStyle w:val="zzLn6"/>
      <w:suff w:val="nothing"/>
      <w:lvlText w:val=" "/>
      <w:lvlJc w:val="left"/>
      <w:pPr>
        <w:tabs>
          <w:tab w:val="num" w:pos="3960"/>
        </w:tabs>
        <w:ind w:left="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8"/>
  </w:num>
  <w:num w:numId="2">
    <w:abstractNumId w:val="10"/>
  </w:num>
  <w:num w:numId="3">
    <w:abstractNumId w:val="12"/>
  </w:num>
  <w:num w:numId="4">
    <w:abstractNumId w:val="7"/>
  </w:num>
  <w:num w:numId="5">
    <w:abstractNumId w:val="11"/>
  </w:num>
  <w:num w:numId="6">
    <w:abstractNumId w:val="0"/>
  </w:num>
  <w:num w:numId="7">
    <w:abstractNumId w:val="6"/>
  </w:num>
  <w:num w:numId="8">
    <w:abstractNumId w:val="4"/>
  </w:num>
  <w:num w:numId="9">
    <w:abstractNumId w:val="3"/>
  </w:num>
  <w:num w:numId="10">
    <w:abstractNumId w:val="2"/>
  </w:num>
  <w:num w:numId="11">
    <w:abstractNumId w:val="1"/>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9"/>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FC"/>
    <w:rsid w:val="000759E9"/>
    <w:rsid w:val="000B35C6"/>
    <w:rsid w:val="000D56FC"/>
    <w:rsid w:val="000F462B"/>
    <w:rsid w:val="00146157"/>
    <w:rsid w:val="001A7971"/>
    <w:rsid w:val="00261480"/>
    <w:rsid w:val="003E2DAA"/>
    <w:rsid w:val="00511B5A"/>
    <w:rsid w:val="00521CB6"/>
    <w:rsid w:val="0058501F"/>
    <w:rsid w:val="007D78C9"/>
    <w:rsid w:val="008D1F65"/>
    <w:rsid w:val="008F0982"/>
    <w:rsid w:val="00B04531"/>
    <w:rsid w:val="00B10F35"/>
    <w:rsid w:val="00B633FB"/>
    <w:rsid w:val="00B6396B"/>
    <w:rsid w:val="00BA7686"/>
    <w:rsid w:val="00C674C3"/>
    <w:rsid w:val="00CA6788"/>
    <w:rsid w:val="00E7520A"/>
    <w:rsid w:val="00E76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E7D9C"/>
  <w15:chartTrackingRefBased/>
  <w15:docId w15:val="{469CC867-C023-457D-9E90-08E09FDEC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sid w:val="000D56FC"/>
    <w:pPr>
      <w:spacing w:after="240" w:line="230" w:lineRule="atLeast"/>
      <w:jc w:val="both"/>
    </w:pPr>
    <w:rPr>
      <w:rFonts w:ascii="Arial" w:eastAsia="MS Mincho" w:hAnsi="Arial" w:cs="Times New Roman"/>
      <w:sz w:val="20"/>
      <w:szCs w:val="20"/>
      <w:lang w:eastAsia="lv-LV"/>
    </w:rPr>
  </w:style>
  <w:style w:type="paragraph" w:styleId="Virsraksts1">
    <w:name w:val="heading 1"/>
    <w:basedOn w:val="Parasts"/>
    <w:next w:val="Parasts"/>
    <w:link w:val="Virsraksts1Rakstz"/>
    <w:qFormat/>
    <w:rsid w:val="008F0982"/>
    <w:pPr>
      <w:tabs>
        <w:tab w:val="left" w:pos="400"/>
        <w:tab w:val="left" w:pos="560"/>
      </w:tabs>
      <w:spacing w:after="0" w:line="240" w:lineRule="auto"/>
      <w:jc w:val="left"/>
      <w:outlineLvl w:val="0"/>
    </w:pPr>
    <w:rPr>
      <w:rFonts w:ascii="Times New Roman" w:hAnsi="Times New Roman"/>
      <w:b/>
      <w:sz w:val="24"/>
    </w:rPr>
  </w:style>
  <w:style w:type="paragraph" w:styleId="Virsraksts2">
    <w:name w:val="heading 2"/>
    <w:basedOn w:val="Virsraksts1"/>
    <w:next w:val="Parasts"/>
    <w:link w:val="Virsraksts2Rakstz"/>
    <w:qFormat/>
    <w:rsid w:val="000D56FC"/>
    <w:pPr>
      <w:numPr>
        <w:ilvl w:val="1"/>
        <w:numId w:val="14"/>
      </w:numPr>
      <w:tabs>
        <w:tab w:val="clear" w:pos="360"/>
        <w:tab w:val="clear" w:pos="400"/>
        <w:tab w:val="clear" w:pos="560"/>
        <w:tab w:val="left" w:pos="540"/>
        <w:tab w:val="left" w:pos="700"/>
      </w:tabs>
      <w:spacing w:before="60" w:line="250" w:lineRule="exact"/>
      <w:outlineLvl w:val="1"/>
    </w:pPr>
    <w:rPr>
      <w:sz w:val="22"/>
    </w:rPr>
  </w:style>
  <w:style w:type="paragraph" w:styleId="Virsraksts3">
    <w:name w:val="heading 3"/>
    <w:basedOn w:val="Virsraksts1"/>
    <w:next w:val="Parasts"/>
    <w:link w:val="Virsraksts3Rakstz"/>
    <w:qFormat/>
    <w:rsid w:val="000D56FC"/>
    <w:pPr>
      <w:numPr>
        <w:ilvl w:val="2"/>
        <w:numId w:val="14"/>
      </w:numPr>
      <w:tabs>
        <w:tab w:val="clear" w:pos="400"/>
        <w:tab w:val="clear" w:pos="560"/>
        <w:tab w:val="clear" w:pos="720"/>
        <w:tab w:val="left" w:pos="660"/>
        <w:tab w:val="left" w:pos="880"/>
      </w:tabs>
      <w:spacing w:before="60" w:line="230" w:lineRule="exact"/>
      <w:outlineLvl w:val="2"/>
    </w:pPr>
    <w:rPr>
      <w:sz w:val="20"/>
    </w:rPr>
  </w:style>
  <w:style w:type="paragraph" w:styleId="Virsraksts4">
    <w:name w:val="heading 4"/>
    <w:basedOn w:val="Virsraksts3"/>
    <w:next w:val="Parasts"/>
    <w:link w:val="Virsraksts4Rakstz"/>
    <w:qFormat/>
    <w:rsid w:val="000D56FC"/>
    <w:pPr>
      <w:numPr>
        <w:ilvl w:val="3"/>
      </w:numPr>
      <w:tabs>
        <w:tab w:val="clear" w:pos="660"/>
        <w:tab w:val="clear" w:pos="880"/>
        <w:tab w:val="clear" w:pos="1080"/>
        <w:tab w:val="left" w:pos="940"/>
        <w:tab w:val="left" w:pos="1140"/>
        <w:tab w:val="left" w:pos="1360"/>
      </w:tabs>
      <w:outlineLvl w:val="3"/>
    </w:pPr>
  </w:style>
  <w:style w:type="paragraph" w:styleId="Virsraksts5">
    <w:name w:val="heading 5"/>
    <w:basedOn w:val="Virsraksts4"/>
    <w:next w:val="Parasts"/>
    <w:link w:val="Virsraksts5Rakstz"/>
    <w:qFormat/>
    <w:rsid w:val="000D56FC"/>
    <w:pPr>
      <w:numPr>
        <w:ilvl w:val="4"/>
      </w:numPr>
      <w:tabs>
        <w:tab w:val="clear" w:pos="940"/>
        <w:tab w:val="clear" w:pos="1140"/>
        <w:tab w:val="clear" w:pos="1360"/>
      </w:tabs>
      <w:outlineLvl w:val="4"/>
    </w:pPr>
  </w:style>
  <w:style w:type="paragraph" w:styleId="Virsraksts6">
    <w:name w:val="heading 6"/>
    <w:basedOn w:val="Virsraksts5"/>
    <w:next w:val="Parasts"/>
    <w:link w:val="Virsraksts6Rakstz"/>
    <w:qFormat/>
    <w:rsid w:val="000D56FC"/>
    <w:pPr>
      <w:numPr>
        <w:ilvl w:val="5"/>
      </w:numPr>
      <w:outlineLvl w:val="5"/>
    </w:pPr>
  </w:style>
  <w:style w:type="paragraph" w:styleId="Virsraksts7">
    <w:name w:val="heading 7"/>
    <w:basedOn w:val="Virsraksts6"/>
    <w:next w:val="Parasts"/>
    <w:link w:val="Virsraksts7Rakstz"/>
    <w:qFormat/>
    <w:rsid w:val="000D56FC"/>
    <w:pPr>
      <w:numPr>
        <w:ilvl w:val="6"/>
      </w:numPr>
      <w:outlineLvl w:val="6"/>
    </w:pPr>
  </w:style>
  <w:style w:type="paragraph" w:styleId="Virsraksts8">
    <w:name w:val="heading 8"/>
    <w:basedOn w:val="Virsraksts6"/>
    <w:next w:val="Parasts"/>
    <w:link w:val="Virsraksts8Rakstz"/>
    <w:qFormat/>
    <w:rsid w:val="000D56FC"/>
    <w:pPr>
      <w:numPr>
        <w:ilvl w:val="7"/>
      </w:numPr>
      <w:outlineLvl w:val="7"/>
    </w:pPr>
  </w:style>
  <w:style w:type="paragraph" w:styleId="Virsraksts9">
    <w:name w:val="heading 9"/>
    <w:basedOn w:val="Virsraksts6"/>
    <w:next w:val="Parasts"/>
    <w:link w:val="Virsraksts9Rakstz"/>
    <w:qFormat/>
    <w:rsid w:val="000D56FC"/>
    <w:pPr>
      <w:numPr>
        <w:ilvl w:val="8"/>
      </w:numPr>
      <w:outlineLvl w:val="8"/>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8F0982"/>
    <w:rPr>
      <w:rFonts w:ascii="Times New Roman" w:eastAsia="MS Mincho" w:hAnsi="Times New Roman" w:cs="Times New Roman"/>
      <w:b/>
      <w:sz w:val="24"/>
      <w:szCs w:val="20"/>
      <w:lang w:eastAsia="lv-LV"/>
    </w:rPr>
  </w:style>
  <w:style w:type="character" w:customStyle="1" w:styleId="Virsraksts2Rakstz">
    <w:name w:val="Virsraksts 2 Rakstz."/>
    <w:basedOn w:val="Noklusjumarindkopasfonts"/>
    <w:link w:val="Virsraksts2"/>
    <w:rsid w:val="000D56FC"/>
    <w:rPr>
      <w:rFonts w:ascii="Arial" w:eastAsia="MS Mincho" w:hAnsi="Arial" w:cs="Times New Roman"/>
      <w:b/>
      <w:szCs w:val="20"/>
      <w:lang w:eastAsia="lv-LV"/>
    </w:rPr>
  </w:style>
  <w:style w:type="character" w:customStyle="1" w:styleId="Virsraksts3Rakstz">
    <w:name w:val="Virsraksts 3 Rakstz."/>
    <w:basedOn w:val="Noklusjumarindkopasfonts"/>
    <w:link w:val="Virsraksts3"/>
    <w:rsid w:val="000D56FC"/>
    <w:rPr>
      <w:rFonts w:ascii="Arial" w:eastAsia="MS Mincho" w:hAnsi="Arial" w:cs="Times New Roman"/>
      <w:b/>
      <w:sz w:val="20"/>
      <w:szCs w:val="20"/>
      <w:lang w:eastAsia="lv-LV"/>
    </w:rPr>
  </w:style>
  <w:style w:type="character" w:customStyle="1" w:styleId="Virsraksts4Rakstz">
    <w:name w:val="Virsraksts 4 Rakstz."/>
    <w:basedOn w:val="Noklusjumarindkopasfonts"/>
    <w:link w:val="Virsraksts4"/>
    <w:rsid w:val="000D56FC"/>
    <w:rPr>
      <w:rFonts w:ascii="Arial" w:eastAsia="MS Mincho" w:hAnsi="Arial" w:cs="Times New Roman"/>
      <w:b/>
      <w:sz w:val="20"/>
      <w:szCs w:val="20"/>
      <w:lang w:eastAsia="lv-LV"/>
    </w:rPr>
  </w:style>
  <w:style w:type="character" w:customStyle="1" w:styleId="Virsraksts5Rakstz">
    <w:name w:val="Virsraksts 5 Rakstz."/>
    <w:basedOn w:val="Noklusjumarindkopasfonts"/>
    <w:link w:val="Virsraksts5"/>
    <w:rsid w:val="000D56FC"/>
    <w:rPr>
      <w:rFonts w:ascii="Arial" w:eastAsia="MS Mincho" w:hAnsi="Arial" w:cs="Times New Roman"/>
      <w:b/>
      <w:sz w:val="20"/>
      <w:szCs w:val="20"/>
      <w:lang w:eastAsia="lv-LV"/>
    </w:rPr>
  </w:style>
  <w:style w:type="character" w:customStyle="1" w:styleId="Virsraksts6Rakstz">
    <w:name w:val="Virsraksts 6 Rakstz."/>
    <w:basedOn w:val="Noklusjumarindkopasfonts"/>
    <w:link w:val="Virsraksts6"/>
    <w:rsid w:val="000D56FC"/>
    <w:rPr>
      <w:rFonts w:ascii="Arial" w:eastAsia="MS Mincho" w:hAnsi="Arial" w:cs="Times New Roman"/>
      <w:b/>
      <w:sz w:val="20"/>
      <w:szCs w:val="20"/>
      <w:lang w:eastAsia="lv-LV"/>
    </w:rPr>
  </w:style>
  <w:style w:type="character" w:customStyle="1" w:styleId="Virsraksts7Rakstz">
    <w:name w:val="Virsraksts 7 Rakstz."/>
    <w:basedOn w:val="Noklusjumarindkopasfonts"/>
    <w:link w:val="Virsraksts7"/>
    <w:rsid w:val="000D56FC"/>
    <w:rPr>
      <w:rFonts w:ascii="Arial" w:eastAsia="MS Mincho" w:hAnsi="Arial" w:cs="Times New Roman"/>
      <w:b/>
      <w:sz w:val="20"/>
      <w:szCs w:val="20"/>
      <w:lang w:eastAsia="lv-LV"/>
    </w:rPr>
  </w:style>
  <w:style w:type="character" w:customStyle="1" w:styleId="Virsraksts8Rakstz">
    <w:name w:val="Virsraksts 8 Rakstz."/>
    <w:basedOn w:val="Noklusjumarindkopasfonts"/>
    <w:link w:val="Virsraksts8"/>
    <w:rsid w:val="000D56FC"/>
    <w:rPr>
      <w:rFonts w:ascii="Arial" w:eastAsia="MS Mincho" w:hAnsi="Arial" w:cs="Times New Roman"/>
      <w:b/>
      <w:sz w:val="20"/>
      <w:szCs w:val="20"/>
      <w:lang w:eastAsia="lv-LV"/>
    </w:rPr>
  </w:style>
  <w:style w:type="character" w:customStyle="1" w:styleId="Virsraksts9Rakstz">
    <w:name w:val="Virsraksts 9 Rakstz."/>
    <w:basedOn w:val="Noklusjumarindkopasfonts"/>
    <w:link w:val="Virsraksts9"/>
    <w:rsid w:val="000D56FC"/>
    <w:rPr>
      <w:rFonts w:ascii="Arial" w:eastAsia="MS Mincho" w:hAnsi="Arial" w:cs="Times New Roman"/>
      <w:b/>
      <w:sz w:val="20"/>
      <w:szCs w:val="20"/>
      <w:lang w:eastAsia="lv-LV"/>
    </w:rPr>
  </w:style>
  <w:style w:type="paragraph" w:customStyle="1" w:styleId="a2">
    <w:name w:val="a2"/>
    <w:basedOn w:val="Virsraksts2"/>
    <w:next w:val="Parasts"/>
    <w:rsid w:val="000D56FC"/>
    <w:pPr>
      <w:numPr>
        <w:numId w:val="1"/>
      </w:numPr>
      <w:tabs>
        <w:tab w:val="clear" w:pos="540"/>
        <w:tab w:val="clear" w:pos="700"/>
        <w:tab w:val="left" w:pos="500"/>
        <w:tab w:val="left" w:pos="720"/>
      </w:tabs>
      <w:spacing w:before="270" w:line="270" w:lineRule="exact"/>
    </w:pPr>
    <w:rPr>
      <w:sz w:val="24"/>
    </w:rPr>
  </w:style>
  <w:style w:type="paragraph" w:customStyle="1" w:styleId="a3">
    <w:name w:val="a3"/>
    <w:basedOn w:val="Virsraksts3"/>
    <w:next w:val="Parasts"/>
    <w:rsid w:val="000D56FC"/>
    <w:pPr>
      <w:numPr>
        <w:numId w:val="1"/>
      </w:numPr>
      <w:tabs>
        <w:tab w:val="clear" w:pos="660"/>
        <w:tab w:val="left" w:pos="640"/>
      </w:tabs>
      <w:spacing w:line="250" w:lineRule="exact"/>
    </w:pPr>
    <w:rPr>
      <w:sz w:val="22"/>
    </w:rPr>
  </w:style>
  <w:style w:type="paragraph" w:customStyle="1" w:styleId="a4">
    <w:name w:val="a4"/>
    <w:basedOn w:val="Virsraksts4"/>
    <w:next w:val="Parasts"/>
    <w:rsid w:val="000D56FC"/>
    <w:pPr>
      <w:numPr>
        <w:numId w:val="1"/>
      </w:numPr>
      <w:tabs>
        <w:tab w:val="clear" w:pos="940"/>
        <w:tab w:val="clear" w:pos="1140"/>
        <w:tab w:val="clear" w:pos="1360"/>
        <w:tab w:val="left" w:pos="880"/>
      </w:tabs>
    </w:pPr>
  </w:style>
  <w:style w:type="paragraph" w:customStyle="1" w:styleId="a5">
    <w:name w:val="a5"/>
    <w:basedOn w:val="Virsraksts5"/>
    <w:next w:val="Parasts"/>
    <w:rsid w:val="000D56FC"/>
    <w:pPr>
      <w:numPr>
        <w:numId w:val="1"/>
      </w:numPr>
      <w:tabs>
        <w:tab w:val="left" w:pos="1140"/>
        <w:tab w:val="left" w:pos="1360"/>
      </w:tabs>
    </w:pPr>
  </w:style>
  <w:style w:type="paragraph" w:customStyle="1" w:styleId="a6">
    <w:name w:val="a6"/>
    <w:basedOn w:val="Virsraksts6"/>
    <w:next w:val="Parasts"/>
    <w:rsid w:val="000D56FC"/>
    <w:pPr>
      <w:numPr>
        <w:numId w:val="1"/>
      </w:numPr>
      <w:tabs>
        <w:tab w:val="left" w:pos="1140"/>
        <w:tab w:val="left" w:pos="1360"/>
      </w:tabs>
    </w:pPr>
  </w:style>
  <w:style w:type="paragraph" w:customStyle="1" w:styleId="ANNEX">
    <w:name w:val="ANNEX"/>
    <w:basedOn w:val="Parasts"/>
    <w:next w:val="Parasts"/>
    <w:rsid w:val="000D56FC"/>
    <w:pPr>
      <w:keepNext/>
      <w:pageBreakBefore/>
      <w:numPr>
        <w:numId w:val="1"/>
      </w:numPr>
      <w:spacing w:after="760" w:line="310" w:lineRule="exact"/>
      <w:jc w:val="center"/>
      <w:outlineLvl w:val="0"/>
    </w:pPr>
    <w:rPr>
      <w:b/>
      <w:sz w:val="28"/>
    </w:rPr>
  </w:style>
  <w:style w:type="paragraph" w:customStyle="1" w:styleId="ANNEXN">
    <w:name w:val="ANNEXN"/>
    <w:basedOn w:val="ANNEX"/>
    <w:next w:val="Parasts"/>
    <w:rsid w:val="000D56FC"/>
    <w:pPr>
      <w:numPr>
        <w:numId w:val="2"/>
      </w:numPr>
      <w:ind w:left="400" w:hanging="400"/>
    </w:pPr>
  </w:style>
  <w:style w:type="paragraph" w:customStyle="1" w:styleId="ANNEXZ">
    <w:name w:val="ANNEXZ"/>
    <w:basedOn w:val="ANNEX"/>
    <w:next w:val="Parasts"/>
    <w:rsid w:val="000D56FC"/>
    <w:pPr>
      <w:numPr>
        <w:numId w:val="3"/>
      </w:numPr>
      <w:ind w:left="403" w:hanging="403"/>
    </w:pPr>
  </w:style>
  <w:style w:type="paragraph" w:customStyle="1" w:styleId="Bibliogrfija1">
    <w:name w:val="Bibliogrāfija1"/>
    <w:basedOn w:val="Parasts"/>
    <w:rsid w:val="000D56FC"/>
    <w:pPr>
      <w:numPr>
        <w:numId w:val="4"/>
      </w:numPr>
      <w:tabs>
        <w:tab w:val="clear" w:pos="360"/>
        <w:tab w:val="left" w:pos="660"/>
      </w:tabs>
      <w:ind w:left="660" w:hanging="660"/>
    </w:pPr>
  </w:style>
  <w:style w:type="paragraph" w:styleId="Pamatteksts">
    <w:name w:val="Body Text"/>
    <w:basedOn w:val="Parasts"/>
    <w:link w:val="PamattekstsRakstz"/>
    <w:semiHidden/>
    <w:rsid w:val="000D56FC"/>
    <w:pPr>
      <w:spacing w:before="60" w:after="60" w:line="210" w:lineRule="atLeast"/>
    </w:pPr>
    <w:rPr>
      <w:sz w:val="18"/>
    </w:rPr>
  </w:style>
  <w:style w:type="character" w:customStyle="1" w:styleId="PamattekstsRakstz">
    <w:name w:val="Pamatteksts Rakstz."/>
    <w:basedOn w:val="Noklusjumarindkopasfonts"/>
    <w:link w:val="Pamatteksts"/>
    <w:semiHidden/>
    <w:rsid w:val="000D56FC"/>
    <w:rPr>
      <w:rFonts w:ascii="Arial" w:eastAsia="MS Mincho" w:hAnsi="Arial" w:cs="Times New Roman"/>
      <w:sz w:val="18"/>
      <w:szCs w:val="20"/>
      <w:lang w:eastAsia="lv-LV"/>
    </w:rPr>
  </w:style>
  <w:style w:type="paragraph" w:styleId="Pamatteksts2">
    <w:name w:val="Body Text 2"/>
    <w:basedOn w:val="Parasts"/>
    <w:link w:val="Pamatteksts2Rakstz"/>
    <w:semiHidden/>
    <w:rsid w:val="000D56FC"/>
    <w:pPr>
      <w:spacing w:before="60" w:after="60" w:line="190" w:lineRule="atLeast"/>
    </w:pPr>
    <w:rPr>
      <w:sz w:val="16"/>
    </w:rPr>
  </w:style>
  <w:style w:type="character" w:customStyle="1" w:styleId="Pamatteksts2Rakstz">
    <w:name w:val="Pamatteksts 2 Rakstz."/>
    <w:basedOn w:val="Noklusjumarindkopasfonts"/>
    <w:link w:val="Pamatteksts2"/>
    <w:semiHidden/>
    <w:rsid w:val="000D56FC"/>
    <w:rPr>
      <w:rFonts w:ascii="Arial" w:eastAsia="MS Mincho" w:hAnsi="Arial" w:cs="Times New Roman"/>
      <w:sz w:val="16"/>
      <w:szCs w:val="20"/>
      <w:lang w:eastAsia="lv-LV"/>
    </w:rPr>
  </w:style>
  <w:style w:type="paragraph" w:styleId="Pamatteksts3">
    <w:name w:val="Body Text 3"/>
    <w:basedOn w:val="Parasts"/>
    <w:link w:val="Pamatteksts3Rakstz"/>
    <w:semiHidden/>
    <w:rsid w:val="000D56FC"/>
    <w:pPr>
      <w:spacing w:before="60" w:after="60" w:line="170" w:lineRule="atLeast"/>
    </w:pPr>
    <w:rPr>
      <w:sz w:val="14"/>
    </w:rPr>
  </w:style>
  <w:style w:type="character" w:customStyle="1" w:styleId="Pamatteksts3Rakstz">
    <w:name w:val="Pamatteksts 3 Rakstz."/>
    <w:basedOn w:val="Noklusjumarindkopasfonts"/>
    <w:link w:val="Pamatteksts3"/>
    <w:semiHidden/>
    <w:rsid w:val="000D56FC"/>
    <w:rPr>
      <w:rFonts w:ascii="Arial" w:eastAsia="MS Mincho" w:hAnsi="Arial" w:cs="Times New Roman"/>
      <w:sz w:val="14"/>
      <w:szCs w:val="20"/>
      <w:lang w:eastAsia="lv-LV"/>
    </w:rPr>
  </w:style>
  <w:style w:type="paragraph" w:styleId="Pamattekstsaratkpi">
    <w:name w:val="Body Text Indent"/>
    <w:basedOn w:val="Parasts"/>
    <w:link w:val="PamattekstsaratkpiRakstz"/>
    <w:semiHidden/>
    <w:rsid w:val="000D56FC"/>
    <w:pPr>
      <w:spacing w:after="120"/>
      <w:ind w:left="283"/>
    </w:pPr>
  </w:style>
  <w:style w:type="character" w:customStyle="1" w:styleId="PamattekstsaratkpiRakstz">
    <w:name w:val="Pamatteksts ar atkāpi Rakstz."/>
    <w:basedOn w:val="Noklusjumarindkopasfonts"/>
    <w:link w:val="Pamattekstsaratkpi"/>
    <w:semiHidden/>
    <w:rsid w:val="000D56FC"/>
    <w:rPr>
      <w:rFonts w:ascii="Arial" w:eastAsia="MS Mincho" w:hAnsi="Arial" w:cs="Times New Roman"/>
      <w:sz w:val="20"/>
      <w:szCs w:val="20"/>
      <w:lang w:eastAsia="lv-LV"/>
    </w:rPr>
  </w:style>
  <w:style w:type="paragraph" w:styleId="Pamattekstapirmatkpe2">
    <w:name w:val="Body Text First Indent 2"/>
    <w:basedOn w:val="Parasts"/>
    <w:link w:val="Pamattekstapirmatkpe2Rakstz"/>
    <w:semiHidden/>
    <w:rsid w:val="000D56FC"/>
    <w:pPr>
      <w:ind w:firstLine="210"/>
    </w:pPr>
  </w:style>
  <w:style w:type="character" w:customStyle="1" w:styleId="Pamattekstapirmatkpe2Rakstz">
    <w:name w:val="Pamatteksta pirmā atkāpe 2 Rakstz."/>
    <w:basedOn w:val="PamattekstsaratkpiRakstz"/>
    <w:link w:val="Pamattekstapirmatkpe2"/>
    <w:semiHidden/>
    <w:rsid w:val="000D56FC"/>
    <w:rPr>
      <w:rFonts w:ascii="Arial" w:eastAsia="MS Mincho" w:hAnsi="Arial" w:cs="Times New Roman"/>
      <w:sz w:val="20"/>
      <w:szCs w:val="20"/>
      <w:lang w:eastAsia="lv-LV"/>
    </w:rPr>
  </w:style>
  <w:style w:type="paragraph" w:customStyle="1" w:styleId="Definition">
    <w:name w:val="Definition"/>
    <w:basedOn w:val="Parasts"/>
    <w:next w:val="Parasts"/>
    <w:rsid w:val="000D56FC"/>
  </w:style>
  <w:style w:type="character" w:customStyle="1" w:styleId="Defterms">
    <w:name w:val="Defterms"/>
    <w:rsid w:val="000D56FC"/>
    <w:rPr>
      <w:noProof w:val="0"/>
      <w:color w:val="000000"/>
      <w:lang w:val="lv-LV" w:eastAsia="lv-LV"/>
    </w:rPr>
  </w:style>
  <w:style w:type="paragraph" w:customStyle="1" w:styleId="Example">
    <w:name w:val="Example"/>
    <w:basedOn w:val="Parasts"/>
    <w:next w:val="Parasts"/>
    <w:rsid w:val="000D56FC"/>
    <w:pPr>
      <w:tabs>
        <w:tab w:val="left" w:pos="1360"/>
      </w:tabs>
      <w:spacing w:line="210" w:lineRule="atLeast"/>
    </w:pPr>
    <w:rPr>
      <w:sz w:val="18"/>
    </w:rPr>
  </w:style>
  <w:style w:type="character" w:customStyle="1" w:styleId="ExtXref">
    <w:name w:val="ExtXref"/>
    <w:rsid w:val="000D56FC"/>
    <w:rPr>
      <w:noProof w:val="0"/>
      <w:color w:val="000000"/>
      <w:lang w:val="lv-LV" w:eastAsia="lv-LV"/>
    </w:rPr>
  </w:style>
  <w:style w:type="paragraph" w:customStyle="1" w:styleId="Figurefootnote">
    <w:name w:val="Figure footnote"/>
    <w:basedOn w:val="Parasts"/>
    <w:rsid w:val="000D56FC"/>
    <w:pPr>
      <w:keepNext/>
      <w:tabs>
        <w:tab w:val="left" w:pos="340"/>
      </w:tabs>
      <w:spacing w:after="60" w:line="210" w:lineRule="atLeast"/>
    </w:pPr>
    <w:rPr>
      <w:sz w:val="18"/>
    </w:rPr>
  </w:style>
  <w:style w:type="paragraph" w:customStyle="1" w:styleId="Figuretitle">
    <w:name w:val="Figure title"/>
    <w:basedOn w:val="Parasts"/>
    <w:next w:val="Parasts"/>
    <w:rsid w:val="000D56FC"/>
    <w:pPr>
      <w:suppressAutoHyphens/>
      <w:spacing w:before="220" w:after="220"/>
      <w:jc w:val="center"/>
    </w:pPr>
    <w:rPr>
      <w:b/>
    </w:rPr>
  </w:style>
  <w:style w:type="paragraph" w:styleId="Kjene">
    <w:name w:val="footer"/>
    <w:basedOn w:val="Parasts"/>
    <w:link w:val="KjeneRakstz"/>
    <w:rsid w:val="000D56FC"/>
    <w:pPr>
      <w:spacing w:after="0" w:line="220" w:lineRule="exact"/>
    </w:pPr>
  </w:style>
  <w:style w:type="character" w:customStyle="1" w:styleId="KjeneRakstz">
    <w:name w:val="Kājene Rakstz."/>
    <w:basedOn w:val="Noklusjumarindkopasfonts"/>
    <w:link w:val="Kjene"/>
    <w:rsid w:val="000D56FC"/>
    <w:rPr>
      <w:rFonts w:ascii="Arial" w:eastAsia="MS Mincho" w:hAnsi="Arial" w:cs="Times New Roman"/>
      <w:sz w:val="20"/>
      <w:szCs w:val="20"/>
      <w:lang w:eastAsia="lv-LV"/>
    </w:rPr>
  </w:style>
  <w:style w:type="character" w:styleId="Vresatsauce">
    <w:name w:val="footnote reference"/>
    <w:semiHidden/>
    <w:rsid w:val="000D56FC"/>
    <w:rPr>
      <w:noProof/>
      <w:position w:val="6"/>
      <w:sz w:val="16"/>
      <w:vertAlign w:val="baseline"/>
      <w:lang w:val="lv-LV" w:eastAsia="lv-LV"/>
    </w:rPr>
  </w:style>
  <w:style w:type="paragraph" w:styleId="Vresteksts">
    <w:name w:val="footnote text"/>
    <w:basedOn w:val="Parasts"/>
    <w:link w:val="VrestekstsRakstz"/>
    <w:semiHidden/>
    <w:rsid w:val="000D56FC"/>
    <w:pPr>
      <w:tabs>
        <w:tab w:val="left" w:pos="340"/>
      </w:tabs>
      <w:spacing w:after="120" w:line="210" w:lineRule="atLeast"/>
    </w:pPr>
    <w:rPr>
      <w:sz w:val="18"/>
    </w:rPr>
  </w:style>
  <w:style w:type="character" w:customStyle="1" w:styleId="VrestekstsRakstz">
    <w:name w:val="Vēres teksts Rakstz."/>
    <w:basedOn w:val="Noklusjumarindkopasfonts"/>
    <w:link w:val="Vresteksts"/>
    <w:semiHidden/>
    <w:rsid w:val="000D56FC"/>
    <w:rPr>
      <w:rFonts w:ascii="Arial" w:eastAsia="MS Mincho" w:hAnsi="Arial" w:cs="Times New Roman"/>
      <w:sz w:val="18"/>
      <w:szCs w:val="20"/>
      <w:lang w:eastAsia="lv-LV"/>
    </w:rPr>
  </w:style>
  <w:style w:type="paragraph" w:customStyle="1" w:styleId="Foreword">
    <w:name w:val="Foreword"/>
    <w:basedOn w:val="Parasts"/>
    <w:next w:val="Parasts"/>
    <w:rsid w:val="000D56FC"/>
    <w:rPr>
      <w:color w:val="0000FF"/>
    </w:rPr>
  </w:style>
  <w:style w:type="paragraph" w:customStyle="1" w:styleId="Formula">
    <w:name w:val="Formula"/>
    <w:basedOn w:val="Parasts"/>
    <w:next w:val="Parasts"/>
    <w:rsid w:val="000D56FC"/>
    <w:pPr>
      <w:tabs>
        <w:tab w:val="right" w:pos="9752"/>
      </w:tabs>
      <w:spacing w:after="220"/>
      <w:ind w:left="403"/>
      <w:jc w:val="left"/>
    </w:pPr>
  </w:style>
  <w:style w:type="paragraph" w:styleId="Galvene">
    <w:name w:val="header"/>
    <w:basedOn w:val="Parasts"/>
    <w:link w:val="GalveneRakstz"/>
    <w:rsid w:val="000D56FC"/>
    <w:pPr>
      <w:spacing w:after="740" w:line="220" w:lineRule="exact"/>
    </w:pPr>
    <w:rPr>
      <w:b/>
      <w:sz w:val="22"/>
    </w:rPr>
  </w:style>
  <w:style w:type="character" w:customStyle="1" w:styleId="GalveneRakstz">
    <w:name w:val="Galvene Rakstz."/>
    <w:basedOn w:val="Noklusjumarindkopasfonts"/>
    <w:link w:val="Galvene"/>
    <w:rsid w:val="000D56FC"/>
    <w:rPr>
      <w:rFonts w:ascii="Arial" w:eastAsia="MS Mincho" w:hAnsi="Arial" w:cs="Times New Roman"/>
      <w:b/>
      <w:szCs w:val="20"/>
      <w:lang w:eastAsia="lv-LV"/>
    </w:rPr>
  </w:style>
  <w:style w:type="paragraph" w:styleId="Alfabtiskaisrdtjs1">
    <w:name w:val="index 1"/>
    <w:basedOn w:val="Parasts"/>
    <w:semiHidden/>
    <w:rsid w:val="000D56FC"/>
    <w:pPr>
      <w:spacing w:after="0" w:line="210" w:lineRule="atLeast"/>
      <w:ind w:left="142" w:hanging="142"/>
      <w:jc w:val="left"/>
    </w:pPr>
    <w:rPr>
      <w:b/>
      <w:sz w:val="18"/>
    </w:rPr>
  </w:style>
  <w:style w:type="paragraph" w:styleId="Alfabtiskaisrdtjs2">
    <w:name w:val="index 2"/>
    <w:basedOn w:val="Parasts"/>
    <w:next w:val="Parasts"/>
    <w:autoRedefine/>
    <w:semiHidden/>
    <w:rsid w:val="000D56FC"/>
    <w:pPr>
      <w:spacing w:line="210" w:lineRule="atLeast"/>
      <w:ind w:left="600" w:hanging="200"/>
    </w:pPr>
    <w:rPr>
      <w:b/>
      <w:sz w:val="18"/>
    </w:rPr>
  </w:style>
  <w:style w:type="paragraph" w:styleId="Alfabtiskaisrdtjs3">
    <w:name w:val="index 3"/>
    <w:basedOn w:val="Parasts"/>
    <w:next w:val="Parasts"/>
    <w:autoRedefine/>
    <w:semiHidden/>
    <w:rsid w:val="000D56FC"/>
    <w:pPr>
      <w:spacing w:line="220" w:lineRule="atLeast"/>
      <w:ind w:left="600" w:hanging="200"/>
    </w:pPr>
    <w:rPr>
      <w:b/>
    </w:rPr>
  </w:style>
  <w:style w:type="paragraph" w:styleId="Alfabtiskaisrdtjs4">
    <w:name w:val="index 4"/>
    <w:basedOn w:val="Parasts"/>
    <w:next w:val="Parasts"/>
    <w:autoRedefine/>
    <w:semiHidden/>
    <w:rsid w:val="000D56FC"/>
    <w:pPr>
      <w:spacing w:line="220" w:lineRule="atLeast"/>
      <w:ind w:left="800" w:hanging="200"/>
    </w:pPr>
    <w:rPr>
      <w:b/>
    </w:rPr>
  </w:style>
  <w:style w:type="paragraph" w:styleId="Alfabtiskaisrdtjs5">
    <w:name w:val="index 5"/>
    <w:basedOn w:val="Parasts"/>
    <w:next w:val="Parasts"/>
    <w:autoRedefine/>
    <w:semiHidden/>
    <w:rsid w:val="000D56FC"/>
    <w:pPr>
      <w:spacing w:line="220" w:lineRule="atLeast"/>
      <w:ind w:left="1000" w:hanging="200"/>
    </w:pPr>
    <w:rPr>
      <w:b/>
    </w:rPr>
  </w:style>
  <w:style w:type="paragraph" w:styleId="Alfabtiskaisrdtjs6">
    <w:name w:val="index 6"/>
    <w:basedOn w:val="Parasts"/>
    <w:next w:val="Parasts"/>
    <w:autoRedefine/>
    <w:semiHidden/>
    <w:rsid w:val="000D56FC"/>
    <w:pPr>
      <w:spacing w:line="220" w:lineRule="atLeast"/>
      <w:ind w:left="1200" w:hanging="200"/>
    </w:pPr>
    <w:rPr>
      <w:b/>
    </w:rPr>
  </w:style>
  <w:style w:type="paragraph" w:styleId="Alfabtiskaisrdtjs7">
    <w:name w:val="index 7"/>
    <w:basedOn w:val="Parasts"/>
    <w:next w:val="Parasts"/>
    <w:autoRedefine/>
    <w:semiHidden/>
    <w:rsid w:val="000D56FC"/>
    <w:pPr>
      <w:spacing w:line="220" w:lineRule="atLeast"/>
      <w:ind w:left="1400" w:hanging="200"/>
    </w:pPr>
    <w:rPr>
      <w:b/>
    </w:rPr>
  </w:style>
  <w:style w:type="paragraph" w:styleId="Alfabtiskaisrdtjs8">
    <w:name w:val="index 8"/>
    <w:basedOn w:val="Parasts"/>
    <w:next w:val="Parasts"/>
    <w:autoRedefine/>
    <w:semiHidden/>
    <w:rsid w:val="000D56FC"/>
    <w:pPr>
      <w:spacing w:line="220" w:lineRule="atLeast"/>
      <w:ind w:left="1600" w:hanging="200"/>
    </w:pPr>
    <w:rPr>
      <w:b/>
    </w:rPr>
  </w:style>
  <w:style w:type="paragraph" w:styleId="Alfabtiskaisrdtjs9">
    <w:name w:val="index 9"/>
    <w:basedOn w:val="Parasts"/>
    <w:next w:val="Parasts"/>
    <w:autoRedefine/>
    <w:semiHidden/>
    <w:rsid w:val="000D56FC"/>
    <w:pPr>
      <w:spacing w:line="220" w:lineRule="atLeast"/>
      <w:ind w:left="1800" w:hanging="200"/>
    </w:pPr>
    <w:rPr>
      <w:b/>
    </w:rPr>
  </w:style>
  <w:style w:type="paragraph" w:styleId="Alfabtiskrdtjavirsraksts">
    <w:name w:val="index heading"/>
    <w:basedOn w:val="Parasts"/>
    <w:next w:val="Alfabtiskaisrdtjs1"/>
    <w:semiHidden/>
    <w:rsid w:val="000D56FC"/>
    <w:pPr>
      <w:keepNext/>
      <w:spacing w:before="400" w:after="210"/>
      <w:jc w:val="center"/>
    </w:pPr>
  </w:style>
  <w:style w:type="paragraph" w:customStyle="1" w:styleId="Introduction">
    <w:name w:val="Introduction"/>
    <w:basedOn w:val="Parasts"/>
    <w:next w:val="Parasts"/>
    <w:rsid w:val="000D56FC"/>
    <w:pPr>
      <w:keepNext/>
      <w:pageBreakBefore/>
      <w:tabs>
        <w:tab w:val="left" w:pos="400"/>
      </w:tabs>
      <w:suppressAutoHyphens/>
      <w:spacing w:before="960" w:after="310" w:line="310" w:lineRule="exact"/>
      <w:jc w:val="left"/>
    </w:pPr>
    <w:rPr>
      <w:b/>
      <w:sz w:val="28"/>
    </w:rPr>
  </w:style>
  <w:style w:type="paragraph" w:styleId="Sarakstaturpinjums">
    <w:name w:val="List Continue"/>
    <w:basedOn w:val="Parasts"/>
    <w:semiHidden/>
    <w:rsid w:val="000D56FC"/>
    <w:pPr>
      <w:numPr>
        <w:numId w:val="5"/>
      </w:numPr>
      <w:tabs>
        <w:tab w:val="left" w:pos="400"/>
      </w:tabs>
    </w:pPr>
  </w:style>
  <w:style w:type="paragraph" w:styleId="Sarakstaturpinjums2">
    <w:name w:val="List Continue 2"/>
    <w:basedOn w:val="Sarakstaturpinjums"/>
    <w:semiHidden/>
    <w:rsid w:val="000D56FC"/>
    <w:pPr>
      <w:numPr>
        <w:ilvl w:val="1"/>
      </w:numPr>
      <w:tabs>
        <w:tab w:val="clear" w:pos="400"/>
        <w:tab w:val="left" w:pos="800"/>
      </w:tabs>
    </w:pPr>
  </w:style>
  <w:style w:type="paragraph" w:styleId="Sarakstaturpinjums3">
    <w:name w:val="List Continue 3"/>
    <w:basedOn w:val="Sarakstaturpinjums"/>
    <w:semiHidden/>
    <w:rsid w:val="000D56FC"/>
    <w:pPr>
      <w:numPr>
        <w:ilvl w:val="2"/>
      </w:numPr>
      <w:tabs>
        <w:tab w:val="clear" w:pos="400"/>
        <w:tab w:val="left" w:pos="1200"/>
      </w:tabs>
    </w:pPr>
  </w:style>
  <w:style w:type="paragraph" w:styleId="Sarakstaturpinjums4">
    <w:name w:val="List Continue 4"/>
    <w:basedOn w:val="Sarakstaturpinjums"/>
    <w:semiHidden/>
    <w:rsid w:val="000D56FC"/>
    <w:pPr>
      <w:numPr>
        <w:ilvl w:val="3"/>
      </w:numPr>
      <w:tabs>
        <w:tab w:val="clear" w:pos="400"/>
        <w:tab w:val="left" w:pos="1600"/>
      </w:tabs>
    </w:pPr>
  </w:style>
  <w:style w:type="paragraph" w:styleId="Sarakstanumurs">
    <w:name w:val="List Number"/>
    <w:basedOn w:val="Parasts"/>
    <w:semiHidden/>
    <w:rsid w:val="000D56FC"/>
    <w:pPr>
      <w:numPr>
        <w:numId w:val="15"/>
      </w:numPr>
      <w:tabs>
        <w:tab w:val="clear" w:pos="360"/>
      </w:tabs>
      <w:ind w:left="400" w:hanging="400"/>
    </w:pPr>
  </w:style>
  <w:style w:type="paragraph" w:styleId="Sarakstanumurs2">
    <w:name w:val="List Number 2"/>
    <w:basedOn w:val="Parasts"/>
    <w:semiHidden/>
    <w:rsid w:val="000D56FC"/>
    <w:pPr>
      <w:numPr>
        <w:ilvl w:val="1"/>
        <w:numId w:val="13"/>
      </w:numPr>
    </w:pPr>
  </w:style>
  <w:style w:type="paragraph" w:styleId="Sarakstanumurs3">
    <w:name w:val="List Number 3"/>
    <w:basedOn w:val="Parasts"/>
    <w:semiHidden/>
    <w:rsid w:val="000D56FC"/>
    <w:pPr>
      <w:numPr>
        <w:ilvl w:val="2"/>
        <w:numId w:val="13"/>
      </w:numPr>
      <w:tabs>
        <w:tab w:val="left" w:pos="1200"/>
      </w:tabs>
    </w:pPr>
  </w:style>
  <w:style w:type="paragraph" w:styleId="Sarakstanumurs4">
    <w:name w:val="List Number 4"/>
    <w:basedOn w:val="Parasts"/>
    <w:semiHidden/>
    <w:rsid w:val="000D56FC"/>
    <w:pPr>
      <w:numPr>
        <w:ilvl w:val="3"/>
        <w:numId w:val="13"/>
      </w:numPr>
      <w:tabs>
        <w:tab w:val="left" w:pos="1600"/>
      </w:tabs>
    </w:pPr>
  </w:style>
  <w:style w:type="paragraph" w:customStyle="1" w:styleId="MSDNFR">
    <w:name w:val="MSDNFR"/>
    <w:basedOn w:val="Parasts"/>
    <w:next w:val="Parasts"/>
    <w:rsid w:val="000D56FC"/>
    <w:pPr>
      <w:spacing w:line="220" w:lineRule="atLeast"/>
    </w:pPr>
    <w:rPr>
      <w:color w:val="0000FF"/>
    </w:rPr>
  </w:style>
  <w:style w:type="paragraph" w:customStyle="1" w:styleId="na2">
    <w:name w:val="na2"/>
    <w:basedOn w:val="a2"/>
    <w:next w:val="Parasts"/>
    <w:rsid w:val="000D56FC"/>
    <w:pPr>
      <w:numPr>
        <w:numId w:val="2"/>
      </w:numPr>
      <w:ind w:left="800" w:hanging="400"/>
    </w:pPr>
  </w:style>
  <w:style w:type="paragraph" w:customStyle="1" w:styleId="na3">
    <w:name w:val="na3"/>
    <w:basedOn w:val="a3"/>
    <w:next w:val="Parasts"/>
    <w:rsid w:val="000D56FC"/>
    <w:pPr>
      <w:numPr>
        <w:numId w:val="2"/>
      </w:numPr>
      <w:ind w:left="1200" w:hanging="400"/>
    </w:pPr>
  </w:style>
  <w:style w:type="paragraph" w:customStyle="1" w:styleId="na4">
    <w:name w:val="na4"/>
    <w:basedOn w:val="a4"/>
    <w:next w:val="Parasts"/>
    <w:rsid w:val="000D56FC"/>
    <w:pPr>
      <w:numPr>
        <w:numId w:val="2"/>
      </w:numPr>
      <w:tabs>
        <w:tab w:val="left" w:pos="1060"/>
      </w:tabs>
      <w:ind w:left="1600" w:hanging="400"/>
    </w:pPr>
  </w:style>
  <w:style w:type="paragraph" w:customStyle="1" w:styleId="na5">
    <w:name w:val="na5"/>
    <w:basedOn w:val="a5"/>
    <w:next w:val="Parasts"/>
    <w:rsid w:val="000D56FC"/>
    <w:pPr>
      <w:numPr>
        <w:numId w:val="2"/>
      </w:numPr>
    </w:pPr>
  </w:style>
  <w:style w:type="paragraph" w:customStyle="1" w:styleId="na6">
    <w:name w:val="na6"/>
    <w:basedOn w:val="a6"/>
    <w:next w:val="Parasts"/>
    <w:rsid w:val="000D56FC"/>
    <w:pPr>
      <w:numPr>
        <w:numId w:val="2"/>
      </w:numPr>
    </w:pPr>
  </w:style>
  <w:style w:type="paragraph" w:customStyle="1" w:styleId="Note">
    <w:name w:val="Note"/>
    <w:basedOn w:val="Parasts"/>
    <w:next w:val="Parasts"/>
    <w:rsid w:val="000D56FC"/>
    <w:pPr>
      <w:tabs>
        <w:tab w:val="left" w:pos="960"/>
      </w:tabs>
      <w:spacing w:line="210" w:lineRule="atLeast"/>
    </w:pPr>
    <w:rPr>
      <w:sz w:val="18"/>
    </w:rPr>
  </w:style>
  <w:style w:type="paragraph" w:customStyle="1" w:styleId="p2">
    <w:name w:val="p2"/>
    <w:basedOn w:val="Parasts"/>
    <w:next w:val="Parasts"/>
    <w:rsid w:val="000D56FC"/>
    <w:pPr>
      <w:tabs>
        <w:tab w:val="left" w:pos="560"/>
      </w:tabs>
    </w:pPr>
  </w:style>
  <w:style w:type="paragraph" w:customStyle="1" w:styleId="p3">
    <w:name w:val="p3"/>
    <w:basedOn w:val="Parasts"/>
    <w:next w:val="Parasts"/>
    <w:rsid w:val="000D56FC"/>
    <w:pPr>
      <w:tabs>
        <w:tab w:val="left" w:pos="720"/>
      </w:tabs>
    </w:pPr>
  </w:style>
  <w:style w:type="paragraph" w:customStyle="1" w:styleId="p4">
    <w:name w:val="p4"/>
    <w:basedOn w:val="Parasts"/>
    <w:next w:val="Parasts"/>
    <w:rsid w:val="000D56FC"/>
    <w:pPr>
      <w:tabs>
        <w:tab w:val="left" w:pos="1100"/>
      </w:tabs>
    </w:pPr>
  </w:style>
  <w:style w:type="paragraph" w:customStyle="1" w:styleId="p5">
    <w:name w:val="p5"/>
    <w:basedOn w:val="Parasts"/>
    <w:next w:val="Parasts"/>
    <w:rsid w:val="000D56FC"/>
    <w:pPr>
      <w:tabs>
        <w:tab w:val="left" w:pos="1100"/>
      </w:tabs>
    </w:pPr>
  </w:style>
  <w:style w:type="paragraph" w:customStyle="1" w:styleId="p6">
    <w:name w:val="p6"/>
    <w:basedOn w:val="Parasts"/>
    <w:next w:val="Parasts"/>
    <w:rsid w:val="000D56FC"/>
    <w:pPr>
      <w:tabs>
        <w:tab w:val="left" w:pos="1440"/>
      </w:tabs>
    </w:pPr>
  </w:style>
  <w:style w:type="character" w:styleId="Lappusesnumurs">
    <w:name w:val="page number"/>
    <w:semiHidden/>
    <w:rsid w:val="000D56FC"/>
    <w:rPr>
      <w:noProof w:val="0"/>
      <w:lang w:val="lv-LV" w:eastAsia="lv-LV"/>
    </w:rPr>
  </w:style>
  <w:style w:type="paragraph" w:customStyle="1" w:styleId="RefNorm">
    <w:name w:val="RefNorm"/>
    <w:basedOn w:val="Parasts"/>
    <w:next w:val="Parasts"/>
    <w:rsid w:val="000D56FC"/>
  </w:style>
  <w:style w:type="paragraph" w:customStyle="1" w:styleId="Special">
    <w:name w:val="Special"/>
    <w:basedOn w:val="Parasts"/>
    <w:next w:val="Parasts"/>
    <w:rsid w:val="000D56FC"/>
  </w:style>
  <w:style w:type="paragraph" w:customStyle="1" w:styleId="Tablefootnote">
    <w:name w:val="Table footnote"/>
    <w:basedOn w:val="Parasts"/>
    <w:rsid w:val="000D56FC"/>
    <w:pPr>
      <w:tabs>
        <w:tab w:val="left" w:pos="340"/>
      </w:tabs>
      <w:spacing w:before="60" w:after="60" w:line="190" w:lineRule="atLeast"/>
    </w:pPr>
    <w:rPr>
      <w:sz w:val="16"/>
    </w:rPr>
  </w:style>
  <w:style w:type="paragraph" w:customStyle="1" w:styleId="Tabletitle">
    <w:name w:val="Table title"/>
    <w:basedOn w:val="Parasts"/>
    <w:next w:val="Parasts"/>
    <w:rsid w:val="000D56FC"/>
    <w:pPr>
      <w:keepNext/>
      <w:suppressAutoHyphens/>
      <w:spacing w:before="120" w:after="120" w:line="230" w:lineRule="exact"/>
      <w:jc w:val="center"/>
    </w:pPr>
    <w:rPr>
      <w:b/>
    </w:rPr>
  </w:style>
  <w:style w:type="character" w:customStyle="1" w:styleId="TableFootNoteXref">
    <w:name w:val="TableFootNoteXref"/>
    <w:rsid w:val="000D56FC"/>
    <w:rPr>
      <w:noProof/>
      <w:position w:val="6"/>
      <w:sz w:val="14"/>
      <w:lang w:val="lv-LV" w:eastAsia="lv-LV"/>
    </w:rPr>
  </w:style>
  <w:style w:type="paragraph" w:customStyle="1" w:styleId="Terms">
    <w:name w:val="Term(s)"/>
    <w:basedOn w:val="Parasts"/>
    <w:next w:val="Definition"/>
    <w:rsid w:val="000D56FC"/>
    <w:pPr>
      <w:keepNext/>
      <w:suppressAutoHyphens/>
      <w:spacing w:after="0"/>
      <w:jc w:val="left"/>
    </w:pPr>
    <w:rPr>
      <w:b/>
    </w:rPr>
  </w:style>
  <w:style w:type="paragraph" w:customStyle="1" w:styleId="TermNum">
    <w:name w:val="TermNum"/>
    <w:basedOn w:val="Parasts"/>
    <w:next w:val="Terms"/>
    <w:rsid w:val="000D56FC"/>
    <w:pPr>
      <w:keepNext/>
      <w:spacing w:after="0"/>
    </w:pPr>
    <w:rPr>
      <w:b/>
    </w:rPr>
  </w:style>
  <w:style w:type="paragraph" w:styleId="Saturs1">
    <w:name w:val="toc 1"/>
    <w:basedOn w:val="Parasts"/>
    <w:next w:val="Parasts"/>
    <w:uiPriority w:val="39"/>
    <w:rsid w:val="000D56FC"/>
    <w:pPr>
      <w:tabs>
        <w:tab w:val="left" w:pos="720"/>
        <w:tab w:val="right" w:leader="dot" w:pos="9752"/>
      </w:tabs>
      <w:suppressAutoHyphens/>
      <w:spacing w:before="120" w:after="0"/>
      <w:ind w:left="720" w:right="500" w:hanging="720"/>
      <w:jc w:val="left"/>
    </w:pPr>
    <w:rPr>
      <w:b/>
    </w:rPr>
  </w:style>
  <w:style w:type="paragraph" w:styleId="Saturs2">
    <w:name w:val="toc 2"/>
    <w:basedOn w:val="Saturs1"/>
    <w:next w:val="Parasts"/>
    <w:uiPriority w:val="39"/>
    <w:rsid w:val="000D56FC"/>
    <w:pPr>
      <w:spacing w:before="0"/>
    </w:pPr>
  </w:style>
  <w:style w:type="paragraph" w:styleId="Saturs3">
    <w:name w:val="toc 3"/>
    <w:basedOn w:val="Saturs2"/>
    <w:next w:val="Parasts"/>
    <w:uiPriority w:val="39"/>
    <w:rsid w:val="000D56FC"/>
  </w:style>
  <w:style w:type="paragraph" w:styleId="Saturs4">
    <w:name w:val="toc 4"/>
    <w:basedOn w:val="Saturs2"/>
    <w:next w:val="Parasts"/>
    <w:semiHidden/>
    <w:rsid w:val="000D56FC"/>
    <w:pPr>
      <w:tabs>
        <w:tab w:val="clear" w:pos="720"/>
        <w:tab w:val="left" w:pos="1140"/>
      </w:tabs>
      <w:ind w:left="1140" w:hanging="1140"/>
    </w:pPr>
  </w:style>
  <w:style w:type="paragraph" w:styleId="Saturs5">
    <w:name w:val="toc 5"/>
    <w:basedOn w:val="Saturs4"/>
    <w:next w:val="Parasts"/>
    <w:semiHidden/>
    <w:rsid w:val="000D56FC"/>
  </w:style>
  <w:style w:type="paragraph" w:styleId="Saturs6">
    <w:name w:val="toc 6"/>
    <w:basedOn w:val="Saturs4"/>
    <w:next w:val="Parasts"/>
    <w:semiHidden/>
    <w:rsid w:val="000D56FC"/>
    <w:pPr>
      <w:tabs>
        <w:tab w:val="clear" w:pos="1140"/>
        <w:tab w:val="left" w:pos="1440"/>
      </w:tabs>
      <w:ind w:left="1440" w:hanging="1440"/>
    </w:pPr>
  </w:style>
  <w:style w:type="paragraph" w:styleId="Saturs7">
    <w:name w:val="toc 7"/>
    <w:basedOn w:val="Saturs4"/>
    <w:next w:val="Parasts"/>
    <w:semiHidden/>
    <w:rsid w:val="000D56FC"/>
    <w:pPr>
      <w:tabs>
        <w:tab w:val="clear" w:pos="1140"/>
        <w:tab w:val="left" w:pos="1440"/>
      </w:tabs>
      <w:ind w:left="1440" w:hanging="1440"/>
    </w:pPr>
  </w:style>
  <w:style w:type="paragraph" w:styleId="Saturs8">
    <w:name w:val="toc 8"/>
    <w:basedOn w:val="Saturs4"/>
    <w:next w:val="Parasts"/>
    <w:semiHidden/>
    <w:rsid w:val="000D56FC"/>
    <w:pPr>
      <w:tabs>
        <w:tab w:val="clear" w:pos="1140"/>
        <w:tab w:val="left" w:pos="1440"/>
      </w:tabs>
      <w:ind w:left="1440" w:hanging="1440"/>
    </w:pPr>
  </w:style>
  <w:style w:type="paragraph" w:styleId="Saturs9">
    <w:name w:val="toc 9"/>
    <w:basedOn w:val="Saturs1"/>
    <w:next w:val="Parasts"/>
    <w:rsid w:val="000D56FC"/>
    <w:pPr>
      <w:tabs>
        <w:tab w:val="clear" w:pos="720"/>
      </w:tabs>
      <w:ind w:left="0" w:firstLine="0"/>
    </w:pPr>
  </w:style>
  <w:style w:type="paragraph" w:customStyle="1" w:styleId="zzBiblio">
    <w:name w:val="zzBiblio"/>
    <w:basedOn w:val="Parasts"/>
    <w:next w:val="Bibliogrfija1"/>
    <w:rsid w:val="000D56FC"/>
    <w:pPr>
      <w:pageBreakBefore/>
      <w:spacing w:after="760" w:line="310" w:lineRule="exact"/>
      <w:jc w:val="center"/>
    </w:pPr>
    <w:rPr>
      <w:b/>
      <w:sz w:val="28"/>
    </w:rPr>
  </w:style>
  <w:style w:type="paragraph" w:customStyle="1" w:styleId="zzContents">
    <w:name w:val="zzContents"/>
    <w:basedOn w:val="Introduction"/>
    <w:next w:val="Saturs1"/>
    <w:rsid w:val="000D56FC"/>
    <w:pPr>
      <w:tabs>
        <w:tab w:val="clear" w:pos="400"/>
      </w:tabs>
    </w:pPr>
  </w:style>
  <w:style w:type="paragraph" w:customStyle="1" w:styleId="zzCopyright">
    <w:name w:val="zzCopyright"/>
    <w:basedOn w:val="Parasts"/>
    <w:next w:val="Parasts"/>
    <w:rsid w:val="000D56FC"/>
    <w:pPr>
      <w:pBdr>
        <w:top w:val="single" w:sz="4" w:space="1" w:color="0000FF"/>
        <w:left w:val="single" w:sz="4" w:space="4" w:color="0000FF"/>
        <w:bottom w:val="single" w:sz="4" w:space="1" w:color="0000FF"/>
        <w:right w:val="single" w:sz="4" w:space="4" w:color="0000FF"/>
      </w:pBdr>
      <w:tabs>
        <w:tab w:val="left" w:pos="514"/>
        <w:tab w:val="left" w:pos="9623"/>
      </w:tabs>
      <w:ind w:left="284" w:right="284"/>
    </w:pPr>
    <w:rPr>
      <w:color w:val="0000FF"/>
    </w:rPr>
  </w:style>
  <w:style w:type="paragraph" w:customStyle="1" w:styleId="zzCover">
    <w:name w:val="zzCover"/>
    <w:basedOn w:val="Parasts"/>
    <w:rsid w:val="000D56FC"/>
    <w:pPr>
      <w:spacing w:after="220"/>
      <w:jc w:val="right"/>
    </w:pPr>
    <w:rPr>
      <w:b/>
      <w:color w:val="000000"/>
      <w:sz w:val="24"/>
    </w:rPr>
  </w:style>
  <w:style w:type="paragraph" w:customStyle="1" w:styleId="zzForeword">
    <w:name w:val="zzForeword"/>
    <w:basedOn w:val="Introduction"/>
    <w:next w:val="Parasts"/>
    <w:rsid w:val="000D56FC"/>
    <w:pPr>
      <w:tabs>
        <w:tab w:val="clear" w:pos="400"/>
      </w:tabs>
    </w:pPr>
    <w:rPr>
      <w:color w:val="0000FF"/>
    </w:rPr>
  </w:style>
  <w:style w:type="paragraph" w:customStyle="1" w:styleId="zzHelp">
    <w:name w:val="zzHelp"/>
    <w:basedOn w:val="Parasts"/>
    <w:rsid w:val="000D56FC"/>
    <w:rPr>
      <w:color w:val="008000"/>
    </w:rPr>
  </w:style>
  <w:style w:type="paragraph" w:customStyle="1" w:styleId="zzIndex">
    <w:name w:val="zzIndex"/>
    <w:basedOn w:val="zzBiblio"/>
    <w:next w:val="Alfabtiskrdtjavirsraksts"/>
    <w:rsid w:val="000D56FC"/>
  </w:style>
  <w:style w:type="paragraph" w:customStyle="1" w:styleId="zzLc5">
    <w:name w:val="zzLc5"/>
    <w:basedOn w:val="Parasts"/>
    <w:next w:val="Parasts"/>
    <w:rsid w:val="000D56FC"/>
    <w:pPr>
      <w:numPr>
        <w:ilvl w:val="4"/>
        <w:numId w:val="5"/>
      </w:numPr>
      <w:jc w:val="left"/>
    </w:pPr>
  </w:style>
  <w:style w:type="paragraph" w:customStyle="1" w:styleId="zzLc6">
    <w:name w:val="zzLc6"/>
    <w:basedOn w:val="Parasts"/>
    <w:next w:val="Parasts"/>
    <w:rsid w:val="000D56FC"/>
    <w:pPr>
      <w:numPr>
        <w:ilvl w:val="5"/>
        <w:numId w:val="5"/>
      </w:numPr>
      <w:jc w:val="left"/>
    </w:pPr>
  </w:style>
  <w:style w:type="paragraph" w:customStyle="1" w:styleId="zzLn5">
    <w:name w:val="zzLn5"/>
    <w:basedOn w:val="Parasts"/>
    <w:next w:val="Parasts"/>
    <w:rsid w:val="000D56FC"/>
    <w:pPr>
      <w:numPr>
        <w:ilvl w:val="4"/>
        <w:numId w:val="13"/>
      </w:numPr>
      <w:jc w:val="left"/>
    </w:pPr>
  </w:style>
  <w:style w:type="paragraph" w:customStyle="1" w:styleId="zzLn6">
    <w:name w:val="zzLn6"/>
    <w:basedOn w:val="Parasts"/>
    <w:next w:val="Parasts"/>
    <w:rsid w:val="000D56FC"/>
    <w:pPr>
      <w:numPr>
        <w:ilvl w:val="5"/>
        <w:numId w:val="13"/>
      </w:numPr>
      <w:jc w:val="left"/>
    </w:pPr>
  </w:style>
  <w:style w:type="paragraph" w:customStyle="1" w:styleId="zzSTDTitle">
    <w:name w:val="zzSTDTitle"/>
    <w:basedOn w:val="Parasts"/>
    <w:next w:val="Parasts"/>
    <w:rsid w:val="000D56FC"/>
    <w:pPr>
      <w:suppressAutoHyphens/>
      <w:spacing w:before="400" w:after="760" w:line="350" w:lineRule="exact"/>
      <w:jc w:val="left"/>
    </w:pPr>
    <w:rPr>
      <w:b/>
      <w:color w:val="0000FF"/>
      <w:sz w:val="32"/>
    </w:rPr>
  </w:style>
  <w:style w:type="character" w:styleId="Izclums">
    <w:name w:val="Emphasis"/>
    <w:qFormat/>
    <w:rsid w:val="000D56FC"/>
    <w:rPr>
      <w:i/>
      <w:noProof w:val="0"/>
      <w:lang w:val="lv-LV" w:eastAsia="lv-LV"/>
    </w:rPr>
  </w:style>
  <w:style w:type="paragraph" w:styleId="Adreseuzaploksnes">
    <w:name w:val="envelope address"/>
    <w:basedOn w:val="Parasts"/>
    <w:semiHidden/>
    <w:rsid w:val="000D56FC"/>
    <w:pPr>
      <w:framePr w:w="7938" w:h="1985" w:hRule="exact" w:hSpace="141" w:wrap="auto" w:hAnchor="page" w:xAlign="center" w:yAlign="bottom"/>
      <w:ind w:left="2835"/>
    </w:pPr>
    <w:rPr>
      <w:sz w:val="24"/>
    </w:rPr>
  </w:style>
  <w:style w:type="paragraph" w:styleId="Atpakaadreseuzaploksnes">
    <w:name w:val="envelope return"/>
    <w:basedOn w:val="Parasts"/>
    <w:semiHidden/>
    <w:rsid w:val="000D56FC"/>
  </w:style>
  <w:style w:type="character" w:styleId="Beiguvresatsauce">
    <w:name w:val="endnote reference"/>
    <w:semiHidden/>
    <w:rsid w:val="000D56FC"/>
    <w:rPr>
      <w:noProof w:val="0"/>
      <w:vertAlign w:val="superscript"/>
      <w:lang w:val="lv-LV" w:eastAsia="lv-LV"/>
    </w:rPr>
  </w:style>
  <w:style w:type="paragraph" w:styleId="Komentrateksts">
    <w:name w:val="annotation text"/>
    <w:basedOn w:val="Parasts"/>
    <w:link w:val="KomentratekstsRakstz"/>
    <w:semiHidden/>
    <w:rsid w:val="000D56FC"/>
  </w:style>
  <w:style w:type="character" w:customStyle="1" w:styleId="KomentratekstsRakstz">
    <w:name w:val="Komentāra teksts Rakstz."/>
    <w:basedOn w:val="Noklusjumarindkopasfonts"/>
    <w:link w:val="Komentrateksts"/>
    <w:semiHidden/>
    <w:rsid w:val="000D56FC"/>
    <w:rPr>
      <w:rFonts w:ascii="Arial" w:eastAsia="MS Mincho" w:hAnsi="Arial" w:cs="Times New Roman"/>
      <w:sz w:val="20"/>
      <w:szCs w:val="20"/>
      <w:lang w:eastAsia="lv-LV"/>
    </w:rPr>
  </w:style>
  <w:style w:type="paragraph" w:styleId="Datums">
    <w:name w:val="Date"/>
    <w:basedOn w:val="Parasts"/>
    <w:next w:val="Parasts"/>
    <w:link w:val="DatumsRakstz"/>
    <w:semiHidden/>
    <w:rsid w:val="000D56FC"/>
  </w:style>
  <w:style w:type="character" w:customStyle="1" w:styleId="DatumsRakstz">
    <w:name w:val="Datums Rakstz."/>
    <w:basedOn w:val="Noklusjumarindkopasfonts"/>
    <w:link w:val="Datums"/>
    <w:semiHidden/>
    <w:rsid w:val="000D56FC"/>
    <w:rPr>
      <w:rFonts w:ascii="Arial" w:eastAsia="MS Mincho" w:hAnsi="Arial" w:cs="Times New Roman"/>
      <w:sz w:val="20"/>
      <w:szCs w:val="20"/>
      <w:lang w:eastAsia="lv-LV"/>
    </w:rPr>
  </w:style>
  <w:style w:type="character" w:styleId="Izteiksmgs">
    <w:name w:val="Strong"/>
    <w:qFormat/>
    <w:rsid w:val="000D56FC"/>
    <w:rPr>
      <w:b/>
      <w:noProof w:val="0"/>
      <w:lang w:val="lv-LV" w:eastAsia="lv-LV"/>
    </w:rPr>
  </w:style>
  <w:style w:type="paragraph" w:styleId="Ziojumaieskums">
    <w:name w:val="Message Header"/>
    <w:basedOn w:val="Parasts"/>
    <w:link w:val="ZiojumaieskumsRakstz"/>
    <w:semiHidden/>
    <w:rsid w:val="000D56FC"/>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ZiojumaieskumsRakstz">
    <w:name w:val="Ziņojuma iesākums Rakstz."/>
    <w:basedOn w:val="Noklusjumarindkopasfonts"/>
    <w:link w:val="Ziojumaieskums"/>
    <w:semiHidden/>
    <w:rsid w:val="000D56FC"/>
    <w:rPr>
      <w:rFonts w:ascii="Arial" w:eastAsia="MS Mincho" w:hAnsi="Arial" w:cs="Times New Roman"/>
      <w:sz w:val="24"/>
      <w:szCs w:val="20"/>
      <w:shd w:val="pct20" w:color="auto" w:fill="auto"/>
      <w:lang w:eastAsia="lv-LV"/>
    </w:rPr>
  </w:style>
  <w:style w:type="paragraph" w:styleId="Dokumentakarte">
    <w:name w:val="Document Map"/>
    <w:basedOn w:val="Parasts"/>
    <w:link w:val="DokumentakarteRakstz"/>
    <w:semiHidden/>
    <w:rsid w:val="000D56FC"/>
    <w:pPr>
      <w:shd w:val="clear" w:color="auto" w:fill="000080"/>
    </w:pPr>
    <w:rPr>
      <w:rFonts w:ascii="Tahoma" w:hAnsi="Tahoma"/>
    </w:rPr>
  </w:style>
  <w:style w:type="character" w:customStyle="1" w:styleId="DokumentakarteRakstz">
    <w:name w:val="Dokumenta karte Rakstz."/>
    <w:basedOn w:val="Noklusjumarindkopasfonts"/>
    <w:link w:val="Dokumentakarte"/>
    <w:semiHidden/>
    <w:rsid w:val="000D56FC"/>
    <w:rPr>
      <w:rFonts w:ascii="Tahoma" w:eastAsia="MS Mincho" w:hAnsi="Tahoma" w:cs="Times New Roman"/>
      <w:sz w:val="20"/>
      <w:szCs w:val="20"/>
      <w:shd w:val="clear" w:color="auto" w:fill="000080"/>
      <w:lang w:eastAsia="lv-LV"/>
    </w:rPr>
  </w:style>
  <w:style w:type="paragraph" w:styleId="Noslgums">
    <w:name w:val="Closing"/>
    <w:basedOn w:val="Parasts"/>
    <w:link w:val="NoslgumsRakstz"/>
    <w:semiHidden/>
    <w:rsid w:val="000D56FC"/>
    <w:pPr>
      <w:ind w:left="4252"/>
    </w:pPr>
  </w:style>
  <w:style w:type="character" w:customStyle="1" w:styleId="NoslgumsRakstz">
    <w:name w:val="Noslēgums Rakstz."/>
    <w:basedOn w:val="Noklusjumarindkopasfonts"/>
    <w:link w:val="Noslgums"/>
    <w:semiHidden/>
    <w:rsid w:val="000D56FC"/>
    <w:rPr>
      <w:rFonts w:ascii="Arial" w:eastAsia="MS Mincho" w:hAnsi="Arial" w:cs="Times New Roman"/>
      <w:sz w:val="20"/>
      <w:szCs w:val="20"/>
      <w:lang w:eastAsia="lv-LV"/>
    </w:rPr>
  </w:style>
  <w:style w:type="paragraph" w:styleId="Parakstszemobjekta">
    <w:name w:val="caption"/>
    <w:basedOn w:val="Parasts"/>
    <w:next w:val="Parasts"/>
    <w:qFormat/>
    <w:rsid w:val="000D56FC"/>
    <w:pPr>
      <w:spacing w:before="120" w:after="120"/>
    </w:pPr>
    <w:rPr>
      <w:b/>
    </w:rPr>
  </w:style>
  <w:style w:type="character" w:styleId="Hipersaite">
    <w:name w:val="Hyperlink"/>
    <w:uiPriority w:val="99"/>
    <w:rsid w:val="000D56FC"/>
    <w:rPr>
      <w:noProof w:val="0"/>
      <w:color w:val="0000FF"/>
      <w:u w:val="single"/>
      <w:lang w:val="lv-LV" w:eastAsia="lv-LV"/>
    </w:rPr>
  </w:style>
  <w:style w:type="character" w:styleId="Izmantotahipersaite">
    <w:name w:val="FollowedHyperlink"/>
    <w:semiHidden/>
    <w:rsid w:val="000D56FC"/>
    <w:rPr>
      <w:noProof w:val="0"/>
      <w:color w:val="800080"/>
      <w:u w:val="single"/>
      <w:lang w:val="lv-LV" w:eastAsia="lv-LV"/>
    </w:rPr>
  </w:style>
  <w:style w:type="paragraph" w:styleId="Saraksts">
    <w:name w:val="List"/>
    <w:basedOn w:val="Parasts"/>
    <w:semiHidden/>
    <w:rsid w:val="000D56FC"/>
    <w:pPr>
      <w:ind w:left="283" w:hanging="283"/>
    </w:pPr>
  </w:style>
  <w:style w:type="paragraph" w:styleId="Saraksts2">
    <w:name w:val="List 2"/>
    <w:basedOn w:val="Parasts"/>
    <w:semiHidden/>
    <w:rsid w:val="000D56FC"/>
    <w:pPr>
      <w:ind w:left="566" w:hanging="283"/>
    </w:pPr>
  </w:style>
  <w:style w:type="paragraph" w:styleId="Saraksts3">
    <w:name w:val="List 3"/>
    <w:basedOn w:val="Parasts"/>
    <w:semiHidden/>
    <w:rsid w:val="000D56FC"/>
    <w:pPr>
      <w:ind w:left="849" w:hanging="283"/>
    </w:pPr>
  </w:style>
  <w:style w:type="paragraph" w:styleId="Saraksts4">
    <w:name w:val="List 4"/>
    <w:basedOn w:val="Parasts"/>
    <w:semiHidden/>
    <w:rsid w:val="000D56FC"/>
    <w:pPr>
      <w:ind w:left="1132" w:hanging="283"/>
    </w:pPr>
  </w:style>
  <w:style w:type="paragraph" w:styleId="Saraksts5">
    <w:name w:val="List 5"/>
    <w:basedOn w:val="Parasts"/>
    <w:semiHidden/>
    <w:rsid w:val="000D56FC"/>
    <w:pPr>
      <w:ind w:left="1415" w:hanging="283"/>
    </w:pPr>
  </w:style>
  <w:style w:type="paragraph" w:styleId="Sarakstanumurs5">
    <w:name w:val="List Number 5"/>
    <w:basedOn w:val="Parasts"/>
    <w:semiHidden/>
    <w:rsid w:val="000D56FC"/>
    <w:pPr>
      <w:numPr>
        <w:numId w:val="6"/>
      </w:numPr>
    </w:pPr>
  </w:style>
  <w:style w:type="paragraph" w:styleId="Sarakstaaizzme">
    <w:name w:val="List Bullet"/>
    <w:basedOn w:val="Parasts"/>
    <w:autoRedefine/>
    <w:semiHidden/>
    <w:rsid w:val="000D56FC"/>
    <w:pPr>
      <w:numPr>
        <w:numId w:val="7"/>
      </w:numPr>
    </w:pPr>
  </w:style>
  <w:style w:type="paragraph" w:styleId="Sarakstaaizzme2">
    <w:name w:val="List Bullet 2"/>
    <w:basedOn w:val="Parasts"/>
    <w:autoRedefine/>
    <w:semiHidden/>
    <w:rsid w:val="000D56FC"/>
    <w:pPr>
      <w:numPr>
        <w:numId w:val="8"/>
      </w:numPr>
    </w:pPr>
  </w:style>
  <w:style w:type="paragraph" w:styleId="Sarakstaaizzme3">
    <w:name w:val="List Bullet 3"/>
    <w:basedOn w:val="Parasts"/>
    <w:autoRedefine/>
    <w:semiHidden/>
    <w:rsid w:val="000D56FC"/>
    <w:pPr>
      <w:numPr>
        <w:numId w:val="9"/>
      </w:numPr>
    </w:pPr>
  </w:style>
  <w:style w:type="paragraph" w:styleId="Sarakstaaizzme4">
    <w:name w:val="List Bullet 4"/>
    <w:basedOn w:val="Parasts"/>
    <w:autoRedefine/>
    <w:semiHidden/>
    <w:rsid w:val="000D56FC"/>
    <w:pPr>
      <w:numPr>
        <w:numId w:val="10"/>
      </w:numPr>
    </w:pPr>
  </w:style>
  <w:style w:type="paragraph" w:styleId="Sarakstaaizzme5">
    <w:name w:val="List Bullet 5"/>
    <w:basedOn w:val="Parasts"/>
    <w:autoRedefine/>
    <w:semiHidden/>
    <w:rsid w:val="000D56FC"/>
    <w:pPr>
      <w:numPr>
        <w:numId w:val="11"/>
      </w:numPr>
    </w:pPr>
  </w:style>
  <w:style w:type="paragraph" w:styleId="Sarakstaturpinjums5">
    <w:name w:val="List Continue 5"/>
    <w:basedOn w:val="Parasts"/>
    <w:semiHidden/>
    <w:rsid w:val="000D56FC"/>
    <w:pPr>
      <w:spacing w:after="120"/>
      <w:ind w:left="1415"/>
    </w:pPr>
  </w:style>
  <w:style w:type="character" w:styleId="Komentraatsauce">
    <w:name w:val="annotation reference"/>
    <w:semiHidden/>
    <w:rsid w:val="000D56FC"/>
    <w:rPr>
      <w:noProof w:val="0"/>
      <w:sz w:val="16"/>
      <w:lang w:val="lv-LV" w:eastAsia="lv-LV"/>
    </w:rPr>
  </w:style>
  <w:style w:type="paragraph" w:styleId="Tekstabloks">
    <w:name w:val="Block Text"/>
    <w:basedOn w:val="Parasts"/>
    <w:semiHidden/>
    <w:rsid w:val="000D56FC"/>
    <w:pPr>
      <w:spacing w:after="120"/>
      <w:ind w:left="1440" w:right="1440"/>
    </w:pPr>
  </w:style>
  <w:style w:type="paragraph" w:styleId="Beiguvresteksts">
    <w:name w:val="endnote text"/>
    <w:basedOn w:val="Parasts"/>
    <w:link w:val="BeiguvrestekstsRakstz"/>
    <w:semiHidden/>
    <w:rsid w:val="000D56FC"/>
  </w:style>
  <w:style w:type="character" w:customStyle="1" w:styleId="BeiguvrestekstsRakstz">
    <w:name w:val="Beigu vēres teksts Rakstz."/>
    <w:basedOn w:val="Noklusjumarindkopasfonts"/>
    <w:link w:val="Beiguvresteksts"/>
    <w:semiHidden/>
    <w:rsid w:val="000D56FC"/>
    <w:rPr>
      <w:rFonts w:ascii="Arial" w:eastAsia="MS Mincho" w:hAnsi="Arial" w:cs="Times New Roman"/>
      <w:sz w:val="20"/>
      <w:szCs w:val="20"/>
      <w:lang w:eastAsia="lv-LV"/>
    </w:rPr>
  </w:style>
  <w:style w:type="character" w:styleId="Rindiasnumurs">
    <w:name w:val="line number"/>
    <w:semiHidden/>
    <w:rsid w:val="000D56FC"/>
    <w:rPr>
      <w:noProof w:val="0"/>
      <w:lang w:val="lv-LV" w:eastAsia="lv-LV"/>
    </w:rPr>
  </w:style>
  <w:style w:type="paragraph" w:styleId="Pamattekstapirmatkpe">
    <w:name w:val="Body Text First Indent"/>
    <w:basedOn w:val="Pamatteksts"/>
    <w:link w:val="PamattekstapirmatkpeRakstz"/>
    <w:semiHidden/>
    <w:rsid w:val="000D56FC"/>
    <w:pPr>
      <w:spacing w:before="0" w:after="120"/>
      <w:ind w:firstLine="210"/>
    </w:pPr>
  </w:style>
  <w:style w:type="character" w:customStyle="1" w:styleId="PamattekstapirmatkpeRakstz">
    <w:name w:val="Pamatteksta pirmā atkāpe Rakstz."/>
    <w:basedOn w:val="PamattekstsRakstz"/>
    <w:link w:val="Pamattekstapirmatkpe"/>
    <w:semiHidden/>
    <w:rsid w:val="000D56FC"/>
    <w:rPr>
      <w:rFonts w:ascii="Arial" w:eastAsia="MS Mincho" w:hAnsi="Arial" w:cs="Times New Roman"/>
      <w:sz w:val="18"/>
      <w:szCs w:val="20"/>
      <w:lang w:eastAsia="lv-LV"/>
    </w:rPr>
  </w:style>
  <w:style w:type="paragraph" w:styleId="Pamattekstaatkpe2">
    <w:name w:val="Body Text Indent 2"/>
    <w:basedOn w:val="Parasts"/>
    <w:link w:val="Pamattekstaatkpe2Rakstz"/>
    <w:semiHidden/>
    <w:rsid w:val="000D56FC"/>
    <w:pPr>
      <w:spacing w:after="120" w:line="480" w:lineRule="auto"/>
      <w:ind w:left="283"/>
    </w:pPr>
  </w:style>
  <w:style w:type="character" w:customStyle="1" w:styleId="Pamattekstaatkpe2Rakstz">
    <w:name w:val="Pamatteksta atkāpe 2 Rakstz."/>
    <w:basedOn w:val="Noklusjumarindkopasfonts"/>
    <w:link w:val="Pamattekstaatkpe2"/>
    <w:semiHidden/>
    <w:rsid w:val="000D56FC"/>
    <w:rPr>
      <w:rFonts w:ascii="Arial" w:eastAsia="MS Mincho" w:hAnsi="Arial" w:cs="Times New Roman"/>
      <w:sz w:val="20"/>
      <w:szCs w:val="20"/>
      <w:lang w:eastAsia="lv-LV"/>
    </w:rPr>
  </w:style>
  <w:style w:type="paragraph" w:styleId="Pamattekstaatkpe3">
    <w:name w:val="Body Text Indent 3"/>
    <w:basedOn w:val="Parasts"/>
    <w:link w:val="Pamattekstaatkpe3Rakstz"/>
    <w:semiHidden/>
    <w:rsid w:val="000D56FC"/>
    <w:pPr>
      <w:spacing w:after="120"/>
      <w:ind w:left="283"/>
    </w:pPr>
    <w:rPr>
      <w:sz w:val="16"/>
    </w:rPr>
  </w:style>
  <w:style w:type="character" w:customStyle="1" w:styleId="Pamattekstaatkpe3Rakstz">
    <w:name w:val="Pamatteksta atkāpe 3 Rakstz."/>
    <w:basedOn w:val="Noklusjumarindkopasfonts"/>
    <w:link w:val="Pamattekstaatkpe3"/>
    <w:semiHidden/>
    <w:rsid w:val="000D56FC"/>
    <w:rPr>
      <w:rFonts w:ascii="Arial" w:eastAsia="MS Mincho" w:hAnsi="Arial" w:cs="Times New Roman"/>
      <w:sz w:val="16"/>
      <w:szCs w:val="20"/>
      <w:lang w:eastAsia="lv-LV"/>
    </w:rPr>
  </w:style>
  <w:style w:type="paragraph" w:styleId="Parastaatkpe">
    <w:name w:val="Normal Indent"/>
    <w:basedOn w:val="Parasts"/>
    <w:semiHidden/>
    <w:rsid w:val="000D56FC"/>
    <w:pPr>
      <w:ind w:left="708"/>
    </w:pPr>
  </w:style>
  <w:style w:type="paragraph" w:styleId="Uzruna">
    <w:name w:val="Salutation"/>
    <w:basedOn w:val="Parasts"/>
    <w:next w:val="Parasts"/>
    <w:link w:val="UzrunaRakstz"/>
    <w:semiHidden/>
    <w:rsid w:val="000D56FC"/>
  </w:style>
  <w:style w:type="character" w:customStyle="1" w:styleId="UzrunaRakstz">
    <w:name w:val="Uzruna Rakstz."/>
    <w:basedOn w:val="Noklusjumarindkopasfonts"/>
    <w:link w:val="Uzruna"/>
    <w:semiHidden/>
    <w:rsid w:val="000D56FC"/>
    <w:rPr>
      <w:rFonts w:ascii="Arial" w:eastAsia="MS Mincho" w:hAnsi="Arial" w:cs="Times New Roman"/>
      <w:sz w:val="20"/>
      <w:szCs w:val="20"/>
      <w:lang w:eastAsia="lv-LV"/>
    </w:rPr>
  </w:style>
  <w:style w:type="paragraph" w:styleId="Paraksts">
    <w:name w:val="Signature"/>
    <w:basedOn w:val="Parasts"/>
    <w:link w:val="ParakstsRakstz"/>
    <w:semiHidden/>
    <w:rsid w:val="000D56FC"/>
    <w:pPr>
      <w:ind w:left="4252"/>
    </w:pPr>
  </w:style>
  <w:style w:type="character" w:customStyle="1" w:styleId="ParakstsRakstz">
    <w:name w:val="Paraksts Rakstz."/>
    <w:basedOn w:val="Noklusjumarindkopasfonts"/>
    <w:link w:val="Paraksts"/>
    <w:semiHidden/>
    <w:rsid w:val="000D56FC"/>
    <w:rPr>
      <w:rFonts w:ascii="Arial" w:eastAsia="MS Mincho" w:hAnsi="Arial" w:cs="Times New Roman"/>
      <w:sz w:val="20"/>
      <w:szCs w:val="20"/>
      <w:lang w:eastAsia="lv-LV"/>
    </w:rPr>
  </w:style>
  <w:style w:type="paragraph" w:styleId="Apakvirsraksts">
    <w:name w:val="Subtitle"/>
    <w:basedOn w:val="Parasts"/>
    <w:link w:val="ApakvirsrakstsRakstz"/>
    <w:qFormat/>
    <w:rsid w:val="000D56FC"/>
    <w:pPr>
      <w:spacing w:after="60"/>
      <w:jc w:val="center"/>
      <w:outlineLvl w:val="1"/>
    </w:pPr>
    <w:rPr>
      <w:sz w:val="24"/>
    </w:rPr>
  </w:style>
  <w:style w:type="character" w:customStyle="1" w:styleId="ApakvirsrakstsRakstz">
    <w:name w:val="Apakšvirsraksts Rakstz."/>
    <w:basedOn w:val="Noklusjumarindkopasfonts"/>
    <w:link w:val="Apakvirsraksts"/>
    <w:rsid w:val="000D56FC"/>
    <w:rPr>
      <w:rFonts w:ascii="Arial" w:eastAsia="MS Mincho" w:hAnsi="Arial" w:cs="Times New Roman"/>
      <w:sz w:val="24"/>
      <w:szCs w:val="20"/>
      <w:lang w:eastAsia="lv-LV"/>
    </w:rPr>
  </w:style>
  <w:style w:type="paragraph" w:styleId="Ilustrcijusaraksts">
    <w:name w:val="table of figures"/>
    <w:basedOn w:val="Parasts"/>
    <w:next w:val="Parasts"/>
    <w:semiHidden/>
    <w:rsid w:val="000D56FC"/>
    <w:pPr>
      <w:ind w:left="400" w:hanging="400"/>
    </w:pPr>
  </w:style>
  <w:style w:type="paragraph" w:styleId="Izmantotsliteratrassaraksts">
    <w:name w:val="table of authorities"/>
    <w:basedOn w:val="Parasts"/>
    <w:next w:val="Parasts"/>
    <w:semiHidden/>
    <w:rsid w:val="000D56FC"/>
    <w:pPr>
      <w:ind w:left="200" w:hanging="200"/>
    </w:pPr>
  </w:style>
  <w:style w:type="paragraph" w:styleId="Vienkrsteksts">
    <w:name w:val="Plain Text"/>
    <w:basedOn w:val="Parasts"/>
    <w:link w:val="VienkrstekstsRakstz"/>
    <w:semiHidden/>
    <w:rsid w:val="000D56FC"/>
    <w:rPr>
      <w:rFonts w:ascii="Courier New" w:hAnsi="Courier New"/>
    </w:rPr>
  </w:style>
  <w:style w:type="character" w:customStyle="1" w:styleId="VienkrstekstsRakstz">
    <w:name w:val="Vienkāršs teksts Rakstz."/>
    <w:basedOn w:val="Noklusjumarindkopasfonts"/>
    <w:link w:val="Vienkrsteksts"/>
    <w:semiHidden/>
    <w:rsid w:val="000D56FC"/>
    <w:rPr>
      <w:rFonts w:ascii="Courier New" w:eastAsia="MS Mincho" w:hAnsi="Courier New" w:cs="Times New Roman"/>
      <w:sz w:val="20"/>
      <w:szCs w:val="20"/>
      <w:lang w:eastAsia="lv-LV"/>
    </w:rPr>
  </w:style>
  <w:style w:type="paragraph" w:styleId="Makroteksts">
    <w:name w:val="macro"/>
    <w:link w:val="MakrotekstsRakstz"/>
    <w:semiHidden/>
    <w:rsid w:val="000D56FC"/>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Times New Roman"/>
      <w:sz w:val="20"/>
      <w:szCs w:val="20"/>
      <w:lang w:eastAsia="lv-LV"/>
    </w:rPr>
  </w:style>
  <w:style w:type="character" w:customStyle="1" w:styleId="MakrotekstsRakstz">
    <w:name w:val="Makro teksts Rakstz."/>
    <w:basedOn w:val="Noklusjumarindkopasfonts"/>
    <w:link w:val="Makroteksts"/>
    <w:semiHidden/>
    <w:rsid w:val="000D56FC"/>
    <w:rPr>
      <w:rFonts w:ascii="Courier New" w:eastAsia="MS Mincho" w:hAnsi="Courier New" w:cs="Times New Roman"/>
      <w:sz w:val="20"/>
      <w:szCs w:val="20"/>
      <w:lang w:eastAsia="lv-LV"/>
    </w:rPr>
  </w:style>
  <w:style w:type="paragraph" w:styleId="Nosaukums">
    <w:name w:val="Title"/>
    <w:basedOn w:val="Parasts"/>
    <w:link w:val="NosaukumsRakstz"/>
    <w:qFormat/>
    <w:rsid w:val="000D56FC"/>
    <w:pPr>
      <w:spacing w:before="240" w:after="60"/>
      <w:jc w:val="center"/>
      <w:outlineLvl w:val="0"/>
    </w:pPr>
    <w:rPr>
      <w:b/>
      <w:kern w:val="28"/>
      <w:sz w:val="32"/>
    </w:rPr>
  </w:style>
  <w:style w:type="character" w:customStyle="1" w:styleId="NosaukumsRakstz">
    <w:name w:val="Nosaukums Rakstz."/>
    <w:basedOn w:val="Noklusjumarindkopasfonts"/>
    <w:link w:val="Nosaukums"/>
    <w:rsid w:val="000D56FC"/>
    <w:rPr>
      <w:rFonts w:ascii="Arial" w:eastAsia="MS Mincho" w:hAnsi="Arial" w:cs="Times New Roman"/>
      <w:b/>
      <w:kern w:val="28"/>
      <w:sz w:val="32"/>
      <w:szCs w:val="20"/>
      <w:lang w:eastAsia="lv-LV"/>
    </w:rPr>
  </w:style>
  <w:style w:type="paragraph" w:styleId="Piezmesvirsraksts">
    <w:name w:val="Note Heading"/>
    <w:basedOn w:val="Parasts"/>
    <w:next w:val="Parasts"/>
    <w:link w:val="PiezmesvirsrakstsRakstz"/>
    <w:semiHidden/>
    <w:rsid w:val="000D56FC"/>
  </w:style>
  <w:style w:type="character" w:customStyle="1" w:styleId="PiezmesvirsrakstsRakstz">
    <w:name w:val="Piezīmes virsraksts Rakstz."/>
    <w:basedOn w:val="Noklusjumarindkopasfonts"/>
    <w:link w:val="Piezmesvirsraksts"/>
    <w:semiHidden/>
    <w:rsid w:val="000D56FC"/>
    <w:rPr>
      <w:rFonts w:ascii="Arial" w:eastAsia="MS Mincho" w:hAnsi="Arial" w:cs="Times New Roman"/>
      <w:sz w:val="20"/>
      <w:szCs w:val="20"/>
      <w:lang w:eastAsia="lv-LV"/>
    </w:rPr>
  </w:style>
  <w:style w:type="paragraph" w:styleId="Izmantotsliteratrassarakstavirsraksts">
    <w:name w:val="toa heading"/>
    <w:basedOn w:val="Parasts"/>
    <w:next w:val="Parasts"/>
    <w:semiHidden/>
    <w:rsid w:val="000D56FC"/>
    <w:pPr>
      <w:spacing w:before="120"/>
    </w:pPr>
    <w:rPr>
      <w:b/>
      <w:sz w:val="24"/>
    </w:rPr>
  </w:style>
  <w:style w:type="character" w:customStyle="1" w:styleId="zzISOSTDAutomation">
    <w:name w:val="zzISOSTDAutomation"/>
    <w:rsid w:val="000D56FC"/>
    <w:rPr>
      <w:b/>
      <w:noProof w:val="0"/>
      <w:lang w:val="lv-LV" w:eastAsia="lv-LV"/>
    </w:rPr>
  </w:style>
  <w:style w:type="character" w:customStyle="1" w:styleId="zzNormalFont">
    <w:name w:val="zzNormalFont"/>
    <w:basedOn w:val="Noklusjumarindkopasfonts"/>
    <w:rsid w:val="000D56FC"/>
  </w:style>
  <w:style w:type="paragraph" w:customStyle="1" w:styleId="Listafortstt2">
    <w:name w:val="Lista fortsätt 2"/>
    <w:aliases w:val="list-2"/>
    <w:basedOn w:val="Sarakstaturpinjums"/>
    <w:rsid w:val="000D56FC"/>
    <w:pPr>
      <w:widowControl w:val="0"/>
      <w:numPr>
        <w:numId w:val="0"/>
      </w:numPr>
      <w:tabs>
        <w:tab w:val="left" w:pos="800"/>
      </w:tabs>
      <w:spacing w:line="230" w:lineRule="auto"/>
      <w:ind w:left="800" w:hanging="400"/>
    </w:pPr>
  </w:style>
  <w:style w:type="paragraph" w:customStyle="1" w:styleId="ISOChange">
    <w:name w:val="ISO_Change"/>
    <w:basedOn w:val="Parasts"/>
    <w:rsid w:val="000D56FC"/>
    <w:pPr>
      <w:spacing w:before="210" w:after="0" w:line="210" w:lineRule="exact"/>
      <w:jc w:val="left"/>
    </w:pPr>
    <w:rPr>
      <w:sz w:val="18"/>
    </w:rPr>
  </w:style>
  <w:style w:type="paragraph" w:customStyle="1" w:styleId="AdresseHTML">
    <w:name w:val="Adresse HTML"/>
    <w:basedOn w:val="Parasts"/>
    <w:rsid w:val="000D56FC"/>
    <w:rPr>
      <w:i/>
    </w:rPr>
  </w:style>
  <w:style w:type="paragraph" w:styleId="Paraststmeklis">
    <w:name w:val="Normal (Web)"/>
    <w:basedOn w:val="Parasts"/>
    <w:semiHidden/>
    <w:rsid w:val="000D56FC"/>
    <w:rPr>
      <w:rFonts w:ascii="Times New Roman" w:hAnsi="Times New Roman"/>
      <w:sz w:val="24"/>
    </w:rPr>
  </w:style>
  <w:style w:type="paragraph" w:customStyle="1" w:styleId="PrformatHTML">
    <w:name w:val="Préformaté HTML"/>
    <w:basedOn w:val="Parasts"/>
    <w:rsid w:val="000D56FC"/>
    <w:rPr>
      <w:rFonts w:ascii="Courier New" w:hAnsi="Courier New"/>
    </w:rPr>
  </w:style>
  <w:style w:type="paragraph" w:customStyle="1" w:styleId="Signaturelectronique">
    <w:name w:val="Signature électronique"/>
    <w:basedOn w:val="Parasts"/>
    <w:rsid w:val="000D56FC"/>
  </w:style>
  <w:style w:type="paragraph" w:customStyle="1" w:styleId="pdf">
    <w:name w:val="pdf"/>
    <w:basedOn w:val="Parasts"/>
    <w:rsid w:val="000D56FC"/>
    <w:pPr>
      <w:spacing w:before="100" w:after="0" w:line="190" w:lineRule="exact"/>
      <w:ind w:left="100" w:right="100"/>
    </w:pPr>
    <w:rPr>
      <w:sz w:val="16"/>
    </w:rPr>
  </w:style>
  <w:style w:type="paragraph" w:customStyle="1" w:styleId="fdcopy">
    <w:name w:val="fdcopy"/>
    <w:basedOn w:val="zzCopyright"/>
    <w:rsid w:val="000D56FC"/>
    <w:pPr>
      <w:pBdr>
        <w:top w:val="single" w:sz="6" w:space="1" w:color="auto"/>
        <w:left w:val="single" w:sz="6" w:space="4" w:color="auto"/>
        <w:bottom w:val="single" w:sz="6" w:space="1" w:color="auto"/>
        <w:right w:val="single" w:sz="6" w:space="4" w:color="auto"/>
      </w:pBdr>
      <w:spacing w:after="230" w:line="230" w:lineRule="exact"/>
      <w:ind w:left="100" w:right="100"/>
    </w:pPr>
  </w:style>
  <w:style w:type="paragraph" w:customStyle="1" w:styleId="pbcopy">
    <w:name w:val="pbcopy"/>
    <w:basedOn w:val="Kjene"/>
    <w:rsid w:val="000D56FC"/>
    <w:pPr>
      <w:spacing w:after="60" w:line="190" w:lineRule="exact"/>
    </w:pPr>
    <w:rPr>
      <w:sz w:val="16"/>
    </w:rPr>
  </w:style>
  <w:style w:type="paragraph" w:styleId="E-pastaparaksts">
    <w:name w:val="E-mail Signature"/>
    <w:basedOn w:val="Parasts"/>
    <w:link w:val="E-pastaparakstsRakstz"/>
    <w:semiHidden/>
    <w:rsid w:val="000D56FC"/>
  </w:style>
  <w:style w:type="character" w:customStyle="1" w:styleId="E-pastaparakstsRakstz">
    <w:name w:val="E-pasta paraksts Rakstz."/>
    <w:basedOn w:val="Noklusjumarindkopasfonts"/>
    <w:link w:val="E-pastaparaksts"/>
    <w:semiHidden/>
    <w:rsid w:val="000D56FC"/>
    <w:rPr>
      <w:rFonts w:ascii="Arial" w:eastAsia="MS Mincho" w:hAnsi="Arial" w:cs="Times New Roman"/>
      <w:sz w:val="20"/>
      <w:szCs w:val="20"/>
      <w:lang w:eastAsia="lv-LV"/>
    </w:rPr>
  </w:style>
  <w:style w:type="paragraph" w:styleId="HTMLadrese">
    <w:name w:val="HTML Address"/>
    <w:basedOn w:val="Parasts"/>
    <w:link w:val="HTMLadreseRakstz"/>
    <w:semiHidden/>
    <w:rsid w:val="000D56FC"/>
    <w:rPr>
      <w:i/>
      <w:iCs/>
    </w:rPr>
  </w:style>
  <w:style w:type="character" w:customStyle="1" w:styleId="HTMLadreseRakstz">
    <w:name w:val="HTML adrese Rakstz."/>
    <w:basedOn w:val="Noklusjumarindkopasfonts"/>
    <w:link w:val="HTMLadrese"/>
    <w:semiHidden/>
    <w:rsid w:val="000D56FC"/>
    <w:rPr>
      <w:rFonts w:ascii="Arial" w:eastAsia="MS Mincho" w:hAnsi="Arial" w:cs="Times New Roman"/>
      <w:i/>
      <w:iCs/>
      <w:sz w:val="20"/>
      <w:szCs w:val="20"/>
      <w:lang w:eastAsia="lv-LV"/>
    </w:rPr>
  </w:style>
  <w:style w:type="paragraph" w:styleId="HTMLiepriekformattais">
    <w:name w:val="HTML Preformatted"/>
    <w:basedOn w:val="Parasts"/>
    <w:link w:val="HTMLiepriekformattaisRakstz"/>
    <w:semiHidden/>
    <w:rsid w:val="000D56FC"/>
    <w:rPr>
      <w:rFonts w:ascii="Courier New" w:hAnsi="Courier New" w:cs="Courier New"/>
    </w:rPr>
  </w:style>
  <w:style w:type="character" w:customStyle="1" w:styleId="HTMLiepriekformattaisRakstz">
    <w:name w:val="HTML iepriekšformatētais Rakstz."/>
    <w:basedOn w:val="Noklusjumarindkopasfonts"/>
    <w:link w:val="HTMLiepriekformattais"/>
    <w:semiHidden/>
    <w:rsid w:val="000D56FC"/>
    <w:rPr>
      <w:rFonts w:ascii="Courier New" w:eastAsia="MS Mincho" w:hAnsi="Courier New" w:cs="Courier New"/>
      <w:sz w:val="20"/>
      <w:szCs w:val="20"/>
      <w:lang w:eastAsia="lv-LV"/>
    </w:rPr>
  </w:style>
  <w:style w:type="paragraph" w:customStyle="1" w:styleId="dl">
    <w:name w:val="dl"/>
    <w:basedOn w:val="Parasts"/>
    <w:rsid w:val="000D56FC"/>
    <w:pPr>
      <w:ind w:left="800" w:hanging="400"/>
    </w:pPr>
  </w:style>
  <w:style w:type="paragraph" w:customStyle="1" w:styleId="Tabletext10">
    <w:name w:val="Table text (10)"/>
    <w:basedOn w:val="Parasts"/>
    <w:rsid w:val="000D56FC"/>
    <w:pPr>
      <w:spacing w:before="60" w:after="60"/>
    </w:pPr>
  </w:style>
  <w:style w:type="paragraph" w:customStyle="1" w:styleId="Tabletext9">
    <w:name w:val="Table text (9)"/>
    <w:basedOn w:val="Parasts"/>
    <w:rsid w:val="000D56FC"/>
    <w:pPr>
      <w:spacing w:before="60" w:after="60" w:line="210" w:lineRule="atLeast"/>
    </w:pPr>
    <w:rPr>
      <w:sz w:val="18"/>
    </w:rPr>
  </w:style>
  <w:style w:type="paragraph" w:customStyle="1" w:styleId="Tabletext8">
    <w:name w:val="Table text (8)"/>
    <w:basedOn w:val="Parasts"/>
    <w:rsid w:val="000D56FC"/>
    <w:pPr>
      <w:spacing w:before="60" w:after="60" w:line="190" w:lineRule="atLeast"/>
    </w:pPr>
    <w:rPr>
      <w:sz w:val="16"/>
    </w:rPr>
  </w:style>
  <w:style w:type="paragraph" w:customStyle="1" w:styleId="Tabletext7">
    <w:name w:val="Table text (7)"/>
    <w:basedOn w:val="Parasts"/>
    <w:rsid w:val="000D56FC"/>
    <w:pPr>
      <w:spacing w:before="60" w:after="60" w:line="170" w:lineRule="atLeast"/>
    </w:pPr>
    <w:rPr>
      <w:sz w:val="14"/>
    </w:rPr>
  </w:style>
  <w:style w:type="paragraph" w:customStyle="1" w:styleId="covernote">
    <w:name w:val="covernote"/>
    <w:basedOn w:val="Parasts"/>
    <w:next w:val="Parasts"/>
    <w:rsid w:val="000D56FC"/>
    <w:pPr>
      <w:spacing w:after="230" w:line="230" w:lineRule="exact"/>
      <w:ind w:left="100" w:right="100"/>
    </w:pPr>
    <w:rPr>
      <w:rFonts w:eastAsia="Times New Roman"/>
    </w:rPr>
  </w:style>
  <w:style w:type="paragraph" w:styleId="Saturardtjavirsraksts">
    <w:name w:val="TOC Heading"/>
    <w:basedOn w:val="Virsraksts1"/>
    <w:next w:val="Parasts"/>
    <w:uiPriority w:val="39"/>
    <w:unhideWhenUsed/>
    <w:qFormat/>
    <w:rsid w:val="008F0982"/>
    <w:pPr>
      <w:keepNext/>
      <w:keepLines/>
      <w:tabs>
        <w:tab w:val="clear" w:pos="400"/>
        <w:tab w:val="clear" w:pos="560"/>
      </w:tabs>
      <w:spacing w:before="240" w:line="259" w:lineRule="auto"/>
      <w:outlineLvl w:val="9"/>
    </w:pPr>
    <w:rPr>
      <w:rFonts w:asciiTheme="majorHAnsi" w:eastAsiaTheme="majorEastAsia" w:hAnsiTheme="majorHAnsi" w:cstheme="majorBidi"/>
      <w:b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1B9AB-D9DE-4C1E-9F50-EB8C62418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20</Pages>
  <Words>25478</Words>
  <Characters>14523</Characters>
  <Application>Microsoft Office Word</Application>
  <DocSecurity>0</DocSecurity>
  <Lines>121</Lines>
  <Paragraphs>79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Ernests Grietens</dc:creator>
  <cp:keywords/>
  <dc:description/>
  <cp:lastModifiedBy>Ernests Grietens</cp:lastModifiedBy>
  <cp:revision>4</cp:revision>
  <dcterms:created xsi:type="dcterms:W3CDTF">2017-10-26T11:51:00Z</dcterms:created>
  <dcterms:modified xsi:type="dcterms:W3CDTF">2018-01-02T12:02:00Z</dcterms:modified>
</cp:coreProperties>
</file>