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128E" w:rsidRPr="006C2917" w:rsidRDefault="0067128E" w:rsidP="00125568">
      <w:pPr>
        <w:jc w:val="both"/>
        <w:rPr>
          <w:rFonts w:ascii="Times New Roman" w:hAnsi="Times New Roman" w:cs="Times New Roman"/>
          <w:b/>
          <w:sz w:val="24"/>
        </w:rPr>
      </w:pPr>
    </w:p>
    <w:p w:rsidR="0067128E" w:rsidRPr="006C2917" w:rsidRDefault="0067128E" w:rsidP="00125568">
      <w:pPr>
        <w:jc w:val="both"/>
        <w:rPr>
          <w:rFonts w:ascii="Times New Roman" w:hAnsi="Times New Roman" w:cs="Times New Roman"/>
          <w:b/>
          <w:sz w:val="24"/>
        </w:rPr>
      </w:pPr>
      <w:r w:rsidRPr="006C2917">
        <w:rPr>
          <w:rFonts w:ascii="Times New Roman" w:hAnsi="Times New Roman" w:cs="Times New Roman"/>
          <w:b/>
          <w:noProof/>
          <w:sz w:val="24"/>
        </w:rPr>
        <mc:AlternateContent>
          <mc:Choice Requires="wpg">
            <w:drawing>
              <wp:anchor distT="0" distB="0" distL="114300" distR="114300" simplePos="0" relativeHeight="251674624" behindDoc="0" locked="0" layoutInCell="1" allowOverlap="1">
                <wp:simplePos x="0" y="0"/>
                <wp:positionH relativeFrom="page">
                  <wp:posOffset>5064125</wp:posOffset>
                </wp:positionH>
                <wp:positionV relativeFrom="paragraph">
                  <wp:posOffset>31115</wp:posOffset>
                </wp:positionV>
                <wp:extent cx="1511935" cy="1239520"/>
                <wp:effectExtent l="0" t="0" r="5715" b="0"/>
                <wp:wrapNone/>
                <wp:docPr id="122" name="Group 2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935" cy="1239520"/>
                          <a:chOff x="8710" y="-221"/>
                          <a:chExt cx="2381" cy="1952"/>
                        </a:xfrm>
                      </wpg:grpSpPr>
                      <pic:pic xmlns:pic="http://schemas.openxmlformats.org/drawingml/2006/picture">
                        <pic:nvPicPr>
                          <pic:cNvPr id="123" name="Picture 29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710" y="-221"/>
                            <a:ext cx="2381" cy="1951"/>
                          </a:xfrm>
                          <a:prstGeom prst="rect">
                            <a:avLst/>
                          </a:prstGeom>
                          <a:noFill/>
                          <a:extLst>
                            <a:ext uri="{909E8E84-426E-40DD-AFC4-6F175D3DCCD1}">
                              <a14:hiddenFill xmlns:a14="http://schemas.microsoft.com/office/drawing/2010/main">
                                <a:solidFill>
                                  <a:srgbClr val="FFFFFF"/>
                                </a:solidFill>
                              </a14:hiddenFill>
                            </a:ext>
                          </a:extLst>
                        </pic:spPr>
                      </pic:pic>
                      <wpg:grpSp>
                        <wpg:cNvPr id="124" name="Group 2978"/>
                        <wpg:cNvGrpSpPr>
                          <a:grpSpLocks/>
                        </wpg:cNvGrpSpPr>
                        <wpg:grpSpPr bwMode="auto">
                          <a:xfrm>
                            <a:off x="9880" y="1609"/>
                            <a:ext cx="42" cy="42"/>
                            <a:chOff x="9880" y="1609"/>
                            <a:chExt cx="42" cy="42"/>
                          </a:xfrm>
                        </wpg:grpSpPr>
                        <wps:wsp>
                          <wps:cNvPr id="125" name="Freeform 2979"/>
                          <wps:cNvSpPr>
                            <a:spLocks/>
                          </wps:cNvSpPr>
                          <wps:spPr bwMode="auto">
                            <a:xfrm>
                              <a:off x="9880" y="1609"/>
                              <a:ext cx="42" cy="42"/>
                            </a:xfrm>
                            <a:custGeom>
                              <a:avLst/>
                              <a:gdLst>
                                <a:gd name="T0" fmla="+- 0 9900 9880"/>
                                <a:gd name="T1" fmla="*/ T0 w 42"/>
                                <a:gd name="T2" fmla="+- 0 1609 1609"/>
                                <a:gd name="T3" fmla="*/ 1609 h 42"/>
                                <a:gd name="T4" fmla="+- 0 9898 9880"/>
                                <a:gd name="T5" fmla="*/ T4 w 42"/>
                                <a:gd name="T6" fmla="+- 0 1611 1609"/>
                                <a:gd name="T7" fmla="*/ 1611 h 42"/>
                                <a:gd name="T8" fmla="+- 0 9892 9880"/>
                                <a:gd name="T9" fmla="*/ T8 w 42"/>
                                <a:gd name="T10" fmla="+- 0 1612 1609"/>
                                <a:gd name="T11" fmla="*/ 1612 h 42"/>
                                <a:gd name="T12" fmla="+- 0 9887 9880"/>
                                <a:gd name="T13" fmla="*/ T12 w 42"/>
                                <a:gd name="T14" fmla="+- 0 1614 1609"/>
                                <a:gd name="T15" fmla="*/ 1614 h 42"/>
                                <a:gd name="T16" fmla="+- 0 9883 9880"/>
                                <a:gd name="T17" fmla="*/ T16 w 42"/>
                                <a:gd name="T18" fmla="+- 0 1618 1609"/>
                                <a:gd name="T19" fmla="*/ 1618 h 42"/>
                                <a:gd name="T20" fmla="+- 0 9881 9880"/>
                                <a:gd name="T21" fmla="*/ T20 w 42"/>
                                <a:gd name="T22" fmla="+- 0 1623 1609"/>
                                <a:gd name="T23" fmla="*/ 1623 h 42"/>
                                <a:gd name="T24" fmla="+- 0 9880 9880"/>
                                <a:gd name="T25" fmla="*/ T24 w 42"/>
                                <a:gd name="T26" fmla="+- 0 1629 1609"/>
                                <a:gd name="T27" fmla="*/ 1629 h 42"/>
                                <a:gd name="T28" fmla="+- 0 9880 9880"/>
                                <a:gd name="T29" fmla="*/ T28 w 42"/>
                                <a:gd name="T30" fmla="+- 0 1633 1609"/>
                                <a:gd name="T31" fmla="*/ 1633 h 42"/>
                                <a:gd name="T32" fmla="+- 0 9898 9880"/>
                                <a:gd name="T33" fmla="*/ T32 w 42"/>
                                <a:gd name="T34" fmla="+- 0 1651 1609"/>
                                <a:gd name="T35" fmla="*/ 1651 h 42"/>
                                <a:gd name="T36" fmla="+- 0 9900 9880"/>
                                <a:gd name="T37" fmla="*/ T36 w 42"/>
                                <a:gd name="T38" fmla="+- 0 1651 1609"/>
                                <a:gd name="T39" fmla="*/ 1651 h 42"/>
                                <a:gd name="T40" fmla="+- 0 9900 9880"/>
                                <a:gd name="T41" fmla="*/ T40 w 42"/>
                                <a:gd name="T42" fmla="+- 0 1643 1609"/>
                                <a:gd name="T43" fmla="*/ 1643 h 42"/>
                                <a:gd name="T44" fmla="+- 0 9894 9880"/>
                                <a:gd name="T45" fmla="*/ T44 w 42"/>
                                <a:gd name="T46" fmla="+- 0 1643 1609"/>
                                <a:gd name="T47" fmla="*/ 1643 h 42"/>
                                <a:gd name="T48" fmla="+- 0 9892 9880"/>
                                <a:gd name="T49" fmla="*/ T48 w 42"/>
                                <a:gd name="T50" fmla="+- 0 1642 1609"/>
                                <a:gd name="T51" fmla="*/ 1642 h 42"/>
                                <a:gd name="T52" fmla="+- 0 9887 9880"/>
                                <a:gd name="T53" fmla="*/ T52 w 42"/>
                                <a:gd name="T54" fmla="+- 0 1637 1609"/>
                                <a:gd name="T55" fmla="*/ 1637 h 42"/>
                                <a:gd name="T56" fmla="+- 0 9887 9880"/>
                                <a:gd name="T57" fmla="*/ T56 w 42"/>
                                <a:gd name="T58" fmla="+- 0 1625 1609"/>
                                <a:gd name="T59" fmla="*/ 1625 h 42"/>
                                <a:gd name="T60" fmla="+- 0 9892 9880"/>
                                <a:gd name="T61" fmla="*/ T60 w 42"/>
                                <a:gd name="T62" fmla="+- 0 1620 1609"/>
                                <a:gd name="T63" fmla="*/ 1620 h 42"/>
                                <a:gd name="T64" fmla="+- 0 9894 9880"/>
                                <a:gd name="T65" fmla="*/ T64 w 42"/>
                                <a:gd name="T66" fmla="+- 0 1619 1609"/>
                                <a:gd name="T67" fmla="*/ 1619 h 42"/>
                                <a:gd name="T68" fmla="+- 0 9900 9880"/>
                                <a:gd name="T69" fmla="*/ T68 w 42"/>
                                <a:gd name="T70" fmla="+- 0 1618 1609"/>
                                <a:gd name="T71" fmla="*/ 1618 h 42"/>
                                <a:gd name="T72" fmla="+- 0 9900 9880"/>
                                <a:gd name="T73" fmla="*/ T72 w 42"/>
                                <a:gd name="T74" fmla="+- 0 1609 1609"/>
                                <a:gd name="T75" fmla="*/ 1609 h 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2" h="42">
                                  <a:moveTo>
                                    <a:pt x="20" y="0"/>
                                  </a:moveTo>
                                  <a:lnTo>
                                    <a:pt x="18" y="2"/>
                                  </a:lnTo>
                                  <a:lnTo>
                                    <a:pt x="12" y="3"/>
                                  </a:lnTo>
                                  <a:lnTo>
                                    <a:pt x="7" y="5"/>
                                  </a:lnTo>
                                  <a:lnTo>
                                    <a:pt x="3" y="9"/>
                                  </a:lnTo>
                                  <a:lnTo>
                                    <a:pt x="1" y="14"/>
                                  </a:lnTo>
                                  <a:lnTo>
                                    <a:pt x="0" y="20"/>
                                  </a:lnTo>
                                  <a:lnTo>
                                    <a:pt x="0" y="24"/>
                                  </a:lnTo>
                                  <a:lnTo>
                                    <a:pt x="18" y="42"/>
                                  </a:lnTo>
                                  <a:lnTo>
                                    <a:pt x="20" y="42"/>
                                  </a:lnTo>
                                  <a:lnTo>
                                    <a:pt x="20" y="34"/>
                                  </a:lnTo>
                                  <a:lnTo>
                                    <a:pt x="14" y="34"/>
                                  </a:lnTo>
                                  <a:lnTo>
                                    <a:pt x="12" y="33"/>
                                  </a:lnTo>
                                  <a:lnTo>
                                    <a:pt x="7" y="28"/>
                                  </a:lnTo>
                                  <a:lnTo>
                                    <a:pt x="7" y="16"/>
                                  </a:lnTo>
                                  <a:lnTo>
                                    <a:pt x="12" y="11"/>
                                  </a:lnTo>
                                  <a:lnTo>
                                    <a:pt x="14" y="10"/>
                                  </a:lnTo>
                                  <a:lnTo>
                                    <a:pt x="20" y="9"/>
                                  </a:lnTo>
                                  <a:lnTo>
                                    <a:pt x="20"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2980"/>
                          <wps:cNvSpPr>
                            <a:spLocks/>
                          </wps:cNvSpPr>
                          <wps:spPr bwMode="auto">
                            <a:xfrm>
                              <a:off x="9880" y="1609"/>
                              <a:ext cx="42" cy="42"/>
                            </a:xfrm>
                            <a:custGeom>
                              <a:avLst/>
                              <a:gdLst>
                                <a:gd name="T0" fmla="+- 0 9900 9880"/>
                                <a:gd name="T1" fmla="*/ T0 w 42"/>
                                <a:gd name="T2" fmla="+- 0 1609 1609"/>
                                <a:gd name="T3" fmla="*/ 1609 h 42"/>
                                <a:gd name="T4" fmla="+- 0 9900 9880"/>
                                <a:gd name="T5" fmla="*/ T4 w 42"/>
                                <a:gd name="T6" fmla="+- 0 1618 1609"/>
                                <a:gd name="T7" fmla="*/ 1618 h 42"/>
                                <a:gd name="T8" fmla="+- 0 9901 9880"/>
                                <a:gd name="T9" fmla="*/ T8 w 42"/>
                                <a:gd name="T10" fmla="+- 0 1619 1609"/>
                                <a:gd name="T11" fmla="*/ 1619 h 42"/>
                                <a:gd name="T12" fmla="+- 0 9904 9880"/>
                                <a:gd name="T13" fmla="*/ T12 w 42"/>
                                <a:gd name="T14" fmla="+- 0 1619 1609"/>
                                <a:gd name="T15" fmla="*/ 1619 h 42"/>
                                <a:gd name="T16" fmla="+- 0 9907 9880"/>
                                <a:gd name="T17" fmla="*/ T16 w 42"/>
                                <a:gd name="T18" fmla="+- 0 1620 1609"/>
                                <a:gd name="T19" fmla="*/ 1620 h 42"/>
                                <a:gd name="T20" fmla="+- 0 9912 9880"/>
                                <a:gd name="T21" fmla="*/ T20 w 42"/>
                                <a:gd name="T22" fmla="+- 0 1625 1609"/>
                                <a:gd name="T23" fmla="*/ 1625 h 42"/>
                                <a:gd name="T24" fmla="+- 0 9913 9880"/>
                                <a:gd name="T25" fmla="*/ T24 w 42"/>
                                <a:gd name="T26" fmla="+- 0 1630 1609"/>
                                <a:gd name="T27" fmla="*/ 1630 h 42"/>
                                <a:gd name="T28" fmla="+- 0 9912 9880"/>
                                <a:gd name="T29" fmla="*/ T28 w 42"/>
                                <a:gd name="T30" fmla="+- 0 1632 1609"/>
                                <a:gd name="T31" fmla="*/ 1632 h 42"/>
                                <a:gd name="T32" fmla="+- 0 9912 9880"/>
                                <a:gd name="T33" fmla="*/ T32 w 42"/>
                                <a:gd name="T34" fmla="+- 0 1637 1609"/>
                                <a:gd name="T35" fmla="*/ 1637 h 42"/>
                                <a:gd name="T36" fmla="+- 0 9907 9880"/>
                                <a:gd name="T37" fmla="*/ T36 w 42"/>
                                <a:gd name="T38" fmla="+- 0 1642 1609"/>
                                <a:gd name="T39" fmla="*/ 1642 h 42"/>
                                <a:gd name="T40" fmla="+- 0 9904 9880"/>
                                <a:gd name="T41" fmla="*/ T40 w 42"/>
                                <a:gd name="T42" fmla="+- 0 1643 1609"/>
                                <a:gd name="T43" fmla="*/ 1643 h 42"/>
                                <a:gd name="T44" fmla="+- 0 9900 9880"/>
                                <a:gd name="T45" fmla="*/ T44 w 42"/>
                                <a:gd name="T46" fmla="+- 0 1643 1609"/>
                                <a:gd name="T47" fmla="*/ 1643 h 42"/>
                                <a:gd name="T48" fmla="+- 0 9900 9880"/>
                                <a:gd name="T49" fmla="*/ T48 w 42"/>
                                <a:gd name="T50" fmla="+- 0 1651 1609"/>
                                <a:gd name="T51" fmla="*/ 1651 h 42"/>
                                <a:gd name="T52" fmla="+- 0 9902 9880"/>
                                <a:gd name="T53" fmla="*/ T52 w 42"/>
                                <a:gd name="T54" fmla="+- 0 1651 1609"/>
                                <a:gd name="T55" fmla="*/ 1651 h 42"/>
                                <a:gd name="T56" fmla="+- 0 9908 9880"/>
                                <a:gd name="T57" fmla="*/ T56 w 42"/>
                                <a:gd name="T58" fmla="+- 0 1650 1609"/>
                                <a:gd name="T59" fmla="*/ 1650 h 42"/>
                                <a:gd name="T60" fmla="+- 0 9912 9880"/>
                                <a:gd name="T61" fmla="*/ T60 w 42"/>
                                <a:gd name="T62" fmla="+- 0 1648 1609"/>
                                <a:gd name="T63" fmla="*/ 1648 h 42"/>
                                <a:gd name="T64" fmla="+- 0 9917 9880"/>
                                <a:gd name="T65" fmla="*/ T64 w 42"/>
                                <a:gd name="T66" fmla="+- 0 1643 1609"/>
                                <a:gd name="T67" fmla="*/ 1643 h 42"/>
                                <a:gd name="T68" fmla="+- 0 9919 9880"/>
                                <a:gd name="T69" fmla="*/ T68 w 42"/>
                                <a:gd name="T70" fmla="+- 0 1639 1609"/>
                                <a:gd name="T71" fmla="*/ 1639 h 42"/>
                                <a:gd name="T72" fmla="+- 0 9920 9880"/>
                                <a:gd name="T73" fmla="*/ T72 w 42"/>
                                <a:gd name="T74" fmla="+- 0 1633 1609"/>
                                <a:gd name="T75" fmla="*/ 1633 h 42"/>
                                <a:gd name="T76" fmla="+- 0 9922 9880"/>
                                <a:gd name="T77" fmla="*/ T76 w 42"/>
                                <a:gd name="T78" fmla="+- 0 1630 1609"/>
                                <a:gd name="T79" fmla="*/ 1630 h 42"/>
                                <a:gd name="T80" fmla="+- 0 9920 9880"/>
                                <a:gd name="T81" fmla="*/ T80 w 42"/>
                                <a:gd name="T82" fmla="+- 0 1629 1609"/>
                                <a:gd name="T83" fmla="*/ 1629 h 42"/>
                                <a:gd name="T84" fmla="+- 0 9919 9880"/>
                                <a:gd name="T85" fmla="*/ T84 w 42"/>
                                <a:gd name="T86" fmla="+- 0 1623 1609"/>
                                <a:gd name="T87" fmla="*/ 1623 h 42"/>
                                <a:gd name="T88" fmla="+- 0 9917 9880"/>
                                <a:gd name="T89" fmla="*/ T88 w 42"/>
                                <a:gd name="T90" fmla="+- 0 1618 1609"/>
                                <a:gd name="T91" fmla="*/ 1618 h 42"/>
                                <a:gd name="T92" fmla="+- 0 9912 9880"/>
                                <a:gd name="T93" fmla="*/ T92 w 42"/>
                                <a:gd name="T94" fmla="+- 0 1614 1609"/>
                                <a:gd name="T95" fmla="*/ 1614 h 42"/>
                                <a:gd name="T96" fmla="+- 0 9908 9880"/>
                                <a:gd name="T97" fmla="*/ T96 w 42"/>
                                <a:gd name="T98" fmla="+- 0 1612 1609"/>
                                <a:gd name="T99" fmla="*/ 1612 h 42"/>
                                <a:gd name="T100" fmla="+- 0 9900 9880"/>
                                <a:gd name="T101" fmla="*/ T100 w 42"/>
                                <a:gd name="T102" fmla="+- 0 1609 1609"/>
                                <a:gd name="T103" fmla="*/ 1609 h 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2" h="42">
                                  <a:moveTo>
                                    <a:pt x="20" y="0"/>
                                  </a:moveTo>
                                  <a:lnTo>
                                    <a:pt x="20" y="9"/>
                                  </a:lnTo>
                                  <a:lnTo>
                                    <a:pt x="21" y="10"/>
                                  </a:lnTo>
                                  <a:lnTo>
                                    <a:pt x="24" y="10"/>
                                  </a:lnTo>
                                  <a:lnTo>
                                    <a:pt x="27" y="11"/>
                                  </a:lnTo>
                                  <a:lnTo>
                                    <a:pt x="32" y="16"/>
                                  </a:lnTo>
                                  <a:lnTo>
                                    <a:pt x="33" y="21"/>
                                  </a:lnTo>
                                  <a:lnTo>
                                    <a:pt x="32" y="23"/>
                                  </a:lnTo>
                                  <a:lnTo>
                                    <a:pt x="32" y="28"/>
                                  </a:lnTo>
                                  <a:lnTo>
                                    <a:pt x="27" y="33"/>
                                  </a:lnTo>
                                  <a:lnTo>
                                    <a:pt x="24" y="34"/>
                                  </a:lnTo>
                                  <a:lnTo>
                                    <a:pt x="20" y="34"/>
                                  </a:lnTo>
                                  <a:lnTo>
                                    <a:pt x="20" y="42"/>
                                  </a:lnTo>
                                  <a:lnTo>
                                    <a:pt x="22" y="42"/>
                                  </a:lnTo>
                                  <a:lnTo>
                                    <a:pt x="28" y="41"/>
                                  </a:lnTo>
                                  <a:lnTo>
                                    <a:pt x="32" y="39"/>
                                  </a:lnTo>
                                  <a:lnTo>
                                    <a:pt x="37" y="34"/>
                                  </a:lnTo>
                                  <a:lnTo>
                                    <a:pt x="39" y="30"/>
                                  </a:lnTo>
                                  <a:lnTo>
                                    <a:pt x="40" y="24"/>
                                  </a:lnTo>
                                  <a:lnTo>
                                    <a:pt x="42" y="21"/>
                                  </a:lnTo>
                                  <a:lnTo>
                                    <a:pt x="40" y="20"/>
                                  </a:lnTo>
                                  <a:lnTo>
                                    <a:pt x="39" y="14"/>
                                  </a:lnTo>
                                  <a:lnTo>
                                    <a:pt x="37" y="9"/>
                                  </a:lnTo>
                                  <a:lnTo>
                                    <a:pt x="32" y="5"/>
                                  </a:lnTo>
                                  <a:lnTo>
                                    <a:pt x="28" y="3"/>
                                  </a:lnTo>
                                  <a:lnTo>
                                    <a:pt x="20"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ECE0E65" id="Group 2976" o:spid="_x0000_s1026" style="position:absolute;margin-left:398.75pt;margin-top:2.45pt;width:119.05pt;height:97.6pt;z-index:251674624;mso-position-horizontal-relative:page" coordorigin="8710,-221" coordsize="2381,1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77" o:spid="_x0000_s1027" type="#_x0000_t75" style="position:absolute;left:8710;top:-221;width:2381;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">
                  <v:imagedata r:id="rId9" o:title=""/>
                </v:shape>
                <v:group id="Group 2978" o:spid="_x0000_s1028" style="position:absolute;left:9880;top:1609;width:42;height:42" coordorigin="9880,1609" coordsize="4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Freeform 2979" o:spid="_x0000_s1029" style="position:absolute;left:9880;top:1609;width:42;height:42;visibility:visible;mso-wrap-style:square;v-text-anchor:top" coordsize="4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" path="m20,l18,2,12,3,7,5,3,9,1,14,,20r,4l18,42r2,l20,34r-6,l12,33,7,28,7,16r5,-5l14,10,20,9,20,xe" fillcolor="#1e1a16" stroked="f">
                    <v:path arrowok="t" o:connecttype="custom" o:connectlocs="20,1609;18,1611;12,1612;7,1614;3,1618;1,1623;0,1629;0,1633;18,1651;20,1651;20,1643;14,1643;12,1642;7,1637;7,1625;12,1620;14,1619;20,1618;20,1609" o:connectangles="0,0,0,0,0,0,0,0,0,0,0,0,0,0,0,0,0,0,0"/>
                  </v:shape>
                  <v:shape id="Freeform 2980" o:spid="_x0000_s1030" style="position:absolute;left:9880;top:1609;width:42;height:42;visibility:visible;mso-wrap-style:square;v-text-anchor:top" coordsize="4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" path="m20,r,9l21,10r3,l27,11r5,5l33,21r-1,2l32,28r-5,5l24,34r-4,l20,42r2,l28,41r4,-2l37,34r2,-4l40,24r2,-3l40,20,39,14,37,9,32,5,28,3,20,xe" fillcolor="#1e1a16" stroked="f">
                    <v:path arrowok="t" o:connecttype="custom" o:connectlocs="20,1609;20,1618;21,1619;24,1619;27,1620;32,1625;33,1630;32,1632;32,1637;27,1642;24,1643;20,1643;20,1651;22,1651;28,1650;32,1648;37,1643;39,1639;40,1633;42,1630;40,1629;39,1623;37,1618;32,1614;28,1612;20,1609" o:connectangles="0,0,0,0,0,0,0,0,0,0,0,0,0,0,0,0,0,0,0,0,0,0,0,0,0,0"/>
                  </v:shape>
                </v:group>
                <w10:wrap anchorx="page"/>
              </v:group>
            </w:pict>
          </mc:Fallback>
        </mc:AlternateContent>
      </w:r>
    </w:p>
    <w:p w:rsidR="0067128E" w:rsidRPr="006C2917" w:rsidRDefault="0067128E" w:rsidP="00125568">
      <w:pPr>
        <w:jc w:val="both"/>
        <w:rPr>
          <w:rFonts w:ascii="Times New Roman" w:hAnsi="Times New Roman" w:cs="Times New Roman"/>
          <w:b/>
          <w:sz w:val="24"/>
        </w:rPr>
      </w:pPr>
    </w:p>
    <w:p w:rsidR="00367A6F" w:rsidRPr="006C2917" w:rsidRDefault="00C462EE" w:rsidP="00125568">
      <w:pPr>
        <w:jc w:val="both"/>
        <w:rPr>
          <w:rFonts w:ascii="Times New Roman" w:hAnsi="Times New Roman" w:cs="Times New Roman"/>
          <w:b/>
          <w:noProof/>
          <w:sz w:val="24"/>
        </w:rPr>
      </w:pPr>
      <w:r w:rsidRPr="006C2917">
        <w:rPr>
          <w:rFonts w:ascii="Times New Roman" w:hAnsi="Times New Roman" w:cs="Times New Roman"/>
          <w:b/>
          <w:sz w:val="24"/>
        </w:rPr>
        <w:t>Starptautiskie standarti</w:t>
      </w:r>
    </w:p>
    <w:p w:rsidR="00367A6F" w:rsidRPr="006C2917" w:rsidRDefault="00367A6F" w:rsidP="00125568">
      <w:pPr>
        <w:jc w:val="both"/>
        <w:rPr>
          <w:rFonts w:ascii="Times New Roman" w:hAnsi="Times New Roman" w:cs="Times New Roman"/>
          <w:b/>
          <w:noProof/>
          <w:sz w:val="24"/>
        </w:rPr>
      </w:pPr>
      <w:r w:rsidRPr="006C2917">
        <w:rPr>
          <w:rFonts w:ascii="Times New Roman" w:hAnsi="Times New Roman" w:cs="Times New Roman"/>
          <w:b/>
          <w:sz w:val="24"/>
        </w:rPr>
        <w:t>un ieteicamā prakse</w:t>
      </w:r>
    </w:p>
    <w:p w:rsidR="00367A6F" w:rsidRPr="006C2917" w:rsidRDefault="00367A6F" w:rsidP="00125568">
      <w:pPr>
        <w:jc w:val="both"/>
        <w:rPr>
          <w:rFonts w:ascii="Times New Roman" w:eastAsia="Arial" w:hAnsi="Times New Roman" w:cs="Times New Roman"/>
          <w:b/>
          <w:bCs/>
          <w:noProof/>
          <w:sz w:val="24"/>
          <w:szCs w:val="20"/>
        </w:rPr>
      </w:pPr>
    </w:p>
    <w:p w:rsidR="0067128E" w:rsidRPr="006C2917" w:rsidRDefault="0067128E" w:rsidP="00125568">
      <w:pPr>
        <w:jc w:val="both"/>
        <w:rPr>
          <w:rFonts w:ascii="Times New Roman" w:eastAsia="Arial" w:hAnsi="Times New Roman" w:cs="Times New Roman"/>
          <w:b/>
          <w:bCs/>
          <w:noProof/>
          <w:sz w:val="24"/>
          <w:szCs w:val="20"/>
        </w:rPr>
      </w:pPr>
    </w:p>
    <w:p w:rsidR="0067128E" w:rsidRPr="006C2917" w:rsidRDefault="0067128E" w:rsidP="00125568">
      <w:pPr>
        <w:jc w:val="both"/>
        <w:rPr>
          <w:rFonts w:ascii="Times New Roman" w:eastAsia="Arial" w:hAnsi="Times New Roman" w:cs="Times New Roman"/>
          <w:b/>
          <w:bCs/>
          <w:noProof/>
          <w:sz w:val="24"/>
          <w:szCs w:val="20"/>
        </w:rPr>
      </w:pPr>
    </w:p>
    <w:p w:rsidR="0067128E" w:rsidRPr="006C2917" w:rsidRDefault="0067128E" w:rsidP="00125568">
      <w:pPr>
        <w:jc w:val="both"/>
        <w:rPr>
          <w:rFonts w:ascii="Times New Roman" w:eastAsia="Arial" w:hAnsi="Times New Roman" w:cs="Times New Roman"/>
          <w:b/>
          <w:bCs/>
          <w:noProof/>
          <w:sz w:val="24"/>
          <w:szCs w:val="20"/>
        </w:rPr>
      </w:pPr>
    </w:p>
    <w:p w:rsidR="0067128E" w:rsidRPr="006C2917" w:rsidRDefault="0067128E" w:rsidP="00125568">
      <w:pPr>
        <w:jc w:val="both"/>
        <w:rPr>
          <w:rFonts w:ascii="Times New Roman" w:eastAsia="Arial" w:hAnsi="Times New Roman" w:cs="Times New Roman"/>
          <w:b/>
          <w:bCs/>
          <w:noProof/>
          <w:sz w:val="24"/>
          <w:szCs w:val="20"/>
        </w:rPr>
      </w:pPr>
    </w:p>
    <w:p w:rsidR="0067128E" w:rsidRPr="006C2917" w:rsidRDefault="0067128E" w:rsidP="00125568">
      <w:pPr>
        <w:jc w:val="both"/>
        <w:rPr>
          <w:rFonts w:ascii="Times New Roman" w:eastAsia="Arial" w:hAnsi="Times New Roman" w:cs="Times New Roman"/>
          <w:b/>
          <w:bCs/>
          <w:noProof/>
          <w:sz w:val="24"/>
          <w:szCs w:val="20"/>
        </w:rPr>
      </w:pPr>
    </w:p>
    <w:p w:rsidR="00367A6F" w:rsidRPr="006C2917" w:rsidRDefault="00367A6F" w:rsidP="00125568">
      <w:pPr>
        <w:jc w:val="both"/>
        <w:rPr>
          <w:rFonts w:ascii="Times New Roman" w:hAnsi="Times New Roman" w:cs="Times New Roman"/>
          <w:b/>
          <w:noProof/>
          <w:sz w:val="24"/>
        </w:rPr>
      </w:pPr>
      <w:r w:rsidRPr="006C2917">
        <w:rPr>
          <w:rFonts w:ascii="Times New Roman" w:hAnsi="Times New Roman" w:cs="Times New Roman"/>
          <w:b/>
          <w:sz w:val="24"/>
        </w:rPr>
        <w:t>4. pielikums</w:t>
      </w:r>
    </w:p>
    <w:p w:rsidR="00367A6F" w:rsidRPr="006C2917" w:rsidRDefault="00367A6F" w:rsidP="00125568">
      <w:pPr>
        <w:jc w:val="both"/>
        <w:rPr>
          <w:rFonts w:ascii="Times New Roman" w:hAnsi="Times New Roman" w:cs="Times New Roman"/>
          <w:b/>
          <w:noProof/>
          <w:sz w:val="24"/>
        </w:rPr>
      </w:pPr>
      <w:r w:rsidRPr="006C2917">
        <w:rPr>
          <w:rFonts w:ascii="Times New Roman" w:hAnsi="Times New Roman" w:cs="Times New Roman"/>
          <w:b/>
          <w:sz w:val="24"/>
        </w:rPr>
        <w:t>Konvencijas par starptautisko civilo aviāciju</w:t>
      </w:r>
    </w:p>
    <w:p w:rsidR="00367A6F" w:rsidRPr="006C2917" w:rsidRDefault="00367A6F" w:rsidP="00125568">
      <w:pPr>
        <w:jc w:val="both"/>
        <w:rPr>
          <w:rFonts w:ascii="Times New Roman" w:eastAsia="Arial" w:hAnsi="Times New Roman" w:cs="Times New Roman"/>
          <w:b/>
          <w:bCs/>
          <w:noProof/>
          <w:sz w:val="24"/>
          <w:szCs w:val="24"/>
        </w:rPr>
      </w:pPr>
    </w:p>
    <w:p w:rsidR="0067128E" w:rsidRPr="006C2917" w:rsidRDefault="0067128E" w:rsidP="00125568">
      <w:pPr>
        <w:jc w:val="both"/>
        <w:rPr>
          <w:rFonts w:ascii="Times New Roman" w:eastAsia="Arial" w:hAnsi="Times New Roman" w:cs="Times New Roman"/>
          <w:b/>
          <w:bCs/>
          <w:noProof/>
          <w:sz w:val="24"/>
          <w:szCs w:val="24"/>
        </w:rPr>
      </w:pPr>
    </w:p>
    <w:p w:rsidR="00367A6F" w:rsidRPr="006C2917" w:rsidRDefault="00367A6F" w:rsidP="0067128E">
      <w:pPr>
        <w:jc w:val="center"/>
        <w:rPr>
          <w:rFonts w:ascii="Times New Roman" w:hAnsi="Times New Roman" w:cs="Times New Roman"/>
          <w:b/>
          <w:noProof/>
          <w:sz w:val="24"/>
        </w:rPr>
      </w:pPr>
      <w:r w:rsidRPr="006C2917">
        <w:rPr>
          <w:rFonts w:ascii="Times New Roman" w:hAnsi="Times New Roman" w:cs="Times New Roman"/>
          <w:b/>
          <w:sz w:val="24"/>
        </w:rPr>
        <w:t>Aeronavigācijas kartes</w:t>
      </w:r>
    </w:p>
    <w:p w:rsidR="00367A6F" w:rsidRPr="006C2917" w:rsidRDefault="00367A6F" w:rsidP="00125568">
      <w:pPr>
        <w:jc w:val="both"/>
        <w:rPr>
          <w:rFonts w:ascii="Times New Roman" w:eastAsia="Arial Black" w:hAnsi="Times New Roman" w:cs="Times New Roman"/>
          <w:bCs/>
          <w:noProof/>
          <w:sz w:val="24"/>
          <w:szCs w:val="20"/>
        </w:rPr>
      </w:pPr>
    </w:p>
    <w:p w:rsidR="0067128E" w:rsidRPr="006C2917" w:rsidRDefault="0067128E" w:rsidP="00125568">
      <w:pPr>
        <w:jc w:val="both"/>
        <w:rPr>
          <w:rFonts w:ascii="Times New Roman" w:eastAsia="Arial Black" w:hAnsi="Times New Roman" w:cs="Times New Roman"/>
          <w:bCs/>
          <w:noProof/>
          <w:sz w:val="24"/>
          <w:szCs w:val="20"/>
        </w:rPr>
      </w:pPr>
    </w:p>
    <w:p w:rsidR="0067128E" w:rsidRPr="006C2917" w:rsidRDefault="0067128E" w:rsidP="00125568">
      <w:pPr>
        <w:jc w:val="both"/>
        <w:rPr>
          <w:rFonts w:ascii="Times New Roman" w:eastAsia="Arial Black" w:hAnsi="Times New Roman" w:cs="Times New Roman"/>
          <w:bCs/>
          <w:noProof/>
          <w:sz w:val="24"/>
          <w:szCs w:val="20"/>
        </w:rPr>
      </w:pPr>
    </w:p>
    <w:p w:rsidR="0067128E" w:rsidRPr="006C2917" w:rsidRDefault="0067128E" w:rsidP="00125568">
      <w:pPr>
        <w:jc w:val="both"/>
        <w:rPr>
          <w:rFonts w:ascii="Times New Roman" w:eastAsia="Arial Black" w:hAnsi="Times New Roman" w:cs="Times New Roman"/>
          <w:bCs/>
          <w:noProof/>
          <w:sz w:val="24"/>
          <w:szCs w:val="20"/>
        </w:rPr>
      </w:pPr>
    </w:p>
    <w:p w:rsidR="0067128E" w:rsidRPr="006C2917" w:rsidRDefault="0067128E" w:rsidP="00125568">
      <w:pPr>
        <w:jc w:val="both"/>
        <w:rPr>
          <w:rFonts w:ascii="Times New Roman" w:eastAsia="Arial Black" w:hAnsi="Times New Roman" w:cs="Times New Roman"/>
          <w:bCs/>
          <w:noProof/>
          <w:sz w:val="24"/>
          <w:szCs w:val="20"/>
        </w:rPr>
      </w:pPr>
    </w:p>
    <w:p w:rsidR="0067128E" w:rsidRPr="006C2917" w:rsidRDefault="0067128E" w:rsidP="00125568">
      <w:pPr>
        <w:jc w:val="both"/>
        <w:rPr>
          <w:rFonts w:ascii="Times New Roman" w:eastAsia="Arial Black" w:hAnsi="Times New Roman" w:cs="Times New Roman"/>
          <w:bCs/>
          <w:noProof/>
          <w:sz w:val="24"/>
          <w:szCs w:val="20"/>
        </w:rPr>
      </w:pPr>
    </w:p>
    <w:p w:rsidR="0067128E" w:rsidRPr="006C2917" w:rsidRDefault="0067128E" w:rsidP="00125568">
      <w:pPr>
        <w:jc w:val="both"/>
        <w:rPr>
          <w:rFonts w:ascii="Times New Roman" w:eastAsia="Arial Black" w:hAnsi="Times New Roman" w:cs="Times New Roman"/>
          <w:bCs/>
          <w:noProof/>
          <w:sz w:val="24"/>
          <w:szCs w:val="20"/>
        </w:rPr>
      </w:pPr>
    </w:p>
    <w:p w:rsidR="0067128E" w:rsidRPr="006C2917" w:rsidRDefault="0067128E" w:rsidP="00125568">
      <w:pPr>
        <w:jc w:val="both"/>
        <w:rPr>
          <w:rFonts w:ascii="Times New Roman" w:eastAsia="Arial Black" w:hAnsi="Times New Roman" w:cs="Times New Roman"/>
          <w:bCs/>
          <w:noProof/>
          <w:sz w:val="24"/>
          <w:szCs w:val="20"/>
        </w:rPr>
      </w:pPr>
    </w:p>
    <w:p w:rsidR="00367A6F" w:rsidRPr="006C2917" w:rsidRDefault="00367A6F" w:rsidP="00125568">
      <w:pPr>
        <w:jc w:val="both"/>
        <w:rPr>
          <w:rFonts w:ascii="Times New Roman" w:hAnsi="Times New Roman" w:cs="Times New Roman"/>
          <w:b/>
          <w:noProof/>
          <w:sz w:val="24"/>
        </w:rPr>
      </w:pPr>
      <w:r w:rsidRPr="006C2917">
        <w:rPr>
          <w:rFonts w:ascii="Times New Roman" w:hAnsi="Times New Roman" w:cs="Times New Roman"/>
          <w:b/>
          <w:sz w:val="24"/>
        </w:rPr>
        <w:t>Šis izdevums ietver visus grozījumus, kurus Padome pieņēmusi līdz 2009. gada 5. martam, un 2009. gada 19. novembrī aizstāj visus iepriekšējos 4. pielikuma izdevumus.</w:t>
      </w:r>
    </w:p>
    <w:p w:rsidR="00367A6F" w:rsidRPr="006C2917" w:rsidRDefault="00367A6F" w:rsidP="00125568">
      <w:pPr>
        <w:jc w:val="both"/>
        <w:rPr>
          <w:rFonts w:ascii="Times New Roman" w:eastAsia="Arial" w:hAnsi="Times New Roman" w:cs="Times New Roman"/>
          <w:b/>
          <w:bCs/>
          <w:noProof/>
          <w:sz w:val="24"/>
          <w:szCs w:val="16"/>
        </w:rPr>
      </w:pPr>
    </w:p>
    <w:p w:rsidR="00367A6F" w:rsidRPr="006C2917" w:rsidRDefault="00367A6F" w:rsidP="00125568">
      <w:pPr>
        <w:jc w:val="both"/>
        <w:rPr>
          <w:rFonts w:ascii="Times New Roman" w:hAnsi="Times New Roman" w:cs="Times New Roman"/>
          <w:b/>
          <w:noProof/>
          <w:sz w:val="24"/>
        </w:rPr>
      </w:pPr>
      <w:r w:rsidRPr="006C2917">
        <w:rPr>
          <w:rFonts w:ascii="Times New Roman" w:hAnsi="Times New Roman" w:cs="Times New Roman"/>
          <w:b/>
          <w:sz w:val="24"/>
        </w:rPr>
        <w:t>Informāciju attiecībā uz standartu un ieteicamās prakses piemērojamību sk. 1. nodaļā un priekšvārdā.</w:t>
      </w:r>
    </w:p>
    <w:p w:rsidR="00367A6F" w:rsidRPr="006C2917" w:rsidRDefault="00367A6F" w:rsidP="00125568">
      <w:pPr>
        <w:jc w:val="both"/>
        <w:rPr>
          <w:rFonts w:ascii="Times New Roman" w:eastAsia="Arial" w:hAnsi="Times New Roman" w:cs="Times New Roman"/>
          <w:b/>
          <w:bCs/>
          <w:noProof/>
          <w:sz w:val="24"/>
          <w:szCs w:val="18"/>
        </w:rPr>
      </w:pPr>
    </w:p>
    <w:p w:rsidR="0067128E" w:rsidRPr="006C2917" w:rsidRDefault="0067128E" w:rsidP="00125568">
      <w:pPr>
        <w:jc w:val="both"/>
        <w:rPr>
          <w:rFonts w:ascii="Times New Roman" w:eastAsia="Arial" w:hAnsi="Times New Roman" w:cs="Times New Roman"/>
          <w:b/>
          <w:bCs/>
          <w:noProof/>
          <w:sz w:val="24"/>
          <w:szCs w:val="18"/>
        </w:rPr>
      </w:pPr>
    </w:p>
    <w:p w:rsidR="0067128E" w:rsidRPr="006C2917" w:rsidRDefault="0067128E" w:rsidP="00125568">
      <w:pPr>
        <w:jc w:val="both"/>
        <w:rPr>
          <w:rFonts w:ascii="Times New Roman" w:eastAsia="Arial" w:hAnsi="Times New Roman" w:cs="Times New Roman"/>
          <w:b/>
          <w:bCs/>
          <w:noProof/>
          <w:sz w:val="24"/>
          <w:szCs w:val="18"/>
        </w:rPr>
      </w:pPr>
    </w:p>
    <w:p w:rsidR="0067128E" w:rsidRPr="006C2917" w:rsidRDefault="0067128E" w:rsidP="00125568">
      <w:pPr>
        <w:jc w:val="both"/>
        <w:rPr>
          <w:rFonts w:ascii="Times New Roman" w:eastAsia="Arial" w:hAnsi="Times New Roman" w:cs="Times New Roman"/>
          <w:b/>
          <w:bCs/>
          <w:noProof/>
          <w:sz w:val="24"/>
          <w:szCs w:val="18"/>
        </w:rPr>
      </w:pPr>
    </w:p>
    <w:p w:rsidR="0067128E" w:rsidRPr="006C2917" w:rsidRDefault="0067128E" w:rsidP="00125568">
      <w:pPr>
        <w:jc w:val="both"/>
        <w:rPr>
          <w:rFonts w:ascii="Times New Roman" w:hAnsi="Times New Roman" w:cs="Times New Roman"/>
          <w:b/>
          <w:sz w:val="24"/>
        </w:rPr>
      </w:pPr>
      <w:r w:rsidRPr="006C2917">
        <w:rPr>
          <w:rFonts w:ascii="Times New Roman" w:hAnsi="Times New Roman" w:cs="Times New Roman"/>
          <w:b/>
          <w:sz w:val="24"/>
        </w:rPr>
        <w:t>Vienpadsmitais izdevums,</w:t>
      </w:r>
    </w:p>
    <w:p w:rsidR="00367A6F" w:rsidRPr="006C2917" w:rsidRDefault="00367A6F" w:rsidP="00125568">
      <w:pPr>
        <w:jc w:val="both"/>
        <w:rPr>
          <w:rFonts w:ascii="Times New Roman" w:hAnsi="Times New Roman" w:cs="Times New Roman"/>
          <w:b/>
          <w:noProof/>
          <w:sz w:val="24"/>
        </w:rPr>
      </w:pPr>
      <w:r w:rsidRPr="006C2917">
        <w:rPr>
          <w:rFonts w:ascii="Times New Roman" w:hAnsi="Times New Roman" w:cs="Times New Roman"/>
          <w:b/>
          <w:sz w:val="24"/>
        </w:rPr>
        <w:t>2009. gada jūlijs</w:t>
      </w:r>
    </w:p>
    <w:p w:rsidR="00367A6F" w:rsidRPr="006C2917" w:rsidRDefault="00367A6F" w:rsidP="00125568">
      <w:pPr>
        <w:jc w:val="both"/>
        <w:rPr>
          <w:rFonts w:ascii="Times New Roman" w:eastAsia="Arial" w:hAnsi="Times New Roman" w:cs="Times New Roman"/>
          <w:b/>
          <w:bCs/>
          <w:noProof/>
          <w:sz w:val="24"/>
          <w:szCs w:val="26"/>
        </w:rPr>
      </w:pPr>
    </w:p>
    <w:p w:rsidR="0067128E" w:rsidRPr="006C2917" w:rsidRDefault="0067128E" w:rsidP="00125568">
      <w:pPr>
        <w:jc w:val="both"/>
        <w:rPr>
          <w:rFonts w:ascii="Times New Roman" w:eastAsia="Arial" w:hAnsi="Times New Roman" w:cs="Times New Roman"/>
          <w:b/>
          <w:bCs/>
          <w:noProof/>
          <w:sz w:val="24"/>
          <w:szCs w:val="26"/>
        </w:rPr>
      </w:pPr>
    </w:p>
    <w:p w:rsidR="0067128E" w:rsidRPr="006C2917" w:rsidRDefault="0067128E" w:rsidP="00125568">
      <w:pPr>
        <w:jc w:val="both"/>
        <w:rPr>
          <w:rFonts w:ascii="Times New Roman" w:eastAsia="Arial" w:hAnsi="Times New Roman" w:cs="Times New Roman"/>
          <w:b/>
          <w:bCs/>
          <w:noProof/>
          <w:sz w:val="24"/>
          <w:szCs w:val="26"/>
        </w:rPr>
      </w:pPr>
    </w:p>
    <w:p w:rsidR="0067128E" w:rsidRPr="006C2917" w:rsidRDefault="0067128E" w:rsidP="00125568">
      <w:pPr>
        <w:jc w:val="both"/>
        <w:rPr>
          <w:rFonts w:ascii="Times New Roman" w:eastAsia="Arial" w:hAnsi="Times New Roman" w:cs="Times New Roman"/>
          <w:b/>
          <w:bCs/>
          <w:noProof/>
          <w:sz w:val="24"/>
          <w:szCs w:val="26"/>
        </w:rPr>
      </w:pPr>
    </w:p>
    <w:p w:rsidR="0067128E" w:rsidRPr="006C2917" w:rsidRDefault="0067128E" w:rsidP="00125568">
      <w:pPr>
        <w:jc w:val="both"/>
        <w:rPr>
          <w:rFonts w:ascii="Times New Roman" w:eastAsia="Arial" w:hAnsi="Times New Roman" w:cs="Times New Roman"/>
          <w:b/>
          <w:bCs/>
          <w:noProof/>
          <w:sz w:val="24"/>
          <w:szCs w:val="26"/>
        </w:rPr>
      </w:pPr>
    </w:p>
    <w:p w:rsidR="00367A6F" w:rsidRPr="006C2917" w:rsidRDefault="00367A6F" w:rsidP="00125568">
      <w:pPr>
        <w:jc w:val="both"/>
        <w:rPr>
          <w:rFonts w:ascii="Times New Roman" w:hAnsi="Times New Roman" w:cs="Times New Roman"/>
          <w:b/>
          <w:noProof/>
          <w:sz w:val="24"/>
        </w:rPr>
      </w:pPr>
      <w:r w:rsidRPr="006C2917">
        <w:rPr>
          <w:rFonts w:ascii="Times New Roman" w:hAnsi="Times New Roman" w:cs="Times New Roman"/>
          <w:b/>
          <w:sz w:val="24"/>
        </w:rPr>
        <w:t>Starptautiskā Civilās aviācijas organizācija</w:t>
      </w:r>
    </w:p>
    <w:p w:rsidR="00D62F7B" w:rsidRPr="006C2917" w:rsidRDefault="00D62F7B" w:rsidP="00125568">
      <w:pPr>
        <w:jc w:val="both"/>
        <w:rPr>
          <w:rFonts w:ascii="Times New Roman" w:eastAsia="Arial" w:hAnsi="Times New Roman" w:cs="Times New Roman"/>
          <w:b/>
          <w:bCs/>
          <w:noProof/>
          <w:sz w:val="24"/>
          <w:szCs w:val="20"/>
        </w:rPr>
      </w:pPr>
      <w:r w:rsidRPr="006C2917">
        <w:rPr>
          <w:rFonts w:ascii="Times New Roman" w:hAnsi="Times New Roman" w:cs="Times New Roman"/>
        </w:rPr>
        <w:br w:type="page"/>
      </w:r>
    </w:p>
    <w:p w:rsidR="0067128E" w:rsidRPr="006C2917" w:rsidRDefault="0067128E" w:rsidP="00125568">
      <w:pPr>
        <w:jc w:val="both"/>
        <w:rPr>
          <w:rFonts w:ascii="Times New Roman" w:hAnsi="Times New Roman" w:cs="Times New Roman"/>
          <w:sz w:val="24"/>
        </w:rPr>
      </w:pPr>
    </w:p>
    <w:p w:rsidR="00367A6F" w:rsidRPr="006C2917" w:rsidRDefault="00367A6F" w:rsidP="00125568">
      <w:pPr>
        <w:jc w:val="both"/>
        <w:rPr>
          <w:rFonts w:ascii="Times New Roman" w:hAnsi="Times New Roman" w:cs="Times New Roman"/>
          <w:noProof/>
          <w:sz w:val="24"/>
        </w:rPr>
      </w:pPr>
      <w:r w:rsidRPr="006C2917">
        <w:rPr>
          <w:rFonts w:ascii="Times New Roman" w:hAnsi="Times New Roman" w:cs="Times New Roman"/>
          <w:sz w:val="24"/>
        </w:rPr>
        <w:t>Atsevišķos izdevumos angļu, arābu, ķīniešu, franču, krievu un spāņu valodā publicējusi STARPTAUTISKĀ CIVILĀS AVIĀCIJAS ORGANIZĀCIJA</w:t>
      </w:r>
    </w:p>
    <w:p w:rsidR="00367A6F" w:rsidRPr="006C2917" w:rsidRDefault="00367A6F" w:rsidP="00125568">
      <w:pPr>
        <w:jc w:val="both"/>
        <w:rPr>
          <w:rFonts w:ascii="Times New Roman" w:hAnsi="Times New Roman" w:cs="Times New Roman"/>
          <w:noProof/>
          <w:sz w:val="24"/>
        </w:rPr>
      </w:pPr>
      <w:r w:rsidRPr="006C2917">
        <w:rPr>
          <w:rFonts w:ascii="Times New Roman" w:hAnsi="Times New Roman" w:cs="Times New Roman"/>
          <w:i/>
          <w:sz w:val="24"/>
        </w:rPr>
        <w:t>999 University Street, Montréal, Quebec, Canada H3C 5H7</w:t>
      </w:r>
    </w:p>
    <w:p w:rsidR="00367A6F" w:rsidRPr="006C2917" w:rsidRDefault="00367A6F" w:rsidP="00125568">
      <w:pPr>
        <w:jc w:val="both"/>
        <w:rPr>
          <w:rFonts w:ascii="Times New Roman" w:eastAsia="Arial" w:hAnsi="Times New Roman" w:cs="Times New Roman"/>
          <w:noProof/>
          <w:sz w:val="24"/>
          <w:szCs w:val="26"/>
        </w:rPr>
      </w:pPr>
    </w:p>
    <w:p w:rsidR="00367A6F" w:rsidRPr="006C2917" w:rsidRDefault="00367A6F" w:rsidP="00125568">
      <w:pPr>
        <w:jc w:val="both"/>
        <w:rPr>
          <w:rFonts w:ascii="Times New Roman" w:eastAsia="Arial" w:hAnsi="Times New Roman" w:cs="Times New Roman"/>
          <w:noProof/>
          <w:sz w:val="24"/>
          <w:szCs w:val="18"/>
        </w:rPr>
      </w:pPr>
      <w:r w:rsidRPr="006C2917">
        <w:rPr>
          <w:rFonts w:ascii="Times New Roman" w:hAnsi="Times New Roman" w:cs="Times New Roman"/>
          <w:sz w:val="24"/>
        </w:rPr>
        <w:t xml:space="preserve">Informācija par pasūtīšanu un tirdzniecības pārstāvju un grāmatu tirgotāju pilns saraksts ir pieejams </w:t>
      </w:r>
      <w:r w:rsidRPr="006C2917">
        <w:rPr>
          <w:rFonts w:ascii="Times New Roman" w:hAnsi="Times New Roman" w:cs="Times New Roman"/>
          <w:i/>
          <w:sz w:val="24"/>
        </w:rPr>
        <w:t xml:space="preserve">ICAO </w:t>
      </w:r>
      <w:r w:rsidRPr="006C2917">
        <w:rPr>
          <w:rFonts w:ascii="Times New Roman" w:hAnsi="Times New Roman" w:cs="Times New Roman"/>
          <w:sz w:val="24"/>
        </w:rPr>
        <w:t>tīmekļa vietnē www.icao.int.</w:t>
      </w:r>
    </w:p>
    <w:p w:rsidR="00367A6F" w:rsidRPr="006C2917" w:rsidRDefault="00367A6F" w:rsidP="00125568">
      <w:pPr>
        <w:jc w:val="both"/>
        <w:rPr>
          <w:rFonts w:ascii="Times New Roman" w:eastAsia="Arial" w:hAnsi="Times New Roman" w:cs="Times New Roman"/>
          <w:noProof/>
          <w:sz w:val="24"/>
          <w:szCs w:val="16"/>
        </w:rPr>
      </w:pPr>
    </w:p>
    <w:p w:rsidR="0067128E" w:rsidRPr="006C2917" w:rsidRDefault="0067128E" w:rsidP="00125568">
      <w:pPr>
        <w:jc w:val="both"/>
        <w:rPr>
          <w:rFonts w:ascii="Times New Roman" w:eastAsia="Arial" w:hAnsi="Times New Roman" w:cs="Times New Roman"/>
          <w:noProof/>
          <w:sz w:val="24"/>
          <w:szCs w:val="16"/>
        </w:rPr>
      </w:pPr>
    </w:p>
    <w:p w:rsidR="0067128E" w:rsidRPr="006C2917" w:rsidRDefault="0067128E" w:rsidP="00125568">
      <w:pPr>
        <w:jc w:val="both"/>
        <w:rPr>
          <w:rFonts w:ascii="Times New Roman" w:eastAsia="Arial" w:hAnsi="Times New Roman" w:cs="Times New Roman"/>
          <w:noProof/>
          <w:sz w:val="24"/>
          <w:szCs w:val="16"/>
        </w:rPr>
      </w:pPr>
    </w:p>
    <w:p w:rsidR="0067128E" w:rsidRPr="006C2917" w:rsidRDefault="0067128E" w:rsidP="00125568">
      <w:pPr>
        <w:jc w:val="both"/>
        <w:rPr>
          <w:rFonts w:ascii="Times New Roman" w:eastAsia="Arial" w:hAnsi="Times New Roman" w:cs="Times New Roman"/>
          <w:noProof/>
          <w:sz w:val="24"/>
          <w:szCs w:val="16"/>
        </w:rPr>
      </w:pPr>
    </w:p>
    <w:p w:rsidR="0067128E" w:rsidRPr="006C2917" w:rsidRDefault="0067128E" w:rsidP="00125568">
      <w:pPr>
        <w:jc w:val="both"/>
        <w:rPr>
          <w:rFonts w:ascii="Times New Roman" w:eastAsia="Arial" w:hAnsi="Times New Roman" w:cs="Times New Roman"/>
          <w:noProof/>
          <w:sz w:val="24"/>
          <w:szCs w:val="16"/>
        </w:rPr>
      </w:pPr>
    </w:p>
    <w:p w:rsidR="00367A6F" w:rsidRPr="006C2917" w:rsidRDefault="00367A6F" w:rsidP="00125568">
      <w:pPr>
        <w:jc w:val="both"/>
        <w:rPr>
          <w:rFonts w:ascii="Times New Roman" w:hAnsi="Times New Roman" w:cs="Times New Roman"/>
          <w:i/>
          <w:noProof/>
          <w:sz w:val="24"/>
        </w:rPr>
      </w:pPr>
      <w:r w:rsidRPr="006C2917">
        <w:rPr>
          <w:rFonts w:ascii="Times New Roman" w:hAnsi="Times New Roman" w:cs="Times New Roman"/>
          <w:i/>
          <w:sz w:val="24"/>
        </w:rPr>
        <w:t>Desmitais izdevums, 2001</w:t>
      </w:r>
    </w:p>
    <w:p w:rsidR="00367A6F" w:rsidRPr="006C2917" w:rsidRDefault="00367A6F" w:rsidP="00125568">
      <w:pPr>
        <w:jc w:val="both"/>
        <w:rPr>
          <w:rFonts w:ascii="Times New Roman" w:hAnsi="Times New Roman" w:cs="Times New Roman"/>
          <w:i/>
          <w:noProof/>
          <w:sz w:val="24"/>
        </w:rPr>
      </w:pPr>
      <w:r w:rsidRPr="006C2917">
        <w:rPr>
          <w:rFonts w:ascii="Times New Roman" w:hAnsi="Times New Roman" w:cs="Times New Roman"/>
          <w:i/>
          <w:sz w:val="24"/>
        </w:rPr>
        <w:t>Vienpadsmitais izdevums, 2009</w:t>
      </w:r>
    </w:p>
    <w:p w:rsidR="00367A6F" w:rsidRPr="006C2917" w:rsidRDefault="00367A6F" w:rsidP="00125568">
      <w:pPr>
        <w:jc w:val="both"/>
        <w:rPr>
          <w:rFonts w:ascii="Times New Roman" w:eastAsia="Arial" w:hAnsi="Times New Roman" w:cs="Times New Roman"/>
          <w:i/>
          <w:noProof/>
          <w:sz w:val="24"/>
          <w:szCs w:val="14"/>
        </w:rPr>
      </w:pPr>
    </w:p>
    <w:p w:rsidR="0067128E" w:rsidRPr="006C2917" w:rsidRDefault="0067128E" w:rsidP="00125568">
      <w:pPr>
        <w:jc w:val="both"/>
        <w:rPr>
          <w:rFonts w:ascii="Times New Roman" w:eastAsia="Arial" w:hAnsi="Times New Roman" w:cs="Times New Roman"/>
          <w:i/>
          <w:noProof/>
          <w:sz w:val="24"/>
          <w:szCs w:val="14"/>
        </w:rPr>
      </w:pPr>
    </w:p>
    <w:p w:rsidR="0067128E" w:rsidRPr="006C2917" w:rsidRDefault="0067128E" w:rsidP="00125568">
      <w:pPr>
        <w:jc w:val="both"/>
        <w:rPr>
          <w:rFonts w:ascii="Times New Roman" w:eastAsia="Arial" w:hAnsi="Times New Roman" w:cs="Times New Roman"/>
          <w:i/>
          <w:noProof/>
          <w:sz w:val="24"/>
          <w:szCs w:val="14"/>
        </w:rPr>
      </w:pPr>
    </w:p>
    <w:p w:rsidR="0067128E" w:rsidRPr="006C2917" w:rsidRDefault="0067128E" w:rsidP="00125568">
      <w:pPr>
        <w:jc w:val="both"/>
        <w:rPr>
          <w:rFonts w:ascii="Times New Roman" w:eastAsia="Arial" w:hAnsi="Times New Roman" w:cs="Times New Roman"/>
          <w:i/>
          <w:noProof/>
          <w:sz w:val="24"/>
          <w:szCs w:val="14"/>
        </w:rPr>
      </w:pPr>
    </w:p>
    <w:p w:rsidR="0067128E" w:rsidRPr="006C2917" w:rsidRDefault="0067128E" w:rsidP="00125568">
      <w:pPr>
        <w:jc w:val="both"/>
        <w:rPr>
          <w:rFonts w:ascii="Times New Roman" w:eastAsia="Arial" w:hAnsi="Times New Roman" w:cs="Times New Roman"/>
          <w:i/>
          <w:noProof/>
          <w:sz w:val="24"/>
          <w:szCs w:val="14"/>
        </w:rPr>
      </w:pPr>
    </w:p>
    <w:p w:rsidR="00367A6F" w:rsidRPr="006C2917" w:rsidRDefault="00367A6F" w:rsidP="00125568">
      <w:pPr>
        <w:jc w:val="both"/>
        <w:rPr>
          <w:rFonts w:ascii="Times New Roman" w:eastAsia="Arial" w:hAnsi="Times New Roman" w:cs="Times New Roman"/>
          <w:noProof/>
          <w:sz w:val="24"/>
          <w:szCs w:val="18"/>
        </w:rPr>
      </w:pPr>
      <w:r w:rsidRPr="006C2917">
        <w:rPr>
          <w:rFonts w:ascii="Times New Roman" w:hAnsi="Times New Roman" w:cs="Times New Roman"/>
          <w:b/>
          <w:sz w:val="24"/>
        </w:rPr>
        <w:t xml:space="preserve">4. pielikums. </w:t>
      </w:r>
      <w:r w:rsidRPr="006C2917">
        <w:rPr>
          <w:rFonts w:ascii="Times New Roman" w:hAnsi="Times New Roman" w:cs="Times New Roman"/>
          <w:b/>
          <w:i/>
          <w:sz w:val="24"/>
        </w:rPr>
        <w:t>Aeronavigācijas kartes</w:t>
      </w:r>
    </w:p>
    <w:p w:rsidR="00367A6F" w:rsidRPr="006C2917" w:rsidRDefault="00367A6F" w:rsidP="00125568">
      <w:pPr>
        <w:jc w:val="both"/>
        <w:rPr>
          <w:rFonts w:ascii="Times New Roman" w:hAnsi="Times New Roman" w:cs="Times New Roman"/>
          <w:noProof/>
          <w:sz w:val="24"/>
        </w:rPr>
      </w:pPr>
      <w:r w:rsidRPr="006C2917">
        <w:rPr>
          <w:rFonts w:ascii="Times New Roman" w:hAnsi="Times New Roman" w:cs="Times New Roman"/>
          <w:sz w:val="24"/>
        </w:rPr>
        <w:t>Kārtas numurs: AN 4 ISBN 978-92-9231-338-8</w:t>
      </w:r>
    </w:p>
    <w:p w:rsidR="00367A6F" w:rsidRPr="006C2917" w:rsidRDefault="00367A6F" w:rsidP="00125568">
      <w:pPr>
        <w:jc w:val="both"/>
        <w:rPr>
          <w:rFonts w:ascii="Times New Roman" w:eastAsia="Arial" w:hAnsi="Times New Roman" w:cs="Times New Roman"/>
          <w:noProof/>
          <w:sz w:val="24"/>
          <w:szCs w:val="14"/>
        </w:rPr>
      </w:pPr>
    </w:p>
    <w:p w:rsidR="0067128E" w:rsidRPr="006C2917" w:rsidRDefault="0067128E" w:rsidP="00125568">
      <w:pPr>
        <w:jc w:val="both"/>
        <w:rPr>
          <w:rFonts w:ascii="Times New Roman" w:eastAsia="Arial" w:hAnsi="Times New Roman" w:cs="Times New Roman"/>
          <w:noProof/>
          <w:sz w:val="24"/>
          <w:szCs w:val="14"/>
        </w:rPr>
      </w:pPr>
    </w:p>
    <w:p w:rsidR="0067128E" w:rsidRPr="006C2917" w:rsidRDefault="0067128E" w:rsidP="00125568">
      <w:pPr>
        <w:jc w:val="both"/>
        <w:rPr>
          <w:rFonts w:ascii="Times New Roman" w:eastAsia="Arial" w:hAnsi="Times New Roman" w:cs="Times New Roman"/>
          <w:noProof/>
          <w:sz w:val="24"/>
          <w:szCs w:val="14"/>
        </w:rPr>
      </w:pPr>
    </w:p>
    <w:p w:rsidR="0067128E" w:rsidRPr="006C2917" w:rsidRDefault="0067128E" w:rsidP="00125568">
      <w:pPr>
        <w:jc w:val="both"/>
        <w:rPr>
          <w:rFonts w:ascii="Times New Roman" w:eastAsia="Arial" w:hAnsi="Times New Roman" w:cs="Times New Roman"/>
          <w:noProof/>
          <w:sz w:val="24"/>
          <w:szCs w:val="14"/>
        </w:rPr>
      </w:pPr>
    </w:p>
    <w:p w:rsidR="0067128E" w:rsidRPr="006C2917" w:rsidRDefault="0067128E" w:rsidP="00125568">
      <w:pPr>
        <w:jc w:val="both"/>
        <w:rPr>
          <w:rFonts w:ascii="Times New Roman" w:eastAsia="Arial" w:hAnsi="Times New Roman" w:cs="Times New Roman"/>
          <w:noProof/>
          <w:sz w:val="24"/>
          <w:szCs w:val="14"/>
        </w:rPr>
      </w:pPr>
    </w:p>
    <w:p w:rsidR="00367A6F" w:rsidRPr="006C2917" w:rsidRDefault="00367A6F" w:rsidP="00125568">
      <w:pPr>
        <w:jc w:val="both"/>
        <w:rPr>
          <w:rFonts w:ascii="Times New Roman" w:hAnsi="Times New Roman" w:cs="Times New Roman"/>
          <w:noProof/>
          <w:sz w:val="24"/>
        </w:rPr>
      </w:pPr>
      <w:r w:rsidRPr="006C2917">
        <w:rPr>
          <w:rFonts w:ascii="Times New Roman" w:hAnsi="Times New Roman" w:cs="Times New Roman"/>
          <w:sz w:val="24"/>
        </w:rPr>
        <w:t xml:space="preserve">© </w:t>
      </w:r>
      <w:r w:rsidRPr="006C2917">
        <w:rPr>
          <w:rFonts w:ascii="Times New Roman" w:hAnsi="Times New Roman" w:cs="Times New Roman"/>
          <w:i/>
          <w:sz w:val="24"/>
        </w:rPr>
        <w:t>ICAO</w:t>
      </w:r>
      <w:r w:rsidRPr="006C2917">
        <w:rPr>
          <w:rFonts w:ascii="Times New Roman" w:hAnsi="Times New Roman" w:cs="Times New Roman"/>
          <w:sz w:val="24"/>
        </w:rPr>
        <w:t xml:space="preserve"> 2009</w:t>
      </w:r>
    </w:p>
    <w:p w:rsidR="00367A6F" w:rsidRPr="006C2917" w:rsidRDefault="00367A6F" w:rsidP="00125568">
      <w:pPr>
        <w:jc w:val="both"/>
        <w:rPr>
          <w:rFonts w:ascii="Times New Roman" w:eastAsia="Arial" w:hAnsi="Times New Roman" w:cs="Times New Roman"/>
          <w:noProof/>
          <w:sz w:val="24"/>
          <w:szCs w:val="23"/>
        </w:rPr>
      </w:pPr>
    </w:p>
    <w:p w:rsidR="00367A6F" w:rsidRPr="006C2917" w:rsidRDefault="00367A6F" w:rsidP="00125568">
      <w:pPr>
        <w:jc w:val="both"/>
        <w:rPr>
          <w:rFonts w:ascii="Times New Roman" w:hAnsi="Times New Roman" w:cs="Times New Roman"/>
          <w:noProof/>
          <w:sz w:val="24"/>
        </w:rPr>
      </w:pPr>
      <w:r w:rsidRPr="006C2917">
        <w:rPr>
          <w:rFonts w:ascii="Times New Roman" w:hAnsi="Times New Roman" w:cs="Times New Roman"/>
          <w:sz w:val="24"/>
        </w:rPr>
        <w:t>Visas tiesības saglabātas. Nevienu šīs publikācijas daļu nedrīkst reproducēt, glabāt izguves sistēmā vai pārsūtīt jebkādā formā vai ar jebkādiem līdzekļiem bez Starptautiskās Civilās aviācijas organizācijas iepriekšējas rakstiskas atļaujas.</w:t>
      </w:r>
    </w:p>
    <w:p w:rsidR="00D62F7B" w:rsidRPr="006C2917" w:rsidRDefault="00D62F7B" w:rsidP="00125568">
      <w:pPr>
        <w:jc w:val="both"/>
        <w:rPr>
          <w:rFonts w:ascii="Times New Roman" w:hAnsi="Times New Roman" w:cs="Times New Roman"/>
          <w:b/>
          <w:noProof/>
          <w:sz w:val="24"/>
        </w:rPr>
      </w:pPr>
      <w:r w:rsidRPr="006C2917">
        <w:rPr>
          <w:rFonts w:ascii="Times New Roman" w:hAnsi="Times New Roman" w:cs="Times New Roman"/>
        </w:rPr>
        <w:br w:type="page"/>
      </w:r>
    </w:p>
    <w:p w:rsidR="0067128E" w:rsidRPr="006C2917" w:rsidRDefault="0067128E" w:rsidP="00125568">
      <w:pPr>
        <w:jc w:val="both"/>
        <w:rPr>
          <w:rFonts w:ascii="Times New Roman" w:hAnsi="Times New Roman" w:cs="Times New Roman"/>
          <w:b/>
          <w:sz w:val="24"/>
        </w:rPr>
      </w:pPr>
    </w:p>
    <w:p w:rsidR="00367A6F" w:rsidRPr="006C2917" w:rsidRDefault="00367A6F" w:rsidP="0067128E">
      <w:pPr>
        <w:jc w:val="center"/>
        <w:rPr>
          <w:rFonts w:ascii="Times New Roman" w:hAnsi="Times New Roman" w:cs="Times New Roman"/>
          <w:b/>
          <w:noProof/>
          <w:sz w:val="24"/>
        </w:rPr>
      </w:pPr>
      <w:r w:rsidRPr="006C2917">
        <w:rPr>
          <w:rFonts w:ascii="Times New Roman" w:hAnsi="Times New Roman" w:cs="Times New Roman"/>
          <w:b/>
          <w:sz w:val="24"/>
        </w:rPr>
        <w:t>GROZĪJUMI</w:t>
      </w:r>
    </w:p>
    <w:p w:rsidR="00367A6F" w:rsidRPr="006C2917" w:rsidRDefault="00367A6F" w:rsidP="00125568">
      <w:pPr>
        <w:jc w:val="both"/>
        <w:rPr>
          <w:rFonts w:ascii="Times New Roman" w:eastAsia="Times New Roman" w:hAnsi="Times New Roman" w:cs="Times New Roman"/>
          <w:b/>
          <w:bCs/>
          <w:noProof/>
          <w:sz w:val="24"/>
          <w:szCs w:val="23"/>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 xml:space="preserve">Grozījumi ir paziņoti </w:t>
      </w:r>
      <w:r w:rsidRPr="006C2917">
        <w:rPr>
          <w:rFonts w:cs="Times New Roman"/>
          <w:i/>
          <w:sz w:val="24"/>
        </w:rPr>
        <w:t>ICAO</w:t>
      </w:r>
      <w:r w:rsidRPr="006C2917">
        <w:rPr>
          <w:rFonts w:cs="Times New Roman"/>
          <w:sz w:val="24"/>
        </w:rPr>
        <w:t xml:space="preserve"> publikāciju kataloga papildinājumos; katalogs un tā papildinājumi ir pieejami </w:t>
      </w:r>
      <w:r w:rsidRPr="006C2917">
        <w:rPr>
          <w:rFonts w:cs="Times New Roman"/>
          <w:i/>
          <w:sz w:val="24"/>
        </w:rPr>
        <w:t>ICAO</w:t>
      </w:r>
      <w:r w:rsidRPr="006C2917">
        <w:rPr>
          <w:rFonts w:cs="Times New Roman"/>
          <w:sz w:val="24"/>
        </w:rPr>
        <w:t xml:space="preserve"> tīmekļa vietnē www.icao.int. Turpmāk atvēlētā vieta ir paredzēta šādu grozījumu reģistrēšanai.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67128E">
      <w:pPr>
        <w:jc w:val="center"/>
        <w:rPr>
          <w:rFonts w:ascii="Times New Roman" w:hAnsi="Times New Roman" w:cs="Times New Roman"/>
          <w:b/>
          <w:noProof/>
          <w:sz w:val="24"/>
        </w:rPr>
      </w:pPr>
      <w:r w:rsidRPr="006C2917">
        <w:rPr>
          <w:rFonts w:ascii="Times New Roman" w:hAnsi="Times New Roman" w:cs="Times New Roman"/>
          <w:b/>
          <w:sz w:val="24"/>
        </w:rPr>
        <w:t>GROZĪJUMU UN LABOJUMU REĢISTRS</w:t>
      </w:r>
    </w:p>
    <w:p w:rsidR="00367A6F" w:rsidRPr="006C2917" w:rsidRDefault="00367A6F" w:rsidP="00125568">
      <w:pPr>
        <w:jc w:val="both"/>
        <w:rPr>
          <w:rFonts w:ascii="Times New Roman" w:eastAsia="Times New Roman" w:hAnsi="Times New Roman" w:cs="Times New Roman"/>
          <w:b/>
          <w:bCs/>
          <w:noProof/>
          <w:sz w:val="24"/>
          <w:szCs w:val="19"/>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18"/>
        <w:gridCol w:w="1156"/>
        <w:gridCol w:w="1156"/>
        <w:gridCol w:w="918"/>
        <w:gridCol w:w="919"/>
        <w:gridCol w:w="919"/>
        <w:gridCol w:w="1006"/>
        <w:gridCol w:w="1156"/>
        <w:gridCol w:w="914"/>
      </w:tblGrid>
      <w:tr w:rsidR="00C07F8A" w:rsidRPr="006C2917" w:rsidTr="00C07F8A">
        <w:tc>
          <w:tcPr>
            <w:tcW w:w="2233" w:type="pct"/>
            <w:gridSpan w:val="4"/>
          </w:tcPr>
          <w:p w:rsidR="00C07F8A" w:rsidRPr="006C2917" w:rsidRDefault="00C07F8A" w:rsidP="0067128E">
            <w:pPr>
              <w:pStyle w:val="Pamatteksts"/>
              <w:tabs>
                <w:tab w:val="left" w:pos="5373"/>
              </w:tabs>
              <w:ind w:left="0" w:firstLine="0"/>
              <w:jc w:val="center"/>
              <w:rPr>
                <w:rFonts w:cs="Times New Roman"/>
                <w:noProof/>
              </w:rPr>
            </w:pPr>
            <w:r w:rsidRPr="006C2917">
              <w:rPr>
                <w:rFonts w:cs="Times New Roman"/>
              </w:rPr>
              <w:t>GROZĪJUMI</w:t>
            </w:r>
          </w:p>
        </w:tc>
        <w:tc>
          <w:tcPr>
            <w:tcW w:w="554" w:type="pct"/>
            <w:vMerge w:val="restart"/>
            <w:tcBorders>
              <w:top w:val="nil"/>
              <w:bottom w:val="nil"/>
            </w:tcBorders>
          </w:tcPr>
          <w:p w:rsidR="00C07F8A" w:rsidRPr="006C2917" w:rsidRDefault="00C07F8A" w:rsidP="0067128E">
            <w:pPr>
              <w:pStyle w:val="Pamatteksts"/>
              <w:tabs>
                <w:tab w:val="left" w:pos="5373"/>
              </w:tabs>
              <w:ind w:left="0" w:firstLine="0"/>
              <w:jc w:val="center"/>
              <w:rPr>
                <w:rFonts w:cs="Times New Roman"/>
                <w:noProof/>
              </w:rPr>
            </w:pPr>
          </w:p>
        </w:tc>
        <w:tc>
          <w:tcPr>
            <w:tcW w:w="2214" w:type="pct"/>
            <w:gridSpan w:val="4"/>
          </w:tcPr>
          <w:p w:rsidR="00C07F8A" w:rsidRPr="006C2917" w:rsidRDefault="00C07F8A" w:rsidP="0067128E">
            <w:pPr>
              <w:pStyle w:val="Pamatteksts"/>
              <w:tabs>
                <w:tab w:val="left" w:pos="5373"/>
              </w:tabs>
              <w:ind w:left="0" w:firstLine="0"/>
              <w:jc w:val="center"/>
              <w:rPr>
                <w:rFonts w:cs="Times New Roman"/>
                <w:noProof/>
              </w:rPr>
            </w:pPr>
            <w:r w:rsidRPr="006C2917">
              <w:rPr>
                <w:rFonts w:cs="Times New Roman"/>
              </w:rPr>
              <w:t>LABOJUMI</w:t>
            </w:r>
          </w:p>
        </w:tc>
      </w:tr>
      <w:tr w:rsidR="00C07F8A" w:rsidRPr="006C2917" w:rsidTr="00C07F8A">
        <w:tc>
          <w:tcPr>
            <w:tcW w:w="554" w:type="pct"/>
          </w:tcPr>
          <w:p w:rsidR="00C07F8A" w:rsidRPr="006C2917" w:rsidRDefault="00C07F8A" w:rsidP="00125568">
            <w:pPr>
              <w:pStyle w:val="Pamatteksts"/>
              <w:tabs>
                <w:tab w:val="left" w:pos="5373"/>
              </w:tabs>
              <w:ind w:left="0" w:firstLine="0"/>
              <w:jc w:val="both"/>
              <w:rPr>
                <w:rFonts w:cs="Times New Roman"/>
                <w:noProof/>
              </w:rPr>
            </w:pPr>
            <w:r w:rsidRPr="006C2917">
              <w:rPr>
                <w:rFonts w:cs="Times New Roman"/>
              </w:rPr>
              <w:t>Nr.</w:t>
            </w:r>
          </w:p>
        </w:tc>
        <w:tc>
          <w:tcPr>
            <w:tcW w:w="571" w:type="pct"/>
          </w:tcPr>
          <w:p w:rsidR="00C07F8A" w:rsidRPr="006C2917" w:rsidRDefault="00C07F8A" w:rsidP="003700F9">
            <w:pPr>
              <w:pStyle w:val="Pamatteksts"/>
              <w:tabs>
                <w:tab w:val="left" w:pos="5373"/>
              </w:tabs>
              <w:ind w:left="0" w:firstLine="0"/>
              <w:jc w:val="center"/>
              <w:rPr>
                <w:rFonts w:cs="Times New Roman"/>
                <w:noProof/>
              </w:rPr>
            </w:pPr>
            <w:r w:rsidRPr="006C2917">
              <w:rPr>
                <w:rFonts w:cs="Times New Roman"/>
              </w:rPr>
              <w:t>Piemērošanas datums</w:t>
            </w:r>
          </w:p>
        </w:tc>
        <w:tc>
          <w:tcPr>
            <w:tcW w:w="554" w:type="pct"/>
          </w:tcPr>
          <w:p w:rsidR="00C07F8A" w:rsidRPr="006C2917" w:rsidRDefault="00C07F8A" w:rsidP="003700F9">
            <w:pPr>
              <w:pStyle w:val="Pamatteksts"/>
              <w:tabs>
                <w:tab w:val="left" w:pos="5373"/>
              </w:tabs>
              <w:ind w:left="0" w:firstLine="0"/>
              <w:jc w:val="center"/>
              <w:rPr>
                <w:rFonts w:cs="Times New Roman"/>
                <w:noProof/>
              </w:rPr>
            </w:pPr>
            <w:r w:rsidRPr="006C2917">
              <w:rPr>
                <w:rFonts w:cs="Times New Roman"/>
              </w:rPr>
              <w:t>Reģistrēšanas datums</w:t>
            </w:r>
          </w:p>
        </w:tc>
        <w:tc>
          <w:tcPr>
            <w:tcW w:w="554" w:type="pct"/>
          </w:tcPr>
          <w:p w:rsidR="00C07F8A" w:rsidRPr="006C2917" w:rsidRDefault="00C07F8A" w:rsidP="003700F9">
            <w:pPr>
              <w:pStyle w:val="Pamatteksts"/>
              <w:tabs>
                <w:tab w:val="left" w:pos="5373"/>
              </w:tabs>
              <w:ind w:left="0" w:firstLine="0"/>
              <w:jc w:val="center"/>
              <w:rPr>
                <w:rFonts w:cs="Times New Roman"/>
                <w:noProof/>
              </w:rPr>
            </w:pPr>
            <w:r w:rsidRPr="006C2917">
              <w:rPr>
                <w:rFonts w:cs="Times New Roman"/>
              </w:rPr>
              <w:t>Reģistrējis</w:t>
            </w:r>
          </w:p>
        </w:tc>
        <w:tc>
          <w:tcPr>
            <w:tcW w:w="554" w:type="pct"/>
            <w:vMerge/>
            <w:tcBorders>
              <w:bottom w:val="nil"/>
            </w:tcBorders>
          </w:tcPr>
          <w:p w:rsidR="00C07F8A" w:rsidRPr="006C2917" w:rsidRDefault="00C07F8A" w:rsidP="003700F9">
            <w:pPr>
              <w:pStyle w:val="Pamatteksts"/>
              <w:tabs>
                <w:tab w:val="left" w:pos="5373"/>
              </w:tabs>
              <w:ind w:left="0" w:firstLine="0"/>
              <w:jc w:val="center"/>
              <w:rPr>
                <w:rFonts w:cs="Times New Roman"/>
                <w:noProof/>
              </w:rPr>
            </w:pPr>
          </w:p>
        </w:tc>
        <w:tc>
          <w:tcPr>
            <w:tcW w:w="554" w:type="pct"/>
          </w:tcPr>
          <w:p w:rsidR="00C07F8A" w:rsidRPr="006C2917" w:rsidRDefault="00C07F8A" w:rsidP="003700F9">
            <w:pPr>
              <w:pStyle w:val="Pamatteksts"/>
              <w:tabs>
                <w:tab w:val="left" w:pos="5373"/>
              </w:tabs>
              <w:ind w:left="0" w:firstLine="0"/>
              <w:jc w:val="center"/>
              <w:rPr>
                <w:rFonts w:cs="Times New Roman"/>
                <w:noProof/>
              </w:rPr>
            </w:pPr>
            <w:r w:rsidRPr="006C2917">
              <w:rPr>
                <w:rFonts w:cs="Times New Roman"/>
              </w:rPr>
              <w:t>Nr.</w:t>
            </w:r>
          </w:p>
        </w:tc>
        <w:tc>
          <w:tcPr>
            <w:tcW w:w="554" w:type="pct"/>
          </w:tcPr>
          <w:p w:rsidR="00C07F8A" w:rsidRPr="006C2917" w:rsidRDefault="00C07F8A" w:rsidP="003700F9">
            <w:pPr>
              <w:pStyle w:val="Pamatteksts"/>
              <w:tabs>
                <w:tab w:val="left" w:pos="5373"/>
              </w:tabs>
              <w:ind w:left="0" w:firstLine="0"/>
              <w:jc w:val="center"/>
              <w:rPr>
                <w:rFonts w:cs="Times New Roman"/>
                <w:noProof/>
              </w:rPr>
            </w:pPr>
            <w:r w:rsidRPr="006C2917">
              <w:rPr>
                <w:rFonts w:cs="Times New Roman"/>
              </w:rPr>
              <w:t>Izdošanas datums</w:t>
            </w:r>
          </w:p>
        </w:tc>
        <w:tc>
          <w:tcPr>
            <w:tcW w:w="554" w:type="pct"/>
          </w:tcPr>
          <w:p w:rsidR="00C07F8A" w:rsidRPr="006C2917" w:rsidRDefault="00C07F8A" w:rsidP="003700F9">
            <w:pPr>
              <w:pStyle w:val="Pamatteksts"/>
              <w:tabs>
                <w:tab w:val="left" w:pos="5373"/>
              </w:tabs>
              <w:ind w:left="0" w:firstLine="0"/>
              <w:jc w:val="center"/>
              <w:rPr>
                <w:rFonts w:cs="Times New Roman"/>
                <w:noProof/>
              </w:rPr>
            </w:pPr>
            <w:r w:rsidRPr="006C2917">
              <w:rPr>
                <w:rFonts w:cs="Times New Roman"/>
              </w:rPr>
              <w:t>Reģistrēšanas datums</w:t>
            </w:r>
          </w:p>
        </w:tc>
        <w:tc>
          <w:tcPr>
            <w:tcW w:w="551" w:type="pct"/>
          </w:tcPr>
          <w:p w:rsidR="00C07F8A" w:rsidRPr="006C2917" w:rsidRDefault="00C07F8A" w:rsidP="003700F9">
            <w:pPr>
              <w:pStyle w:val="Pamatteksts"/>
              <w:tabs>
                <w:tab w:val="left" w:pos="5373"/>
              </w:tabs>
              <w:ind w:left="0" w:firstLine="0"/>
              <w:jc w:val="center"/>
              <w:rPr>
                <w:rFonts w:cs="Times New Roman"/>
                <w:noProof/>
              </w:rPr>
            </w:pPr>
            <w:r w:rsidRPr="006C2917">
              <w:rPr>
                <w:rFonts w:cs="Times New Roman"/>
              </w:rPr>
              <w:t>Reģistrējis</w:t>
            </w:r>
          </w:p>
        </w:tc>
      </w:tr>
      <w:tr w:rsidR="00C07F8A" w:rsidRPr="006C2917" w:rsidTr="00C07F8A">
        <w:tc>
          <w:tcPr>
            <w:tcW w:w="554" w:type="pct"/>
          </w:tcPr>
          <w:p w:rsidR="00C07F8A" w:rsidRPr="006C2917" w:rsidRDefault="00C07F8A" w:rsidP="003700F9">
            <w:pPr>
              <w:pStyle w:val="Pamatteksts"/>
              <w:tabs>
                <w:tab w:val="left" w:pos="5373"/>
              </w:tabs>
              <w:ind w:left="0" w:firstLine="0"/>
              <w:jc w:val="center"/>
              <w:rPr>
                <w:rFonts w:cs="Times New Roman"/>
                <w:noProof/>
              </w:rPr>
            </w:pPr>
            <w:r w:rsidRPr="006C2917">
              <w:rPr>
                <w:rFonts w:cs="Times New Roman"/>
              </w:rPr>
              <w:t>1-55</w:t>
            </w:r>
          </w:p>
        </w:tc>
        <w:tc>
          <w:tcPr>
            <w:tcW w:w="1679" w:type="pct"/>
            <w:gridSpan w:val="3"/>
          </w:tcPr>
          <w:p w:rsidR="00C07F8A" w:rsidRPr="006C2917" w:rsidRDefault="00C07F8A" w:rsidP="003700F9">
            <w:pPr>
              <w:pStyle w:val="Pamatteksts"/>
              <w:tabs>
                <w:tab w:val="left" w:pos="5373"/>
              </w:tabs>
              <w:ind w:left="0" w:firstLine="0"/>
              <w:jc w:val="center"/>
              <w:rPr>
                <w:rFonts w:cs="Times New Roman"/>
                <w:noProof/>
              </w:rPr>
            </w:pPr>
            <w:r w:rsidRPr="006C2917">
              <w:rPr>
                <w:rFonts w:cs="Times New Roman"/>
              </w:rPr>
              <w:t>IEKĻAUTI ŠAJĀ IZDEVUMĀ</w:t>
            </w:r>
          </w:p>
        </w:tc>
        <w:tc>
          <w:tcPr>
            <w:tcW w:w="554" w:type="pct"/>
            <w:vMerge/>
            <w:tcBorders>
              <w:bottom w:val="nil"/>
            </w:tcBorders>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3700F9">
            <w:pPr>
              <w:pStyle w:val="Pamatteksts"/>
              <w:tabs>
                <w:tab w:val="left" w:pos="5373"/>
              </w:tabs>
              <w:ind w:left="0" w:firstLine="0"/>
              <w:jc w:val="center"/>
              <w:rPr>
                <w:rFonts w:cs="Times New Roman"/>
                <w:noProof/>
              </w:rPr>
            </w:pPr>
            <w:r w:rsidRPr="006C2917">
              <w:rPr>
                <w:rFonts w:cs="Times New Roman"/>
              </w:rPr>
              <w:t>1</w:t>
            </w:r>
          </w:p>
        </w:tc>
        <w:tc>
          <w:tcPr>
            <w:tcW w:w="554" w:type="pct"/>
          </w:tcPr>
          <w:p w:rsidR="00C07F8A" w:rsidRPr="006C2917" w:rsidRDefault="00C07F8A" w:rsidP="003700F9">
            <w:pPr>
              <w:pStyle w:val="Pamatteksts"/>
              <w:tabs>
                <w:tab w:val="left" w:pos="5373"/>
              </w:tabs>
              <w:ind w:left="0" w:firstLine="0"/>
              <w:jc w:val="center"/>
              <w:rPr>
                <w:rFonts w:cs="Times New Roman"/>
                <w:noProof/>
              </w:rPr>
            </w:pPr>
            <w:r w:rsidRPr="006C2917">
              <w:rPr>
                <w:rFonts w:cs="Times New Roman"/>
              </w:rPr>
              <w:t>11.05.2010.</w:t>
            </w:r>
          </w:p>
        </w:tc>
        <w:tc>
          <w:tcPr>
            <w:tcW w:w="554" w:type="pct"/>
          </w:tcPr>
          <w:p w:rsidR="00C07F8A" w:rsidRPr="006C2917" w:rsidRDefault="00C07F8A" w:rsidP="003700F9">
            <w:pPr>
              <w:pStyle w:val="Pamatteksts"/>
              <w:tabs>
                <w:tab w:val="left" w:pos="5373"/>
              </w:tabs>
              <w:ind w:left="0" w:firstLine="0"/>
              <w:jc w:val="center"/>
              <w:rPr>
                <w:rFonts w:cs="Times New Roman"/>
                <w:noProof/>
              </w:rPr>
            </w:pPr>
            <w:r w:rsidRPr="006C2917">
              <w:rPr>
                <w:rFonts w:cs="Times New Roman"/>
              </w:rPr>
              <w:t>–</w:t>
            </w:r>
          </w:p>
        </w:tc>
        <w:tc>
          <w:tcPr>
            <w:tcW w:w="551" w:type="pct"/>
          </w:tcPr>
          <w:p w:rsidR="00C07F8A" w:rsidRPr="006C2917" w:rsidRDefault="00C07F8A" w:rsidP="003700F9">
            <w:pPr>
              <w:pStyle w:val="Pamatteksts"/>
              <w:tabs>
                <w:tab w:val="left" w:pos="5373"/>
              </w:tabs>
              <w:ind w:left="0" w:firstLine="0"/>
              <w:jc w:val="center"/>
              <w:rPr>
                <w:rFonts w:cs="Times New Roman"/>
                <w:noProof/>
              </w:rPr>
            </w:pPr>
            <w:r w:rsidRPr="006C2917">
              <w:rPr>
                <w:rFonts w:cs="Times New Roman"/>
              </w:rPr>
              <w:t>ICAO</w:t>
            </w:r>
          </w:p>
        </w:tc>
      </w:tr>
      <w:tr w:rsidR="00C07F8A" w:rsidRPr="006C2917" w:rsidTr="00C07F8A">
        <w:tc>
          <w:tcPr>
            <w:tcW w:w="554" w:type="pct"/>
          </w:tcPr>
          <w:p w:rsidR="00C07F8A" w:rsidRPr="006C2917" w:rsidRDefault="00C07F8A" w:rsidP="003700F9">
            <w:pPr>
              <w:pStyle w:val="Pamatteksts"/>
              <w:tabs>
                <w:tab w:val="left" w:pos="5373"/>
              </w:tabs>
              <w:ind w:left="0" w:firstLine="0"/>
              <w:jc w:val="center"/>
              <w:rPr>
                <w:rFonts w:cs="Times New Roman"/>
                <w:noProof/>
              </w:rPr>
            </w:pPr>
            <w:r w:rsidRPr="006C2917">
              <w:rPr>
                <w:rFonts w:cs="Times New Roman"/>
              </w:rPr>
              <w:t>56</w:t>
            </w:r>
          </w:p>
        </w:tc>
        <w:tc>
          <w:tcPr>
            <w:tcW w:w="571" w:type="pct"/>
          </w:tcPr>
          <w:p w:rsidR="00C07F8A" w:rsidRPr="006C2917" w:rsidRDefault="003700F9" w:rsidP="003700F9">
            <w:pPr>
              <w:pStyle w:val="Pamatteksts"/>
              <w:tabs>
                <w:tab w:val="left" w:pos="5373"/>
              </w:tabs>
              <w:ind w:left="0" w:firstLine="0"/>
              <w:jc w:val="center"/>
              <w:rPr>
                <w:rFonts w:cs="Times New Roman"/>
                <w:noProof/>
              </w:rPr>
            </w:pPr>
            <w:r w:rsidRPr="006C2917">
              <w:rPr>
                <w:rFonts w:cs="Times New Roman"/>
                <w:noProof/>
              </w:rPr>
              <w:t>18.11.2010.;</w:t>
            </w:r>
          </w:p>
          <w:p w:rsidR="003700F9" w:rsidRPr="006C2917" w:rsidRDefault="003700F9" w:rsidP="003700F9">
            <w:pPr>
              <w:pStyle w:val="Pamatteksts"/>
              <w:tabs>
                <w:tab w:val="left" w:pos="5373"/>
              </w:tabs>
              <w:ind w:left="0" w:firstLine="0"/>
              <w:jc w:val="center"/>
              <w:rPr>
                <w:rFonts w:cs="Times New Roman"/>
                <w:noProof/>
              </w:rPr>
            </w:pPr>
            <w:r w:rsidRPr="006C2917">
              <w:rPr>
                <w:rFonts w:cs="Times New Roman"/>
                <w:noProof/>
              </w:rPr>
              <w:t>12.11.2015.</w:t>
            </w:r>
          </w:p>
        </w:tc>
        <w:tc>
          <w:tcPr>
            <w:tcW w:w="554" w:type="pct"/>
          </w:tcPr>
          <w:p w:rsidR="00C07F8A" w:rsidRPr="006C2917" w:rsidRDefault="003700F9" w:rsidP="003700F9">
            <w:pPr>
              <w:pStyle w:val="Pamatteksts"/>
              <w:tabs>
                <w:tab w:val="left" w:pos="5373"/>
              </w:tabs>
              <w:ind w:left="0" w:firstLine="0"/>
              <w:jc w:val="center"/>
              <w:rPr>
                <w:rFonts w:cs="Times New Roman"/>
                <w:noProof/>
              </w:rPr>
            </w:pPr>
            <w:r w:rsidRPr="006C2917">
              <w:rPr>
                <w:rFonts w:cs="Times New Roman"/>
                <w:noProof/>
              </w:rPr>
              <w:t>-</w:t>
            </w:r>
          </w:p>
        </w:tc>
        <w:tc>
          <w:tcPr>
            <w:tcW w:w="554" w:type="pct"/>
          </w:tcPr>
          <w:p w:rsidR="00C07F8A" w:rsidRPr="006C2917" w:rsidRDefault="003700F9" w:rsidP="003700F9">
            <w:pPr>
              <w:pStyle w:val="Pamatteksts"/>
              <w:tabs>
                <w:tab w:val="left" w:pos="5373"/>
              </w:tabs>
              <w:ind w:left="0" w:firstLine="0"/>
              <w:jc w:val="center"/>
              <w:rPr>
                <w:rFonts w:cs="Times New Roman"/>
                <w:noProof/>
              </w:rPr>
            </w:pPr>
            <w:r w:rsidRPr="006C2917">
              <w:rPr>
                <w:rFonts w:cs="Times New Roman"/>
                <w:noProof/>
              </w:rPr>
              <w:t>ICAO</w:t>
            </w:r>
          </w:p>
        </w:tc>
        <w:tc>
          <w:tcPr>
            <w:tcW w:w="554" w:type="pct"/>
            <w:vMerge/>
            <w:tcBorders>
              <w:bottom w:val="nil"/>
            </w:tcBorders>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1" w:type="pct"/>
          </w:tcPr>
          <w:p w:rsidR="00C07F8A" w:rsidRPr="006C2917" w:rsidRDefault="00C07F8A" w:rsidP="00125568">
            <w:pPr>
              <w:pStyle w:val="Pamatteksts"/>
              <w:tabs>
                <w:tab w:val="left" w:pos="5373"/>
              </w:tabs>
              <w:ind w:left="0" w:firstLine="0"/>
              <w:jc w:val="both"/>
              <w:rPr>
                <w:rFonts w:cs="Times New Roman"/>
                <w:noProof/>
              </w:rPr>
            </w:pPr>
          </w:p>
        </w:tc>
      </w:tr>
      <w:tr w:rsidR="00C07F8A" w:rsidRPr="006C2917" w:rsidTr="00C07F8A">
        <w:tc>
          <w:tcPr>
            <w:tcW w:w="554" w:type="pct"/>
          </w:tcPr>
          <w:p w:rsidR="00C07F8A" w:rsidRPr="006C2917" w:rsidRDefault="00C07F8A" w:rsidP="003700F9">
            <w:pPr>
              <w:pStyle w:val="Pamatteksts"/>
              <w:tabs>
                <w:tab w:val="left" w:pos="5373"/>
              </w:tabs>
              <w:ind w:left="0" w:firstLine="0"/>
              <w:jc w:val="center"/>
              <w:rPr>
                <w:rFonts w:cs="Times New Roman"/>
                <w:noProof/>
              </w:rPr>
            </w:pPr>
            <w:r w:rsidRPr="006C2917">
              <w:rPr>
                <w:rFonts w:cs="Times New Roman"/>
              </w:rPr>
              <w:t>57</w:t>
            </w:r>
          </w:p>
        </w:tc>
        <w:tc>
          <w:tcPr>
            <w:tcW w:w="571" w:type="pct"/>
          </w:tcPr>
          <w:p w:rsidR="00C07F8A" w:rsidRPr="006C2917" w:rsidRDefault="003700F9" w:rsidP="003700F9">
            <w:pPr>
              <w:pStyle w:val="Pamatteksts"/>
              <w:tabs>
                <w:tab w:val="left" w:pos="5373"/>
              </w:tabs>
              <w:ind w:left="0" w:firstLine="0"/>
              <w:jc w:val="center"/>
              <w:rPr>
                <w:rFonts w:cs="Times New Roman"/>
                <w:noProof/>
              </w:rPr>
            </w:pPr>
            <w:r w:rsidRPr="006C2917">
              <w:rPr>
                <w:rFonts w:cs="Times New Roman"/>
                <w:noProof/>
              </w:rPr>
              <w:t>14.11.2013.</w:t>
            </w:r>
          </w:p>
        </w:tc>
        <w:tc>
          <w:tcPr>
            <w:tcW w:w="554" w:type="pct"/>
          </w:tcPr>
          <w:p w:rsidR="00C07F8A" w:rsidRPr="006C2917" w:rsidRDefault="003700F9" w:rsidP="003700F9">
            <w:pPr>
              <w:pStyle w:val="Pamatteksts"/>
              <w:tabs>
                <w:tab w:val="left" w:pos="5373"/>
              </w:tabs>
              <w:ind w:left="0" w:firstLine="0"/>
              <w:jc w:val="center"/>
              <w:rPr>
                <w:rFonts w:cs="Times New Roman"/>
                <w:noProof/>
              </w:rPr>
            </w:pPr>
            <w:r w:rsidRPr="006C2917">
              <w:rPr>
                <w:rFonts w:cs="Times New Roman"/>
                <w:noProof/>
              </w:rPr>
              <w:t>-</w:t>
            </w:r>
          </w:p>
        </w:tc>
        <w:tc>
          <w:tcPr>
            <w:tcW w:w="554" w:type="pct"/>
          </w:tcPr>
          <w:p w:rsidR="00C07F8A" w:rsidRPr="006C2917" w:rsidRDefault="003700F9" w:rsidP="003700F9">
            <w:pPr>
              <w:pStyle w:val="Pamatteksts"/>
              <w:tabs>
                <w:tab w:val="left" w:pos="5373"/>
              </w:tabs>
              <w:ind w:left="0" w:firstLine="0"/>
              <w:jc w:val="center"/>
              <w:rPr>
                <w:rFonts w:cs="Times New Roman"/>
                <w:noProof/>
              </w:rPr>
            </w:pPr>
            <w:r w:rsidRPr="006C2917">
              <w:rPr>
                <w:rFonts w:cs="Times New Roman"/>
                <w:noProof/>
              </w:rPr>
              <w:t>ICAO</w:t>
            </w:r>
          </w:p>
        </w:tc>
        <w:tc>
          <w:tcPr>
            <w:tcW w:w="554" w:type="pct"/>
            <w:vMerge/>
            <w:tcBorders>
              <w:bottom w:val="nil"/>
            </w:tcBorders>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1" w:type="pct"/>
          </w:tcPr>
          <w:p w:rsidR="00C07F8A" w:rsidRPr="006C2917" w:rsidRDefault="00C07F8A" w:rsidP="00125568">
            <w:pPr>
              <w:pStyle w:val="Pamatteksts"/>
              <w:tabs>
                <w:tab w:val="left" w:pos="5373"/>
              </w:tabs>
              <w:ind w:left="0" w:firstLine="0"/>
              <w:jc w:val="both"/>
              <w:rPr>
                <w:rFonts w:cs="Times New Roman"/>
                <w:noProof/>
              </w:rPr>
            </w:pPr>
          </w:p>
        </w:tc>
      </w:tr>
      <w:tr w:rsidR="00C07F8A" w:rsidRPr="006C2917" w:rsidTr="00C07F8A">
        <w:tc>
          <w:tcPr>
            <w:tcW w:w="554" w:type="pct"/>
          </w:tcPr>
          <w:p w:rsidR="00C07F8A" w:rsidRPr="006C2917" w:rsidRDefault="00C07F8A" w:rsidP="003700F9">
            <w:pPr>
              <w:pStyle w:val="Pamatteksts"/>
              <w:tabs>
                <w:tab w:val="left" w:pos="5373"/>
              </w:tabs>
              <w:ind w:left="0" w:firstLine="0"/>
              <w:jc w:val="center"/>
              <w:rPr>
                <w:rFonts w:cs="Times New Roman"/>
                <w:noProof/>
              </w:rPr>
            </w:pPr>
            <w:r w:rsidRPr="006C2917">
              <w:rPr>
                <w:rFonts w:cs="Times New Roman"/>
              </w:rPr>
              <w:t>58</w:t>
            </w:r>
          </w:p>
        </w:tc>
        <w:tc>
          <w:tcPr>
            <w:tcW w:w="571" w:type="pct"/>
          </w:tcPr>
          <w:p w:rsidR="00C07F8A" w:rsidRPr="006C2917" w:rsidRDefault="003700F9" w:rsidP="003700F9">
            <w:pPr>
              <w:pStyle w:val="Pamatteksts"/>
              <w:tabs>
                <w:tab w:val="left" w:pos="5373"/>
              </w:tabs>
              <w:ind w:left="0" w:firstLine="0"/>
              <w:jc w:val="center"/>
              <w:rPr>
                <w:rFonts w:cs="Times New Roman"/>
                <w:noProof/>
              </w:rPr>
            </w:pPr>
            <w:r w:rsidRPr="006C2917">
              <w:rPr>
                <w:rFonts w:cs="Times New Roman"/>
                <w:noProof/>
              </w:rPr>
              <w:t>13.11.2014.</w:t>
            </w:r>
          </w:p>
        </w:tc>
        <w:tc>
          <w:tcPr>
            <w:tcW w:w="554" w:type="pct"/>
          </w:tcPr>
          <w:p w:rsidR="00C07F8A" w:rsidRPr="006C2917" w:rsidRDefault="003700F9" w:rsidP="003700F9">
            <w:pPr>
              <w:pStyle w:val="Pamatteksts"/>
              <w:tabs>
                <w:tab w:val="left" w:pos="5373"/>
              </w:tabs>
              <w:ind w:left="0" w:firstLine="0"/>
              <w:jc w:val="center"/>
              <w:rPr>
                <w:rFonts w:cs="Times New Roman"/>
                <w:noProof/>
              </w:rPr>
            </w:pPr>
            <w:r w:rsidRPr="006C2917">
              <w:rPr>
                <w:rFonts w:cs="Times New Roman"/>
                <w:noProof/>
              </w:rPr>
              <w:t>-</w:t>
            </w:r>
          </w:p>
        </w:tc>
        <w:tc>
          <w:tcPr>
            <w:tcW w:w="554" w:type="pct"/>
          </w:tcPr>
          <w:p w:rsidR="00C07F8A" w:rsidRPr="006C2917" w:rsidRDefault="003700F9" w:rsidP="003700F9">
            <w:pPr>
              <w:pStyle w:val="Pamatteksts"/>
              <w:tabs>
                <w:tab w:val="left" w:pos="5373"/>
              </w:tabs>
              <w:ind w:left="0" w:firstLine="0"/>
              <w:jc w:val="center"/>
              <w:rPr>
                <w:rFonts w:cs="Times New Roman"/>
                <w:noProof/>
              </w:rPr>
            </w:pPr>
            <w:r w:rsidRPr="006C2917">
              <w:rPr>
                <w:rFonts w:cs="Times New Roman"/>
                <w:noProof/>
              </w:rPr>
              <w:t>ICAO</w:t>
            </w:r>
          </w:p>
        </w:tc>
        <w:tc>
          <w:tcPr>
            <w:tcW w:w="554" w:type="pct"/>
            <w:vMerge/>
            <w:tcBorders>
              <w:bottom w:val="nil"/>
            </w:tcBorders>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1" w:type="pct"/>
          </w:tcPr>
          <w:p w:rsidR="00C07F8A" w:rsidRPr="006C2917" w:rsidRDefault="00C07F8A" w:rsidP="00125568">
            <w:pPr>
              <w:pStyle w:val="Pamatteksts"/>
              <w:tabs>
                <w:tab w:val="left" w:pos="5373"/>
              </w:tabs>
              <w:ind w:left="0" w:firstLine="0"/>
              <w:jc w:val="both"/>
              <w:rPr>
                <w:rFonts w:cs="Times New Roman"/>
                <w:noProof/>
              </w:rPr>
            </w:pPr>
          </w:p>
        </w:tc>
      </w:tr>
      <w:tr w:rsidR="00C07F8A" w:rsidRPr="006C2917" w:rsidTr="00C07F8A">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71"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vMerge/>
            <w:tcBorders>
              <w:bottom w:val="nil"/>
            </w:tcBorders>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1" w:type="pct"/>
          </w:tcPr>
          <w:p w:rsidR="00C07F8A" w:rsidRPr="006C2917" w:rsidRDefault="00C07F8A" w:rsidP="00125568">
            <w:pPr>
              <w:pStyle w:val="Pamatteksts"/>
              <w:tabs>
                <w:tab w:val="left" w:pos="5373"/>
              </w:tabs>
              <w:ind w:left="0" w:firstLine="0"/>
              <w:jc w:val="both"/>
              <w:rPr>
                <w:rFonts w:cs="Times New Roman"/>
                <w:noProof/>
              </w:rPr>
            </w:pPr>
          </w:p>
        </w:tc>
      </w:tr>
      <w:tr w:rsidR="00C07F8A" w:rsidRPr="006C2917" w:rsidTr="00C07F8A">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71"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vMerge/>
            <w:tcBorders>
              <w:bottom w:val="nil"/>
            </w:tcBorders>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1" w:type="pct"/>
          </w:tcPr>
          <w:p w:rsidR="00C07F8A" w:rsidRPr="006C2917" w:rsidRDefault="00C07F8A" w:rsidP="00125568">
            <w:pPr>
              <w:pStyle w:val="Pamatteksts"/>
              <w:tabs>
                <w:tab w:val="left" w:pos="5373"/>
              </w:tabs>
              <w:ind w:left="0" w:firstLine="0"/>
              <w:jc w:val="both"/>
              <w:rPr>
                <w:rFonts w:cs="Times New Roman"/>
                <w:noProof/>
              </w:rPr>
            </w:pPr>
          </w:p>
        </w:tc>
      </w:tr>
      <w:tr w:rsidR="00C07F8A" w:rsidRPr="006C2917" w:rsidTr="00C07F8A">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71"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vMerge/>
            <w:tcBorders>
              <w:bottom w:val="nil"/>
            </w:tcBorders>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1" w:type="pct"/>
          </w:tcPr>
          <w:p w:rsidR="00C07F8A" w:rsidRPr="006C2917" w:rsidRDefault="00C07F8A" w:rsidP="00125568">
            <w:pPr>
              <w:pStyle w:val="Pamatteksts"/>
              <w:tabs>
                <w:tab w:val="left" w:pos="5373"/>
              </w:tabs>
              <w:ind w:left="0" w:firstLine="0"/>
              <w:jc w:val="both"/>
              <w:rPr>
                <w:rFonts w:cs="Times New Roman"/>
                <w:noProof/>
              </w:rPr>
            </w:pPr>
          </w:p>
        </w:tc>
      </w:tr>
      <w:tr w:rsidR="00C07F8A" w:rsidRPr="006C2917" w:rsidTr="00C07F8A">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71"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vMerge/>
            <w:tcBorders>
              <w:bottom w:val="nil"/>
            </w:tcBorders>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1" w:type="pct"/>
          </w:tcPr>
          <w:p w:rsidR="00C07F8A" w:rsidRPr="006C2917" w:rsidRDefault="00C07F8A" w:rsidP="00125568">
            <w:pPr>
              <w:pStyle w:val="Pamatteksts"/>
              <w:tabs>
                <w:tab w:val="left" w:pos="5373"/>
              </w:tabs>
              <w:ind w:left="0" w:firstLine="0"/>
              <w:jc w:val="both"/>
              <w:rPr>
                <w:rFonts w:cs="Times New Roman"/>
                <w:noProof/>
              </w:rPr>
            </w:pPr>
          </w:p>
        </w:tc>
      </w:tr>
      <w:tr w:rsidR="00C07F8A" w:rsidRPr="006C2917" w:rsidTr="00C07F8A">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71"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vMerge/>
            <w:tcBorders>
              <w:bottom w:val="nil"/>
            </w:tcBorders>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1" w:type="pct"/>
          </w:tcPr>
          <w:p w:rsidR="00C07F8A" w:rsidRPr="006C2917" w:rsidRDefault="00C07F8A" w:rsidP="00125568">
            <w:pPr>
              <w:pStyle w:val="Pamatteksts"/>
              <w:tabs>
                <w:tab w:val="left" w:pos="5373"/>
              </w:tabs>
              <w:ind w:left="0" w:firstLine="0"/>
              <w:jc w:val="both"/>
              <w:rPr>
                <w:rFonts w:cs="Times New Roman"/>
                <w:noProof/>
              </w:rPr>
            </w:pPr>
          </w:p>
        </w:tc>
      </w:tr>
      <w:tr w:rsidR="00C07F8A" w:rsidRPr="006C2917" w:rsidTr="00C07F8A">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71"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vMerge/>
            <w:tcBorders>
              <w:bottom w:val="nil"/>
            </w:tcBorders>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1" w:type="pct"/>
          </w:tcPr>
          <w:p w:rsidR="00C07F8A" w:rsidRPr="006C2917" w:rsidRDefault="00C07F8A" w:rsidP="00125568">
            <w:pPr>
              <w:pStyle w:val="Pamatteksts"/>
              <w:tabs>
                <w:tab w:val="left" w:pos="5373"/>
              </w:tabs>
              <w:ind w:left="0" w:firstLine="0"/>
              <w:jc w:val="both"/>
              <w:rPr>
                <w:rFonts w:cs="Times New Roman"/>
                <w:noProof/>
              </w:rPr>
            </w:pPr>
          </w:p>
        </w:tc>
      </w:tr>
      <w:tr w:rsidR="00C07F8A" w:rsidRPr="006C2917" w:rsidTr="00C07F8A">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71"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vMerge/>
            <w:tcBorders>
              <w:bottom w:val="nil"/>
            </w:tcBorders>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1" w:type="pct"/>
          </w:tcPr>
          <w:p w:rsidR="00C07F8A" w:rsidRPr="006C2917" w:rsidRDefault="00C07F8A" w:rsidP="00125568">
            <w:pPr>
              <w:pStyle w:val="Pamatteksts"/>
              <w:tabs>
                <w:tab w:val="left" w:pos="5373"/>
              </w:tabs>
              <w:ind w:left="0" w:firstLine="0"/>
              <w:jc w:val="both"/>
              <w:rPr>
                <w:rFonts w:cs="Times New Roman"/>
                <w:noProof/>
              </w:rPr>
            </w:pPr>
          </w:p>
        </w:tc>
      </w:tr>
      <w:tr w:rsidR="00C07F8A" w:rsidRPr="006C2917" w:rsidTr="00C07F8A">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71"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vMerge/>
            <w:tcBorders>
              <w:bottom w:val="nil"/>
            </w:tcBorders>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1" w:type="pct"/>
          </w:tcPr>
          <w:p w:rsidR="00C07F8A" w:rsidRPr="006C2917" w:rsidRDefault="00C07F8A" w:rsidP="00125568">
            <w:pPr>
              <w:pStyle w:val="Pamatteksts"/>
              <w:tabs>
                <w:tab w:val="left" w:pos="5373"/>
              </w:tabs>
              <w:ind w:left="0" w:firstLine="0"/>
              <w:jc w:val="both"/>
              <w:rPr>
                <w:rFonts w:cs="Times New Roman"/>
                <w:noProof/>
              </w:rPr>
            </w:pPr>
          </w:p>
        </w:tc>
      </w:tr>
      <w:tr w:rsidR="00C07F8A" w:rsidRPr="006C2917" w:rsidTr="00C07F8A">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71"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vMerge/>
            <w:tcBorders>
              <w:bottom w:val="nil"/>
            </w:tcBorders>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1" w:type="pct"/>
          </w:tcPr>
          <w:p w:rsidR="00C07F8A" w:rsidRPr="006C2917" w:rsidRDefault="00C07F8A" w:rsidP="00125568">
            <w:pPr>
              <w:pStyle w:val="Pamatteksts"/>
              <w:tabs>
                <w:tab w:val="left" w:pos="5373"/>
              </w:tabs>
              <w:ind w:left="0" w:firstLine="0"/>
              <w:jc w:val="both"/>
              <w:rPr>
                <w:rFonts w:cs="Times New Roman"/>
                <w:noProof/>
              </w:rPr>
            </w:pPr>
          </w:p>
        </w:tc>
      </w:tr>
      <w:tr w:rsidR="00C07F8A" w:rsidRPr="006C2917" w:rsidTr="00C07F8A">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71"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vMerge/>
            <w:tcBorders>
              <w:bottom w:val="nil"/>
            </w:tcBorders>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1" w:type="pct"/>
          </w:tcPr>
          <w:p w:rsidR="00C07F8A" w:rsidRPr="006C2917" w:rsidRDefault="00C07F8A" w:rsidP="00125568">
            <w:pPr>
              <w:pStyle w:val="Pamatteksts"/>
              <w:tabs>
                <w:tab w:val="left" w:pos="5373"/>
              </w:tabs>
              <w:ind w:left="0" w:firstLine="0"/>
              <w:jc w:val="both"/>
              <w:rPr>
                <w:rFonts w:cs="Times New Roman"/>
                <w:noProof/>
              </w:rPr>
            </w:pPr>
          </w:p>
        </w:tc>
      </w:tr>
      <w:tr w:rsidR="00C07F8A" w:rsidRPr="006C2917" w:rsidTr="00C07F8A">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71"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vMerge/>
            <w:tcBorders>
              <w:bottom w:val="nil"/>
            </w:tcBorders>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1" w:type="pct"/>
          </w:tcPr>
          <w:p w:rsidR="00C07F8A" w:rsidRPr="006C2917" w:rsidRDefault="00C07F8A" w:rsidP="00125568">
            <w:pPr>
              <w:pStyle w:val="Pamatteksts"/>
              <w:tabs>
                <w:tab w:val="left" w:pos="5373"/>
              </w:tabs>
              <w:ind w:left="0" w:firstLine="0"/>
              <w:jc w:val="both"/>
              <w:rPr>
                <w:rFonts w:cs="Times New Roman"/>
                <w:noProof/>
              </w:rPr>
            </w:pPr>
          </w:p>
        </w:tc>
      </w:tr>
      <w:tr w:rsidR="00C07F8A" w:rsidRPr="006C2917" w:rsidTr="00C07F8A">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71"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vMerge/>
            <w:tcBorders>
              <w:bottom w:val="nil"/>
            </w:tcBorders>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1" w:type="pct"/>
          </w:tcPr>
          <w:p w:rsidR="00C07F8A" w:rsidRPr="006C2917" w:rsidRDefault="00C07F8A" w:rsidP="00125568">
            <w:pPr>
              <w:pStyle w:val="Pamatteksts"/>
              <w:tabs>
                <w:tab w:val="left" w:pos="5373"/>
              </w:tabs>
              <w:ind w:left="0" w:firstLine="0"/>
              <w:jc w:val="both"/>
              <w:rPr>
                <w:rFonts w:cs="Times New Roman"/>
                <w:noProof/>
              </w:rPr>
            </w:pPr>
          </w:p>
        </w:tc>
      </w:tr>
      <w:tr w:rsidR="00C07F8A" w:rsidRPr="006C2917" w:rsidTr="00C07F8A">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71"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vMerge/>
            <w:tcBorders>
              <w:bottom w:val="nil"/>
            </w:tcBorders>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1" w:type="pct"/>
          </w:tcPr>
          <w:p w:rsidR="00C07F8A" w:rsidRPr="006C2917" w:rsidRDefault="00C07F8A" w:rsidP="00125568">
            <w:pPr>
              <w:pStyle w:val="Pamatteksts"/>
              <w:tabs>
                <w:tab w:val="left" w:pos="5373"/>
              </w:tabs>
              <w:ind w:left="0" w:firstLine="0"/>
              <w:jc w:val="both"/>
              <w:rPr>
                <w:rFonts w:cs="Times New Roman"/>
                <w:noProof/>
              </w:rPr>
            </w:pPr>
          </w:p>
        </w:tc>
      </w:tr>
      <w:tr w:rsidR="00C07F8A" w:rsidRPr="006C2917" w:rsidTr="00C07F8A">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71"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vMerge/>
            <w:tcBorders>
              <w:bottom w:val="nil"/>
            </w:tcBorders>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1" w:type="pct"/>
          </w:tcPr>
          <w:p w:rsidR="00C07F8A" w:rsidRPr="006C2917" w:rsidRDefault="00C07F8A" w:rsidP="00125568">
            <w:pPr>
              <w:pStyle w:val="Pamatteksts"/>
              <w:tabs>
                <w:tab w:val="left" w:pos="5373"/>
              </w:tabs>
              <w:ind w:left="0" w:firstLine="0"/>
              <w:jc w:val="both"/>
              <w:rPr>
                <w:rFonts w:cs="Times New Roman"/>
                <w:noProof/>
              </w:rPr>
            </w:pPr>
          </w:p>
        </w:tc>
      </w:tr>
      <w:tr w:rsidR="00C07F8A" w:rsidRPr="006C2917" w:rsidTr="00C07F8A">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71"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vMerge/>
            <w:tcBorders>
              <w:bottom w:val="nil"/>
            </w:tcBorders>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1" w:type="pct"/>
          </w:tcPr>
          <w:p w:rsidR="00C07F8A" w:rsidRPr="006C2917" w:rsidRDefault="00C07F8A" w:rsidP="00125568">
            <w:pPr>
              <w:pStyle w:val="Pamatteksts"/>
              <w:tabs>
                <w:tab w:val="left" w:pos="5373"/>
              </w:tabs>
              <w:ind w:left="0" w:firstLine="0"/>
              <w:jc w:val="both"/>
              <w:rPr>
                <w:rFonts w:cs="Times New Roman"/>
                <w:noProof/>
              </w:rPr>
            </w:pPr>
          </w:p>
        </w:tc>
      </w:tr>
      <w:tr w:rsidR="00C07F8A" w:rsidRPr="006C2917" w:rsidTr="00C07F8A">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71"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vMerge/>
            <w:tcBorders>
              <w:bottom w:val="nil"/>
            </w:tcBorders>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1" w:type="pct"/>
          </w:tcPr>
          <w:p w:rsidR="00C07F8A" w:rsidRPr="006C2917" w:rsidRDefault="00C07F8A" w:rsidP="00125568">
            <w:pPr>
              <w:pStyle w:val="Pamatteksts"/>
              <w:tabs>
                <w:tab w:val="left" w:pos="5373"/>
              </w:tabs>
              <w:ind w:left="0" w:firstLine="0"/>
              <w:jc w:val="both"/>
              <w:rPr>
                <w:rFonts w:cs="Times New Roman"/>
                <w:noProof/>
              </w:rPr>
            </w:pPr>
          </w:p>
        </w:tc>
      </w:tr>
      <w:tr w:rsidR="00C07F8A" w:rsidRPr="006C2917" w:rsidTr="00C07F8A">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71"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vMerge/>
            <w:tcBorders>
              <w:bottom w:val="nil"/>
            </w:tcBorders>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1" w:type="pct"/>
          </w:tcPr>
          <w:p w:rsidR="00C07F8A" w:rsidRPr="006C2917" w:rsidRDefault="00C07F8A" w:rsidP="00125568">
            <w:pPr>
              <w:pStyle w:val="Pamatteksts"/>
              <w:tabs>
                <w:tab w:val="left" w:pos="5373"/>
              </w:tabs>
              <w:ind w:left="0" w:firstLine="0"/>
              <w:jc w:val="both"/>
              <w:rPr>
                <w:rFonts w:cs="Times New Roman"/>
                <w:noProof/>
              </w:rPr>
            </w:pPr>
          </w:p>
        </w:tc>
      </w:tr>
      <w:tr w:rsidR="00C07F8A" w:rsidRPr="006C2917" w:rsidTr="00C07F8A">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71"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vMerge/>
            <w:tcBorders>
              <w:bottom w:val="nil"/>
            </w:tcBorders>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1" w:type="pct"/>
          </w:tcPr>
          <w:p w:rsidR="00C07F8A" w:rsidRPr="006C2917" w:rsidRDefault="00C07F8A" w:rsidP="00125568">
            <w:pPr>
              <w:pStyle w:val="Pamatteksts"/>
              <w:tabs>
                <w:tab w:val="left" w:pos="5373"/>
              </w:tabs>
              <w:ind w:left="0" w:firstLine="0"/>
              <w:jc w:val="both"/>
              <w:rPr>
                <w:rFonts w:cs="Times New Roman"/>
                <w:noProof/>
              </w:rPr>
            </w:pPr>
          </w:p>
        </w:tc>
      </w:tr>
      <w:tr w:rsidR="00C07F8A" w:rsidRPr="006C2917" w:rsidTr="00C07F8A">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71"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vMerge/>
            <w:tcBorders>
              <w:bottom w:val="nil"/>
            </w:tcBorders>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1" w:type="pct"/>
          </w:tcPr>
          <w:p w:rsidR="00C07F8A" w:rsidRPr="006C2917" w:rsidRDefault="00C07F8A" w:rsidP="00125568">
            <w:pPr>
              <w:pStyle w:val="Pamatteksts"/>
              <w:tabs>
                <w:tab w:val="left" w:pos="5373"/>
              </w:tabs>
              <w:ind w:left="0" w:firstLine="0"/>
              <w:jc w:val="both"/>
              <w:rPr>
                <w:rFonts w:cs="Times New Roman"/>
                <w:noProof/>
              </w:rPr>
            </w:pPr>
          </w:p>
        </w:tc>
      </w:tr>
      <w:tr w:rsidR="00C07F8A" w:rsidRPr="006C2917" w:rsidTr="00C07F8A">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71"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vMerge/>
            <w:tcBorders>
              <w:bottom w:val="nil"/>
            </w:tcBorders>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1" w:type="pct"/>
          </w:tcPr>
          <w:p w:rsidR="00C07F8A" w:rsidRPr="006C2917" w:rsidRDefault="00C07F8A" w:rsidP="00125568">
            <w:pPr>
              <w:pStyle w:val="Pamatteksts"/>
              <w:tabs>
                <w:tab w:val="left" w:pos="5373"/>
              </w:tabs>
              <w:ind w:left="0" w:firstLine="0"/>
              <w:jc w:val="both"/>
              <w:rPr>
                <w:rFonts w:cs="Times New Roman"/>
                <w:noProof/>
              </w:rPr>
            </w:pPr>
          </w:p>
        </w:tc>
      </w:tr>
      <w:tr w:rsidR="00C07F8A" w:rsidRPr="006C2917" w:rsidTr="00C07F8A">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71"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vMerge/>
            <w:tcBorders>
              <w:bottom w:val="nil"/>
            </w:tcBorders>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1" w:type="pct"/>
          </w:tcPr>
          <w:p w:rsidR="00C07F8A" w:rsidRPr="006C2917" w:rsidRDefault="00C07F8A" w:rsidP="00125568">
            <w:pPr>
              <w:pStyle w:val="Pamatteksts"/>
              <w:tabs>
                <w:tab w:val="left" w:pos="5373"/>
              </w:tabs>
              <w:ind w:left="0" w:firstLine="0"/>
              <w:jc w:val="both"/>
              <w:rPr>
                <w:rFonts w:cs="Times New Roman"/>
                <w:noProof/>
              </w:rPr>
            </w:pPr>
          </w:p>
        </w:tc>
      </w:tr>
      <w:tr w:rsidR="00C07F8A" w:rsidRPr="006C2917" w:rsidTr="00C07F8A">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71"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vMerge/>
            <w:tcBorders>
              <w:bottom w:val="nil"/>
            </w:tcBorders>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4" w:type="pct"/>
          </w:tcPr>
          <w:p w:rsidR="00C07F8A" w:rsidRPr="006C2917" w:rsidRDefault="00C07F8A" w:rsidP="00125568">
            <w:pPr>
              <w:pStyle w:val="Pamatteksts"/>
              <w:tabs>
                <w:tab w:val="left" w:pos="5373"/>
              </w:tabs>
              <w:ind w:left="0" w:firstLine="0"/>
              <w:jc w:val="both"/>
              <w:rPr>
                <w:rFonts w:cs="Times New Roman"/>
                <w:noProof/>
              </w:rPr>
            </w:pPr>
          </w:p>
        </w:tc>
        <w:tc>
          <w:tcPr>
            <w:tcW w:w="551" w:type="pct"/>
          </w:tcPr>
          <w:p w:rsidR="00C07F8A" w:rsidRPr="006C2917" w:rsidRDefault="00C07F8A" w:rsidP="00125568">
            <w:pPr>
              <w:pStyle w:val="Pamatteksts"/>
              <w:tabs>
                <w:tab w:val="left" w:pos="5373"/>
              </w:tabs>
              <w:ind w:left="0" w:firstLine="0"/>
              <w:jc w:val="both"/>
              <w:rPr>
                <w:rFonts w:cs="Times New Roman"/>
                <w:noProof/>
              </w:rPr>
            </w:pPr>
          </w:p>
        </w:tc>
      </w:tr>
    </w:tbl>
    <w:p w:rsidR="00C07F8A" w:rsidRPr="006C2917" w:rsidRDefault="00C07F8A" w:rsidP="00125568">
      <w:pPr>
        <w:pStyle w:val="Pamatteksts"/>
        <w:tabs>
          <w:tab w:val="left" w:pos="5373"/>
        </w:tabs>
        <w:ind w:left="0" w:firstLine="0"/>
        <w:jc w:val="both"/>
        <w:rPr>
          <w:rFonts w:cs="Times New Roman"/>
          <w:noProof/>
          <w:sz w:val="24"/>
        </w:rPr>
      </w:pPr>
    </w:p>
    <w:p w:rsidR="00C07F8A" w:rsidRPr="006C2917" w:rsidRDefault="00C07F8A" w:rsidP="00125568">
      <w:pPr>
        <w:jc w:val="both"/>
        <w:rPr>
          <w:rFonts w:ascii="Times New Roman" w:eastAsia="Times New Roman" w:hAnsi="Times New Roman" w:cs="Times New Roman"/>
          <w:noProof/>
          <w:sz w:val="24"/>
          <w:szCs w:val="20"/>
        </w:rPr>
      </w:pPr>
      <w:r w:rsidRPr="006C2917">
        <w:rPr>
          <w:rFonts w:ascii="Times New Roman" w:hAnsi="Times New Roman" w:cs="Times New Roman"/>
        </w:rPr>
        <w:br w:type="page"/>
      </w:r>
    </w:p>
    <w:p w:rsidR="00367A6F" w:rsidRPr="006C2917" w:rsidRDefault="00367A6F" w:rsidP="001E52DF">
      <w:pPr>
        <w:jc w:val="center"/>
        <w:rPr>
          <w:rFonts w:ascii="Times New Roman" w:hAnsi="Times New Roman" w:cs="Times New Roman"/>
          <w:b/>
          <w:sz w:val="24"/>
        </w:rPr>
      </w:pPr>
      <w:r w:rsidRPr="006C2917">
        <w:rPr>
          <w:rFonts w:ascii="Times New Roman" w:hAnsi="Times New Roman" w:cs="Times New Roman"/>
          <w:b/>
          <w:sz w:val="24"/>
        </w:rPr>
        <w:lastRenderedPageBreak/>
        <w:t>SATURA RĀDĪTĀJS</w:t>
      </w:r>
    </w:p>
    <w:p w:rsidR="001E52DF" w:rsidRPr="006C2917" w:rsidRDefault="001E52DF" w:rsidP="001E52DF">
      <w:pPr>
        <w:jc w:val="center"/>
        <w:rPr>
          <w:rFonts w:ascii="Times New Roman" w:hAnsi="Times New Roman" w:cs="Times New Roman"/>
          <w:b/>
          <w:noProof/>
          <w:sz w:val="24"/>
        </w:rPr>
      </w:pPr>
    </w:p>
    <w:p w:rsidR="00367A6F" w:rsidRPr="006C2917" w:rsidRDefault="004144C7" w:rsidP="001E52DF">
      <w:pPr>
        <w:jc w:val="right"/>
        <w:rPr>
          <w:rFonts w:ascii="Times New Roman" w:eastAsia="Times New Roman" w:hAnsi="Times New Roman" w:cs="Times New Roman"/>
          <w:b/>
          <w:bCs/>
          <w:noProof/>
          <w:sz w:val="20"/>
          <w:szCs w:val="20"/>
        </w:rPr>
      </w:pPr>
      <w:r w:rsidRPr="006C2917">
        <w:rPr>
          <w:rFonts w:ascii="Times New Roman" w:hAnsi="Times New Roman" w:cs="Times New Roman"/>
          <w:i/>
          <w:sz w:val="20"/>
        </w:rPr>
        <w:t>Lpp.</w:t>
      </w:r>
    </w:p>
    <w:sdt>
      <w:sdtPr>
        <w:rPr>
          <w:rFonts w:ascii="Times New Roman" w:eastAsiaTheme="minorHAnsi" w:hAnsi="Times New Roman" w:cs="Times New Roman"/>
          <w:color w:val="auto"/>
          <w:sz w:val="20"/>
          <w:szCs w:val="20"/>
          <w:lang w:eastAsia="en-US"/>
        </w:rPr>
        <w:id w:val="198988504"/>
        <w:docPartObj>
          <w:docPartGallery w:val="Table of Contents"/>
          <w:docPartUnique/>
        </w:docPartObj>
      </w:sdtPr>
      <w:sdtEndPr>
        <w:rPr>
          <w:b/>
          <w:bCs/>
        </w:rPr>
      </w:sdtEndPr>
      <w:sdtContent>
        <w:p w:rsidR="007D1519" w:rsidRPr="000F4198" w:rsidRDefault="007D1519" w:rsidP="00E47BD1">
          <w:pPr>
            <w:pStyle w:val="Saturardtjavirsraksts"/>
            <w:keepNext w:val="0"/>
            <w:keepLines w:val="0"/>
            <w:spacing w:before="0" w:line="240" w:lineRule="auto"/>
            <w:jc w:val="both"/>
            <w:rPr>
              <w:rFonts w:ascii="Times New Roman" w:hAnsi="Times New Roman" w:cs="Times New Roman"/>
              <w:color w:val="auto"/>
              <w:sz w:val="20"/>
              <w:szCs w:val="20"/>
            </w:rPr>
          </w:pPr>
        </w:p>
        <w:p w:rsidR="00E47BD1" w:rsidRPr="000F4198" w:rsidRDefault="007D1519" w:rsidP="00E47BD1">
          <w:pPr>
            <w:pStyle w:val="Saturs1"/>
            <w:tabs>
              <w:tab w:val="right" w:leader="dot" w:pos="9062"/>
            </w:tabs>
            <w:spacing w:before="0"/>
            <w:jc w:val="both"/>
            <w:rPr>
              <w:rFonts w:eastAsiaTheme="minorEastAsia" w:cs="Times New Roman"/>
              <w:i w:val="0"/>
              <w:noProof/>
              <w:lang w:eastAsia="lv-LV"/>
            </w:rPr>
          </w:pPr>
          <w:r w:rsidRPr="000F4198">
            <w:rPr>
              <w:rFonts w:cs="Times New Roman"/>
              <w:i w:val="0"/>
            </w:rPr>
            <w:fldChar w:fldCharType="begin"/>
          </w:r>
          <w:r w:rsidRPr="000F4198">
            <w:rPr>
              <w:rFonts w:cs="Times New Roman"/>
              <w:i w:val="0"/>
            </w:rPr>
            <w:instrText xml:space="preserve"> TOC \o "1-3" \h \z \u </w:instrText>
          </w:r>
          <w:r w:rsidRPr="000F4198">
            <w:rPr>
              <w:rFonts w:cs="Times New Roman"/>
              <w:i w:val="0"/>
            </w:rPr>
            <w:fldChar w:fldCharType="separate"/>
          </w:r>
          <w:hyperlink w:anchor="_Toc493513825" w:history="1">
            <w:r w:rsidR="00E47BD1" w:rsidRPr="000F4198">
              <w:rPr>
                <w:rStyle w:val="Hipersaite"/>
                <w:rFonts w:cs="Times New Roman"/>
                <w:i w:val="0"/>
                <w:noProof/>
                <w:color w:val="auto"/>
              </w:rPr>
              <w:t>PRIEKŠVĀRDS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_Toc493513825 \h </w:instrText>
            </w:r>
            <w:r w:rsidR="00E47BD1" w:rsidRPr="000F4198">
              <w:rPr>
                <w:rFonts w:cs="Times New Roman"/>
                <w:i w:val="0"/>
                <w:noProof/>
                <w:webHidden/>
              </w:rPr>
            </w:r>
            <w:r w:rsidR="00E47BD1" w:rsidRPr="000F4198">
              <w:rPr>
                <w:rFonts w:cs="Times New Roman"/>
                <w:i w:val="0"/>
                <w:noProof/>
                <w:webHidden/>
              </w:rPr>
              <w:fldChar w:fldCharType="separate"/>
            </w:r>
            <w:r w:rsidR="0019064E">
              <w:rPr>
                <w:rFonts w:cs="Times New Roman"/>
                <w:i w:val="0"/>
                <w:noProof/>
                <w:webHidden/>
              </w:rPr>
              <w:t>8</w:t>
            </w:r>
            <w:r w:rsidR="00E47BD1" w:rsidRPr="000F4198">
              <w:rPr>
                <w:rFonts w:cs="Times New Roman"/>
                <w:i w:val="0"/>
                <w:noProof/>
                <w:webHidden/>
              </w:rPr>
              <w:fldChar w:fldCharType="end"/>
            </w:r>
          </w:hyperlink>
        </w:p>
        <w:p w:rsidR="000F4198" w:rsidRPr="000F4198" w:rsidRDefault="000F4198" w:rsidP="00E47BD1">
          <w:pPr>
            <w:pStyle w:val="Saturs1"/>
            <w:tabs>
              <w:tab w:val="right" w:leader="dot" w:pos="9062"/>
            </w:tabs>
            <w:spacing w:before="0"/>
            <w:jc w:val="both"/>
            <w:rPr>
              <w:rStyle w:val="Hipersaite"/>
              <w:rFonts w:cs="Times New Roman"/>
              <w:i w:val="0"/>
              <w:noProof/>
              <w:color w:val="auto"/>
            </w:rPr>
          </w:pPr>
          <w:bookmarkStart w:id="0" w:name="_GoBack"/>
          <w:bookmarkEnd w:id="0"/>
        </w:p>
        <w:p w:rsidR="00E47BD1" w:rsidRPr="000F4198" w:rsidRDefault="0019064E" w:rsidP="00E47BD1">
          <w:pPr>
            <w:pStyle w:val="Saturs1"/>
            <w:tabs>
              <w:tab w:val="right" w:leader="dot" w:pos="9062"/>
            </w:tabs>
            <w:spacing w:before="0"/>
            <w:jc w:val="both"/>
            <w:rPr>
              <w:rFonts w:eastAsiaTheme="minorEastAsia" w:cs="Times New Roman"/>
              <w:i w:val="0"/>
              <w:noProof/>
              <w:lang w:eastAsia="lv-LV"/>
            </w:rPr>
          </w:pPr>
          <w:hyperlink w:anchor="_Toc493513826" w:history="1">
            <w:r w:rsidR="00E47BD1" w:rsidRPr="000F4198">
              <w:rPr>
                <w:rStyle w:val="Hipersaite"/>
                <w:rFonts w:cs="Times New Roman"/>
                <w:i w:val="0"/>
                <w:noProof/>
                <w:color w:val="auto"/>
              </w:rPr>
              <w:t>1. NODAĻA. DEFINĪCIJAS, PIEMĒROJAMĪBA UN PIEEJAMĪBA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_Toc493513826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16</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27" w:history="1">
            <w:r w:rsidR="00E47BD1" w:rsidRPr="000F4198">
              <w:rPr>
                <w:rStyle w:val="Hipersaite"/>
                <w:rFonts w:cs="Times New Roman"/>
                <w:i w:val="0"/>
                <w:noProof/>
                <w:color w:val="auto"/>
              </w:rPr>
              <w:t>1.1. Definīcijas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_Toc493513827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16</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28" w:history="1">
            <w:r w:rsidR="00E47BD1" w:rsidRPr="000F4198">
              <w:rPr>
                <w:rStyle w:val="Hipersaite"/>
                <w:rFonts w:cs="Times New Roman"/>
                <w:i w:val="0"/>
                <w:noProof/>
                <w:color w:val="auto"/>
              </w:rPr>
              <w:t>1.2. Piemērojamība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_Toc493513828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27</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29" w:history="1">
            <w:r w:rsidR="00E47BD1" w:rsidRPr="000F4198">
              <w:rPr>
                <w:rStyle w:val="Hipersaite"/>
                <w:rFonts w:cs="Times New Roman"/>
                <w:i w:val="0"/>
                <w:noProof/>
                <w:color w:val="auto"/>
              </w:rPr>
              <w:t>1.3. Pieejamība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_Toc493513829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27</w:t>
            </w:r>
            <w:r w:rsidR="00E47BD1" w:rsidRPr="000F4198">
              <w:rPr>
                <w:rFonts w:cs="Times New Roman"/>
                <w:i w:val="0"/>
                <w:noProof/>
                <w:webHidden/>
              </w:rPr>
              <w:fldChar w:fldCharType="end"/>
            </w:r>
          </w:hyperlink>
        </w:p>
        <w:p w:rsidR="000F4198" w:rsidRDefault="000F4198" w:rsidP="00E47BD1">
          <w:pPr>
            <w:pStyle w:val="Saturs1"/>
            <w:tabs>
              <w:tab w:val="right" w:leader="dot" w:pos="9062"/>
            </w:tabs>
            <w:spacing w:before="0"/>
            <w:jc w:val="both"/>
            <w:rPr>
              <w:rStyle w:val="Hipersaite"/>
              <w:rFonts w:cs="Times New Roman"/>
              <w:i w:val="0"/>
              <w:noProof/>
              <w:color w:val="auto"/>
            </w:rPr>
          </w:pPr>
        </w:p>
        <w:p w:rsidR="00E47BD1" w:rsidRPr="000F4198" w:rsidRDefault="0019064E" w:rsidP="00E47BD1">
          <w:pPr>
            <w:pStyle w:val="Saturs1"/>
            <w:tabs>
              <w:tab w:val="right" w:leader="dot" w:pos="9062"/>
            </w:tabs>
            <w:spacing w:before="0"/>
            <w:jc w:val="both"/>
            <w:rPr>
              <w:rFonts w:eastAsiaTheme="minorEastAsia" w:cs="Times New Roman"/>
              <w:i w:val="0"/>
              <w:noProof/>
              <w:lang w:eastAsia="lv-LV"/>
            </w:rPr>
          </w:pPr>
          <w:hyperlink w:anchor="_Toc493513830" w:history="1">
            <w:r w:rsidR="00E47BD1" w:rsidRPr="000F4198">
              <w:rPr>
                <w:rStyle w:val="Hipersaite"/>
                <w:rFonts w:cs="Times New Roman"/>
                <w:i w:val="0"/>
                <w:noProof/>
                <w:color w:val="auto"/>
              </w:rPr>
              <w:t>2. NODAĻA. VISPĀRĪGAS SPECIFIKĀCIJAS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_Toc493513830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29</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31" w:history="1">
            <w:r w:rsidR="00E47BD1" w:rsidRPr="000F4198">
              <w:rPr>
                <w:rStyle w:val="Hipersaite"/>
                <w:rFonts w:cs="Times New Roman"/>
                <w:i w:val="0"/>
                <w:noProof/>
                <w:color w:val="auto"/>
              </w:rPr>
              <w:t>2.1. Ekspluatācijas prasības kartēm</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_Toc493513831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29</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32" w:history="1">
            <w:r w:rsidR="00E47BD1" w:rsidRPr="000F4198">
              <w:rPr>
                <w:rStyle w:val="Hipersaite"/>
                <w:rFonts w:cs="Times New Roman"/>
                <w:i w:val="0"/>
                <w:noProof/>
                <w:color w:val="auto"/>
              </w:rPr>
              <w:t>2.2. Nosaukumi</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_Toc493513832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29</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33" w:history="1">
            <w:r w:rsidR="00E47BD1" w:rsidRPr="000F4198">
              <w:rPr>
                <w:rStyle w:val="Hipersaite"/>
                <w:rFonts w:cs="Times New Roman"/>
                <w:i w:val="0"/>
                <w:noProof/>
                <w:color w:val="auto"/>
              </w:rPr>
              <w:t>2.3. Cita informācija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_Toc493513833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30</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34" w:history="1">
            <w:r w:rsidR="00E47BD1" w:rsidRPr="000F4198">
              <w:rPr>
                <w:rStyle w:val="Hipersaite"/>
                <w:rFonts w:cs="Times New Roman"/>
                <w:i w:val="0"/>
                <w:noProof/>
                <w:color w:val="auto"/>
              </w:rPr>
              <w:t>2.4. Apzīmējumi</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_Toc493513834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30</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35" w:history="1">
            <w:r w:rsidR="00E47BD1" w:rsidRPr="000F4198">
              <w:rPr>
                <w:rStyle w:val="Hipersaite"/>
                <w:rFonts w:cs="Times New Roman"/>
                <w:i w:val="0"/>
                <w:noProof/>
                <w:color w:val="auto"/>
              </w:rPr>
              <w:t>2.5. Mērvienības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_Toc493513835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31</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36" w:history="1">
            <w:r w:rsidR="00E47BD1" w:rsidRPr="000F4198">
              <w:rPr>
                <w:rStyle w:val="Hipersaite"/>
                <w:rFonts w:cs="Times New Roman"/>
                <w:i w:val="0"/>
                <w:noProof/>
                <w:color w:val="auto"/>
              </w:rPr>
              <w:t>2.6. Mērogs un projekcija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_Toc493513836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31</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37" w:history="1">
            <w:r w:rsidR="00E47BD1" w:rsidRPr="000F4198">
              <w:rPr>
                <w:rStyle w:val="Hipersaite"/>
                <w:rFonts w:cs="Times New Roman"/>
                <w:i w:val="0"/>
                <w:noProof/>
                <w:color w:val="auto"/>
              </w:rPr>
              <w:t>2.7. Aeronavigācijas informācijas datējums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_Toc493513837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31</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38" w:history="1">
            <w:r w:rsidR="00E47BD1" w:rsidRPr="000F4198">
              <w:rPr>
                <w:rStyle w:val="Hipersaite"/>
                <w:rFonts w:cs="Times New Roman"/>
                <w:i w:val="0"/>
                <w:noProof/>
                <w:color w:val="auto"/>
              </w:rPr>
              <w:t>2.8. Ģeogrāfisko nosaukumu pareizrakstība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_Toc493513838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31</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39" w:history="1">
            <w:r w:rsidR="00E47BD1" w:rsidRPr="000F4198">
              <w:rPr>
                <w:rStyle w:val="Hipersaite"/>
                <w:rFonts w:cs="Times New Roman"/>
                <w:i w:val="0"/>
                <w:noProof/>
                <w:color w:val="auto"/>
              </w:rPr>
              <w:t>2.9. Saīsinājumi</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_Toc493513839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32</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40" w:history="1">
            <w:r w:rsidR="00E47BD1" w:rsidRPr="000F4198">
              <w:rPr>
                <w:rStyle w:val="Hipersaite"/>
                <w:rFonts w:cs="Times New Roman"/>
                <w:i w:val="0"/>
                <w:noProof/>
                <w:color w:val="auto"/>
              </w:rPr>
              <w:t>2.10. Politiskās robežas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_Toc493513840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32</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41" w:history="1">
            <w:r w:rsidR="00E47BD1" w:rsidRPr="000F4198">
              <w:rPr>
                <w:rStyle w:val="Hipersaite"/>
                <w:rFonts w:cs="Times New Roman"/>
                <w:i w:val="0"/>
                <w:noProof/>
                <w:color w:val="auto"/>
              </w:rPr>
              <w:t>2.11. Krāsas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_Toc493513841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32</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42" w:history="1">
            <w:r w:rsidR="00E47BD1" w:rsidRPr="000F4198">
              <w:rPr>
                <w:rStyle w:val="Hipersaite"/>
                <w:rFonts w:cs="Times New Roman"/>
                <w:i w:val="0"/>
                <w:noProof/>
                <w:color w:val="auto"/>
              </w:rPr>
              <w:t>2.12. Reljefs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_Toc493513842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32</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43" w:history="1">
            <w:r w:rsidR="00E47BD1" w:rsidRPr="000F4198">
              <w:rPr>
                <w:rStyle w:val="Hipersaite"/>
                <w:rFonts w:cs="Times New Roman"/>
                <w:i w:val="0"/>
                <w:noProof/>
                <w:color w:val="auto"/>
              </w:rPr>
              <w:t>2.13. Aizliegtās, ierobežotu lidojumu un bīstamās zonas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_Toc493513843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33</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44" w:history="1">
            <w:r w:rsidR="00E47BD1" w:rsidRPr="000F4198">
              <w:rPr>
                <w:rStyle w:val="Hipersaite"/>
                <w:rFonts w:cs="Times New Roman"/>
                <w:i w:val="0"/>
                <w:noProof/>
                <w:color w:val="auto"/>
              </w:rPr>
              <w:t>2.14. Gaisa satiksmes pakalpojumu gaisa telpas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_Toc493513844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33</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45" w:history="1">
            <w:r w:rsidR="00E47BD1" w:rsidRPr="000F4198">
              <w:rPr>
                <w:rStyle w:val="Hipersaite"/>
                <w:rFonts w:cs="Times New Roman"/>
                <w:i w:val="0"/>
                <w:noProof/>
                <w:color w:val="auto"/>
              </w:rPr>
              <w:t>2.15. Magnētiskā deklinācija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_Toc493513845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33</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46" w:history="1">
            <w:r w:rsidR="00E47BD1" w:rsidRPr="000F4198">
              <w:rPr>
                <w:rStyle w:val="Hipersaite"/>
                <w:rFonts w:cs="Times New Roman"/>
                <w:i w:val="0"/>
                <w:noProof/>
                <w:color w:val="auto"/>
              </w:rPr>
              <w:t>2.16. Tipogrāfija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_Toc493513846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33</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47" w:history="1">
            <w:r w:rsidR="00E47BD1" w:rsidRPr="000F4198">
              <w:rPr>
                <w:rStyle w:val="Hipersaite"/>
                <w:rFonts w:cs="Times New Roman"/>
                <w:i w:val="0"/>
                <w:noProof/>
                <w:color w:val="auto"/>
              </w:rPr>
              <w:t>2.17. Aeronavigācijas dati</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_Toc493513847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33</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48" w:history="1">
            <w:r w:rsidR="00E47BD1" w:rsidRPr="000F4198">
              <w:rPr>
                <w:rStyle w:val="Hipersaite"/>
                <w:rFonts w:cs="Times New Roman"/>
                <w:i w:val="0"/>
                <w:noProof/>
                <w:color w:val="auto"/>
              </w:rPr>
              <w:t>2.18. Kopēja atskaites sistēma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_Toc493513848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35</w:t>
            </w:r>
            <w:r w:rsidR="00E47BD1" w:rsidRPr="000F4198">
              <w:rPr>
                <w:rFonts w:cs="Times New Roman"/>
                <w:i w:val="0"/>
                <w:noProof/>
                <w:webHidden/>
              </w:rPr>
              <w:fldChar w:fldCharType="end"/>
            </w:r>
          </w:hyperlink>
        </w:p>
        <w:p w:rsidR="000F4198" w:rsidRDefault="000F4198" w:rsidP="00E47BD1">
          <w:pPr>
            <w:pStyle w:val="Saturs1"/>
            <w:tabs>
              <w:tab w:val="right" w:leader="dot" w:pos="9062"/>
            </w:tabs>
            <w:spacing w:before="0"/>
            <w:jc w:val="both"/>
            <w:rPr>
              <w:rStyle w:val="Hipersaite"/>
              <w:rFonts w:cs="Times New Roman"/>
              <w:i w:val="0"/>
              <w:noProof/>
              <w:color w:val="auto"/>
            </w:rPr>
          </w:pPr>
        </w:p>
        <w:p w:rsidR="00E47BD1" w:rsidRPr="000F4198" w:rsidRDefault="0019064E" w:rsidP="00E47BD1">
          <w:pPr>
            <w:pStyle w:val="Saturs1"/>
            <w:tabs>
              <w:tab w:val="right" w:leader="dot" w:pos="9062"/>
            </w:tabs>
            <w:spacing w:before="0"/>
            <w:jc w:val="both"/>
            <w:rPr>
              <w:rFonts w:eastAsiaTheme="minorEastAsia" w:cs="Times New Roman"/>
              <w:i w:val="0"/>
              <w:noProof/>
              <w:lang w:eastAsia="lv-LV"/>
            </w:rPr>
          </w:pPr>
          <w:hyperlink w:anchor="_Toc493513849" w:history="1">
            <w:r w:rsidR="00E47BD1" w:rsidRPr="000F4198">
              <w:rPr>
                <w:rStyle w:val="Hipersaite"/>
                <w:rFonts w:cs="Times New Roman"/>
                <w:i w:val="0"/>
                <w:noProof/>
                <w:color w:val="auto"/>
              </w:rPr>
              <w:t>3. NODAĻA. LIDLAUKA ŠĶĒRŠĻU KARTE (</w:t>
            </w:r>
            <w:r w:rsidR="00E47BD1" w:rsidRPr="000F4198">
              <w:rPr>
                <w:rStyle w:val="Hipersaite"/>
                <w:rFonts w:cs="Times New Roman"/>
                <w:noProof/>
                <w:color w:val="auto"/>
              </w:rPr>
              <w:t>ICAO</w:t>
            </w:r>
            <w:r w:rsidR="00E47BD1" w:rsidRPr="000F4198">
              <w:rPr>
                <w:rStyle w:val="Hipersaite"/>
                <w:rFonts w:cs="Times New Roman"/>
                <w:i w:val="0"/>
                <w:noProof/>
                <w:color w:val="auto"/>
              </w:rPr>
              <w:t>), A TIPS (EKSPLUATĀCIJAS IEROBEŽOJUMI)</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_Toc493513849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37</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50" w:history="1">
            <w:r w:rsidR="00E47BD1" w:rsidRPr="000F4198">
              <w:rPr>
                <w:rStyle w:val="Hipersaite"/>
                <w:rFonts w:cs="Times New Roman"/>
                <w:i w:val="0"/>
                <w:noProof/>
                <w:color w:val="auto"/>
              </w:rPr>
              <w:t>3.1. Funkcija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_Toc493513850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37</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51" w:history="1">
            <w:r w:rsidR="00E47BD1" w:rsidRPr="000F4198">
              <w:rPr>
                <w:rStyle w:val="Hipersaite"/>
                <w:rFonts w:cs="Times New Roman"/>
                <w:i w:val="0"/>
                <w:noProof/>
                <w:color w:val="auto"/>
              </w:rPr>
              <w:t>3.2. Pieejamība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_Toc493513851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37</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52" w:history="1">
            <w:r w:rsidR="00E47BD1" w:rsidRPr="000F4198">
              <w:rPr>
                <w:rStyle w:val="Hipersaite"/>
                <w:rFonts w:cs="Times New Roman"/>
                <w:i w:val="0"/>
                <w:noProof/>
                <w:color w:val="auto"/>
              </w:rPr>
              <w:t>3.3. Mērvienības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_Toc493513852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37</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53" w:history="1">
            <w:r w:rsidR="00E47BD1" w:rsidRPr="000F4198">
              <w:rPr>
                <w:rStyle w:val="Hipersaite"/>
                <w:rFonts w:cs="Times New Roman"/>
                <w:i w:val="0"/>
                <w:noProof/>
                <w:color w:val="auto"/>
              </w:rPr>
              <w:t>3.4. Pārklājums un mērogs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_Toc493513853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37</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54" w:history="1">
            <w:r w:rsidR="00E47BD1" w:rsidRPr="000F4198">
              <w:rPr>
                <w:rStyle w:val="Hipersaite"/>
                <w:rFonts w:cs="Times New Roman"/>
                <w:i w:val="0"/>
                <w:noProof/>
                <w:color w:val="auto"/>
              </w:rPr>
              <w:t>3.5. Formāts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_Toc493513854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37</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55" w:history="1">
            <w:r w:rsidR="00E47BD1" w:rsidRPr="000F4198">
              <w:rPr>
                <w:rStyle w:val="Hipersaite"/>
                <w:rFonts w:cs="Times New Roman"/>
                <w:i w:val="0"/>
                <w:noProof/>
                <w:color w:val="auto"/>
              </w:rPr>
              <w:t>3.6. Identifikācija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_Toc493513855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38</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56" w:history="1">
            <w:r w:rsidR="00E47BD1" w:rsidRPr="000F4198">
              <w:rPr>
                <w:rStyle w:val="Hipersaite"/>
                <w:rFonts w:cs="Times New Roman"/>
                <w:i w:val="0"/>
                <w:noProof/>
                <w:color w:val="auto"/>
              </w:rPr>
              <w:t>3.7. Magnētiskā deklinācija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_Toc493513856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38</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57" w:history="1">
            <w:r w:rsidR="00E47BD1" w:rsidRPr="000F4198">
              <w:rPr>
                <w:rStyle w:val="Hipersaite"/>
                <w:rFonts w:cs="Times New Roman"/>
                <w:i w:val="0"/>
                <w:noProof/>
                <w:color w:val="auto"/>
              </w:rPr>
              <w:t>3.8. Aeronavigācijas dati</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_Toc493513857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38</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58" w:history="1">
            <w:r w:rsidR="00E47BD1" w:rsidRPr="000F4198">
              <w:rPr>
                <w:rStyle w:val="Hipersaite"/>
                <w:rFonts w:cs="Times New Roman"/>
                <w:i w:val="0"/>
                <w:noProof/>
                <w:color w:val="auto"/>
              </w:rPr>
              <w:t>3.9. Precizitāte</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_Toc493513858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41</w:t>
            </w:r>
            <w:r w:rsidR="00E47BD1" w:rsidRPr="000F4198">
              <w:rPr>
                <w:rFonts w:cs="Times New Roman"/>
                <w:i w:val="0"/>
                <w:noProof/>
                <w:webHidden/>
              </w:rPr>
              <w:fldChar w:fldCharType="end"/>
            </w:r>
          </w:hyperlink>
        </w:p>
        <w:p w:rsidR="000F4198" w:rsidRDefault="000F4198" w:rsidP="00E47BD1">
          <w:pPr>
            <w:pStyle w:val="Saturs1"/>
            <w:tabs>
              <w:tab w:val="right" w:leader="dot" w:pos="9062"/>
            </w:tabs>
            <w:spacing w:before="0"/>
            <w:jc w:val="both"/>
            <w:rPr>
              <w:rStyle w:val="Hipersaite"/>
              <w:rFonts w:cs="Times New Roman"/>
              <w:i w:val="0"/>
              <w:noProof/>
              <w:color w:val="auto"/>
            </w:rPr>
          </w:pPr>
        </w:p>
        <w:p w:rsidR="00E47BD1" w:rsidRPr="000F4198" w:rsidRDefault="0019064E" w:rsidP="00E47BD1">
          <w:pPr>
            <w:pStyle w:val="Saturs1"/>
            <w:tabs>
              <w:tab w:val="right" w:leader="dot" w:pos="9062"/>
            </w:tabs>
            <w:spacing w:before="0"/>
            <w:jc w:val="both"/>
            <w:rPr>
              <w:rFonts w:eastAsiaTheme="minorEastAsia" w:cs="Times New Roman"/>
              <w:i w:val="0"/>
              <w:noProof/>
              <w:lang w:eastAsia="lv-LV"/>
            </w:rPr>
          </w:pPr>
          <w:hyperlink w:anchor="_Toc493513859" w:history="1">
            <w:r w:rsidR="00E47BD1" w:rsidRPr="000F4198">
              <w:rPr>
                <w:rStyle w:val="Hipersaite"/>
                <w:rFonts w:cs="Times New Roman"/>
                <w:i w:val="0"/>
                <w:noProof/>
                <w:color w:val="auto"/>
              </w:rPr>
              <w:t>4. NODAĻA. LIDLAUKA ŠĶĒRŠĻU KARTE (ICAO), B TIPS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_Toc493513859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42</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60" w:history="1">
            <w:r w:rsidR="00E47BD1" w:rsidRPr="000F4198">
              <w:rPr>
                <w:rStyle w:val="Hipersaite"/>
                <w:rFonts w:cs="Times New Roman"/>
                <w:i w:val="0"/>
                <w:noProof/>
                <w:color w:val="auto"/>
              </w:rPr>
              <w:t>4.1. Funkcija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_Toc493513860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42</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61" w:history="1">
            <w:r w:rsidR="00E47BD1" w:rsidRPr="000F4198">
              <w:rPr>
                <w:rStyle w:val="Hipersaite"/>
                <w:rFonts w:cs="Times New Roman"/>
                <w:i w:val="0"/>
                <w:noProof/>
                <w:color w:val="auto"/>
              </w:rPr>
              <w:t>4.2. Pieejamība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_Toc493513861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42</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62" w:history="1">
            <w:r w:rsidR="00E47BD1" w:rsidRPr="000F4198">
              <w:rPr>
                <w:rStyle w:val="Hipersaite"/>
                <w:rFonts w:cs="Times New Roman"/>
                <w:i w:val="0"/>
                <w:noProof/>
                <w:color w:val="auto"/>
              </w:rPr>
              <w:t>4.3. Mērvienības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_Toc493513862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42</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63" w:history="1">
            <w:r w:rsidR="00E47BD1" w:rsidRPr="000F4198">
              <w:rPr>
                <w:rStyle w:val="Hipersaite"/>
                <w:rFonts w:cs="Times New Roman"/>
                <w:i w:val="0"/>
                <w:noProof/>
                <w:color w:val="auto"/>
              </w:rPr>
              <w:t>4.4. Pārklājums un mērogs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_Toc493513863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42</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64" w:history="1">
            <w:r w:rsidR="00E47BD1" w:rsidRPr="000F4198">
              <w:rPr>
                <w:rStyle w:val="Hipersaite"/>
                <w:rFonts w:cs="Times New Roman"/>
                <w:i w:val="0"/>
                <w:noProof/>
                <w:color w:val="auto"/>
              </w:rPr>
              <w:t>4.5. Formāts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_Toc493513864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42</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65" w:history="1">
            <w:r w:rsidR="00E47BD1" w:rsidRPr="000F4198">
              <w:rPr>
                <w:rStyle w:val="Hipersaite"/>
                <w:rFonts w:cs="Times New Roman"/>
                <w:i w:val="0"/>
                <w:noProof/>
                <w:color w:val="auto"/>
              </w:rPr>
              <w:t>4.6. Identifikācija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_Toc493513865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43</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66" w:history="1">
            <w:r w:rsidR="00E47BD1" w:rsidRPr="000F4198">
              <w:rPr>
                <w:rStyle w:val="Hipersaite"/>
                <w:rFonts w:cs="Times New Roman"/>
                <w:i w:val="0"/>
                <w:noProof/>
                <w:color w:val="auto"/>
              </w:rPr>
              <w:t>4.7. Būves un topogrāfija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_Toc493513866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43</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67" w:history="1">
            <w:r w:rsidR="00E47BD1" w:rsidRPr="000F4198">
              <w:rPr>
                <w:rStyle w:val="Hipersaite"/>
                <w:rFonts w:cs="Times New Roman"/>
                <w:i w:val="0"/>
                <w:noProof/>
                <w:color w:val="auto"/>
              </w:rPr>
              <w:t>4.8. Magnētiskā deklinācija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_Toc493513867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43</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68" w:history="1">
            <w:r w:rsidR="00E47BD1" w:rsidRPr="000F4198">
              <w:rPr>
                <w:rStyle w:val="Hipersaite"/>
                <w:rFonts w:cs="Times New Roman"/>
                <w:i w:val="0"/>
                <w:noProof/>
                <w:color w:val="auto"/>
              </w:rPr>
              <w:t>4.9. Aeronavigācijas dati</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_Toc493513868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43</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69" w:history="1">
            <w:r w:rsidR="00E47BD1" w:rsidRPr="000F4198">
              <w:rPr>
                <w:rStyle w:val="Hipersaite"/>
                <w:rFonts w:cs="Times New Roman"/>
                <w:i w:val="0"/>
                <w:noProof/>
                <w:color w:val="auto"/>
              </w:rPr>
              <w:t>4.10. Precizitāte</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_Toc493513869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45</w:t>
            </w:r>
            <w:r w:rsidR="00E47BD1" w:rsidRPr="000F4198">
              <w:rPr>
                <w:rFonts w:cs="Times New Roman"/>
                <w:i w:val="0"/>
                <w:noProof/>
                <w:webHidden/>
              </w:rPr>
              <w:fldChar w:fldCharType="end"/>
            </w:r>
          </w:hyperlink>
        </w:p>
        <w:p w:rsidR="000F4198" w:rsidRDefault="000F4198" w:rsidP="00E47BD1">
          <w:pPr>
            <w:pStyle w:val="Saturs1"/>
            <w:tabs>
              <w:tab w:val="right" w:leader="dot" w:pos="9062"/>
            </w:tabs>
            <w:spacing w:before="0"/>
            <w:jc w:val="both"/>
            <w:rPr>
              <w:rStyle w:val="Hipersaite"/>
              <w:rFonts w:cs="Times New Roman"/>
              <w:i w:val="0"/>
              <w:noProof/>
              <w:color w:val="auto"/>
            </w:rPr>
          </w:pPr>
        </w:p>
        <w:p w:rsidR="00E47BD1" w:rsidRPr="000F4198" w:rsidRDefault="0019064E" w:rsidP="00E47BD1">
          <w:pPr>
            <w:pStyle w:val="Saturs1"/>
            <w:tabs>
              <w:tab w:val="right" w:leader="dot" w:pos="9062"/>
            </w:tabs>
            <w:spacing w:before="0"/>
            <w:jc w:val="both"/>
            <w:rPr>
              <w:rFonts w:eastAsiaTheme="minorEastAsia" w:cs="Times New Roman"/>
              <w:i w:val="0"/>
              <w:noProof/>
              <w:lang w:eastAsia="lv-LV"/>
            </w:rPr>
          </w:pPr>
          <w:hyperlink w:anchor="_Toc493513870" w:history="1">
            <w:r w:rsidR="00E47BD1" w:rsidRPr="000F4198">
              <w:rPr>
                <w:rStyle w:val="Hipersaite"/>
                <w:rFonts w:cs="Times New Roman"/>
                <w:i w:val="0"/>
                <w:noProof/>
                <w:color w:val="auto"/>
              </w:rPr>
              <w:t>5. NODAĻA. LIDLAUKA APVIDUS UN ŠĶĒRŠĻU ELEKTRONISKĀ KARTE (</w:t>
            </w:r>
            <w:r w:rsidR="00E47BD1" w:rsidRPr="000F4198">
              <w:rPr>
                <w:rStyle w:val="Hipersaite"/>
                <w:rFonts w:cs="Times New Roman"/>
                <w:noProof/>
                <w:color w:val="auto"/>
              </w:rPr>
              <w:t>ICAO</w:t>
            </w:r>
            <w:r w:rsidR="00E47BD1" w:rsidRPr="000F4198">
              <w:rPr>
                <w:rStyle w:val="Hipersaite"/>
                <w:rFonts w:cs="Times New Roman"/>
                <w:i w:val="0"/>
                <w:noProof/>
                <w:color w:val="auto"/>
              </w:rPr>
              <w:t>)</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_Toc493513870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46</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71" w:history="1">
            <w:r w:rsidR="00E47BD1" w:rsidRPr="000F4198">
              <w:rPr>
                <w:rStyle w:val="Hipersaite"/>
                <w:rFonts w:cs="Times New Roman"/>
                <w:i w:val="0"/>
                <w:noProof/>
                <w:color w:val="auto"/>
              </w:rPr>
              <w:t>5.1. Funkcija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_Toc493513871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46</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72" w:history="1">
            <w:r w:rsidR="00E47BD1" w:rsidRPr="000F4198">
              <w:rPr>
                <w:rStyle w:val="Hipersaite"/>
                <w:rFonts w:cs="Times New Roman"/>
                <w:i w:val="0"/>
                <w:noProof/>
                <w:color w:val="auto"/>
              </w:rPr>
              <w:t>5.2. Pieejamība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_Toc493513872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46</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73" w:history="1">
            <w:r w:rsidR="00E47BD1" w:rsidRPr="000F4198">
              <w:rPr>
                <w:rStyle w:val="Hipersaite"/>
                <w:rFonts w:cs="Times New Roman"/>
                <w:i w:val="0"/>
                <w:noProof/>
                <w:color w:val="auto"/>
              </w:rPr>
              <w:t>5.3. Identifikācija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_Toc493513873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47</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74" w:history="1">
            <w:r w:rsidR="00E47BD1" w:rsidRPr="000F4198">
              <w:rPr>
                <w:rStyle w:val="Hipersaite"/>
                <w:rFonts w:cs="Times New Roman"/>
                <w:i w:val="0"/>
                <w:noProof/>
                <w:color w:val="auto"/>
              </w:rPr>
              <w:t>5.4. Kartes pārklājums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_Toc493513874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47</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75" w:history="1">
            <w:r w:rsidR="00E47BD1" w:rsidRPr="000F4198">
              <w:rPr>
                <w:rStyle w:val="Hipersaite"/>
                <w:rFonts w:cs="Times New Roman"/>
                <w:i w:val="0"/>
                <w:noProof/>
                <w:color w:val="auto"/>
              </w:rPr>
              <w:t>5.5. Kartes saturs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_Toc493513875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47</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76" w:history="1">
            <w:r w:rsidR="00E47BD1" w:rsidRPr="000F4198">
              <w:rPr>
                <w:rStyle w:val="Hipersaite"/>
                <w:rFonts w:cs="Times New Roman"/>
                <w:i w:val="0"/>
                <w:noProof/>
                <w:color w:val="auto"/>
              </w:rPr>
              <w:t>5.6. Precizitāte un izšķirtspēja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_Toc493513876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49</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77" w:history="1">
            <w:r w:rsidR="00E47BD1" w:rsidRPr="000F4198">
              <w:rPr>
                <w:rStyle w:val="Hipersaite"/>
                <w:rFonts w:cs="Times New Roman"/>
                <w:i w:val="0"/>
                <w:noProof/>
                <w:color w:val="auto"/>
              </w:rPr>
              <w:t>5.7. Elektroniskā funkcionalitāte</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_Toc493513877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50</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78" w:history="1">
            <w:r w:rsidR="00E47BD1" w:rsidRPr="000F4198">
              <w:rPr>
                <w:rStyle w:val="Hipersaite"/>
                <w:rFonts w:cs="Times New Roman"/>
                <w:i w:val="0"/>
                <w:noProof/>
                <w:color w:val="auto"/>
              </w:rPr>
              <w:t>5.8. Kartes datu produkta specifikācijas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_Toc493513878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50</w:t>
            </w:r>
            <w:r w:rsidR="00E47BD1" w:rsidRPr="000F4198">
              <w:rPr>
                <w:rFonts w:cs="Times New Roman"/>
                <w:i w:val="0"/>
                <w:noProof/>
                <w:webHidden/>
              </w:rPr>
              <w:fldChar w:fldCharType="end"/>
            </w:r>
          </w:hyperlink>
        </w:p>
        <w:p w:rsidR="000F4198" w:rsidRDefault="000F4198" w:rsidP="00E47BD1">
          <w:pPr>
            <w:pStyle w:val="Saturs1"/>
            <w:tabs>
              <w:tab w:val="right" w:leader="dot" w:pos="9062"/>
            </w:tabs>
            <w:spacing w:before="0"/>
            <w:jc w:val="both"/>
            <w:rPr>
              <w:rStyle w:val="Hipersaite"/>
              <w:rFonts w:cs="Times New Roman"/>
              <w:i w:val="0"/>
              <w:noProof/>
              <w:color w:val="auto"/>
            </w:rPr>
          </w:pPr>
        </w:p>
        <w:p w:rsidR="00E47BD1" w:rsidRPr="000F4198" w:rsidRDefault="0019064E" w:rsidP="00E47BD1">
          <w:pPr>
            <w:pStyle w:val="Saturs1"/>
            <w:tabs>
              <w:tab w:val="right" w:leader="dot" w:pos="9062"/>
            </w:tabs>
            <w:spacing w:before="0"/>
            <w:jc w:val="both"/>
            <w:rPr>
              <w:rFonts w:eastAsiaTheme="minorEastAsia" w:cs="Times New Roman"/>
              <w:i w:val="0"/>
              <w:noProof/>
              <w:lang w:eastAsia="lv-LV"/>
            </w:rPr>
          </w:pPr>
          <w:hyperlink w:anchor="_Toc493513879" w:history="1">
            <w:r w:rsidR="00E47BD1" w:rsidRPr="000F4198">
              <w:rPr>
                <w:rStyle w:val="Hipersaite"/>
                <w:rFonts w:cs="Times New Roman"/>
                <w:i w:val="0"/>
                <w:noProof/>
                <w:color w:val="auto"/>
              </w:rPr>
              <w:t>6. NODAĻA. PRECĪZAS PIEEJAS APVIDUS KARTE (</w:t>
            </w:r>
            <w:r w:rsidR="00E47BD1" w:rsidRPr="000F4198">
              <w:rPr>
                <w:rStyle w:val="Hipersaite"/>
                <w:rFonts w:cs="Times New Roman"/>
                <w:noProof/>
                <w:color w:val="auto"/>
              </w:rPr>
              <w:t>ICAO</w:t>
            </w:r>
            <w:r w:rsidR="00E47BD1" w:rsidRPr="000F4198">
              <w:rPr>
                <w:rStyle w:val="Hipersaite"/>
                <w:rFonts w:cs="Times New Roman"/>
                <w:i w:val="0"/>
                <w:noProof/>
                <w:color w:val="auto"/>
              </w:rPr>
              <w:t>)</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_Toc493513879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52</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80" w:history="1">
            <w:r w:rsidR="00E47BD1" w:rsidRPr="000F4198">
              <w:rPr>
                <w:rStyle w:val="Hipersaite"/>
                <w:rFonts w:cs="Times New Roman"/>
                <w:i w:val="0"/>
                <w:noProof/>
                <w:color w:val="auto"/>
              </w:rPr>
              <w:t>6.1. Funkcija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_Toc493513880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52</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81" w:history="1">
            <w:r w:rsidR="00E47BD1" w:rsidRPr="000F4198">
              <w:rPr>
                <w:rStyle w:val="Hipersaite"/>
                <w:rFonts w:cs="Times New Roman"/>
                <w:i w:val="0"/>
                <w:noProof/>
                <w:color w:val="auto"/>
              </w:rPr>
              <w:t>6.2. Pieejamība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_Toc493513881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52</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82" w:history="1">
            <w:r w:rsidR="00E47BD1" w:rsidRPr="000F4198">
              <w:rPr>
                <w:rStyle w:val="Hipersaite"/>
                <w:rFonts w:cs="Times New Roman"/>
                <w:i w:val="0"/>
                <w:noProof/>
                <w:color w:val="auto"/>
              </w:rPr>
              <w:t>6.3. Mērogs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_Toc493513882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52</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83" w:history="1">
            <w:r w:rsidR="00E47BD1" w:rsidRPr="000F4198">
              <w:rPr>
                <w:rStyle w:val="Hipersaite"/>
                <w:rFonts w:cs="Times New Roman"/>
                <w:i w:val="0"/>
                <w:noProof/>
                <w:color w:val="auto"/>
              </w:rPr>
              <w:t>6.4. Identifikācija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_Toc493513883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52</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84" w:history="1">
            <w:r w:rsidR="00E47BD1" w:rsidRPr="000F4198">
              <w:rPr>
                <w:rStyle w:val="Hipersaite"/>
                <w:rFonts w:cs="Times New Roman"/>
                <w:i w:val="0"/>
                <w:noProof/>
                <w:color w:val="auto"/>
              </w:rPr>
              <w:t>6.5. Plāns un profila informācija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_Toc493513884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52</w:t>
            </w:r>
            <w:r w:rsidR="00E47BD1" w:rsidRPr="000F4198">
              <w:rPr>
                <w:rFonts w:cs="Times New Roman"/>
                <w:i w:val="0"/>
                <w:noProof/>
                <w:webHidden/>
              </w:rPr>
              <w:fldChar w:fldCharType="end"/>
            </w:r>
          </w:hyperlink>
        </w:p>
        <w:p w:rsidR="000F4198" w:rsidRDefault="000F4198" w:rsidP="00E47BD1">
          <w:pPr>
            <w:pStyle w:val="Saturs1"/>
            <w:tabs>
              <w:tab w:val="right" w:leader="dot" w:pos="9062"/>
            </w:tabs>
            <w:spacing w:before="0"/>
            <w:jc w:val="both"/>
            <w:rPr>
              <w:rStyle w:val="Hipersaite"/>
              <w:rFonts w:cs="Times New Roman"/>
              <w:i w:val="0"/>
              <w:noProof/>
              <w:color w:val="auto"/>
            </w:rPr>
          </w:pPr>
        </w:p>
        <w:p w:rsidR="00E47BD1" w:rsidRPr="000F4198" w:rsidRDefault="0019064E" w:rsidP="00E47BD1">
          <w:pPr>
            <w:pStyle w:val="Saturs1"/>
            <w:tabs>
              <w:tab w:val="right" w:leader="dot" w:pos="9062"/>
            </w:tabs>
            <w:spacing w:before="0"/>
            <w:jc w:val="both"/>
            <w:rPr>
              <w:rFonts w:eastAsiaTheme="minorEastAsia" w:cs="Times New Roman"/>
              <w:i w:val="0"/>
              <w:noProof/>
              <w:lang w:eastAsia="lv-LV"/>
            </w:rPr>
          </w:pPr>
          <w:hyperlink w:anchor="_Toc493513885" w:history="1">
            <w:r w:rsidR="00E47BD1" w:rsidRPr="000F4198">
              <w:rPr>
                <w:rStyle w:val="Hipersaite"/>
                <w:rFonts w:cs="Times New Roman"/>
                <w:i w:val="0"/>
                <w:noProof/>
                <w:color w:val="auto"/>
              </w:rPr>
              <w:t>7. NODAĻA. MARŠRUTA KARTE (</w:t>
            </w:r>
            <w:r w:rsidR="00E47BD1" w:rsidRPr="000F4198">
              <w:rPr>
                <w:rStyle w:val="Hipersaite"/>
                <w:rFonts w:cs="Times New Roman"/>
                <w:noProof/>
                <w:color w:val="auto"/>
              </w:rPr>
              <w:t>ICAO</w:t>
            </w:r>
            <w:r w:rsidR="00E47BD1" w:rsidRPr="000F4198">
              <w:rPr>
                <w:rStyle w:val="Hipersaite"/>
                <w:rFonts w:cs="Times New Roman"/>
                <w:i w:val="0"/>
                <w:noProof/>
                <w:color w:val="auto"/>
              </w:rPr>
              <w:t>)</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_Toc493513885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54</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86" w:history="1">
            <w:r w:rsidR="00E47BD1" w:rsidRPr="000F4198">
              <w:rPr>
                <w:rStyle w:val="Hipersaite"/>
                <w:rFonts w:cs="Times New Roman"/>
                <w:i w:val="0"/>
                <w:noProof/>
                <w:color w:val="auto"/>
              </w:rPr>
              <w:t>7.1. Funkcija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_Toc493513886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54</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87" w:history="1">
            <w:r w:rsidR="00E47BD1" w:rsidRPr="000F4198">
              <w:rPr>
                <w:rStyle w:val="Hipersaite"/>
                <w:rFonts w:cs="Times New Roman"/>
                <w:i w:val="0"/>
                <w:noProof/>
                <w:color w:val="auto"/>
              </w:rPr>
              <w:t>7.2. Pieejamība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_Toc493513887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54</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88" w:history="1">
            <w:r w:rsidR="00E47BD1" w:rsidRPr="000F4198">
              <w:rPr>
                <w:rStyle w:val="Hipersaite"/>
                <w:rFonts w:cs="Times New Roman"/>
                <w:i w:val="0"/>
                <w:noProof/>
                <w:color w:val="auto"/>
              </w:rPr>
              <w:t>7.3. Pārklājums un mērogs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_Toc493513888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54</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89" w:history="1">
            <w:r w:rsidR="00E47BD1" w:rsidRPr="000F4198">
              <w:rPr>
                <w:rStyle w:val="Hipersaite"/>
                <w:rFonts w:cs="Times New Roman"/>
                <w:i w:val="0"/>
                <w:noProof/>
                <w:color w:val="auto"/>
              </w:rPr>
              <w:t>7.4. Projekcija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_Toc493513889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54</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90" w:history="1">
            <w:r w:rsidR="00E47BD1" w:rsidRPr="000F4198">
              <w:rPr>
                <w:rStyle w:val="Hipersaite"/>
                <w:rFonts w:cs="Times New Roman"/>
                <w:i w:val="0"/>
                <w:noProof/>
                <w:color w:val="auto"/>
              </w:rPr>
              <w:t>7.5. Identifikācija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_Toc493513890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55</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91" w:history="1">
            <w:r w:rsidR="00E47BD1" w:rsidRPr="000F4198">
              <w:rPr>
                <w:rStyle w:val="Hipersaite"/>
                <w:rFonts w:cs="Times New Roman"/>
                <w:i w:val="0"/>
                <w:noProof/>
                <w:color w:val="auto"/>
              </w:rPr>
              <w:t>7.6. Būves un topogrāfija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_Toc493513891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55</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92" w:history="1">
            <w:r w:rsidR="00E47BD1" w:rsidRPr="000F4198">
              <w:rPr>
                <w:rStyle w:val="Hipersaite"/>
                <w:rFonts w:cs="Times New Roman"/>
                <w:i w:val="0"/>
                <w:noProof/>
                <w:color w:val="auto"/>
              </w:rPr>
              <w:t>7.7. Magnētiskā deklinācija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_Toc493513892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55</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93" w:history="1">
            <w:r w:rsidR="00E47BD1" w:rsidRPr="000F4198">
              <w:rPr>
                <w:rStyle w:val="Hipersaite"/>
                <w:rFonts w:cs="Times New Roman"/>
                <w:i w:val="0"/>
                <w:noProof/>
                <w:color w:val="auto"/>
              </w:rPr>
              <w:t>7.8. Peilējumi, ceļa līnijas un radiālās līnijas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_Toc493513893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55</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94" w:history="1">
            <w:r w:rsidR="00E47BD1" w:rsidRPr="000F4198">
              <w:rPr>
                <w:rStyle w:val="Hipersaite"/>
                <w:rFonts w:cs="Times New Roman"/>
                <w:i w:val="0"/>
                <w:noProof/>
                <w:color w:val="auto"/>
              </w:rPr>
              <w:t>7.9. Aeronavigācijas dati</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_Toc493513894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56</w:t>
            </w:r>
            <w:r w:rsidR="00E47BD1" w:rsidRPr="000F4198">
              <w:rPr>
                <w:rFonts w:cs="Times New Roman"/>
                <w:i w:val="0"/>
                <w:noProof/>
                <w:webHidden/>
              </w:rPr>
              <w:fldChar w:fldCharType="end"/>
            </w:r>
          </w:hyperlink>
        </w:p>
        <w:p w:rsidR="000F4198" w:rsidRDefault="000F4198" w:rsidP="00E47BD1">
          <w:pPr>
            <w:pStyle w:val="Saturs1"/>
            <w:tabs>
              <w:tab w:val="right" w:leader="dot" w:pos="9062"/>
            </w:tabs>
            <w:spacing w:before="0"/>
            <w:jc w:val="both"/>
            <w:rPr>
              <w:rStyle w:val="Hipersaite"/>
              <w:rFonts w:cs="Times New Roman"/>
              <w:i w:val="0"/>
              <w:noProof/>
              <w:color w:val="auto"/>
            </w:rPr>
          </w:pPr>
        </w:p>
        <w:p w:rsidR="00E47BD1" w:rsidRPr="000F4198" w:rsidRDefault="0019064E" w:rsidP="00E47BD1">
          <w:pPr>
            <w:pStyle w:val="Saturs1"/>
            <w:tabs>
              <w:tab w:val="right" w:leader="dot" w:pos="9062"/>
            </w:tabs>
            <w:spacing w:before="0"/>
            <w:jc w:val="both"/>
            <w:rPr>
              <w:rFonts w:eastAsiaTheme="minorEastAsia" w:cs="Times New Roman"/>
              <w:i w:val="0"/>
              <w:noProof/>
              <w:lang w:eastAsia="lv-LV"/>
            </w:rPr>
          </w:pPr>
          <w:hyperlink w:anchor="_Toc493513895" w:history="1">
            <w:r w:rsidR="00E47BD1" w:rsidRPr="000F4198">
              <w:rPr>
                <w:rStyle w:val="Hipersaite"/>
                <w:rFonts w:cs="Times New Roman"/>
                <w:i w:val="0"/>
                <w:noProof/>
                <w:color w:val="auto"/>
              </w:rPr>
              <w:t>8. NODAĻA. RAJONA KARTE (</w:t>
            </w:r>
            <w:r w:rsidR="00E47BD1" w:rsidRPr="000F4198">
              <w:rPr>
                <w:rStyle w:val="Hipersaite"/>
                <w:rFonts w:cs="Times New Roman"/>
                <w:noProof/>
                <w:color w:val="auto"/>
              </w:rPr>
              <w:t>ICAO</w:t>
            </w:r>
            <w:r w:rsidR="00E47BD1" w:rsidRPr="000F4198">
              <w:rPr>
                <w:rStyle w:val="Hipersaite"/>
                <w:rFonts w:cs="Times New Roman"/>
                <w:i w:val="0"/>
                <w:noProof/>
                <w:color w:val="auto"/>
              </w:rPr>
              <w:t>)</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_Toc493513895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58</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96" w:history="1">
            <w:r w:rsidR="00E47BD1" w:rsidRPr="000F4198">
              <w:rPr>
                <w:rStyle w:val="Hipersaite"/>
                <w:rFonts w:cs="Times New Roman"/>
                <w:i w:val="0"/>
                <w:noProof/>
                <w:color w:val="auto"/>
              </w:rPr>
              <w:t>8.1. Funkcija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_Toc493513896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58</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97" w:history="1">
            <w:r w:rsidR="00E47BD1" w:rsidRPr="000F4198">
              <w:rPr>
                <w:rStyle w:val="Hipersaite"/>
                <w:rFonts w:cs="Times New Roman"/>
                <w:i w:val="0"/>
                <w:noProof/>
                <w:color w:val="auto"/>
              </w:rPr>
              <w:t>8.2. Pieejamība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_Toc493513897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58</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98" w:history="1">
            <w:r w:rsidR="00E47BD1" w:rsidRPr="000F4198">
              <w:rPr>
                <w:rStyle w:val="Hipersaite"/>
                <w:rFonts w:cs="Times New Roman"/>
                <w:i w:val="0"/>
                <w:noProof/>
                <w:color w:val="auto"/>
              </w:rPr>
              <w:t>8.3. Pārklājums un mērogs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_Toc493513898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58</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899" w:history="1">
            <w:r w:rsidR="00E47BD1" w:rsidRPr="000F4198">
              <w:rPr>
                <w:rStyle w:val="Hipersaite"/>
                <w:rFonts w:cs="Times New Roman"/>
                <w:i w:val="0"/>
                <w:noProof/>
                <w:color w:val="auto"/>
              </w:rPr>
              <w:t>8.4. Projekcija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_Toc493513899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58</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00" w:history="1">
            <w:r w:rsidR="00E47BD1" w:rsidRPr="000F4198">
              <w:rPr>
                <w:rStyle w:val="Hipersaite"/>
                <w:rFonts w:cs="Times New Roman"/>
                <w:i w:val="0"/>
                <w:noProof/>
                <w:color w:val="auto"/>
              </w:rPr>
              <w:t>8.5. Identifikācija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_Toc493513900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59</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01" w:history="1">
            <w:r w:rsidR="00E47BD1" w:rsidRPr="000F4198">
              <w:rPr>
                <w:rStyle w:val="Hipersaite"/>
                <w:rFonts w:cs="Times New Roman"/>
                <w:i w:val="0"/>
                <w:noProof/>
                <w:color w:val="auto"/>
              </w:rPr>
              <w:t>8.6. Būves un topogrāfija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_Toc493513901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59</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02" w:history="1">
            <w:r w:rsidR="00E47BD1" w:rsidRPr="000F4198">
              <w:rPr>
                <w:rStyle w:val="Hipersaite"/>
                <w:rFonts w:cs="Times New Roman"/>
                <w:i w:val="0"/>
                <w:noProof/>
                <w:color w:val="auto"/>
              </w:rPr>
              <w:t>8.7. Magnētiskā deklinācija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_Toc493513902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59</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03" w:history="1">
            <w:r w:rsidR="00E47BD1" w:rsidRPr="000F4198">
              <w:rPr>
                <w:rStyle w:val="Hipersaite"/>
                <w:rFonts w:cs="Times New Roman"/>
                <w:i w:val="0"/>
                <w:noProof/>
                <w:color w:val="auto"/>
              </w:rPr>
              <w:t>8.8. Peilējumi, ceļa līnijas un radiālās līnijas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_Toc493513903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59</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04" w:history="1">
            <w:r w:rsidR="00E47BD1" w:rsidRPr="000F4198">
              <w:rPr>
                <w:rStyle w:val="Hipersaite"/>
                <w:rFonts w:cs="Times New Roman"/>
                <w:i w:val="0"/>
                <w:noProof/>
                <w:color w:val="auto"/>
              </w:rPr>
              <w:t>8.9. Aeronavigācijas dati</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_Toc493513904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60</w:t>
            </w:r>
            <w:r w:rsidR="00E47BD1" w:rsidRPr="000F4198">
              <w:rPr>
                <w:rFonts w:cs="Times New Roman"/>
                <w:i w:val="0"/>
                <w:noProof/>
                <w:webHidden/>
              </w:rPr>
              <w:fldChar w:fldCharType="end"/>
            </w:r>
          </w:hyperlink>
        </w:p>
        <w:p w:rsidR="000F4198" w:rsidRDefault="000F4198" w:rsidP="00E47BD1">
          <w:pPr>
            <w:pStyle w:val="Saturs1"/>
            <w:tabs>
              <w:tab w:val="right" w:leader="dot" w:pos="9062"/>
            </w:tabs>
            <w:spacing w:before="0"/>
            <w:jc w:val="both"/>
            <w:rPr>
              <w:rStyle w:val="Hipersaite"/>
              <w:rFonts w:cs="Times New Roman"/>
              <w:i w:val="0"/>
              <w:noProof/>
              <w:color w:val="auto"/>
            </w:rPr>
          </w:pPr>
        </w:p>
        <w:p w:rsidR="00E47BD1" w:rsidRPr="000F4198" w:rsidRDefault="0019064E" w:rsidP="00E47BD1">
          <w:pPr>
            <w:pStyle w:val="Saturs1"/>
            <w:tabs>
              <w:tab w:val="right" w:leader="dot" w:pos="9062"/>
            </w:tabs>
            <w:spacing w:before="0"/>
            <w:jc w:val="both"/>
            <w:rPr>
              <w:rFonts w:eastAsiaTheme="minorEastAsia" w:cs="Times New Roman"/>
              <w:i w:val="0"/>
              <w:noProof/>
              <w:lang w:eastAsia="lv-LV"/>
            </w:rPr>
          </w:pPr>
          <w:hyperlink w:anchor="_Toc493513905" w:history="1">
            <w:r w:rsidR="00E47BD1" w:rsidRPr="000F4198">
              <w:rPr>
                <w:rStyle w:val="Hipersaite"/>
                <w:rFonts w:cs="Times New Roman"/>
                <w:i w:val="0"/>
                <w:noProof/>
                <w:color w:val="auto"/>
              </w:rPr>
              <w:t>9. NODAĻA. STANDARTA INSTRUMENTĀLĀS IZLIDOŠANAS (</w:t>
            </w:r>
            <w:r w:rsidR="00E47BD1" w:rsidRPr="000F4198">
              <w:rPr>
                <w:rStyle w:val="Hipersaite"/>
                <w:rFonts w:cs="Times New Roman"/>
                <w:noProof/>
                <w:color w:val="auto"/>
              </w:rPr>
              <w:t>SID</w:t>
            </w:r>
            <w:r w:rsidR="00E47BD1" w:rsidRPr="000F4198">
              <w:rPr>
                <w:rStyle w:val="Hipersaite"/>
                <w:rFonts w:cs="Times New Roman"/>
                <w:i w:val="0"/>
                <w:noProof/>
                <w:color w:val="auto"/>
              </w:rPr>
              <w:t>) KARTE (ICAO)</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_Toc493513905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63</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06" w:history="1">
            <w:r w:rsidR="00E47BD1" w:rsidRPr="000F4198">
              <w:rPr>
                <w:rStyle w:val="Hipersaite"/>
                <w:rFonts w:cs="Times New Roman"/>
                <w:i w:val="0"/>
                <w:noProof/>
                <w:color w:val="auto"/>
              </w:rPr>
              <w:t>9.1. Funkcija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_Toc493513906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63</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07" w:history="1">
            <w:r w:rsidR="00E47BD1" w:rsidRPr="000F4198">
              <w:rPr>
                <w:rStyle w:val="Hipersaite"/>
                <w:rFonts w:cs="Times New Roman"/>
                <w:i w:val="0"/>
                <w:noProof/>
                <w:color w:val="auto"/>
              </w:rPr>
              <w:t>9.2. Pieejamība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_Toc493513907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63</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08" w:history="1">
            <w:r w:rsidR="00E47BD1" w:rsidRPr="000F4198">
              <w:rPr>
                <w:rStyle w:val="Hipersaite"/>
                <w:rFonts w:cs="Times New Roman"/>
                <w:i w:val="0"/>
                <w:noProof/>
                <w:color w:val="auto"/>
              </w:rPr>
              <w:t>9.3. Pārklājums un mērogs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_Toc493513908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63</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09" w:history="1">
            <w:r w:rsidR="00E47BD1" w:rsidRPr="000F4198">
              <w:rPr>
                <w:rStyle w:val="Hipersaite"/>
                <w:rFonts w:cs="Times New Roman"/>
                <w:i w:val="0"/>
                <w:noProof/>
                <w:color w:val="auto"/>
              </w:rPr>
              <w:t>9.4. Projekcija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_Toc493513909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63</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10" w:history="1">
            <w:r w:rsidR="00E47BD1" w:rsidRPr="000F4198">
              <w:rPr>
                <w:rStyle w:val="Hipersaite"/>
                <w:rFonts w:cs="Times New Roman"/>
                <w:i w:val="0"/>
                <w:noProof/>
                <w:color w:val="auto"/>
              </w:rPr>
              <w:t>9.5. Identifikācija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_Toc493513910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64</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11" w:history="1">
            <w:r w:rsidR="00E47BD1" w:rsidRPr="000F4198">
              <w:rPr>
                <w:rStyle w:val="Hipersaite"/>
                <w:rFonts w:cs="Times New Roman"/>
                <w:i w:val="0"/>
                <w:noProof/>
                <w:color w:val="auto"/>
              </w:rPr>
              <w:t>9.6. Būves un topogrāfija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_Toc493513911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64</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12" w:history="1">
            <w:r w:rsidR="00E47BD1" w:rsidRPr="000F4198">
              <w:rPr>
                <w:rStyle w:val="Hipersaite"/>
                <w:rFonts w:cs="Times New Roman"/>
                <w:i w:val="0"/>
                <w:noProof/>
                <w:color w:val="auto"/>
              </w:rPr>
              <w:t>9.7. Magnētiskā deklinācija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_Toc493513912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64</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13" w:history="1">
            <w:r w:rsidR="00E47BD1" w:rsidRPr="000F4198">
              <w:rPr>
                <w:rStyle w:val="Hipersaite"/>
                <w:rFonts w:cs="Times New Roman"/>
                <w:i w:val="0"/>
                <w:noProof/>
                <w:color w:val="auto"/>
              </w:rPr>
              <w:t>9.8. Peilējumi, ceļa līnijas un radiālās līnijas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_Toc493513913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64</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14" w:history="1">
            <w:r w:rsidR="00E47BD1" w:rsidRPr="000F4198">
              <w:rPr>
                <w:rStyle w:val="Hipersaite"/>
                <w:rFonts w:cs="Times New Roman"/>
                <w:i w:val="0"/>
                <w:noProof/>
                <w:color w:val="auto"/>
              </w:rPr>
              <w:t>9.9. Aeronavigācijas dati</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_Toc493513914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65</w:t>
            </w:r>
            <w:r w:rsidR="00E47BD1" w:rsidRPr="000F4198">
              <w:rPr>
                <w:rFonts w:cs="Times New Roman"/>
                <w:i w:val="0"/>
                <w:noProof/>
                <w:webHidden/>
              </w:rPr>
              <w:fldChar w:fldCharType="end"/>
            </w:r>
          </w:hyperlink>
        </w:p>
        <w:p w:rsidR="000F4198" w:rsidRDefault="000F4198" w:rsidP="00E47BD1">
          <w:pPr>
            <w:pStyle w:val="Saturs1"/>
            <w:tabs>
              <w:tab w:val="right" w:leader="dot" w:pos="9062"/>
            </w:tabs>
            <w:spacing w:before="0"/>
            <w:jc w:val="both"/>
            <w:rPr>
              <w:rStyle w:val="Hipersaite"/>
              <w:rFonts w:cs="Times New Roman"/>
              <w:i w:val="0"/>
              <w:noProof/>
              <w:color w:val="auto"/>
            </w:rPr>
          </w:pPr>
        </w:p>
        <w:p w:rsidR="00E47BD1" w:rsidRPr="000F4198" w:rsidRDefault="0019064E" w:rsidP="00E47BD1">
          <w:pPr>
            <w:pStyle w:val="Saturs1"/>
            <w:tabs>
              <w:tab w:val="right" w:leader="dot" w:pos="9062"/>
            </w:tabs>
            <w:spacing w:before="0"/>
            <w:jc w:val="both"/>
            <w:rPr>
              <w:rFonts w:eastAsiaTheme="minorEastAsia" w:cs="Times New Roman"/>
              <w:i w:val="0"/>
              <w:noProof/>
              <w:lang w:eastAsia="lv-LV"/>
            </w:rPr>
          </w:pPr>
          <w:hyperlink w:anchor="_Toc493513915" w:history="1">
            <w:r w:rsidR="00E47BD1" w:rsidRPr="000F4198">
              <w:rPr>
                <w:rStyle w:val="Hipersaite"/>
                <w:rFonts w:cs="Times New Roman"/>
                <w:i w:val="0"/>
                <w:noProof/>
                <w:color w:val="auto"/>
              </w:rPr>
              <w:t>10. NODAĻA. STANDARTA INSTRUMENTĀLĀS IELIDOŠANAS (STAR) KARTE (</w:t>
            </w:r>
            <w:r w:rsidR="00E47BD1" w:rsidRPr="000F4198">
              <w:rPr>
                <w:rStyle w:val="Hipersaite"/>
                <w:rFonts w:cs="Times New Roman"/>
                <w:noProof/>
                <w:color w:val="auto"/>
              </w:rPr>
              <w:t>ICAO</w:t>
            </w:r>
            <w:r w:rsidR="00E47BD1" w:rsidRPr="000F4198">
              <w:rPr>
                <w:rStyle w:val="Hipersaite"/>
                <w:rFonts w:cs="Times New Roman"/>
                <w:i w:val="0"/>
                <w:noProof/>
                <w:color w:val="auto"/>
              </w:rPr>
              <w:t>)</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_Toc493513915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68</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16" w:history="1">
            <w:r w:rsidR="00E47BD1" w:rsidRPr="000F4198">
              <w:rPr>
                <w:rStyle w:val="Hipersaite"/>
                <w:rFonts w:cs="Times New Roman"/>
                <w:i w:val="0"/>
                <w:noProof/>
                <w:color w:val="auto"/>
              </w:rPr>
              <w:t>10.1. Funkcija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_Toc493513916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68</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17" w:history="1">
            <w:r w:rsidR="00E47BD1" w:rsidRPr="000F4198">
              <w:rPr>
                <w:rStyle w:val="Hipersaite"/>
                <w:rFonts w:cs="Times New Roman"/>
                <w:i w:val="0"/>
                <w:noProof/>
                <w:color w:val="auto"/>
              </w:rPr>
              <w:t>10.2. Pieejamība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_Toc493513917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68</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18" w:history="1">
            <w:r w:rsidR="00E47BD1" w:rsidRPr="000F4198">
              <w:rPr>
                <w:rStyle w:val="Hipersaite"/>
                <w:rFonts w:cs="Times New Roman"/>
                <w:i w:val="0"/>
                <w:noProof/>
                <w:color w:val="auto"/>
              </w:rPr>
              <w:t>10.3. Pārklājums un mērogs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_Toc493513918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68</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19" w:history="1">
            <w:r w:rsidR="00E47BD1" w:rsidRPr="000F4198">
              <w:rPr>
                <w:rStyle w:val="Hipersaite"/>
                <w:rFonts w:cs="Times New Roman"/>
                <w:i w:val="0"/>
                <w:noProof/>
                <w:color w:val="auto"/>
              </w:rPr>
              <w:t>10.4. Projekcija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_Toc493513919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68</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20" w:history="1">
            <w:r w:rsidR="00E47BD1" w:rsidRPr="000F4198">
              <w:rPr>
                <w:rStyle w:val="Hipersaite"/>
                <w:rFonts w:cs="Times New Roman"/>
                <w:i w:val="0"/>
                <w:noProof/>
                <w:color w:val="auto"/>
              </w:rPr>
              <w:t>10.5. Identifikācija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_Toc493513920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69</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21" w:history="1">
            <w:r w:rsidR="00E47BD1" w:rsidRPr="000F4198">
              <w:rPr>
                <w:rStyle w:val="Hipersaite"/>
                <w:rFonts w:cs="Times New Roman"/>
                <w:i w:val="0"/>
                <w:noProof/>
                <w:color w:val="auto"/>
              </w:rPr>
              <w:t>10.6. Būves un topogrāfija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_Toc493513921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69</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22" w:history="1">
            <w:r w:rsidR="00E47BD1" w:rsidRPr="000F4198">
              <w:rPr>
                <w:rStyle w:val="Hipersaite"/>
                <w:rFonts w:cs="Times New Roman"/>
                <w:i w:val="0"/>
                <w:noProof/>
                <w:color w:val="auto"/>
              </w:rPr>
              <w:t>10.7. Magnētiskā deklinācija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_Toc493513922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69</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23" w:history="1">
            <w:r w:rsidR="00E47BD1" w:rsidRPr="000F4198">
              <w:rPr>
                <w:rStyle w:val="Hipersaite"/>
                <w:rFonts w:cs="Times New Roman"/>
                <w:i w:val="0"/>
                <w:noProof/>
                <w:color w:val="auto"/>
              </w:rPr>
              <w:t>10.8. Peilējumi, ceļa līnijas un radiālās līnijas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_Toc493513923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69</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24" w:history="1">
            <w:r w:rsidR="00E47BD1" w:rsidRPr="000F4198">
              <w:rPr>
                <w:rStyle w:val="Hipersaite"/>
                <w:rFonts w:cs="Times New Roman"/>
                <w:i w:val="0"/>
                <w:noProof/>
                <w:color w:val="auto"/>
              </w:rPr>
              <w:t>10.9. Aeronavigācijas dati</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_Toc493513924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70</w:t>
            </w:r>
            <w:r w:rsidR="00E47BD1" w:rsidRPr="000F4198">
              <w:rPr>
                <w:rFonts w:cs="Times New Roman"/>
                <w:i w:val="0"/>
                <w:noProof/>
                <w:webHidden/>
              </w:rPr>
              <w:fldChar w:fldCharType="end"/>
            </w:r>
          </w:hyperlink>
        </w:p>
        <w:p w:rsidR="000F4198" w:rsidRDefault="000F4198" w:rsidP="00E47BD1">
          <w:pPr>
            <w:pStyle w:val="Saturs1"/>
            <w:tabs>
              <w:tab w:val="right" w:leader="dot" w:pos="9062"/>
            </w:tabs>
            <w:spacing w:before="0"/>
            <w:jc w:val="both"/>
            <w:rPr>
              <w:rStyle w:val="Hipersaite"/>
              <w:rFonts w:cs="Times New Roman"/>
              <w:i w:val="0"/>
              <w:noProof/>
              <w:color w:val="auto"/>
            </w:rPr>
          </w:pPr>
        </w:p>
        <w:p w:rsidR="00E47BD1" w:rsidRPr="000F4198" w:rsidRDefault="0019064E" w:rsidP="00E47BD1">
          <w:pPr>
            <w:pStyle w:val="Saturs1"/>
            <w:tabs>
              <w:tab w:val="right" w:leader="dot" w:pos="9062"/>
            </w:tabs>
            <w:spacing w:before="0"/>
            <w:jc w:val="both"/>
            <w:rPr>
              <w:rFonts w:eastAsiaTheme="minorEastAsia" w:cs="Times New Roman"/>
              <w:i w:val="0"/>
              <w:noProof/>
              <w:lang w:eastAsia="lv-LV"/>
            </w:rPr>
          </w:pPr>
          <w:hyperlink w:anchor="_Toc493513925" w:history="1">
            <w:r w:rsidR="00E47BD1" w:rsidRPr="000F4198">
              <w:rPr>
                <w:rStyle w:val="Hipersaite"/>
                <w:rFonts w:cs="Times New Roman"/>
                <w:i w:val="0"/>
                <w:noProof/>
                <w:color w:val="auto"/>
              </w:rPr>
              <w:t>11. NODAĻA. INSTRUMENTĀLĀS PIEEJAS KARTE (</w:t>
            </w:r>
            <w:r w:rsidR="00E47BD1" w:rsidRPr="000F4198">
              <w:rPr>
                <w:rStyle w:val="Hipersaite"/>
                <w:rFonts w:cs="Times New Roman"/>
                <w:noProof/>
                <w:color w:val="auto"/>
              </w:rPr>
              <w:t>ICAO</w:t>
            </w:r>
            <w:r w:rsidR="00E47BD1" w:rsidRPr="000F4198">
              <w:rPr>
                <w:rStyle w:val="Hipersaite"/>
                <w:rFonts w:cs="Times New Roman"/>
                <w:i w:val="0"/>
                <w:noProof/>
                <w:color w:val="auto"/>
              </w:rPr>
              <w:t>)</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_Toc493513925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73</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26" w:history="1">
            <w:r w:rsidR="00E47BD1" w:rsidRPr="000F4198">
              <w:rPr>
                <w:rStyle w:val="Hipersaite"/>
                <w:rFonts w:cs="Times New Roman"/>
                <w:i w:val="0"/>
                <w:noProof/>
                <w:color w:val="auto"/>
              </w:rPr>
              <w:t>11.1. Funkcija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_Toc493513926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73</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27" w:history="1">
            <w:r w:rsidR="00E47BD1" w:rsidRPr="000F4198">
              <w:rPr>
                <w:rStyle w:val="Hipersaite"/>
                <w:rFonts w:cs="Times New Roman"/>
                <w:i w:val="0"/>
                <w:noProof/>
                <w:color w:val="auto"/>
              </w:rPr>
              <w:t>11.2. Pieejamība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_Toc493513927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73</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28" w:history="1">
            <w:r w:rsidR="00E47BD1" w:rsidRPr="000F4198">
              <w:rPr>
                <w:rStyle w:val="Hipersaite"/>
                <w:rFonts w:cs="Times New Roman"/>
                <w:i w:val="0"/>
                <w:noProof/>
                <w:color w:val="auto"/>
              </w:rPr>
              <w:t>11.3. Pārklājums un mērogs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_Toc493513928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73</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29" w:history="1">
            <w:r w:rsidR="00E47BD1" w:rsidRPr="000F4198">
              <w:rPr>
                <w:rStyle w:val="Hipersaite"/>
                <w:rFonts w:cs="Times New Roman"/>
                <w:i w:val="0"/>
                <w:noProof/>
                <w:color w:val="auto"/>
              </w:rPr>
              <w:t>11.4. Formāts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_Toc493513929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74</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30" w:history="1">
            <w:r w:rsidR="00E47BD1" w:rsidRPr="000F4198">
              <w:rPr>
                <w:rStyle w:val="Hipersaite"/>
                <w:rFonts w:cs="Times New Roman"/>
                <w:i w:val="0"/>
                <w:noProof/>
                <w:color w:val="auto"/>
              </w:rPr>
              <w:t>11.5. Projekcija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_Toc493513930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74</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31" w:history="1">
            <w:r w:rsidR="00E47BD1" w:rsidRPr="000F4198">
              <w:rPr>
                <w:rStyle w:val="Hipersaite"/>
                <w:rFonts w:cs="Times New Roman"/>
                <w:i w:val="0"/>
                <w:noProof/>
                <w:color w:val="auto"/>
              </w:rPr>
              <w:t>11.6. Identifikācija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_Toc493513931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74</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32" w:history="1">
            <w:r w:rsidR="00E47BD1" w:rsidRPr="000F4198">
              <w:rPr>
                <w:rStyle w:val="Hipersaite"/>
                <w:rFonts w:cs="Times New Roman"/>
                <w:i w:val="0"/>
                <w:noProof/>
                <w:color w:val="auto"/>
              </w:rPr>
              <w:t>11.7. Būves un topogrāfija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_Toc493513932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74</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33" w:history="1">
            <w:r w:rsidR="00E47BD1" w:rsidRPr="000F4198">
              <w:rPr>
                <w:rStyle w:val="Hipersaite"/>
                <w:rFonts w:cs="Times New Roman"/>
                <w:i w:val="0"/>
                <w:noProof/>
                <w:color w:val="auto"/>
              </w:rPr>
              <w:t>11.8. Magnētiskā deklinācija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_Toc493513933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75</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34" w:history="1">
            <w:r w:rsidR="00E47BD1" w:rsidRPr="000F4198">
              <w:rPr>
                <w:rStyle w:val="Hipersaite"/>
                <w:rFonts w:cs="Times New Roman"/>
                <w:i w:val="0"/>
                <w:noProof/>
                <w:color w:val="auto"/>
              </w:rPr>
              <w:t>11.9. Peilējumi, ceļa līnijas un radiālās līnijas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_Toc493513934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75</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35" w:history="1">
            <w:r w:rsidR="00E47BD1" w:rsidRPr="000F4198">
              <w:rPr>
                <w:rStyle w:val="Hipersaite"/>
                <w:rFonts w:cs="Times New Roman"/>
                <w:i w:val="0"/>
                <w:noProof/>
                <w:color w:val="auto"/>
              </w:rPr>
              <w:t>11.10. Aeronavigācijas dati</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_Toc493513935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75</w:t>
            </w:r>
            <w:r w:rsidR="00E47BD1" w:rsidRPr="000F4198">
              <w:rPr>
                <w:rFonts w:cs="Times New Roman"/>
                <w:i w:val="0"/>
                <w:noProof/>
                <w:webHidden/>
              </w:rPr>
              <w:fldChar w:fldCharType="end"/>
            </w:r>
          </w:hyperlink>
        </w:p>
        <w:p w:rsidR="000F4198" w:rsidRDefault="000F4198" w:rsidP="00E47BD1">
          <w:pPr>
            <w:pStyle w:val="Saturs1"/>
            <w:tabs>
              <w:tab w:val="right" w:leader="dot" w:pos="9062"/>
            </w:tabs>
            <w:spacing w:before="0"/>
            <w:jc w:val="both"/>
            <w:rPr>
              <w:rStyle w:val="Hipersaite"/>
              <w:rFonts w:cs="Times New Roman"/>
              <w:i w:val="0"/>
              <w:noProof/>
              <w:color w:val="auto"/>
            </w:rPr>
          </w:pPr>
        </w:p>
        <w:p w:rsidR="00E47BD1" w:rsidRPr="000F4198" w:rsidRDefault="0019064E" w:rsidP="00E47BD1">
          <w:pPr>
            <w:pStyle w:val="Saturs1"/>
            <w:tabs>
              <w:tab w:val="right" w:leader="dot" w:pos="9062"/>
            </w:tabs>
            <w:spacing w:before="0"/>
            <w:jc w:val="both"/>
            <w:rPr>
              <w:rFonts w:eastAsiaTheme="minorEastAsia" w:cs="Times New Roman"/>
              <w:i w:val="0"/>
              <w:noProof/>
              <w:lang w:eastAsia="lv-LV"/>
            </w:rPr>
          </w:pPr>
          <w:hyperlink w:anchor="_Toc493513936" w:history="1">
            <w:r w:rsidR="00E47BD1" w:rsidRPr="000F4198">
              <w:rPr>
                <w:rStyle w:val="Hipersaite"/>
                <w:rFonts w:cs="Times New Roman"/>
                <w:i w:val="0"/>
                <w:noProof/>
                <w:color w:val="auto"/>
              </w:rPr>
              <w:t>12. NODAĻA. VIZUĀLĀS PIEEJAS KARTE (</w:t>
            </w:r>
            <w:r w:rsidR="00E47BD1" w:rsidRPr="000F4198">
              <w:rPr>
                <w:rStyle w:val="Hipersaite"/>
                <w:rFonts w:cs="Times New Roman"/>
                <w:noProof/>
                <w:color w:val="auto"/>
              </w:rPr>
              <w:t>ICAO</w:t>
            </w:r>
            <w:r w:rsidR="00E47BD1" w:rsidRPr="000F4198">
              <w:rPr>
                <w:rStyle w:val="Hipersaite"/>
                <w:rFonts w:cs="Times New Roman"/>
                <w:i w:val="0"/>
                <w:noProof/>
                <w:color w:val="auto"/>
              </w:rPr>
              <w:t>)</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_Toc493513936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81</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37" w:history="1">
            <w:r w:rsidR="00E47BD1" w:rsidRPr="000F4198">
              <w:rPr>
                <w:rStyle w:val="Hipersaite"/>
                <w:rFonts w:cs="Times New Roman"/>
                <w:i w:val="0"/>
                <w:noProof/>
                <w:color w:val="auto"/>
              </w:rPr>
              <w:t>12.1. Funkcija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_Toc493513937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81</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38" w:history="1">
            <w:r w:rsidR="00E47BD1" w:rsidRPr="000F4198">
              <w:rPr>
                <w:rStyle w:val="Hipersaite"/>
                <w:rFonts w:cs="Times New Roman"/>
                <w:i w:val="0"/>
                <w:noProof/>
                <w:color w:val="auto"/>
              </w:rPr>
              <w:t>12.2. Pieejamība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_Toc493513938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81</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39" w:history="1">
            <w:r w:rsidR="00E47BD1" w:rsidRPr="000F4198">
              <w:rPr>
                <w:rStyle w:val="Hipersaite"/>
                <w:rFonts w:cs="Times New Roman"/>
                <w:i w:val="0"/>
                <w:noProof/>
                <w:color w:val="auto"/>
              </w:rPr>
              <w:t>12.3. Mērogs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_Toc493513939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81</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40" w:history="1">
            <w:r w:rsidR="00E47BD1" w:rsidRPr="000F4198">
              <w:rPr>
                <w:rStyle w:val="Hipersaite"/>
                <w:rFonts w:cs="Times New Roman"/>
                <w:i w:val="0"/>
                <w:noProof/>
                <w:color w:val="auto"/>
              </w:rPr>
              <w:t>12.4. Formāts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_Toc493513940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81</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41" w:history="1">
            <w:r w:rsidR="00E47BD1" w:rsidRPr="000F4198">
              <w:rPr>
                <w:rStyle w:val="Hipersaite"/>
                <w:rFonts w:cs="Times New Roman"/>
                <w:i w:val="0"/>
                <w:noProof/>
                <w:color w:val="auto"/>
              </w:rPr>
              <w:t>12.5. Projekcija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_Toc493513941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81</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42" w:history="1">
            <w:r w:rsidR="00E47BD1" w:rsidRPr="000F4198">
              <w:rPr>
                <w:rStyle w:val="Hipersaite"/>
                <w:rFonts w:cs="Times New Roman"/>
                <w:i w:val="0"/>
                <w:noProof/>
                <w:color w:val="auto"/>
              </w:rPr>
              <w:t>12.6. Identifikācija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_Toc493513942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82</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43" w:history="1">
            <w:r w:rsidR="00E47BD1" w:rsidRPr="000F4198">
              <w:rPr>
                <w:rStyle w:val="Hipersaite"/>
                <w:rFonts w:cs="Times New Roman"/>
                <w:i w:val="0"/>
                <w:noProof/>
                <w:color w:val="auto"/>
              </w:rPr>
              <w:t>12.7. Būves un topogrāfija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_Toc493513943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82</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44" w:history="1">
            <w:r w:rsidR="00E47BD1" w:rsidRPr="000F4198">
              <w:rPr>
                <w:rStyle w:val="Hipersaite"/>
                <w:rFonts w:cs="Times New Roman"/>
                <w:i w:val="0"/>
                <w:noProof/>
                <w:color w:val="auto"/>
              </w:rPr>
              <w:t>12.8. Magnētiskā deklinācija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_Toc493513944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82</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45" w:history="1">
            <w:r w:rsidR="00E47BD1" w:rsidRPr="000F4198">
              <w:rPr>
                <w:rStyle w:val="Hipersaite"/>
                <w:rFonts w:cs="Times New Roman"/>
                <w:i w:val="0"/>
                <w:noProof/>
                <w:color w:val="auto"/>
              </w:rPr>
              <w:t>12.9. Peilējumi, ceļa līnijas un radiālās līnijas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_Toc493513945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82</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46" w:history="1">
            <w:r w:rsidR="00E47BD1" w:rsidRPr="000F4198">
              <w:rPr>
                <w:rStyle w:val="Hipersaite"/>
                <w:rFonts w:cs="Times New Roman"/>
                <w:i w:val="0"/>
                <w:noProof/>
                <w:color w:val="auto"/>
              </w:rPr>
              <w:t>12.10. Aeronavigācijas dati</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_Toc493513946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82</w:t>
            </w:r>
            <w:r w:rsidR="00E47BD1" w:rsidRPr="000F4198">
              <w:rPr>
                <w:rFonts w:cs="Times New Roman"/>
                <w:i w:val="0"/>
                <w:noProof/>
                <w:webHidden/>
              </w:rPr>
              <w:fldChar w:fldCharType="end"/>
            </w:r>
          </w:hyperlink>
        </w:p>
        <w:p w:rsidR="000F4198" w:rsidRDefault="000F4198" w:rsidP="00E47BD1">
          <w:pPr>
            <w:pStyle w:val="Saturs1"/>
            <w:tabs>
              <w:tab w:val="right" w:leader="dot" w:pos="9062"/>
            </w:tabs>
            <w:spacing w:before="0"/>
            <w:jc w:val="both"/>
            <w:rPr>
              <w:rStyle w:val="Hipersaite"/>
              <w:rFonts w:cs="Times New Roman"/>
              <w:i w:val="0"/>
              <w:noProof/>
              <w:color w:val="auto"/>
            </w:rPr>
          </w:pPr>
        </w:p>
        <w:p w:rsidR="00E47BD1" w:rsidRPr="000F4198" w:rsidRDefault="0019064E" w:rsidP="00E47BD1">
          <w:pPr>
            <w:pStyle w:val="Saturs1"/>
            <w:tabs>
              <w:tab w:val="right" w:leader="dot" w:pos="9062"/>
            </w:tabs>
            <w:spacing w:before="0"/>
            <w:jc w:val="both"/>
            <w:rPr>
              <w:rFonts w:eastAsiaTheme="minorEastAsia" w:cs="Times New Roman"/>
              <w:i w:val="0"/>
              <w:noProof/>
              <w:lang w:eastAsia="lv-LV"/>
            </w:rPr>
          </w:pPr>
          <w:hyperlink w:anchor="_Toc493513947" w:history="1">
            <w:r w:rsidR="00E47BD1" w:rsidRPr="000F4198">
              <w:rPr>
                <w:rStyle w:val="Hipersaite"/>
                <w:rFonts w:cs="Times New Roman"/>
                <w:i w:val="0"/>
                <w:noProof/>
                <w:color w:val="auto"/>
              </w:rPr>
              <w:t>13. NODAĻA. LIDLAUKA/HELIKOPTERU LIDLAUKA KARTE (</w:t>
            </w:r>
            <w:r w:rsidR="00E47BD1" w:rsidRPr="000F4198">
              <w:rPr>
                <w:rStyle w:val="Hipersaite"/>
                <w:rFonts w:cs="Times New Roman"/>
                <w:noProof/>
                <w:color w:val="auto"/>
              </w:rPr>
              <w:t>ICAO</w:t>
            </w:r>
            <w:r w:rsidR="00E47BD1" w:rsidRPr="000F4198">
              <w:rPr>
                <w:rStyle w:val="Hipersaite"/>
                <w:rFonts w:cs="Times New Roman"/>
                <w:i w:val="0"/>
                <w:noProof/>
                <w:color w:val="auto"/>
              </w:rPr>
              <w:t>)</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_Toc493513947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84</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48" w:history="1">
            <w:r w:rsidR="00E47BD1" w:rsidRPr="000F4198">
              <w:rPr>
                <w:rStyle w:val="Hipersaite"/>
                <w:rFonts w:cs="Times New Roman"/>
                <w:i w:val="0"/>
                <w:noProof/>
                <w:color w:val="auto"/>
              </w:rPr>
              <w:t>13.1. Funkcija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_Toc493513948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84</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49" w:history="1">
            <w:r w:rsidR="00E47BD1" w:rsidRPr="000F4198">
              <w:rPr>
                <w:rStyle w:val="Hipersaite"/>
                <w:rFonts w:cs="Times New Roman"/>
                <w:i w:val="0"/>
                <w:noProof/>
                <w:color w:val="auto"/>
              </w:rPr>
              <w:t>13.2. Pieejamība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_Toc493513949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84</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50" w:history="1">
            <w:r w:rsidR="00E47BD1" w:rsidRPr="000F4198">
              <w:rPr>
                <w:rStyle w:val="Hipersaite"/>
                <w:rFonts w:cs="Times New Roman"/>
                <w:i w:val="0"/>
                <w:noProof/>
                <w:color w:val="auto"/>
              </w:rPr>
              <w:t>13.3. Pārklājums un mērogs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_Toc493513950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84</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51" w:history="1">
            <w:r w:rsidR="00E47BD1" w:rsidRPr="000F4198">
              <w:rPr>
                <w:rStyle w:val="Hipersaite"/>
                <w:rFonts w:cs="Times New Roman"/>
                <w:i w:val="0"/>
                <w:noProof/>
                <w:color w:val="auto"/>
              </w:rPr>
              <w:t>13.4. Identifikācija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_Toc493513951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84</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52" w:history="1">
            <w:r w:rsidR="00E47BD1" w:rsidRPr="000F4198">
              <w:rPr>
                <w:rStyle w:val="Hipersaite"/>
                <w:rFonts w:cs="Times New Roman"/>
                <w:i w:val="0"/>
                <w:noProof/>
                <w:color w:val="auto"/>
              </w:rPr>
              <w:t>13.5. Magnētiskā deklinācija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_Toc493513952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85</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53" w:history="1">
            <w:r w:rsidR="00E47BD1" w:rsidRPr="000F4198">
              <w:rPr>
                <w:rStyle w:val="Hipersaite"/>
                <w:rFonts w:cs="Times New Roman"/>
                <w:i w:val="0"/>
                <w:noProof/>
                <w:color w:val="auto"/>
              </w:rPr>
              <w:t>13.6. Lidlauka/helikopteru lidlauka dati</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_Toc493513953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85</w:t>
            </w:r>
            <w:r w:rsidR="00E47BD1" w:rsidRPr="000F4198">
              <w:rPr>
                <w:rFonts w:cs="Times New Roman"/>
                <w:i w:val="0"/>
                <w:noProof/>
                <w:webHidden/>
              </w:rPr>
              <w:fldChar w:fldCharType="end"/>
            </w:r>
          </w:hyperlink>
        </w:p>
        <w:p w:rsidR="000F4198" w:rsidRDefault="000F4198" w:rsidP="00E47BD1">
          <w:pPr>
            <w:pStyle w:val="Saturs1"/>
            <w:tabs>
              <w:tab w:val="right" w:leader="dot" w:pos="9062"/>
            </w:tabs>
            <w:spacing w:before="0"/>
            <w:jc w:val="both"/>
            <w:rPr>
              <w:rStyle w:val="Hipersaite"/>
              <w:rFonts w:cs="Times New Roman"/>
              <w:i w:val="0"/>
              <w:noProof/>
              <w:color w:val="auto"/>
            </w:rPr>
          </w:pPr>
        </w:p>
        <w:p w:rsidR="00E47BD1" w:rsidRPr="000F4198" w:rsidRDefault="0019064E" w:rsidP="00E47BD1">
          <w:pPr>
            <w:pStyle w:val="Saturs1"/>
            <w:tabs>
              <w:tab w:val="right" w:leader="dot" w:pos="9062"/>
            </w:tabs>
            <w:spacing w:before="0"/>
            <w:jc w:val="both"/>
            <w:rPr>
              <w:rFonts w:eastAsiaTheme="minorEastAsia" w:cs="Times New Roman"/>
              <w:i w:val="0"/>
              <w:noProof/>
              <w:lang w:eastAsia="lv-LV"/>
            </w:rPr>
          </w:pPr>
          <w:hyperlink w:anchor="_Toc493513954" w:history="1">
            <w:r w:rsidR="00E47BD1" w:rsidRPr="000F4198">
              <w:rPr>
                <w:rStyle w:val="Hipersaite"/>
                <w:rFonts w:cs="Times New Roman"/>
                <w:i w:val="0"/>
                <w:noProof/>
                <w:color w:val="auto"/>
              </w:rPr>
              <w:t>14. NODAĻA. LIDLAUKA ZEMES MANEVRU KARTE (</w:t>
            </w:r>
            <w:r w:rsidR="00E47BD1" w:rsidRPr="000F4198">
              <w:rPr>
                <w:rStyle w:val="Hipersaite"/>
                <w:rFonts w:cs="Times New Roman"/>
                <w:noProof/>
                <w:color w:val="auto"/>
              </w:rPr>
              <w:t>ICAO</w:t>
            </w:r>
            <w:r w:rsidR="00E47BD1" w:rsidRPr="000F4198">
              <w:rPr>
                <w:rStyle w:val="Hipersaite"/>
                <w:rFonts w:cs="Times New Roman"/>
                <w:i w:val="0"/>
                <w:noProof/>
                <w:color w:val="auto"/>
              </w:rPr>
              <w:t>)</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_Toc493513954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88</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55" w:history="1">
            <w:r w:rsidR="00E47BD1" w:rsidRPr="000F4198">
              <w:rPr>
                <w:rStyle w:val="Hipersaite"/>
                <w:rFonts w:cs="Times New Roman"/>
                <w:i w:val="0"/>
                <w:noProof/>
                <w:color w:val="auto"/>
              </w:rPr>
              <w:t>14.1. Funkcija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_Toc493513955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88</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56" w:history="1">
            <w:r w:rsidR="00E47BD1" w:rsidRPr="000F4198">
              <w:rPr>
                <w:rStyle w:val="Hipersaite"/>
                <w:rFonts w:cs="Times New Roman"/>
                <w:i w:val="0"/>
                <w:noProof/>
                <w:color w:val="auto"/>
              </w:rPr>
              <w:t>14.2. Pieejamība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_Toc493513956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88</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57" w:history="1">
            <w:r w:rsidR="00E47BD1" w:rsidRPr="000F4198">
              <w:rPr>
                <w:rStyle w:val="Hipersaite"/>
                <w:rFonts w:cs="Times New Roman"/>
                <w:i w:val="0"/>
                <w:noProof/>
                <w:color w:val="auto"/>
              </w:rPr>
              <w:t>14.3. Pārklājums un mērogs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_Toc493513957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88</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58" w:history="1">
            <w:r w:rsidR="00E47BD1" w:rsidRPr="000F4198">
              <w:rPr>
                <w:rStyle w:val="Hipersaite"/>
                <w:rFonts w:cs="Times New Roman"/>
                <w:i w:val="0"/>
                <w:noProof/>
                <w:color w:val="auto"/>
              </w:rPr>
              <w:t>14.4. Identifikācija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_Toc493513958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88</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59" w:history="1">
            <w:r w:rsidR="00E47BD1" w:rsidRPr="000F4198">
              <w:rPr>
                <w:rStyle w:val="Hipersaite"/>
                <w:rFonts w:cs="Times New Roman"/>
                <w:i w:val="0"/>
                <w:noProof/>
                <w:color w:val="auto"/>
              </w:rPr>
              <w:t>14.5. Magnētiskā deklinācija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_Toc493513959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88</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60" w:history="1">
            <w:r w:rsidR="00E47BD1" w:rsidRPr="000F4198">
              <w:rPr>
                <w:rStyle w:val="Hipersaite"/>
                <w:rFonts w:cs="Times New Roman"/>
                <w:i w:val="0"/>
                <w:noProof/>
                <w:color w:val="auto"/>
              </w:rPr>
              <w:t>14.6. Lidlauku dati</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_Toc493513960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88</w:t>
            </w:r>
            <w:r w:rsidR="00E47BD1" w:rsidRPr="000F4198">
              <w:rPr>
                <w:rFonts w:cs="Times New Roman"/>
                <w:i w:val="0"/>
                <w:noProof/>
                <w:webHidden/>
              </w:rPr>
              <w:fldChar w:fldCharType="end"/>
            </w:r>
          </w:hyperlink>
        </w:p>
        <w:p w:rsidR="000F4198" w:rsidRDefault="000F4198" w:rsidP="00E47BD1">
          <w:pPr>
            <w:pStyle w:val="Saturs1"/>
            <w:tabs>
              <w:tab w:val="right" w:leader="dot" w:pos="9062"/>
            </w:tabs>
            <w:spacing w:before="0"/>
            <w:jc w:val="both"/>
            <w:rPr>
              <w:rStyle w:val="Hipersaite"/>
              <w:rFonts w:cs="Times New Roman"/>
              <w:i w:val="0"/>
              <w:noProof/>
              <w:color w:val="auto"/>
            </w:rPr>
          </w:pPr>
        </w:p>
        <w:p w:rsidR="00E47BD1" w:rsidRPr="000F4198" w:rsidRDefault="0019064E" w:rsidP="00E47BD1">
          <w:pPr>
            <w:pStyle w:val="Saturs1"/>
            <w:tabs>
              <w:tab w:val="right" w:leader="dot" w:pos="9062"/>
            </w:tabs>
            <w:spacing w:before="0"/>
            <w:jc w:val="both"/>
            <w:rPr>
              <w:rFonts w:eastAsiaTheme="minorEastAsia" w:cs="Times New Roman"/>
              <w:i w:val="0"/>
              <w:noProof/>
              <w:lang w:eastAsia="lv-LV"/>
            </w:rPr>
          </w:pPr>
          <w:hyperlink w:anchor="_Toc493513961" w:history="1">
            <w:r w:rsidR="00E47BD1" w:rsidRPr="000F4198">
              <w:rPr>
                <w:rStyle w:val="Hipersaite"/>
                <w:rFonts w:cs="Times New Roman"/>
                <w:i w:val="0"/>
                <w:noProof/>
                <w:color w:val="auto"/>
              </w:rPr>
              <w:t>15. NODAĻA. GAISA KUĢU STĀVVIETU/IZVIETOJUMA KARTE (</w:t>
            </w:r>
            <w:r w:rsidR="00E47BD1" w:rsidRPr="000F4198">
              <w:rPr>
                <w:rStyle w:val="Hipersaite"/>
                <w:rFonts w:cs="Times New Roman"/>
                <w:noProof/>
                <w:color w:val="auto"/>
              </w:rPr>
              <w:t>ICAO</w:t>
            </w:r>
            <w:r w:rsidR="00E47BD1" w:rsidRPr="000F4198">
              <w:rPr>
                <w:rStyle w:val="Hipersaite"/>
                <w:rFonts w:cs="Times New Roman"/>
                <w:i w:val="0"/>
                <w:noProof/>
                <w:color w:val="auto"/>
              </w:rPr>
              <w:t>)</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_Toc493513961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90</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62" w:history="1">
            <w:r w:rsidR="00E47BD1" w:rsidRPr="000F4198">
              <w:rPr>
                <w:rStyle w:val="Hipersaite"/>
                <w:rFonts w:cs="Times New Roman"/>
                <w:i w:val="0"/>
                <w:noProof/>
                <w:color w:val="auto"/>
              </w:rPr>
              <w:t>15.1. Funkcija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_Toc493513962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90</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63" w:history="1">
            <w:r w:rsidR="00E47BD1" w:rsidRPr="000F4198">
              <w:rPr>
                <w:rStyle w:val="Hipersaite"/>
                <w:rFonts w:cs="Times New Roman"/>
                <w:i w:val="0"/>
                <w:noProof/>
                <w:color w:val="auto"/>
              </w:rPr>
              <w:t>15.2. Pieejamība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_Toc493513963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90</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64" w:history="1">
            <w:r w:rsidR="00E47BD1" w:rsidRPr="000F4198">
              <w:rPr>
                <w:rStyle w:val="Hipersaite"/>
                <w:rFonts w:cs="Times New Roman"/>
                <w:i w:val="0"/>
                <w:noProof/>
                <w:color w:val="auto"/>
              </w:rPr>
              <w:t>15.3. Pārklājums un mērogs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_Toc493513964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90</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65" w:history="1">
            <w:r w:rsidR="00E47BD1" w:rsidRPr="000F4198">
              <w:rPr>
                <w:rStyle w:val="Hipersaite"/>
                <w:rFonts w:cs="Times New Roman"/>
                <w:i w:val="0"/>
                <w:noProof/>
                <w:color w:val="auto"/>
              </w:rPr>
              <w:t>15.4. Identifikācija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_Toc493513965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90</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66" w:history="1">
            <w:r w:rsidR="00E47BD1" w:rsidRPr="000F4198">
              <w:rPr>
                <w:rStyle w:val="Hipersaite"/>
                <w:rFonts w:cs="Times New Roman"/>
                <w:i w:val="0"/>
                <w:noProof/>
                <w:color w:val="auto"/>
              </w:rPr>
              <w:t>15.5. Magnētiskā deklinācija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_Toc493513966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90</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67" w:history="1">
            <w:r w:rsidR="00E47BD1" w:rsidRPr="000F4198">
              <w:rPr>
                <w:rStyle w:val="Hipersaite"/>
                <w:rFonts w:cs="Times New Roman"/>
                <w:i w:val="0"/>
                <w:noProof/>
                <w:color w:val="auto"/>
              </w:rPr>
              <w:t>15.6. Lidlauku dati</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_Toc493513967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90</w:t>
            </w:r>
            <w:r w:rsidR="00E47BD1" w:rsidRPr="000F4198">
              <w:rPr>
                <w:rFonts w:cs="Times New Roman"/>
                <w:i w:val="0"/>
                <w:noProof/>
                <w:webHidden/>
              </w:rPr>
              <w:fldChar w:fldCharType="end"/>
            </w:r>
          </w:hyperlink>
        </w:p>
        <w:p w:rsidR="000F4198" w:rsidRDefault="000F4198" w:rsidP="00E47BD1">
          <w:pPr>
            <w:pStyle w:val="Saturs1"/>
            <w:tabs>
              <w:tab w:val="right" w:leader="dot" w:pos="9062"/>
            </w:tabs>
            <w:spacing w:before="0"/>
            <w:jc w:val="both"/>
            <w:rPr>
              <w:rStyle w:val="Hipersaite"/>
              <w:rFonts w:cs="Times New Roman"/>
              <w:i w:val="0"/>
              <w:noProof/>
              <w:color w:val="auto"/>
            </w:rPr>
          </w:pPr>
        </w:p>
        <w:p w:rsidR="00E47BD1" w:rsidRPr="000F4198" w:rsidRDefault="0019064E" w:rsidP="00E47BD1">
          <w:pPr>
            <w:pStyle w:val="Saturs1"/>
            <w:tabs>
              <w:tab w:val="right" w:leader="dot" w:pos="9062"/>
            </w:tabs>
            <w:spacing w:before="0"/>
            <w:jc w:val="both"/>
            <w:rPr>
              <w:rFonts w:eastAsiaTheme="minorEastAsia" w:cs="Times New Roman"/>
              <w:i w:val="0"/>
              <w:noProof/>
              <w:lang w:eastAsia="lv-LV"/>
            </w:rPr>
          </w:pPr>
          <w:hyperlink w:anchor="_Toc493513968" w:history="1">
            <w:r w:rsidR="00E47BD1" w:rsidRPr="000F4198">
              <w:rPr>
                <w:rStyle w:val="Hipersaite"/>
                <w:rFonts w:cs="Times New Roman"/>
                <w:i w:val="0"/>
                <w:noProof/>
                <w:color w:val="auto"/>
              </w:rPr>
              <w:t>16. NODAĻA. PASAULES AERONAVIGĀCIJAS KARTE M 1:1 000 000 (</w:t>
            </w:r>
            <w:r w:rsidR="00E47BD1" w:rsidRPr="000F4198">
              <w:rPr>
                <w:rStyle w:val="Hipersaite"/>
                <w:rFonts w:cs="Times New Roman"/>
                <w:noProof/>
                <w:color w:val="auto"/>
              </w:rPr>
              <w:t>ICAO</w:t>
            </w:r>
            <w:r w:rsidR="00E47BD1" w:rsidRPr="000F4198">
              <w:rPr>
                <w:rStyle w:val="Hipersaite"/>
                <w:rFonts w:cs="Times New Roman"/>
                <w:i w:val="0"/>
                <w:noProof/>
                <w:color w:val="auto"/>
              </w:rPr>
              <w:t>)</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_Toc493513968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92</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69" w:history="1">
            <w:r w:rsidR="00E47BD1" w:rsidRPr="000F4198">
              <w:rPr>
                <w:rStyle w:val="Hipersaite"/>
                <w:rFonts w:cs="Times New Roman"/>
                <w:i w:val="0"/>
                <w:noProof/>
                <w:color w:val="auto"/>
              </w:rPr>
              <w:t>16.1. Funkcija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_Toc493513969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92</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70" w:history="1">
            <w:r w:rsidR="00E47BD1" w:rsidRPr="000F4198">
              <w:rPr>
                <w:rStyle w:val="Hipersaite"/>
                <w:rFonts w:cs="Times New Roman"/>
                <w:i w:val="0"/>
                <w:noProof/>
                <w:color w:val="auto"/>
              </w:rPr>
              <w:t>16.2. Pieejamība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_Toc493513970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92</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71" w:history="1">
            <w:r w:rsidR="00E47BD1" w:rsidRPr="000F4198">
              <w:rPr>
                <w:rStyle w:val="Hipersaite"/>
                <w:rFonts w:cs="Times New Roman"/>
                <w:i w:val="0"/>
                <w:noProof/>
                <w:color w:val="auto"/>
              </w:rPr>
              <w:t>16.3. Mērogi</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_Toc493513971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92</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72" w:history="1">
            <w:r w:rsidR="00E47BD1" w:rsidRPr="000F4198">
              <w:rPr>
                <w:rStyle w:val="Hipersaite"/>
                <w:rFonts w:cs="Times New Roman"/>
                <w:i w:val="0"/>
                <w:noProof/>
                <w:color w:val="auto"/>
              </w:rPr>
              <w:t>16.4. Formāts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_Toc493513972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93</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73" w:history="1">
            <w:r w:rsidR="00E47BD1" w:rsidRPr="000F4198">
              <w:rPr>
                <w:rStyle w:val="Hipersaite"/>
                <w:rFonts w:cs="Times New Roman"/>
                <w:i w:val="0"/>
                <w:noProof/>
                <w:color w:val="auto"/>
              </w:rPr>
              <w:t>16.5. Projekcija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_Toc493513973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93</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74" w:history="1">
            <w:r w:rsidR="00E47BD1" w:rsidRPr="000F4198">
              <w:rPr>
                <w:rStyle w:val="Hipersaite"/>
                <w:rFonts w:cs="Times New Roman"/>
                <w:i w:val="0"/>
                <w:noProof/>
                <w:color w:val="auto"/>
              </w:rPr>
              <w:t>16.6. Identifikācija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_Toc493513974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94</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75" w:history="1">
            <w:r w:rsidR="00E47BD1" w:rsidRPr="000F4198">
              <w:rPr>
                <w:rStyle w:val="Hipersaite"/>
                <w:rFonts w:cs="Times New Roman"/>
                <w:i w:val="0"/>
                <w:noProof/>
                <w:color w:val="auto"/>
              </w:rPr>
              <w:t>16.7. Būves un topogrāfija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_Toc493513975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95</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76" w:history="1">
            <w:r w:rsidR="00E47BD1" w:rsidRPr="000F4198">
              <w:rPr>
                <w:rStyle w:val="Hipersaite"/>
                <w:rFonts w:cs="Times New Roman"/>
                <w:i w:val="0"/>
                <w:noProof/>
                <w:color w:val="auto"/>
              </w:rPr>
              <w:t>16.8. Magnētiskā deklinācija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_Toc493513976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97</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77" w:history="1">
            <w:r w:rsidR="00E47BD1" w:rsidRPr="000F4198">
              <w:rPr>
                <w:rStyle w:val="Hipersaite"/>
                <w:rFonts w:cs="Times New Roman"/>
                <w:i w:val="0"/>
                <w:noProof/>
                <w:color w:val="auto"/>
              </w:rPr>
              <w:t>16.9. Aeronavigācijas dati</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_Toc493513977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97</w:t>
            </w:r>
            <w:r w:rsidR="00E47BD1" w:rsidRPr="000F4198">
              <w:rPr>
                <w:rFonts w:cs="Times New Roman"/>
                <w:i w:val="0"/>
                <w:noProof/>
                <w:webHidden/>
              </w:rPr>
              <w:fldChar w:fldCharType="end"/>
            </w:r>
          </w:hyperlink>
        </w:p>
        <w:p w:rsidR="000F4198" w:rsidRDefault="000F4198" w:rsidP="00E47BD1">
          <w:pPr>
            <w:pStyle w:val="Saturs1"/>
            <w:tabs>
              <w:tab w:val="right" w:leader="dot" w:pos="9062"/>
            </w:tabs>
            <w:spacing w:before="0"/>
            <w:jc w:val="both"/>
            <w:rPr>
              <w:rStyle w:val="Hipersaite"/>
              <w:rFonts w:cs="Times New Roman"/>
              <w:i w:val="0"/>
              <w:noProof/>
              <w:color w:val="auto"/>
            </w:rPr>
          </w:pPr>
        </w:p>
        <w:p w:rsidR="00E47BD1" w:rsidRPr="000F4198" w:rsidRDefault="0019064E" w:rsidP="00E47BD1">
          <w:pPr>
            <w:pStyle w:val="Saturs1"/>
            <w:tabs>
              <w:tab w:val="right" w:leader="dot" w:pos="9062"/>
            </w:tabs>
            <w:spacing w:before="0"/>
            <w:jc w:val="both"/>
            <w:rPr>
              <w:rFonts w:eastAsiaTheme="minorEastAsia" w:cs="Times New Roman"/>
              <w:i w:val="0"/>
              <w:noProof/>
              <w:lang w:eastAsia="lv-LV"/>
            </w:rPr>
          </w:pPr>
          <w:hyperlink w:anchor="_Toc493513978" w:history="1">
            <w:r w:rsidR="00E47BD1" w:rsidRPr="000F4198">
              <w:rPr>
                <w:rStyle w:val="Hipersaite"/>
                <w:rFonts w:cs="Times New Roman"/>
                <w:i w:val="0"/>
                <w:noProof/>
                <w:color w:val="auto"/>
              </w:rPr>
              <w:t>17. NODAĻA. AERONAVIGĀCIJAS KARTE (</w:t>
            </w:r>
            <w:r w:rsidR="00E47BD1" w:rsidRPr="000F4198">
              <w:rPr>
                <w:rStyle w:val="Hipersaite"/>
                <w:rFonts w:cs="Times New Roman"/>
                <w:noProof/>
                <w:color w:val="auto"/>
              </w:rPr>
              <w:t>ICAO</w:t>
            </w:r>
            <w:r w:rsidR="00E47BD1" w:rsidRPr="000F4198">
              <w:rPr>
                <w:rStyle w:val="Hipersaite"/>
                <w:rFonts w:cs="Times New Roman"/>
                <w:i w:val="0"/>
                <w:noProof/>
                <w:color w:val="auto"/>
              </w:rPr>
              <w:t>) M 1:500 000</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_Toc493513978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99</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79" w:history="1">
            <w:r w:rsidR="00E47BD1" w:rsidRPr="000F4198">
              <w:rPr>
                <w:rStyle w:val="Hipersaite"/>
                <w:rFonts w:cs="Times New Roman"/>
                <w:i w:val="0"/>
                <w:noProof/>
                <w:color w:val="auto"/>
              </w:rPr>
              <w:t>17.1. Funkcija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_Toc493513979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99</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80" w:history="1">
            <w:r w:rsidR="00E47BD1" w:rsidRPr="000F4198">
              <w:rPr>
                <w:rStyle w:val="Hipersaite"/>
                <w:rFonts w:cs="Times New Roman"/>
                <w:i w:val="0"/>
                <w:noProof/>
                <w:color w:val="auto"/>
              </w:rPr>
              <w:t>17.2. Pieejamība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_Toc493513980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99</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81" w:history="1">
            <w:r w:rsidR="00E47BD1" w:rsidRPr="000F4198">
              <w:rPr>
                <w:rStyle w:val="Hipersaite"/>
                <w:rFonts w:cs="Times New Roman"/>
                <w:i w:val="0"/>
                <w:noProof/>
                <w:color w:val="auto"/>
              </w:rPr>
              <w:t>17.3. Mērogi</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_Toc493513981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99</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82" w:history="1">
            <w:r w:rsidR="00E47BD1" w:rsidRPr="000F4198">
              <w:rPr>
                <w:rStyle w:val="Hipersaite"/>
                <w:rFonts w:cs="Times New Roman"/>
                <w:i w:val="0"/>
                <w:noProof/>
                <w:color w:val="auto"/>
              </w:rPr>
              <w:t>17.4. Formāts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_Toc493513982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99</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83" w:history="1">
            <w:r w:rsidR="00E47BD1" w:rsidRPr="000F4198">
              <w:rPr>
                <w:rStyle w:val="Hipersaite"/>
                <w:rFonts w:cs="Times New Roman"/>
                <w:i w:val="0"/>
                <w:noProof/>
                <w:color w:val="auto"/>
              </w:rPr>
              <w:t>17.5. Projekcija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_Toc493513983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100</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84" w:history="1">
            <w:r w:rsidR="00E47BD1" w:rsidRPr="000F4198">
              <w:rPr>
                <w:rStyle w:val="Hipersaite"/>
                <w:rFonts w:cs="Times New Roman"/>
                <w:i w:val="0"/>
                <w:noProof/>
                <w:color w:val="auto"/>
              </w:rPr>
              <w:t>17.6. Identifikācija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_Toc493513984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101</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85" w:history="1">
            <w:r w:rsidR="00E47BD1" w:rsidRPr="000F4198">
              <w:rPr>
                <w:rStyle w:val="Hipersaite"/>
                <w:rFonts w:cs="Times New Roman"/>
                <w:i w:val="0"/>
                <w:noProof/>
                <w:color w:val="auto"/>
              </w:rPr>
              <w:t>17.7. Būves un topogrāfija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_Toc493513985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101</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86" w:history="1">
            <w:r w:rsidR="00E47BD1" w:rsidRPr="000F4198">
              <w:rPr>
                <w:rStyle w:val="Hipersaite"/>
                <w:rFonts w:cs="Times New Roman"/>
                <w:i w:val="0"/>
                <w:noProof/>
                <w:color w:val="auto"/>
              </w:rPr>
              <w:t>17.8. Magnētiskā deklinācija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_Toc493513986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103</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87" w:history="1">
            <w:r w:rsidR="00E47BD1" w:rsidRPr="000F4198">
              <w:rPr>
                <w:rStyle w:val="Hipersaite"/>
                <w:rFonts w:cs="Times New Roman"/>
                <w:i w:val="0"/>
                <w:noProof/>
                <w:color w:val="auto"/>
              </w:rPr>
              <w:t>17.9. Aeronavigācijas dati</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_Toc493513987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104</w:t>
            </w:r>
            <w:r w:rsidR="00E47BD1" w:rsidRPr="000F4198">
              <w:rPr>
                <w:rFonts w:cs="Times New Roman"/>
                <w:i w:val="0"/>
                <w:noProof/>
                <w:webHidden/>
              </w:rPr>
              <w:fldChar w:fldCharType="end"/>
            </w:r>
          </w:hyperlink>
        </w:p>
        <w:p w:rsidR="000F4198" w:rsidRDefault="000F4198" w:rsidP="00E47BD1">
          <w:pPr>
            <w:pStyle w:val="Saturs1"/>
            <w:tabs>
              <w:tab w:val="right" w:leader="dot" w:pos="9062"/>
            </w:tabs>
            <w:spacing w:before="0"/>
            <w:jc w:val="both"/>
            <w:rPr>
              <w:rStyle w:val="Hipersaite"/>
              <w:rFonts w:cs="Times New Roman"/>
              <w:i w:val="0"/>
              <w:noProof/>
              <w:color w:val="auto"/>
            </w:rPr>
          </w:pPr>
        </w:p>
        <w:p w:rsidR="00E47BD1" w:rsidRPr="000F4198" w:rsidRDefault="0019064E" w:rsidP="00E47BD1">
          <w:pPr>
            <w:pStyle w:val="Saturs1"/>
            <w:tabs>
              <w:tab w:val="right" w:leader="dot" w:pos="9062"/>
            </w:tabs>
            <w:spacing w:before="0"/>
            <w:jc w:val="both"/>
            <w:rPr>
              <w:rFonts w:eastAsiaTheme="minorEastAsia" w:cs="Times New Roman"/>
              <w:i w:val="0"/>
              <w:noProof/>
              <w:lang w:eastAsia="lv-LV"/>
            </w:rPr>
          </w:pPr>
          <w:hyperlink w:anchor="_Toc493513988" w:history="1">
            <w:r w:rsidR="00E47BD1" w:rsidRPr="000F4198">
              <w:rPr>
                <w:rStyle w:val="Hipersaite"/>
                <w:rFonts w:cs="Times New Roman"/>
                <w:i w:val="0"/>
                <w:noProof/>
                <w:color w:val="auto"/>
              </w:rPr>
              <w:t>18. NODAĻA. AERONAVIGĀCIJAS KARTE (</w:t>
            </w:r>
            <w:r w:rsidR="00E47BD1" w:rsidRPr="000F4198">
              <w:rPr>
                <w:rStyle w:val="Hipersaite"/>
                <w:rFonts w:cs="Times New Roman"/>
                <w:noProof/>
                <w:color w:val="auto"/>
              </w:rPr>
              <w:t>ICAO</w:t>
            </w:r>
            <w:r w:rsidR="00E47BD1" w:rsidRPr="000F4198">
              <w:rPr>
                <w:rStyle w:val="Hipersaite"/>
                <w:rFonts w:cs="Times New Roman"/>
                <w:i w:val="0"/>
                <w:noProof/>
                <w:color w:val="auto"/>
              </w:rPr>
              <w:t>, MAZA MĒROGA)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_Toc493513988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106</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89" w:history="1">
            <w:r w:rsidR="00E47BD1" w:rsidRPr="000F4198">
              <w:rPr>
                <w:rStyle w:val="Hipersaite"/>
                <w:rFonts w:cs="Times New Roman"/>
                <w:i w:val="0"/>
                <w:noProof/>
                <w:color w:val="auto"/>
              </w:rPr>
              <w:t>18.1. Funkcija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_Toc493513989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106</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90" w:history="1">
            <w:r w:rsidR="00E47BD1" w:rsidRPr="000F4198">
              <w:rPr>
                <w:rStyle w:val="Hipersaite"/>
                <w:rFonts w:cs="Times New Roman"/>
                <w:i w:val="0"/>
                <w:noProof/>
                <w:color w:val="auto"/>
              </w:rPr>
              <w:t>18.2. Pieejamība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_Toc493513990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106</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91" w:history="1">
            <w:r w:rsidR="00E47BD1" w:rsidRPr="000F4198">
              <w:rPr>
                <w:rStyle w:val="Hipersaite"/>
                <w:rFonts w:cs="Times New Roman"/>
                <w:i w:val="0"/>
                <w:noProof/>
                <w:color w:val="auto"/>
              </w:rPr>
              <w:t>18.3. Pārklājums un mērogs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_Toc493513991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106</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92" w:history="1">
            <w:r w:rsidR="00E47BD1" w:rsidRPr="000F4198">
              <w:rPr>
                <w:rStyle w:val="Hipersaite"/>
                <w:rFonts w:cs="Times New Roman"/>
                <w:i w:val="0"/>
                <w:noProof/>
                <w:color w:val="auto"/>
              </w:rPr>
              <w:t>18.4. Formāts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_Toc493513992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107</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93" w:history="1">
            <w:r w:rsidR="00E47BD1" w:rsidRPr="000F4198">
              <w:rPr>
                <w:rStyle w:val="Hipersaite"/>
                <w:rFonts w:cs="Times New Roman"/>
                <w:i w:val="0"/>
                <w:noProof/>
                <w:color w:val="auto"/>
              </w:rPr>
              <w:t>18.5. Projekcija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_Toc493513993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107</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94" w:history="1">
            <w:r w:rsidR="00E47BD1" w:rsidRPr="000F4198">
              <w:rPr>
                <w:rStyle w:val="Hipersaite"/>
                <w:rFonts w:cs="Times New Roman"/>
                <w:i w:val="0"/>
                <w:noProof/>
                <w:color w:val="auto"/>
              </w:rPr>
              <w:t>18.6. Būves un topogrāfija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_Toc493513994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107</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95" w:history="1">
            <w:r w:rsidR="00E47BD1" w:rsidRPr="000F4198">
              <w:rPr>
                <w:rStyle w:val="Hipersaite"/>
                <w:rFonts w:cs="Times New Roman"/>
                <w:i w:val="0"/>
                <w:noProof/>
                <w:color w:val="auto"/>
              </w:rPr>
              <w:t>18.7. Magnētiskā deklinācija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_Toc493513995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110</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96" w:history="1">
            <w:r w:rsidR="00E47BD1" w:rsidRPr="000F4198">
              <w:rPr>
                <w:rStyle w:val="Hipersaite"/>
                <w:rFonts w:cs="Times New Roman"/>
                <w:i w:val="0"/>
                <w:noProof/>
                <w:color w:val="auto"/>
              </w:rPr>
              <w:t>18.8. Aeronavigācijas dati</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_Toc493513996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110</w:t>
            </w:r>
            <w:r w:rsidR="00E47BD1" w:rsidRPr="000F4198">
              <w:rPr>
                <w:rFonts w:cs="Times New Roman"/>
                <w:i w:val="0"/>
                <w:noProof/>
                <w:webHidden/>
              </w:rPr>
              <w:fldChar w:fldCharType="end"/>
            </w:r>
          </w:hyperlink>
        </w:p>
        <w:p w:rsidR="000F4198" w:rsidRDefault="000F4198" w:rsidP="00E47BD1">
          <w:pPr>
            <w:pStyle w:val="Saturs1"/>
            <w:tabs>
              <w:tab w:val="right" w:leader="dot" w:pos="9062"/>
            </w:tabs>
            <w:spacing w:before="0"/>
            <w:jc w:val="both"/>
            <w:rPr>
              <w:rStyle w:val="Hipersaite"/>
              <w:rFonts w:cs="Times New Roman"/>
              <w:i w:val="0"/>
              <w:noProof/>
              <w:color w:val="auto"/>
            </w:rPr>
          </w:pPr>
        </w:p>
        <w:p w:rsidR="00E47BD1" w:rsidRPr="000F4198" w:rsidRDefault="0019064E" w:rsidP="00E47BD1">
          <w:pPr>
            <w:pStyle w:val="Saturs1"/>
            <w:tabs>
              <w:tab w:val="right" w:leader="dot" w:pos="9062"/>
            </w:tabs>
            <w:spacing w:before="0"/>
            <w:jc w:val="both"/>
            <w:rPr>
              <w:rFonts w:eastAsiaTheme="minorEastAsia" w:cs="Times New Roman"/>
              <w:i w:val="0"/>
              <w:noProof/>
              <w:lang w:eastAsia="lv-LV"/>
            </w:rPr>
          </w:pPr>
          <w:hyperlink w:anchor="_Toc493513997" w:history="1">
            <w:r w:rsidR="00E47BD1" w:rsidRPr="000F4198">
              <w:rPr>
                <w:rStyle w:val="Hipersaite"/>
                <w:rFonts w:cs="Times New Roman"/>
                <w:i w:val="0"/>
                <w:noProof/>
                <w:color w:val="auto"/>
              </w:rPr>
              <w:t>19. NODAĻA. KURSU KARTE (</w:t>
            </w:r>
            <w:r w:rsidR="00E47BD1" w:rsidRPr="000F4198">
              <w:rPr>
                <w:rStyle w:val="Hipersaite"/>
                <w:rFonts w:cs="Times New Roman"/>
                <w:noProof/>
                <w:color w:val="auto"/>
              </w:rPr>
              <w:t>ICAO</w:t>
            </w:r>
            <w:r w:rsidR="00E47BD1" w:rsidRPr="000F4198">
              <w:rPr>
                <w:rStyle w:val="Hipersaite"/>
                <w:rFonts w:cs="Times New Roman"/>
                <w:i w:val="0"/>
                <w:noProof/>
                <w:color w:val="auto"/>
              </w:rPr>
              <w:t>)</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_Toc493513997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111</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98" w:history="1">
            <w:r w:rsidR="00E47BD1" w:rsidRPr="000F4198">
              <w:rPr>
                <w:rStyle w:val="Hipersaite"/>
                <w:rFonts w:cs="Times New Roman"/>
                <w:i w:val="0"/>
                <w:noProof/>
                <w:color w:val="auto"/>
              </w:rPr>
              <w:t>19.1. Funkcija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_Toc493513998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111</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3999" w:history="1">
            <w:r w:rsidR="00E47BD1" w:rsidRPr="000F4198">
              <w:rPr>
                <w:rStyle w:val="Hipersaite"/>
                <w:rFonts w:cs="Times New Roman"/>
                <w:i w:val="0"/>
                <w:noProof/>
                <w:color w:val="auto"/>
              </w:rPr>
              <w:t>19.2. Pieejamība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_Toc493513999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111</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4000" w:history="1">
            <w:r w:rsidR="00E47BD1" w:rsidRPr="000F4198">
              <w:rPr>
                <w:rStyle w:val="Hipersaite"/>
                <w:rFonts w:cs="Times New Roman"/>
                <w:i w:val="0"/>
                <w:noProof/>
                <w:color w:val="auto"/>
              </w:rPr>
              <w:t>19.3. Pārklājums un mērogs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_Toc493514000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111</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4001" w:history="1">
            <w:r w:rsidR="00E47BD1" w:rsidRPr="000F4198">
              <w:rPr>
                <w:rStyle w:val="Hipersaite"/>
                <w:rFonts w:cs="Times New Roman"/>
                <w:i w:val="0"/>
                <w:noProof/>
                <w:color w:val="auto"/>
              </w:rPr>
              <w:t>19.4. Formāts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_Toc493514001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111</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4002" w:history="1">
            <w:r w:rsidR="00E47BD1" w:rsidRPr="000F4198">
              <w:rPr>
                <w:rStyle w:val="Hipersaite"/>
                <w:rFonts w:cs="Times New Roman"/>
                <w:i w:val="0"/>
                <w:noProof/>
                <w:color w:val="auto"/>
              </w:rPr>
              <w:t>19.5. Projekcija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_Toc493514002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111</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4003" w:history="1">
            <w:r w:rsidR="00E47BD1" w:rsidRPr="000F4198">
              <w:rPr>
                <w:rStyle w:val="Hipersaite"/>
                <w:rFonts w:cs="Times New Roman"/>
                <w:i w:val="0"/>
                <w:noProof/>
                <w:color w:val="auto"/>
              </w:rPr>
              <w:t>19.6. Identifikācija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_Toc493514003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112</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4004" w:history="1">
            <w:r w:rsidR="00E47BD1" w:rsidRPr="000F4198">
              <w:rPr>
                <w:rStyle w:val="Hipersaite"/>
                <w:rFonts w:cs="Times New Roman"/>
                <w:i w:val="0"/>
                <w:noProof/>
                <w:color w:val="auto"/>
              </w:rPr>
              <w:t>19.7. Būves un topogrāfija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_Toc493514004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112</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4005" w:history="1">
            <w:r w:rsidR="00E47BD1" w:rsidRPr="000F4198">
              <w:rPr>
                <w:rStyle w:val="Hipersaite"/>
                <w:rFonts w:cs="Times New Roman"/>
                <w:i w:val="0"/>
                <w:noProof/>
                <w:color w:val="auto"/>
              </w:rPr>
              <w:t>19.8. Magnētiskā deklinācija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_Toc493514005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112</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4006" w:history="1">
            <w:r w:rsidR="00E47BD1" w:rsidRPr="000F4198">
              <w:rPr>
                <w:rStyle w:val="Hipersaite"/>
                <w:rFonts w:cs="Times New Roman"/>
                <w:i w:val="0"/>
                <w:noProof/>
                <w:color w:val="auto"/>
              </w:rPr>
              <w:t>19.9. Aeronavigācijas dati</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_Toc493514006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112</w:t>
            </w:r>
            <w:r w:rsidR="00E47BD1" w:rsidRPr="000F4198">
              <w:rPr>
                <w:rFonts w:cs="Times New Roman"/>
                <w:i w:val="0"/>
                <w:noProof/>
                <w:webHidden/>
              </w:rPr>
              <w:fldChar w:fldCharType="end"/>
            </w:r>
          </w:hyperlink>
        </w:p>
        <w:p w:rsidR="000F4198" w:rsidRDefault="000F4198" w:rsidP="00E47BD1">
          <w:pPr>
            <w:pStyle w:val="Saturs1"/>
            <w:tabs>
              <w:tab w:val="right" w:leader="dot" w:pos="9062"/>
            </w:tabs>
            <w:spacing w:before="0"/>
            <w:jc w:val="both"/>
            <w:rPr>
              <w:rStyle w:val="Hipersaite"/>
              <w:rFonts w:cs="Times New Roman"/>
              <w:i w:val="0"/>
              <w:noProof/>
              <w:color w:val="auto"/>
            </w:rPr>
          </w:pPr>
        </w:p>
        <w:p w:rsidR="00E47BD1" w:rsidRPr="000F4198" w:rsidRDefault="0019064E" w:rsidP="00E47BD1">
          <w:pPr>
            <w:pStyle w:val="Saturs1"/>
            <w:tabs>
              <w:tab w:val="right" w:leader="dot" w:pos="9062"/>
            </w:tabs>
            <w:spacing w:before="0"/>
            <w:jc w:val="both"/>
            <w:rPr>
              <w:rFonts w:eastAsiaTheme="minorEastAsia" w:cs="Times New Roman"/>
              <w:i w:val="0"/>
              <w:noProof/>
              <w:lang w:eastAsia="lv-LV"/>
            </w:rPr>
          </w:pPr>
          <w:hyperlink w:anchor="_Toc493514007" w:history="1">
            <w:r w:rsidR="00E47BD1" w:rsidRPr="000F4198">
              <w:rPr>
                <w:rStyle w:val="Hipersaite"/>
                <w:rFonts w:cs="Times New Roman"/>
                <w:i w:val="0"/>
                <w:noProof/>
                <w:color w:val="auto"/>
              </w:rPr>
              <w:t>20. NODAĻA. ELEKTRONISKAS AERONAVIGĀCIJAS KARTES DISPLEJS (</w:t>
            </w:r>
            <w:r w:rsidR="00E47BD1" w:rsidRPr="000F4198">
              <w:rPr>
                <w:rStyle w:val="Hipersaite"/>
                <w:rFonts w:cs="Times New Roman"/>
                <w:noProof/>
                <w:color w:val="auto"/>
              </w:rPr>
              <w:t>ICAO</w:t>
            </w:r>
            <w:r w:rsidR="00E47BD1" w:rsidRPr="000F4198">
              <w:rPr>
                <w:rStyle w:val="Hipersaite"/>
                <w:rFonts w:cs="Times New Roman"/>
                <w:i w:val="0"/>
                <w:noProof/>
                <w:color w:val="auto"/>
              </w:rPr>
              <w:t>)</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_Toc493514007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114</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4008" w:history="1">
            <w:r w:rsidR="00E47BD1" w:rsidRPr="000F4198">
              <w:rPr>
                <w:rStyle w:val="Hipersaite"/>
                <w:rFonts w:cs="Times New Roman"/>
                <w:i w:val="0"/>
                <w:noProof/>
                <w:color w:val="auto"/>
              </w:rPr>
              <w:t>20.1. Funkcija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_Toc493514008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114</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4009" w:history="1">
            <w:r w:rsidR="00E47BD1" w:rsidRPr="000F4198">
              <w:rPr>
                <w:rStyle w:val="Hipersaite"/>
                <w:rFonts w:cs="Times New Roman"/>
                <w:i w:val="0"/>
                <w:noProof/>
                <w:color w:val="auto"/>
              </w:rPr>
              <w:t>20.2. Attēlošanai uz displeja pieejamā informācija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_Toc493514009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114</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4010" w:history="1">
            <w:r w:rsidR="00E47BD1" w:rsidRPr="000F4198">
              <w:rPr>
                <w:rStyle w:val="Hipersaite"/>
                <w:rFonts w:cs="Times New Roman"/>
                <w:i w:val="0"/>
                <w:noProof/>
                <w:color w:val="auto"/>
              </w:rPr>
              <w:t>20.3. Prasības informācijas attēlošanai uz displeja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_Toc493514010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114</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4011" w:history="1">
            <w:r w:rsidR="00E47BD1" w:rsidRPr="000F4198">
              <w:rPr>
                <w:rStyle w:val="Hipersaite"/>
                <w:rFonts w:cs="Times New Roman"/>
                <w:i w:val="0"/>
                <w:noProof/>
                <w:color w:val="auto"/>
              </w:rPr>
              <w:t>20.4. Datu sniegšana un atjaunināšana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_Toc493514011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115</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4012" w:history="1">
            <w:r w:rsidR="00E47BD1" w:rsidRPr="000F4198">
              <w:rPr>
                <w:rStyle w:val="Hipersaite"/>
                <w:rFonts w:cs="Times New Roman"/>
                <w:i w:val="0"/>
                <w:noProof/>
                <w:color w:val="auto"/>
              </w:rPr>
              <w:t>20.5. Darbības parametru testi, norādes un brīdinājumi par darbības traucējumiem</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_Toc493514012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116</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4013" w:history="1">
            <w:r w:rsidR="00E47BD1" w:rsidRPr="000F4198">
              <w:rPr>
                <w:rStyle w:val="Hipersaite"/>
                <w:rFonts w:cs="Times New Roman"/>
                <w:i w:val="0"/>
                <w:noProof/>
                <w:color w:val="auto"/>
              </w:rPr>
              <w:t>20.6. Rezerves pasākumi</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_Toc493514013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116</w:t>
            </w:r>
            <w:r w:rsidR="00E47BD1" w:rsidRPr="000F4198">
              <w:rPr>
                <w:rFonts w:cs="Times New Roman"/>
                <w:i w:val="0"/>
                <w:noProof/>
                <w:webHidden/>
              </w:rPr>
              <w:fldChar w:fldCharType="end"/>
            </w:r>
          </w:hyperlink>
        </w:p>
        <w:p w:rsidR="000F4198" w:rsidRDefault="000F4198" w:rsidP="00E47BD1">
          <w:pPr>
            <w:pStyle w:val="Saturs1"/>
            <w:tabs>
              <w:tab w:val="right" w:leader="dot" w:pos="9062"/>
            </w:tabs>
            <w:spacing w:before="0"/>
            <w:jc w:val="both"/>
            <w:rPr>
              <w:rStyle w:val="Hipersaite"/>
              <w:rFonts w:cs="Times New Roman"/>
              <w:i w:val="0"/>
              <w:noProof/>
              <w:color w:val="auto"/>
            </w:rPr>
          </w:pPr>
        </w:p>
        <w:p w:rsidR="00E47BD1" w:rsidRPr="000F4198" w:rsidRDefault="0019064E" w:rsidP="00E47BD1">
          <w:pPr>
            <w:pStyle w:val="Saturs1"/>
            <w:tabs>
              <w:tab w:val="right" w:leader="dot" w:pos="9062"/>
            </w:tabs>
            <w:spacing w:before="0"/>
            <w:jc w:val="both"/>
            <w:rPr>
              <w:rFonts w:eastAsiaTheme="minorEastAsia" w:cs="Times New Roman"/>
              <w:i w:val="0"/>
              <w:noProof/>
              <w:lang w:eastAsia="lv-LV"/>
            </w:rPr>
          </w:pPr>
          <w:hyperlink w:anchor="_Toc493514014" w:history="1">
            <w:r w:rsidR="00E47BD1" w:rsidRPr="000F4198">
              <w:rPr>
                <w:rStyle w:val="Hipersaite"/>
                <w:rFonts w:cs="Times New Roman"/>
                <w:i w:val="0"/>
                <w:noProof/>
                <w:color w:val="auto"/>
              </w:rPr>
              <w:t>21. NODAĻA. ATC NOVĒROŠANAS MINIMĀLĀ ABSOLŪTĀ AUGSTUMA KARTE (</w:t>
            </w:r>
            <w:r w:rsidR="00E47BD1" w:rsidRPr="000F4198">
              <w:rPr>
                <w:rStyle w:val="Hipersaite"/>
                <w:rFonts w:cs="Times New Roman"/>
                <w:noProof/>
                <w:color w:val="auto"/>
              </w:rPr>
              <w:t>ICAO</w:t>
            </w:r>
            <w:r w:rsidR="00E47BD1" w:rsidRPr="000F4198">
              <w:rPr>
                <w:rStyle w:val="Hipersaite"/>
                <w:rFonts w:cs="Times New Roman"/>
                <w:i w:val="0"/>
                <w:noProof/>
                <w:color w:val="auto"/>
              </w:rPr>
              <w:t>)</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_Toc493514014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117</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4015" w:history="1">
            <w:r w:rsidR="00E47BD1" w:rsidRPr="000F4198">
              <w:rPr>
                <w:rStyle w:val="Hipersaite"/>
                <w:rFonts w:cs="Times New Roman"/>
                <w:i w:val="0"/>
                <w:noProof/>
                <w:color w:val="auto"/>
              </w:rPr>
              <w:t>21.1. Funkcija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_Toc493514015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117</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4016" w:history="1">
            <w:r w:rsidR="00E47BD1" w:rsidRPr="000F4198">
              <w:rPr>
                <w:rStyle w:val="Hipersaite"/>
                <w:rFonts w:cs="Times New Roman"/>
                <w:i w:val="0"/>
                <w:noProof/>
                <w:color w:val="auto"/>
              </w:rPr>
              <w:t>21.2. Pieejamība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_Toc493514016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117</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4017" w:history="1">
            <w:r w:rsidR="00E47BD1" w:rsidRPr="000F4198">
              <w:rPr>
                <w:rStyle w:val="Hipersaite"/>
                <w:rFonts w:cs="Times New Roman"/>
                <w:i w:val="0"/>
                <w:noProof/>
                <w:color w:val="auto"/>
              </w:rPr>
              <w:t>21.3. Pārklājums un mērogs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_Toc493514017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117</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4018" w:history="1">
            <w:r w:rsidR="00E47BD1" w:rsidRPr="000F4198">
              <w:rPr>
                <w:rStyle w:val="Hipersaite"/>
                <w:rFonts w:cs="Times New Roman"/>
                <w:i w:val="0"/>
                <w:noProof/>
                <w:color w:val="auto"/>
              </w:rPr>
              <w:t>21.4. Projekcija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_Toc493514018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117</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4019" w:history="1">
            <w:r w:rsidR="00E47BD1" w:rsidRPr="000F4198">
              <w:rPr>
                <w:rStyle w:val="Hipersaite"/>
                <w:rFonts w:cs="Times New Roman"/>
                <w:i w:val="0"/>
                <w:noProof/>
                <w:color w:val="auto"/>
              </w:rPr>
              <w:t>21.5. Identifikācija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_Toc493514019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118</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4020" w:history="1">
            <w:r w:rsidR="00E47BD1" w:rsidRPr="000F4198">
              <w:rPr>
                <w:rStyle w:val="Hipersaite"/>
                <w:rFonts w:cs="Times New Roman"/>
                <w:i w:val="0"/>
                <w:noProof/>
                <w:color w:val="auto"/>
              </w:rPr>
              <w:t>21.6. Būves un topogrāfija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_Toc493514020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118</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4021" w:history="1">
            <w:r w:rsidR="00E47BD1" w:rsidRPr="000F4198">
              <w:rPr>
                <w:rStyle w:val="Hipersaite"/>
                <w:rFonts w:cs="Times New Roman"/>
                <w:i w:val="0"/>
                <w:noProof/>
                <w:color w:val="auto"/>
              </w:rPr>
              <w:t>21.7. Magnētiskā deklinācija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_Toc493514021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118</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4022" w:history="1">
            <w:r w:rsidR="00E47BD1" w:rsidRPr="000F4198">
              <w:rPr>
                <w:rStyle w:val="Hipersaite"/>
                <w:rFonts w:cs="Times New Roman"/>
                <w:i w:val="0"/>
                <w:noProof/>
                <w:color w:val="auto"/>
              </w:rPr>
              <w:t>21.8. Peilējumi, ceļa līnijas un radiālās līnijas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_Toc493514022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118</w:t>
            </w:r>
            <w:r w:rsidR="00E47BD1" w:rsidRPr="000F4198">
              <w:rPr>
                <w:rFonts w:cs="Times New Roman"/>
                <w:i w:val="0"/>
                <w:noProof/>
                <w:webHidden/>
              </w:rPr>
              <w:fldChar w:fldCharType="end"/>
            </w:r>
          </w:hyperlink>
        </w:p>
        <w:p w:rsidR="00E47BD1" w:rsidRPr="000F4198" w:rsidRDefault="0019064E" w:rsidP="000F4198">
          <w:pPr>
            <w:pStyle w:val="Saturs1"/>
            <w:tabs>
              <w:tab w:val="right" w:leader="dot" w:pos="9062"/>
            </w:tabs>
            <w:spacing w:before="0"/>
            <w:ind w:left="426"/>
            <w:jc w:val="both"/>
            <w:rPr>
              <w:rFonts w:eastAsiaTheme="minorEastAsia" w:cs="Times New Roman"/>
              <w:i w:val="0"/>
              <w:noProof/>
              <w:lang w:eastAsia="lv-LV"/>
            </w:rPr>
          </w:pPr>
          <w:hyperlink w:anchor="_Toc493514023" w:history="1">
            <w:r w:rsidR="00E47BD1" w:rsidRPr="000F4198">
              <w:rPr>
                <w:rStyle w:val="Hipersaite"/>
                <w:rFonts w:cs="Times New Roman"/>
                <w:i w:val="0"/>
                <w:noProof/>
                <w:color w:val="auto"/>
              </w:rPr>
              <w:t>21.9. Aeronavigācijas dati</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_Toc493514023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118</w:t>
            </w:r>
            <w:r w:rsidR="00E47BD1" w:rsidRPr="000F4198">
              <w:rPr>
                <w:rFonts w:cs="Times New Roman"/>
                <w:i w:val="0"/>
                <w:noProof/>
                <w:webHidden/>
              </w:rPr>
              <w:fldChar w:fldCharType="end"/>
            </w:r>
          </w:hyperlink>
        </w:p>
        <w:p w:rsidR="000F4198" w:rsidRDefault="000F4198" w:rsidP="00E47BD1">
          <w:pPr>
            <w:pStyle w:val="Saturs1"/>
            <w:tabs>
              <w:tab w:val="right" w:leader="dot" w:pos="9062"/>
            </w:tabs>
            <w:spacing w:before="0"/>
            <w:jc w:val="both"/>
            <w:rPr>
              <w:rStyle w:val="Hipersaite"/>
              <w:rFonts w:cs="Times New Roman"/>
              <w:i w:val="0"/>
              <w:noProof/>
              <w:color w:val="auto"/>
            </w:rPr>
          </w:pPr>
        </w:p>
        <w:p w:rsidR="000F4198" w:rsidRPr="000F7728" w:rsidRDefault="000F7728" w:rsidP="000F7728">
          <w:pPr>
            <w:pStyle w:val="Saturs1"/>
            <w:tabs>
              <w:tab w:val="right" w:leader="dot" w:pos="9062"/>
            </w:tabs>
            <w:spacing w:before="0"/>
            <w:jc w:val="center"/>
            <w:rPr>
              <w:rStyle w:val="Hipersaite"/>
              <w:rFonts w:cs="Times New Roman"/>
              <w:i w:val="0"/>
              <w:noProof/>
              <w:color w:val="auto"/>
              <w:u w:val="none"/>
            </w:rPr>
          </w:pPr>
          <w:r>
            <w:rPr>
              <w:rStyle w:val="Hipersaite"/>
              <w:rFonts w:cs="Times New Roman"/>
              <w:i w:val="0"/>
              <w:noProof/>
              <w:color w:val="auto"/>
              <w:u w:val="none"/>
            </w:rPr>
            <w:t>PAPILDINĀJUMI</w:t>
          </w:r>
        </w:p>
        <w:p w:rsidR="000F4198" w:rsidRDefault="000F4198" w:rsidP="00E47BD1">
          <w:pPr>
            <w:pStyle w:val="Saturs1"/>
            <w:tabs>
              <w:tab w:val="right" w:leader="dot" w:pos="9062"/>
            </w:tabs>
            <w:spacing w:before="0"/>
            <w:jc w:val="both"/>
            <w:rPr>
              <w:rStyle w:val="Hipersaite"/>
              <w:rFonts w:cs="Times New Roman"/>
              <w:i w:val="0"/>
              <w:noProof/>
              <w:color w:val="auto"/>
            </w:rPr>
          </w:pPr>
        </w:p>
        <w:p w:rsidR="00E47BD1" w:rsidRPr="000F4198" w:rsidRDefault="0019064E" w:rsidP="00E47BD1">
          <w:pPr>
            <w:pStyle w:val="Saturs1"/>
            <w:tabs>
              <w:tab w:val="right" w:leader="dot" w:pos="9062"/>
            </w:tabs>
            <w:spacing w:before="0"/>
            <w:jc w:val="both"/>
            <w:rPr>
              <w:rFonts w:eastAsiaTheme="minorEastAsia" w:cs="Times New Roman"/>
              <w:i w:val="0"/>
              <w:noProof/>
              <w:lang w:eastAsia="lv-LV"/>
            </w:rPr>
          </w:pPr>
          <w:hyperlink w:anchor="_Toc493514024" w:history="1">
            <w:r w:rsidR="00E47BD1" w:rsidRPr="000F4198">
              <w:rPr>
                <w:rStyle w:val="Hipersaite"/>
                <w:rFonts w:cs="Times New Roman"/>
                <w:i w:val="0"/>
                <w:noProof/>
                <w:color w:val="auto"/>
              </w:rPr>
              <w:t>1. PAPILDINĀJUMS. UZ KARTES MALĀM IZVIETOJAMĀS INFORMĀCIJAS SHĒMA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_Toc493514024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120</w:t>
            </w:r>
            <w:r w:rsidR="00E47BD1" w:rsidRPr="000F4198">
              <w:rPr>
                <w:rFonts w:cs="Times New Roman"/>
                <w:i w:val="0"/>
                <w:noProof/>
                <w:webHidden/>
              </w:rPr>
              <w:fldChar w:fldCharType="end"/>
            </w:r>
          </w:hyperlink>
        </w:p>
        <w:p w:rsidR="00E47BD1" w:rsidRPr="000F4198" w:rsidRDefault="0019064E" w:rsidP="00E47BD1">
          <w:pPr>
            <w:pStyle w:val="Saturs1"/>
            <w:tabs>
              <w:tab w:val="right" w:leader="dot" w:pos="9062"/>
            </w:tabs>
            <w:spacing w:before="0"/>
            <w:jc w:val="both"/>
            <w:rPr>
              <w:rFonts w:eastAsiaTheme="minorEastAsia" w:cs="Times New Roman"/>
              <w:i w:val="0"/>
              <w:noProof/>
              <w:lang w:eastAsia="lv-LV"/>
            </w:rPr>
          </w:pPr>
          <w:hyperlink w:anchor="_Toc493514025" w:history="1">
            <w:r w:rsidR="00E47BD1" w:rsidRPr="000F4198">
              <w:rPr>
                <w:rStyle w:val="Hipersaite"/>
                <w:rFonts w:cs="Times New Roman"/>
                <w:i w:val="0"/>
                <w:noProof/>
                <w:color w:val="auto"/>
              </w:rPr>
              <w:t>2. PAPILDINĀJUMS. APZĪMĒJUMI ICAO KARTĒS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_Toc493514025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121</w:t>
            </w:r>
            <w:r w:rsidR="00E47BD1" w:rsidRPr="000F4198">
              <w:rPr>
                <w:rFonts w:cs="Times New Roman"/>
                <w:i w:val="0"/>
                <w:noProof/>
                <w:webHidden/>
              </w:rPr>
              <w:fldChar w:fldCharType="end"/>
            </w:r>
          </w:hyperlink>
        </w:p>
        <w:p w:rsidR="00E47BD1" w:rsidRPr="000F4198" w:rsidRDefault="0019064E" w:rsidP="00E47BD1">
          <w:pPr>
            <w:pStyle w:val="Saturs1"/>
            <w:tabs>
              <w:tab w:val="right" w:leader="dot" w:pos="9062"/>
            </w:tabs>
            <w:spacing w:before="0"/>
            <w:jc w:val="both"/>
            <w:rPr>
              <w:rFonts w:eastAsiaTheme="minorEastAsia" w:cs="Times New Roman"/>
              <w:i w:val="0"/>
              <w:noProof/>
              <w:lang w:eastAsia="lv-LV"/>
            </w:rPr>
          </w:pPr>
          <w:hyperlink w:anchor="_Toc493514026" w:history="1">
            <w:r w:rsidR="00E47BD1" w:rsidRPr="000F4198">
              <w:rPr>
                <w:rStyle w:val="Hipersaite"/>
                <w:rFonts w:cs="Times New Roman"/>
                <w:i w:val="0"/>
                <w:noProof/>
                <w:color w:val="auto"/>
              </w:rPr>
              <w:t>3. PAPILDINĀJUMS. NORĀDĪJUMI PAR KRĀSĀM</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_Toc493514026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150</w:t>
            </w:r>
            <w:r w:rsidR="00E47BD1" w:rsidRPr="000F4198">
              <w:rPr>
                <w:rFonts w:cs="Times New Roman"/>
                <w:i w:val="0"/>
                <w:noProof/>
                <w:webHidden/>
              </w:rPr>
              <w:fldChar w:fldCharType="end"/>
            </w:r>
          </w:hyperlink>
        </w:p>
        <w:p w:rsidR="00E47BD1" w:rsidRPr="000F4198" w:rsidRDefault="0019064E" w:rsidP="00E47BD1">
          <w:pPr>
            <w:pStyle w:val="Saturs1"/>
            <w:tabs>
              <w:tab w:val="right" w:leader="dot" w:pos="9062"/>
            </w:tabs>
            <w:spacing w:before="0"/>
            <w:jc w:val="both"/>
            <w:rPr>
              <w:rFonts w:eastAsiaTheme="minorEastAsia" w:cs="Times New Roman"/>
              <w:i w:val="0"/>
              <w:noProof/>
              <w:lang w:eastAsia="lv-LV"/>
            </w:rPr>
          </w:pPr>
          <w:hyperlink w:anchor="_Toc493514027" w:history="1">
            <w:r w:rsidR="00E47BD1" w:rsidRPr="000F4198">
              <w:rPr>
                <w:rStyle w:val="Hipersaite"/>
                <w:rFonts w:cs="Times New Roman"/>
                <w:i w:val="0"/>
                <w:noProof/>
                <w:color w:val="auto"/>
              </w:rPr>
              <w:t>4. PAPILDINĀJUMS. TONĀLĀS HIPSOMETRIJAS AUGSTUMU SKALA</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_Toc493514027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152</w:t>
            </w:r>
            <w:r w:rsidR="00E47BD1" w:rsidRPr="000F4198">
              <w:rPr>
                <w:rFonts w:cs="Times New Roman"/>
                <w:i w:val="0"/>
                <w:noProof/>
                <w:webHidden/>
              </w:rPr>
              <w:fldChar w:fldCharType="end"/>
            </w:r>
          </w:hyperlink>
        </w:p>
        <w:p w:rsidR="00E47BD1" w:rsidRPr="000F4198" w:rsidRDefault="0019064E" w:rsidP="00E47BD1">
          <w:pPr>
            <w:pStyle w:val="Saturs1"/>
            <w:tabs>
              <w:tab w:val="right" w:leader="dot" w:pos="9062"/>
            </w:tabs>
            <w:spacing w:before="0"/>
            <w:jc w:val="both"/>
            <w:rPr>
              <w:rFonts w:eastAsiaTheme="minorEastAsia" w:cs="Times New Roman"/>
              <w:i w:val="0"/>
              <w:noProof/>
              <w:lang w:eastAsia="lv-LV"/>
            </w:rPr>
          </w:pPr>
          <w:hyperlink w:anchor="_Toc493514028" w:history="1">
            <w:r w:rsidR="00E47BD1" w:rsidRPr="000F4198">
              <w:rPr>
                <w:rStyle w:val="Hipersaite"/>
                <w:rFonts w:cs="Times New Roman"/>
                <w:i w:val="0"/>
                <w:noProof/>
                <w:color w:val="auto"/>
              </w:rPr>
              <w:t>5. PAPILDINĀJUMS. KARTES LAPU IZKĀRTOJUMS PASAULES AERONAVIGĀCIJAS KARTEI (ICAO) AR MĒROGU 1:1000 000</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_Toc493514028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153</w:t>
            </w:r>
            <w:r w:rsidR="00E47BD1" w:rsidRPr="000F4198">
              <w:rPr>
                <w:rFonts w:cs="Times New Roman"/>
                <w:i w:val="0"/>
                <w:noProof/>
                <w:webHidden/>
              </w:rPr>
              <w:fldChar w:fldCharType="end"/>
            </w:r>
          </w:hyperlink>
        </w:p>
        <w:p w:rsidR="00E47BD1" w:rsidRPr="000F4198" w:rsidRDefault="0019064E" w:rsidP="00E47BD1">
          <w:pPr>
            <w:pStyle w:val="Saturs1"/>
            <w:tabs>
              <w:tab w:val="right" w:leader="dot" w:pos="9062"/>
            </w:tabs>
            <w:spacing w:before="0"/>
            <w:jc w:val="both"/>
            <w:rPr>
              <w:rFonts w:eastAsiaTheme="minorEastAsia" w:cs="Times New Roman"/>
              <w:i w:val="0"/>
              <w:noProof/>
              <w:lang w:eastAsia="lv-LV"/>
            </w:rPr>
          </w:pPr>
          <w:hyperlink w:anchor="_Toc493514029" w:history="1">
            <w:r w:rsidR="00E47BD1" w:rsidRPr="000F4198">
              <w:rPr>
                <w:rStyle w:val="Hipersaite"/>
                <w:rFonts w:cs="Times New Roman"/>
                <w:i w:val="0"/>
                <w:noProof/>
                <w:color w:val="auto"/>
              </w:rPr>
              <w:t>6. PAPILDINĀJUMS. AERONAVIGĀCIJAS DATU KVALITĀTES PRASĪBAS</w:t>
            </w:r>
            <w:r w:rsidR="00E47BD1" w:rsidRPr="000F4198">
              <w:rPr>
                <w:rFonts w:cs="Times New Roman"/>
                <w:i w:val="0"/>
                <w:noProof/>
                <w:webHidden/>
              </w:rPr>
              <w:tab/>
            </w:r>
            <w:r w:rsidR="00E47BD1" w:rsidRPr="000F4198">
              <w:rPr>
                <w:rFonts w:cs="Times New Roman"/>
                <w:i w:val="0"/>
                <w:noProof/>
                <w:webHidden/>
              </w:rPr>
              <w:fldChar w:fldCharType="begin"/>
            </w:r>
            <w:r w:rsidR="00E47BD1" w:rsidRPr="000F4198">
              <w:rPr>
                <w:rFonts w:cs="Times New Roman"/>
                <w:i w:val="0"/>
                <w:noProof/>
                <w:webHidden/>
              </w:rPr>
              <w:instrText xml:space="preserve"> PAGEREF _Toc493514029 \h </w:instrText>
            </w:r>
            <w:r w:rsidR="00E47BD1" w:rsidRPr="000F4198">
              <w:rPr>
                <w:rFonts w:cs="Times New Roman"/>
                <w:i w:val="0"/>
                <w:noProof/>
                <w:webHidden/>
              </w:rPr>
            </w:r>
            <w:r w:rsidR="00E47BD1" w:rsidRPr="000F4198">
              <w:rPr>
                <w:rFonts w:cs="Times New Roman"/>
                <w:i w:val="0"/>
                <w:noProof/>
                <w:webHidden/>
              </w:rPr>
              <w:fldChar w:fldCharType="separate"/>
            </w:r>
            <w:r>
              <w:rPr>
                <w:rFonts w:cs="Times New Roman"/>
                <w:i w:val="0"/>
                <w:noProof/>
                <w:webHidden/>
              </w:rPr>
              <w:t>154</w:t>
            </w:r>
            <w:r w:rsidR="00E47BD1" w:rsidRPr="000F4198">
              <w:rPr>
                <w:rFonts w:cs="Times New Roman"/>
                <w:i w:val="0"/>
                <w:noProof/>
                <w:webHidden/>
              </w:rPr>
              <w:fldChar w:fldCharType="end"/>
            </w:r>
          </w:hyperlink>
        </w:p>
        <w:p w:rsidR="007D1519" w:rsidRDefault="007D1519" w:rsidP="00E47BD1">
          <w:pPr>
            <w:jc w:val="both"/>
          </w:pPr>
          <w:r w:rsidRPr="000F4198">
            <w:rPr>
              <w:rFonts w:ascii="Times New Roman" w:hAnsi="Times New Roman" w:cs="Times New Roman"/>
              <w:b/>
              <w:bCs/>
              <w:sz w:val="20"/>
              <w:szCs w:val="20"/>
            </w:rPr>
            <w:fldChar w:fldCharType="end"/>
          </w:r>
        </w:p>
      </w:sdtContent>
    </w:sdt>
    <w:p w:rsidR="007D1519" w:rsidRDefault="007D1519" w:rsidP="00125568">
      <w:pPr>
        <w:jc w:val="both"/>
        <w:rPr>
          <w:rFonts w:ascii="Times New Roman" w:eastAsia="Times New Roman" w:hAnsi="Times New Roman" w:cs="Times New Roman"/>
          <w:b/>
          <w:bCs/>
          <w:noProof/>
          <w:sz w:val="24"/>
          <w:szCs w:val="17"/>
        </w:rPr>
      </w:pPr>
    </w:p>
    <w:p w:rsidR="00367A6F" w:rsidRPr="006C2917" w:rsidRDefault="00367A6F" w:rsidP="00125568">
      <w:pPr>
        <w:jc w:val="both"/>
        <w:rPr>
          <w:rFonts w:ascii="Times New Roman" w:eastAsia="Times New Roman" w:hAnsi="Times New Roman" w:cs="Times New Roman"/>
          <w:noProof/>
          <w:sz w:val="24"/>
          <w:szCs w:val="24"/>
        </w:rPr>
      </w:pPr>
    </w:p>
    <w:p w:rsidR="00367A6F" w:rsidRPr="006C2917" w:rsidRDefault="00C462EE" w:rsidP="000F7728">
      <w:pPr>
        <w:jc w:val="center"/>
        <w:rPr>
          <w:rFonts w:ascii="Times New Roman" w:eastAsia="Times New Roman" w:hAnsi="Times New Roman" w:cs="Times New Roman"/>
          <w:noProof/>
          <w:sz w:val="24"/>
          <w:szCs w:val="2"/>
        </w:rPr>
      </w:pPr>
      <w:r w:rsidRPr="006C2917">
        <w:rPr>
          <w:rFonts w:ascii="Times New Roman" w:eastAsia="Times New Roman" w:hAnsi="Times New Roman" w:cs="Times New Roman"/>
          <w:noProof/>
          <w:sz w:val="24"/>
          <w:szCs w:val="2"/>
        </w:rPr>
        <mc:AlternateContent>
          <mc:Choice Requires="wpg">
            <w:drawing>
              <wp:inline distT="0" distB="0" distL="0" distR="0">
                <wp:extent cx="1402080" cy="5080"/>
                <wp:effectExtent l="0" t="0" r="0" b="0"/>
                <wp:docPr id="116" name="Group 29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2080" cy="5080"/>
                          <a:chOff x="0" y="0"/>
                          <a:chExt cx="2208" cy="8"/>
                        </a:xfrm>
                      </wpg:grpSpPr>
                      <wpg:grpSp>
                        <wpg:cNvPr id="117" name="Group 2952"/>
                        <wpg:cNvGrpSpPr>
                          <a:grpSpLocks/>
                        </wpg:cNvGrpSpPr>
                        <wpg:grpSpPr bwMode="auto">
                          <a:xfrm>
                            <a:off x="4" y="4"/>
                            <a:ext cx="2200" cy="2"/>
                            <a:chOff x="4" y="4"/>
                            <a:chExt cx="2200" cy="2"/>
                          </a:xfrm>
                        </wpg:grpSpPr>
                        <wps:wsp>
                          <wps:cNvPr id="118" name="Freeform 2953"/>
                          <wps:cNvSpPr>
                            <a:spLocks/>
                          </wps:cNvSpPr>
                          <wps:spPr bwMode="auto">
                            <a:xfrm>
                              <a:off x="4" y="4"/>
                              <a:ext cx="2200" cy="2"/>
                            </a:xfrm>
                            <a:custGeom>
                              <a:avLst/>
                              <a:gdLst>
                                <a:gd name="T0" fmla="+- 0 4 4"/>
                                <a:gd name="T1" fmla="*/ T0 w 2200"/>
                                <a:gd name="T2" fmla="+- 0 2204 4"/>
                                <a:gd name="T3" fmla="*/ T2 w 2200"/>
                              </a:gdLst>
                              <a:ahLst/>
                              <a:cxnLst>
                                <a:cxn ang="0">
                                  <a:pos x="T1" y="0"/>
                                </a:cxn>
                                <a:cxn ang="0">
                                  <a:pos x="T3" y="0"/>
                                </a:cxn>
                              </a:cxnLst>
                              <a:rect l="0" t="0" r="r" b="b"/>
                              <a:pathLst>
                                <a:path w="2200">
                                  <a:moveTo>
                                    <a:pt x="0" y="0"/>
                                  </a:moveTo>
                                  <a:lnTo>
                                    <a:pt x="2200"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82D3C85" id="Group 2951" o:spid="_x0000_s1026" style="width:110.4pt;height:.4pt;mso-position-horizontal-relative:char;mso-position-vertical-relative:line" coordsize="22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">
                <v:group id="Group 2952" o:spid="_x0000_s1027" style="position:absolute;left:4;top:4;width:2200;height:2" coordorigin="4,4"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Freeform 2953" o:spid="_x0000_s1028" style="position:absolute;left:4;top:4;width:2200;height:2;visibility:visible;mso-wrap-style:square;v-text-anchor:top"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" path="m,l2200,e" filled="f" strokeweight=".14139mm">
                    <v:path arrowok="t" o:connecttype="custom" o:connectlocs="0,0;2200,0" o:connectangles="0,0"/>
                  </v:shape>
                </v:group>
                <w10:anchorlock/>
              </v:group>
            </w:pict>
          </mc:Fallback>
        </mc:AlternateContent>
      </w:r>
    </w:p>
    <w:p w:rsidR="005611AE" w:rsidRPr="006C2917" w:rsidRDefault="005611AE" w:rsidP="00125568">
      <w:pPr>
        <w:jc w:val="both"/>
        <w:rPr>
          <w:rFonts w:ascii="Times New Roman" w:eastAsia="Times New Roman" w:hAnsi="Times New Roman" w:cs="Times New Roman"/>
          <w:noProof/>
          <w:sz w:val="24"/>
          <w:szCs w:val="20"/>
        </w:rPr>
      </w:pPr>
      <w:r w:rsidRPr="006C2917">
        <w:rPr>
          <w:rFonts w:ascii="Times New Roman" w:hAnsi="Times New Roman" w:cs="Times New Roman"/>
        </w:rPr>
        <w:br w:type="page"/>
      </w:r>
    </w:p>
    <w:p w:rsidR="006801D6" w:rsidRPr="006C2917" w:rsidRDefault="006801D6" w:rsidP="00125568">
      <w:pPr>
        <w:jc w:val="both"/>
        <w:rPr>
          <w:rFonts w:ascii="Times New Roman" w:hAnsi="Times New Roman" w:cs="Times New Roman"/>
          <w:b/>
          <w:sz w:val="24"/>
        </w:rPr>
      </w:pPr>
    </w:p>
    <w:p w:rsidR="00367A6F" w:rsidRPr="006C2917" w:rsidRDefault="00367A6F" w:rsidP="00397C77">
      <w:pPr>
        <w:pStyle w:val="Virsraksts1"/>
        <w:rPr>
          <w:rFonts w:cs="Times New Roman"/>
          <w:noProof/>
        </w:rPr>
      </w:pPr>
      <w:bookmarkStart w:id="1" w:name="_Toc493513825"/>
      <w:r w:rsidRPr="006C2917">
        <w:rPr>
          <w:rFonts w:cs="Times New Roman"/>
        </w:rPr>
        <w:t>PRIEKŠVĀRDS</w:t>
      </w:r>
      <w:bookmarkEnd w:id="1"/>
    </w:p>
    <w:p w:rsidR="00367A6F" w:rsidRPr="006C2917" w:rsidRDefault="00367A6F" w:rsidP="00125568">
      <w:pPr>
        <w:jc w:val="both"/>
        <w:rPr>
          <w:rFonts w:ascii="Times New Roman" w:eastAsia="Times New Roman" w:hAnsi="Times New Roman" w:cs="Times New Roman"/>
          <w:b/>
          <w:bCs/>
          <w:noProof/>
          <w:sz w:val="24"/>
          <w:szCs w:val="36"/>
        </w:rPr>
      </w:pPr>
    </w:p>
    <w:p w:rsidR="00367A6F" w:rsidRPr="006C2917" w:rsidRDefault="00367A6F" w:rsidP="00397C77">
      <w:pPr>
        <w:jc w:val="center"/>
        <w:rPr>
          <w:rFonts w:ascii="Times New Roman" w:hAnsi="Times New Roman" w:cs="Times New Roman"/>
          <w:b/>
          <w:noProof/>
          <w:sz w:val="24"/>
        </w:rPr>
      </w:pPr>
      <w:r w:rsidRPr="006C2917">
        <w:rPr>
          <w:rFonts w:ascii="Times New Roman" w:hAnsi="Times New Roman" w:cs="Times New Roman"/>
          <w:b/>
          <w:sz w:val="24"/>
        </w:rPr>
        <w:t>Priekšvēsture</w:t>
      </w:r>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Aeronavigācijas karšu standartus un ieteicamo praksi Starptautiskās Civilās aviācijas organizācijas Padome pirmoreiz pieņēma 1948. gada 16. aprīlī atbilstoši Konvencijas par starptautisko civilo aviāciju (Čikāga, 1944. gads) 37. panta noteikumiem, un tie kļuva par Konvencijas 4. pielikumu. Tie kļuva piemērojami 1949. gada 1. martā.</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A tabulā redzama vēlāko grozījumu izcelsme, kā arī galveno grozījumu saturs un datumi, kuros Padome pieņēma pielikumu un tā grozījumus, kuros tie stājās spēkā un kad tie kļuva piemērojami.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397C77">
      <w:pPr>
        <w:jc w:val="center"/>
        <w:rPr>
          <w:rFonts w:ascii="Times New Roman" w:hAnsi="Times New Roman" w:cs="Times New Roman"/>
          <w:b/>
          <w:noProof/>
          <w:sz w:val="24"/>
        </w:rPr>
      </w:pPr>
      <w:r w:rsidRPr="006C2917">
        <w:rPr>
          <w:rFonts w:ascii="Times New Roman" w:hAnsi="Times New Roman" w:cs="Times New Roman"/>
          <w:b/>
          <w:sz w:val="24"/>
        </w:rPr>
        <w:t>Prasības Līgumslēdzējām valstīm</w:t>
      </w:r>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i/>
          <w:sz w:val="24"/>
        </w:rPr>
        <w:t xml:space="preserve">Paziņošana par atšķirībām. </w:t>
      </w:r>
      <w:r w:rsidRPr="006C2917">
        <w:rPr>
          <w:rFonts w:cs="Times New Roman"/>
          <w:sz w:val="24"/>
        </w:rPr>
        <w:t>Līgumslēdzēju valstu uzmanība tiek vērsta uz pienākumu, ko nosaka Konvencijas 38. pants, kas pieprasa Līgumslēdzējām valstīm paziņot Organizācijai par visām atšķirībām starp saviem tiesību aktiem un praksi un šajā pielikumā ietvertajiem starptautiskajiem standartiem un visiem to grozījumiem. Līgumslēdzējas valstis tiek aicinātas ziņot Organizācijai arī par jebkurām atšķirībām no šajā pielikumā ietvertās ieteicamās prakses un tās grozījumiem, ja šī informācija ir svarīga aeronavigācijas drošumam. Turklāt Līgumslēdzējas valstis tiek arī aicinātas regulāri informēt Organizāciju par jebkurām atšķirībām, kas var rasties vēlāk, vai par iepriekš paziņoto atšķirību novēršanu. Līgumslēdzējām valstīm tiks nosūtīts īpašs pieprasījums paziņot par atšķirībām tūlīt pēc ikviena šā pielikuma grozījuma pieņemšanas.</w:t>
      </w:r>
    </w:p>
    <w:p w:rsidR="00367A6F" w:rsidRPr="006C2917" w:rsidRDefault="00367A6F" w:rsidP="00125568">
      <w:pPr>
        <w:jc w:val="both"/>
        <w:rPr>
          <w:rFonts w:ascii="Times New Roman" w:hAnsi="Times New Roman" w:cs="Times New Roman"/>
          <w:noProof/>
          <w:sz w:val="24"/>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 xml:space="preserve">Uzmanību pievērš ne tikai Konvencijas 38. pantā norādītajam valstu pienākumam, bet arī 15. pielikuma noteikumiem, kas paredz, ka aeronavigācijas informācijas pakalpojumu sniedzējs publicē informāciju par valstu tiesību aktu un prakses atšķirībām no attiecīgajiem </w:t>
      </w:r>
      <w:r w:rsidRPr="006C2917">
        <w:rPr>
          <w:rFonts w:cs="Times New Roman"/>
          <w:i/>
          <w:sz w:val="24"/>
        </w:rPr>
        <w:t>ICAO</w:t>
      </w:r>
      <w:r w:rsidRPr="006C2917">
        <w:rPr>
          <w:rFonts w:cs="Times New Roman"/>
          <w:sz w:val="24"/>
        </w:rPr>
        <w:t xml:space="preserve"> standartiem un ieteicamās prakses.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125568">
      <w:pPr>
        <w:pStyle w:val="Pamatteksts"/>
        <w:ind w:left="0" w:firstLine="0"/>
        <w:jc w:val="both"/>
        <w:rPr>
          <w:rFonts w:cs="Times New Roman"/>
          <w:noProof/>
          <w:sz w:val="24"/>
        </w:rPr>
      </w:pPr>
      <w:r w:rsidRPr="006C2917">
        <w:rPr>
          <w:rFonts w:cs="Times New Roman"/>
          <w:i/>
          <w:sz w:val="24"/>
        </w:rPr>
        <w:t xml:space="preserve">Informācijas izsludināšana. </w:t>
      </w:r>
      <w:r w:rsidRPr="006C2917">
        <w:rPr>
          <w:rFonts w:cs="Times New Roman"/>
          <w:sz w:val="24"/>
        </w:rPr>
        <w:t>Saskaņā ar šajā pielikumā noteiktajiem standartiem un ieteicamo praksi veidoto aeronavigācijas karšu, kas ietekmē gaisa kuģu ekspluatāciju; pieejamības un grozījumu informācija tiek paziņota un stājas spēkā saskaņā ar 15. pielikuma prasībām.</w:t>
      </w:r>
    </w:p>
    <w:p w:rsidR="00367A6F" w:rsidRPr="006C2917" w:rsidRDefault="00367A6F" w:rsidP="00125568">
      <w:pPr>
        <w:jc w:val="both"/>
        <w:rPr>
          <w:rFonts w:ascii="Times New Roman" w:hAnsi="Times New Roman" w:cs="Times New Roman"/>
          <w:noProof/>
          <w:sz w:val="24"/>
        </w:rPr>
      </w:pPr>
    </w:p>
    <w:p w:rsidR="00367A6F" w:rsidRPr="006C2917" w:rsidRDefault="00367A6F" w:rsidP="00397C77">
      <w:pPr>
        <w:jc w:val="center"/>
        <w:rPr>
          <w:rFonts w:ascii="Times New Roman" w:hAnsi="Times New Roman" w:cs="Times New Roman"/>
          <w:b/>
          <w:noProof/>
          <w:sz w:val="24"/>
        </w:rPr>
      </w:pPr>
      <w:r w:rsidRPr="006C2917">
        <w:rPr>
          <w:rFonts w:ascii="Times New Roman" w:hAnsi="Times New Roman" w:cs="Times New Roman"/>
          <w:b/>
          <w:sz w:val="24"/>
        </w:rPr>
        <w:t>Pielikuma sastāvdaļu statuss</w:t>
      </w:r>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Pielikums parasti, taču ne vienmēr, ir veidots no turpmāk minētajām daļām; tām ir šāds statuss.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5611AE" w:rsidP="00125568">
      <w:pPr>
        <w:tabs>
          <w:tab w:val="left" w:pos="561"/>
        </w:tabs>
        <w:jc w:val="both"/>
        <w:rPr>
          <w:rFonts w:ascii="Times New Roman" w:eastAsia="Times New Roman" w:hAnsi="Times New Roman" w:cs="Times New Roman"/>
          <w:i/>
          <w:noProof/>
          <w:sz w:val="24"/>
          <w:szCs w:val="20"/>
        </w:rPr>
      </w:pPr>
      <w:r w:rsidRPr="006C2917">
        <w:rPr>
          <w:rFonts w:ascii="Times New Roman" w:hAnsi="Times New Roman" w:cs="Times New Roman"/>
          <w:sz w:val="24"/>
          <w:szCs w:val="20"/>
        </w:rPr>
        <w:t xml:space="preserve">1. </w:t>
      </w:r>
      <w:r w:rsidRPr="006C2917">
        <w:rPr>
          <w:rFonts w:ascii="Times New Roman" w:hAnsi="Times New Roman" w:cs="Times New Roman"/>
          <w:i/>
          <w:sz w:val="24"/>
          <w:szCs w:val="20"/>
        </w:rPr>
        <w:t>Pielikuma pamatdaļa</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A91462">
      <w:pPr>
        <w:numPr>
          <w:ilvl w:val="1"/>
          <w:numId w:val="55"/>
        </w:numPr>
        <w:tabs>
          <w:tab w:val="left" w:pos="1181"/>
        </w:tabs>
        <w:ind w:left="709" w:hanging="709"/>
        <w:jc w:val="both"/>
        <w:rPr>
          <w:rFonts w:ascii="Times New Roman" w:hAnsi="Times New Roman" w:cs="Times New Roman"/>
          <w:noProof/>
          <w:sz w:val="24"/>
        </w:rPr>
      </w:pPr>
      <w:r w:rsidRPr="006C2917">
        <w:rPr>
          <w:rFonts w:ascii="Times New Roman" w:hAnsi="Times New Roman" w:cs="Times New Roman"/>
          <w:i/>
          <w:sz w:val="24"/>
        </w:rPr>
        <w:t xml:space="preserve">Standarti </w:t>
      </w:r>
      <w:r w:rsidRPr="006C2917">
        <w:rPr>
          <w:rFonts w:ascii="Times New Roman" w:hAnsi="Times New Roman" w:cs="Times New Roman"/>
          <w:sz w:val="24"/>
        </w:rPr>
        <w:t xml:space="preserve">un </w:t>
      </w:r>
      <w:r w:rsidRPr="006C2917">
        <w:rPr>
          <w:rFonts w:ascii="Times New Roman" w:hAnsi="Times New Roman" w:cs="Times New Roman"/>
          <w:i/>
          <w:sz w:val="24"/>
        </w:rPr>
        <w:t>ieteicamā prakse</w:t>
      </w:r>
      <w:r w:rsidRPr="006C2917">
        <w:rPr>
          <w:rFonts w:ascii="Times New Roman" w:hAnsi="Times New Roman" w:cs="Times New Roman"/>
          <w:sz w:val="24"/>
        </w:rPr>
        <w:t>, ko saskaņā ar Konvencijas noteikumiem pieņēmusi Padome. Tie ir šādi.</w:t>
      </w:r>
    </w:p>
    <w:p w:rsidR="00367A6F" w:rsidRPr="006C2917" w:rsidRDefault="00367A6F" w:rsidP="00125568">
      <w:pPr>
        <w:jc w:val="both"/>
        <w:rPr>
          <w:rFonts w:ascii="Times New Roman" w:hAnsi="Times New Roman" w:cs="Times New Roman"/>
          <w:noProof/>
          <w:sz w:val="24"/>
        </w:rPr>
      </w:pPr>
    </w:p>
    <w:p w:rsidR="00367A6F" w:rsidRPr="006C2917" w:rsidRDefault="00367A6F" w:rsidP="00125568">
      <w:pPr>
        <w:pStyle w:val="Pamatteksts"/>
        <w:ind w:left="709" w:firstLine="0"/>
        <w:jc w:val="both"/>
        <w:rPr>
          <w:rFonts w:cs="Times New Roman"/>
          <w:noProof/>
          <w:sz w:val="24"/>
        </w:rPr>
      </w:pPr>
      <w:r w:rsidRPr="006C2917">
        <w:rPr>
          <w:rFonts w:cs="Times New Roman"/>
          <w:i/>
          <w:sz w:val="24"/>
        </w:rPr>
        <w:t xml:space="preserve">Standarts. </w:t>
      </w:r>
      <w:r w:rsidRPr="006C2917">
        <w:rPr>
          <w:rFonts w:cs="Times New Roman"/>
          <w:sz w:val="24"/>
        </w:rPr>
        <w:t>Jebkura fizisko raksturlielumu, konfigurācijas, materiāldaļas, darbības parametru, personāla vai procedūras specifikācija, kuras vienveidīga piemērošana ir atzīta par nepieciešamu starptautiskās aeronavigācijas drošumam un regularitātei un kuru Līgumslēdzējas valstis ievēro atbilstoši Konvencijai; gadījumā ja to ievērot nav iespējams, tad saskaņā ar 38. pantu par to ir obligāti jāziņo Padomei.</w:t>
      </w:r>
    </w:p>
    <w:p w:rsidR="00367A6F" w:rsidRPr="006C2917" w:rsidRDefault="00367A6F" w:rsidP="00125568">
      <w:pPr>
        <w:ind w:left="709"/>
        <w:jc w:val="both"/>
        <w:rPr>
          <w:rFonts w:ascii="Times New Roman" w:hAnsi="Times New Roman" w:cs="Times New Roman"/>
          <w:noProof/>
          <w:sz w:val="24"/>
        </w:rPr>
      </w:pPr>
    </w:p>
    <w:p w:rsidR="00367A6F" w:rsidRPr="006C2917" w:rsidRDefault="00367A6F" w:rsidP="00125568">
      <w:pPr>
        <w:pStyle w:val="Pamatteksts"/>
        <w:ind w:left="709" w:firstLine="0"/>
        <w:jc w:val="both"/>
        <w:rPr>
          <w:rFonts w:cs="Times New Roman"/>
          <w:noProof/>
          <w:sz w:val="24"/>
        </w:rPr>
      </w:pPr>
      <w:r w:rsidRPr="006C2917">
        <w:rPr>
          <w:rFonts w:cs="Times New Roman"/>
          <w:i/>
          <w:sz w:val="24"/>
        </w:rPr>
        <w:lastRenderedPageBreak/>
        <w:t xml:space="preserve">Ieteicamā prakse. </w:t>
      </w:r>
      <w:r w:rsidRPr="006C2917">
        <w:rPr>
          <w:rFonts w:cs="Times New Roman"/>
          <w:sz w:val="24"/>
        </w:rPr>
        <w:t>Jebkura fizisko raksturlielumu, konfigurācijas, materiāldaļas, darbības parametru, personāla vai procedūras specifikācija, kuras vienveidīga piemērošana ir atzīta par vēlamu starptautiskās aeronavigācijas drošumam, regularitātei un efektivitātei un kuru Līgumslēdzējas valstis cenšas ievērot atbilstoši Konvencijai.</w:t>
      </w:r>
    </w:p>
    <w:p w:rsidR="00367A6F" w:rsidRPr="006C2917" w:rsidRDefault="00367A6F" w:rsidP="00125568">
      <w:pPr>
        <w:jc w:val="both"/>
        <w:rPr>
          <w:rFonts w:ascii="Times New Roman" w:hAnsi="Times New Roman" w:cs="Times New Roman"/>
          <w:noProof/>
          <w:sz w:val="24"/>
        </w:rPr>
      </w:pPr>
    </w:p>
    <w:p w:rsidR="00367A6F" w:rsidRPr="006C2917" w:rsidRDefault="00367A6F" w:rsidP="00A91462">
      <w:pPr>
        <w:pStyle w:val="Pamatteksts"/>
        <w:numPr>
          <w:ilvl w:val="1"/>
          <w:numId w:val="55"/>
        </w:numPr>
        <w:tabs>
          <w:tab w:val="left" w:pos="1221"/>
        </w:tabs>
        <w:ind w:left="709" w:hanging="709"/>
        <w:jc w:val="both"/>
        <w:rPr>
          <w:rFonts w:cs="Times New Roman"/>
          <w:noProof/>
          <w:sz w:val="24"/>
        </w:rPr>
      </w:pPr>
      <w:r w:rsidRPr="006C2917">
        <w:rPr>
          <w:rFonts w:cs="Times New Roman"/>
          <w:i/>
          <w:sz w:val="24"/>
        </w:rPr>
        <w:t>Papildinājumos</w:t>
      </w:r>
      <w:r w:rsidRPr="006C2917">
        <w:rPr>
          <w:rFonts w:cs="Times New Roman"/>
          <w:sz w:val="24"/>
        </w:rPr>
        <w:t xml:space="preserve"> ir ērtākai izmantošanai atsevišķi sagrupēta informācija, kas veido daļu no Padomes pieņemtajiem standartiem un ieteicamās prakses.</w:t>
      </w:r>
    </w:p>
    <w:p w:rsidR="00367A6F" w:rsidRPr="006C2917" w:rsidRDefault="00367A6F" w:rsidP="00125568">
      <w:pPr>
        <w:ind w:left="709" w:hanging="709"/>
        <w:jc w:val="both"/>
        <w:rPr>
          <w:rFonts w:ascii="Times New Roman" w:eastAsia="Times New Roman" w:hAnsi="Times New Roman" w:cs="Times New Roman"/>
          <w:noProof/>
          <w:sz w:val="24"/>
          <w:szCs w:val="20"/>
        </w:rPr>
      </w:pPr>
    </w:p>
    <w:p w:rsidR="00367A6F" w:rsidRPr="006C2917" w:rsidRDefault="00367A6F" w:rsidP="00A91462">
      <w:pPr>
        <w:pStyle w:val="Pamatteksts"/>
        <w:numPr>
          <w:ilvl w:val="1"/>
          <w:numId w:val="55"/>
        </w:numPr>
        <w:tabs>
          <w:tab w:val="left" w:pos="1221"/>
        </w:tabs>
        <w:ind w:left="709" w:hanging="709"/>
        <w:jc w:val="both"/>
        <w:rPr>
          <w:rFonts w:cs="Times New Roman"/>
          <w:noProof/>
          <w:sz w:val="24"/>
        </w:rPr>
      </w:pPr>
      <w:r w:rsidRPr="006C2917">
        <w:rPr>
          <w:rFonts w:cs="Times New Roman"/>
          <w:i/>
          <w:sz w:val="24"/>
        </w:rPr>
        <w:t xml:space="preserve">Definīcijas </w:t>
      </w:r>
      <w:r w:rsidRPr="006C2917">
        <w:rPr>
          <w:rFonts w:cs="Times New Roman"/>
          <w:sz w:val="24"/>
        </w:rPr>
        <w:t>tiem standartos un ieteicamajā praksē lietotajiem terminiem, kuri nav pašsaprotami, jo tiem nav vispārpieņemtu vārdnīcā dotu nozīmju. Definīcijai nav neatkarīga statusa, bet tā ir būtiska sastāvdaļa katra standarta un ieteicamās prakses aprakstā, kurā tā ir lietota, jo termina nozīmes maiņa var ietekmēt specifikācijas būtību.</w:t>
      </w:r>
    </w:p>
    <w:p w:rsidR="00367A6F" w:rsidRPr="006C2917" w:rsidRDefault="00367A6F" w:rsidP="00125568">
      <w:pPr>
        <w:ind w:left="709" w:hanging="709"/>
        <w:jc w:val="both"/>
        <w:rPr>
          <w:rFonts w:ascii="Times New Roman" w:hAnsi="Times New Roman" w:cs="Times New Roman"/>
          <w:noProof/>
          <w:sz w:val="24"/>
        </w:rPr>
      </w:pPr>
    </w:p>
    <w:p w:rsidR="00367A6F" w:rsidRPr="006C2917" w:rsidRDefault="00367A6F" w:rsidP="00A91462">
      <w:pPr>
        <w:pStyle w:val="Pamatteksts"/>
        <w:numPr>
          <w:ilvl w:val="1"/>
          <w:numId w:val="55"/>
        </w:numPr>
        <w:tabs>
          <w:tab w:val="left" w:pos="1221"/>
        </w:tabs>
        <w:ind w:left="709" w:hanging="709"/>
        <w:jc w:val="both"/>
        <w:rPr>
          <w:rFonts w:cs="Times New Roman"/>
          <w:noProof/>
          <w:sz w:val="24"/>
        </w:rPr>
      </w:pPr>
      <w:r w:rsidRPr="006C2917">
        <w:rPr>
          <w:rFonts w:cs="Times New Roman"/>
          <w:i/>
          <w:sz w:val="24"/>
        </w:rPr>
        <w:t xml:space="preserve">Tabulas </w:t>
      </w:r>
      <w:r w:rsidRPr="006C2917">
        <w:rPr>
          <w:rFonts w:cs="Times New Roman"/>
          <w:sz w:val="24"/>
        </w:rPr>
        <w:t xml:space="preserve">un </w:t>
      </w:r>
      <w:r w:rsidRPr="006C2917">
        <w:rPr>
          <w:rFonts w:cs="Times New Roman"/>
          <w:i/>
          <w:sz w:val="24"/>
        </w:rPr>
        <w:t>attēli</w:t>
      </w:r>
      <w:r w:rsidRPr="006C2917">
        <w:rPr>
          <w:rFonts w:cs="Times New Roman"/>
          <w:sz w:val="24"/>
        </w:rPr>
        <w:t>, kas papildina vai ilustrē standartu vai ieteicamo praksi un uz kuriem šajā dokumentā ir atsauces, veido daļu no saistītā standarta vai ieteicamās prakses, un tiem ir tas pats statuss.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5611AE" w:rsidP="00125568">
      <w:pPr>
        <w:tabs>
          <w:tab w:val="left" w:pos="602"/>
        </w:tabs>
        <w:jc w:val="both"/>
        <w:rPr>
          <w:rFonts w:ascii="Times New Roman" w:eastAsia="Times New Roman" w:hAnsi="Times New Roman" w:cs="Times New Roman"/>
          <w:i/>
          <w:noProof/>
          <w:sz w:val="24"/>
          <w:szCs w:val="20"/>
        </w:rPr>
      </w:pPr>
      <w:r w:rsidRPr="006C2917">
        <w:rPr>
          <w:rFonts w:ascii="Times New Roman" w:hAnsi="Times New Roman" w:cs="Times New Roman"/>
          <w:sz w:val="24"/>
          <w:szCs w:val="20"/>
        </w:rPr>
        <w:t xml:space="preserve">2. </w:t>
      </w:r>
      <w:r w:rsidRPr="006C2917">
        <w:rPr>
          <w:rFonts w:ascii="Times New Roman" w:hAnsi="Times New Roman" w:cs="Times New Roman"/>
          <w:i/>
          <w:sz w:val="24"/>
          <w:szCs w:val="20"/>
        </w:rPr>
        <w:t>Informācija, ko Padome apstiprinājusi publicēšanai saistībā ar standartiem un ieteicamo praksi</w:t>
      </w:r>
      <w:r w:rsidRPr="006C2917">
        <w:rPr>
          <w:rFonts w:ascii="Times New Roman" w:hAnsi="Times New Roman" w:cs="Times New Roman"/>
          <w:sz w:val="24"/>
          <w:szCs w:val="20"/>
        </w:rPr>
        <w:t>.</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A91462">
      <w:pPr>
        <w:pStyle w:val="Pamatteksts"/>
        <w:numPr>
          <w:ilvl w:val="0"/>
          <w:numId w:val="56"/>
        </w:numPr>
        <w:tabs>
          <w:tab w:val="left" w:pos="709"/>
        </w:tabs>
        <w:ind w:left="709" w:hanging="709"/>
        <w:jc w:val="both"/>
        <w:rPr>
          <w:rFonts w:cs="Times New Roman"/>
          <w:noProof/>
          <w:sz w:val="24"/>
        </w:rPr>
      </w:pPr>
      <w:r w:rsidRPr="006C2917">
        <w:rPr>
          <w:rFonts w:cs="Times New Roman"/>
          <w:i/>
          <w:sz w:val="24"/>
        </w:rPr>
        <w:t xml:space="preserve">Priekšvārdi </w:t>
      </w:r>
      <w:r w:rsidRPr="006C2917">
        <w:rPr>
          <w:rFonts w:cs="Times New Roman"/>
          <w:sz w:val="24"/>
        </w:rPr>
        <w:t>ietver vēsturiskus faktus un skaidrojumus saistībā ar Padomes darbībām un tajos ir izskaidroti valstu pienākumi attiecībā uz standartu un ieteicamās prakses piemērošanu, kas izriet no Konvencijas un Pieņemšanas rezolūcijas.</w:t>
      </w:r>
    </w:p>
    <w:p w:rsidR="00367A6F" w:rsidRPr="006C2917" w:rsidRDefault="00367A6F" w:rsidP="00125568">
      <w:pPr>
        <w:tabs>
          <w:tab w:val="left" w:pos="709"/>
        </w:tabs>
        <w:ind w:left="709" w:hanging="709"/>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56"/>
        </w:numPr>
        <w:tabs>
          <w:tab w:val="left" w:pos="709"/>
        </w:tabs>
        <w:ind w:left="709" w:hanging="709"/>
        <w:jc w:val="both"/>
        <w:rPr>
          <w:rFonts w:cs="Times New Roman"/>
          <w:noProof/>
          <w:sz w:val="24"/>
        </w:rPr>
      </w:pPr>
      <w:r w:rsidRPr="006C2917">
        <w:rPr>
          <w:rFonts w:cs="Times New Roman"/>
          <w:i/>
          <w:sz w:val="24"/>
        </w:rPr>
        <w:t xml:space="preserve">Ievadi </w:t>
      </w:r>
      <w:r w:rsidRPr="006C2917">
        <w:rPr>
          <w:rFonts w:cs="Times New Roman"/>
          <w:sz w:val="24"/>
        </w:rPr>
        <w:t>pielikuma daļu, nodaļu vai punktu sākumā satur skaidrojošu informāciju, kas palīdzētu izprast teksta piemērošanu.</w:t>
      </w:r>
    </w:p>
    <w:p w:rsidR="00367A6F" w:rsidRPr="006C2917" w:rsidRDefault="00367A6F" w:rsidP="00125568">
      <w:pPr>
        <w:tabs>
          <w:tab w:val="left" w:pos="709"/>
        </w:tabs>
        <w:ind w:left="709" w:hanging="709"/>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56"/>
        </w:numPr>
        <w:tabs>
          <w:tab w:val="left" w:pos="709"/>
        </w:tabs>
        <w:ind w:left="709" w:hanging="709"/>
        <w:jc w:val="both"/>
        <w:rPr>
          <w:rFonts w:cs="Times New Roman"/>
          <w:noProof/>
          <w:sz w:val="24"/>
        </w:rPr>
      </w:pPr>
      <w:r w:rsidRPr="006C2917">
        <w:rPr>
          <w:rFonts w:cs="Times New Roman"/>
          <w:i/>
          <w:sz w:val="24"/>
        </w:rPr>
        <w:t xml:space="preserve">Piezīmes </w:t>
      </w:r>
      <w:r w:rsidRPr="006C2917">
        <w:rPr>
          <w:rFonts w:cs="Times New Roman"/>
          <w:sz w:val="24"/>
        </w:rPr>
        <w:t>nav daļa no standartiem vai ieteicamās prakses; tās ir iekļautas tekstā, kur attiecībā uz konkrēto standartu vai ieteicamo praksi nepieciešams sniegt faktisko informāciju vai atsauces.</w:t>
      </w:r>
    </w:p>
    <w:p w:rsidR="00367A6F" w:rsidRPr="006C2917" w:rsidRDefault="00367A6F" w:rsidP="00125568">
      <w:pPr>
        <w:tabs>
          <w:tab w:val="left" w:pos="709"/>
        </w:tabs>
        <w:ind w:left="709" w:hanging="709"/>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56"/>
        </w:numPr>
        <w:tabs>
          <w:tab w:val="left" w:pos="709"/>
        </w:tabs>
        <w:ind w:left="709" w:hanging="709"/>
        <w:jc w:val="both"/>
        <w:rPr>
          <w:rFonts w:cs="Times New Roman"/>
          <w:noProof/>
          <w:sz w:val="24"/>
        </w:rPr>
      </w:pPr>
      <w:r w:rsidRPr="006C2917">
        <w:rPr>
          <w:rFonts w:cs="Times New Roman"/>
          <w:i/>
          <w:sz w:val="24"/>
        </w:rPr>
        <w:t>Pievienotie dokumenti</w:t>
      </w:r>
      <w:r w:rsidRPr="006C2917">
        <w:rPr>
          <w:rFonts w:cs="Times New Roman"/>
          <w:sz w:val="24"/>
        </w:rPr>
        <w:t xml:space="preserve"> satur standartus un ieteicamo praksi papildinošu informāciju vai ir iekļauti kā norādījumi to piemērošanai.</w:t>
      </w:r>
    </w:p>
    <w:p w:rsidR="00367A6F" w:rsidRPr="006C2917" w:rsidRDefault="00367A6F" w:rsidP="00125568">
      <w:pPr>
        <w:jc w:val="both"/>
        <w:rPr>
          <w:rFonts w:ascii="Times New Roman" w:eastAsia="Times New Roman" w:hAnsi="Times New Roman" w:cs="Times New Roman"/>
          <w:noProof/>
          <w:sz w:val="24"/>
        </w:rPr>
      </w:pPr>
    </w:p>
    <w:p w:rsidR="00367A6F" w:rsidRPr="006C2917" w:rsidRDefault="00367A6F" w:rsidP="00397C77">
      <w:pPr>
        <w:jc w:val="center"/>
        <w:rPr>
          <w:rFonts w:ascii="Times New Roman" w:hAnsi="Times New Roman" w:cs="Times New Roman"/>
          <w:b/>
          <w:noProof/>
          <w:sz w:val="24"/>
        </w:rPr>
      </w:pPr>
      <w:r w:rsidRPr="006C2917">
        <w:rPr>
          <w:rFonts w:ascii="Times New Roman" w:hAnsi="Times New Roman" w:cs="Times New Roman"/>
          <w:b/>
          <w:sz w:val="24"/>
        </w:rPr>
        <w:t>Valodas izvēle</w:t>
      </w:r>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Šis pielikums ir pieņemts sešās valodās – angļu, arābu, ķīniešu, franču, krievu un spāņu. Lai nodrošinātu pielikuma piemērošanu un īstenotu citus Konvencijā noteiktos mērķus, katrai Līgumslēdzējai valstij jāizvēlas teksta izmantošana vienā no jau piedāvātajām valodām, vai tā tulkojums savā valsts valodā, un attiecīgi izdarītā izvēle jāpaziņo Organizācijai.</w:t>
      </w:r>
    </w:p>
    <w:p w:rsidR="00367A6F" w:rsidRPr="006C2917" w:rsidRDefault="00367A6F" w:rsidP="00125568">
      <w:pPr>
        <w:jc w:val="both"/>
        <w:rPr>
          <w:rFonts w:ascii="Times New Roman" w:eastAsia="Times New Roman" w:hAnsi="Times New Roman" w:cs="Times New Roman"/>
          <w:noProof/>
          <w:sz w:val="24"/>
        </w:rPr>
      </w:pPr>
    </w:p>
    <w:p w:rsidR="00367A6F" w:rsidRPr="006C2917" w:rsidRDefault="00367A6F" w:rsidP="00397C77">
      <w:pPr>
        <w:jc w:val="center"/>
        <w:rPr>
          <w:rFonts w:ascii="Times New Roman" w:hAnsi="Times New Roman" w:cs="Times New Roman"/>
          <w:b/>
          <w:noProof/>
          <w:sz w:val="24"/>
        </w:rPr>
      </w:pPr>
      <w:r w:rsidRPr="006C2917">
        <w:rPr>
          <w:rFonts w:ascii="Times New Roman" w:hAnsi="Times New Roman" w:cs="Times New Roman"/>
          <w:b/>
          <w:sz w:val="24"/>
        </w:rPr>
        <w:t>Redakcionālie principi</w:t>
      </w:r>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 xml:space="preserve">Lai no pirmā acu uzmetiena būtu redzams katra paziņojuma statuss, ir ievēroti šādi redakcionālie principi. </w:t>
      </w:r>
      <w:r w:rsidRPr="006C2917">
        <w:rPr>
          <w:rFonts w:cs="Times New Roman"/>
          <w:i/>
          <w:sz w:val="24"/>
        </w:rPr>
        <w:t>Standarti</w:t>
      </w:r>
      <w:r w:rsidRPr="006C2917">
        <w:rPr>
          <w:rFonts w:cs="Times New Roman"/>
          <w:sz w:val="24"/>
        </w:rPr>
        <w:t xml:space="preserve"> ir rakstīti ar parastiem latīņu burtiem; </w:t>
      </w:r>
      <w:r w:rsidRPr="006C2917">
        <w:rPr>
          <w:rFonts w:cs="Times New Roman"/>
          <w:i/>
          <w:sz w:val="24"/>
        </w:rPr>
        <w:t>ieteicamā prakse</w:t>
      </w:r>
      <w:r w:rsidRPr="006C2917">
        <w:rPr>
          <w:rFonts w:cs="Times New Roman"/>
          <w:sz w:val="24"/>
        </w:rPr>
        <w:t xml:space="preserve"> ir rakstīta parastajā slīprakstā, statusu norādot ar vārdiem “</w:t>
      </w:r>
      <w:r w:rsidRPr="006C2917">
        <w:rPr>
          <w:rFonts w:cs="Times New Roman"/>
          <w:b/>
          <w:sz w:val="24"/>
        </w:rPr>
        <w:t>ieteikums</w:t>
      </w:r>
      <w:r w:rsidRPr="006C2917">
        <w:rPr>
          <w:rFonts w:cs="Times New Roman"/>
          <w:sz w:val="24"/>
        </w:rPr>
        <w:t xml:space="preserve">”; </w:t>
      </w:r>
      <w:r w:rsidRPr="006C2917">
        <w:rPr>
          <w:rFonts w:cs="Times New Roman"/>
          <w:i/>
          <w:sz w:val="24"/>
        </w:rPr>
        <w:t>piezīmes</w:t>
      </w:r>
      <w:r w:rsidRPr="006C2917">
        <w:rPr>
          <w:rFonts w:cs="Times New Roman"/>
          <w:sz w:val="24"/>
        </w:rPr>
        <w:t xml:space="preserve"> rakstītas parastajā slīprakstā, statusu norādot ar vārdu “</w:t>
      </w:r>
      <w:r w:rsidRPr="006C2917">
        <w:rPr>
          <w:rFonts w:cs="Times New Roman"/>
          <w:i/>
          <w:sz w:val="24"/>
        </w:rPr>
        <w:t>piezīme</w:t>
      </w:r>
      <w:r w:rsidRPr="006C2917">
        <w:rPr>
          <w:rFonts w:cs="Times New Roman"/>
          <w:sz w:val="24"/>
        </w:rPr>
        <w:t>”.</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Jāatzīmē, ka specifikāciju rakstīšanas laikā attiecībā uz tekstu ir ievēroti šādi turpmāk aprakstītie principi. Standartos latviešu valodā lieto darbības vārdu īstenības izteiksmē, bet ieteicamajā praksē – darbības vārdu vajadzības izteiksmē.</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Visā dokumentā mērījumi ir norādīti metriskajā sistēmā, aiz tiem iekavās norādot atbilstošās vērtības angļu mērvienību sistēmā.</w:t>
      </w:r>
    </w:p>
    <w:p w:rsidR="00367A6F" w:rsidRPr="006C2917" w:rsidRDefault="00367A6F" w:rsidP="00125568">
      <w:pPr>
        <w:jc w:val="both"/>
        <w:rPr>
          <w:rFonts w:ascii="Times New Roman" w:eastAsia="Times New Roman" w:hAnsi="Times New Roman" w:cs="Times New Roman"/>
          <w:noProof/>
          <w:sz w:val="24"/>
          <w:szCs w:val="24"/>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Jebkura atsauce uz kādu šā dokumenta daļu, kurai ir numurs un/vai virsraksts, attiecas arī uz visām šīs daļas apakšiedaļām.</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397C77">
      <w:pPr>
        <w:jc w:val="center"/>
        <w:rPr>
          <w:rFonts w:ascii="Times New Roman" w:hAnsi="Times New Roman" w:cs="Times New Roman"/>
          <w:noProof/>
          <w:sz w:val="24"/>
        </w:rPr>
      </w:pPr>
      <w:r w:rsidRPr="006C2917">
        <w:rPr>
          <w:rFonts w:ascii="Times New Roman" w:hAnsi="Times New Roman" w:cs="Times New Roman"/>
          <w:sz w:val="24"/>
        </w:rPr>
        <w:t>A tabula. 4. pielikuma grozījumi</w:t>
      </w:r>
    </w:p>
    <w:p w:rsidR="00367A6F" w:rsidRPr="006C2917" w:rsidRDefault="00367A6F" w:rsidP="00125568">
      <w:pPr>
        <w:jc w:val="both"/>
        <w:rPr>
          <w:rFonts w:ascii="Times New Roman" w:eastAsia="Times New Roman" w:hAnsi="Times New Roman" w:cs="Times New Roman"/>
          <w:noProof/>
          <w:sz w:val="24"/>
          <w:szCs w:val="19"/>
        </w:rPr>
      </w:pPr>
    </w:p>
    <w:tbl>
      <w:tblPr>
        <w:tblW w:w="5000" w:type="pct"/>
        <w:tblCellMar>
          <w:top w:w="28" w:type="dxa"/>
          <w:left w:w="28" w:type="dxa"/>
          <w:bottom w:w="28" w:type="dxa"/>
          <w:right w:w="28" w:type="dxa"/>
        </w:tblCellMar>
        <w:tblLook w:val="01E0" w:firstRow="1" w:lastRow="1" w:firstColumn="1" w:lastColumn="1" w:noHBand="0" w:noVBand="0"/>
      </w:tblPr>
      <w:tblGrid>
        <w:gridCol w:w="1326"/>
        <w:gridCol w:w="34"/>
        <w:gridCol w:w="64"/>
        <w:gridCol w:w="1882"/>
        <w:gridCol w:w="11"/>
        <w:gridCol w:w="4438"/>
        <w:gridCol w:w="7"/>
        <w:gridCol w:w="1310"/>
      </w:tblGrid>
      <w:tr w:rsidR="00367A6F" w:rsidRPr="006C2917" w:rsidTr="00397C77">
        <w:trPr>
          <w:trHeight w:hRule="exact" w:val="805"/>
          <w:tblHeader/>
        </w:trPr>
        <w:tc>
          <w:tcPr>
            <w:tcW w:w="785" w:type="pct"/>
            <w:gridSpan w:val="3"/>
            <w:tcBorders>
              <w:top w:val="single" w:sz="3" w:space="0" w:color="000000"/>
              <w:left w:val="nil"/>
              <w:bottom w:val="single" w:sz="3" w:space="0" w:color="000000"/>
              <w:right w:val="nil"/>
            </w:tcBorders>
            <w:vAlign w:val="bottom"/>
          </w:tcPr>
          <w:p w:rsidR="00367A6F" w:rsidRPr="006C2917" w:rsidRDefault="00367A6F" w:rsidP="00397C77">
            <w:pPr>
              <w:pStyle w:val="TableParagraph"/>
              <w:jc w:val="center"/>
              <w:rPr>
                <w:rFonts w:ascii="Times New Roman" w:hAnsi="Times New Roman" w:cs="Times New Roman"/>
                <w:i/>
                <w:noProof/>
                <w:sz w:val="20"/>
                <w:szCs w:val="20"/>
              </w:rPr>
            </w:pPr>
            <w:r w:rsidRPr="006C2917">
              <w:rPr>
                <w:rFonts w:ascii="Times New Roman" w:hAnsi="Times New Roman" w:cs="Times New Roman"/>
                <w:i/>
                <w:sz w:val="20"/>
                <w:szCs w:val="20"/>
              </w:rPr>
              <w:t>Grozījumi</w:t>
            </w:r>
          </w:p>
        </w:tc>
        <w:tc>
          <w:tcPr>
            <w:tcW w:w="1040" w:type="pct"/>
            <w:gridSpan w:val="2"/>
            <w:tcBorders>
              <w:top w:val="single" w:sz="3" w:space="0" w:color="000000"/>
              <w:left w:val="nil"/>
              <w:bottom w:val="single" w:sz="3" w:space="0" w:color="000000"/>
              <w:right w:val="nil"/>
            </w:tcBorders>
            <w:vAlign w:val="bottom"/>
          </w:tcPr>
          <w:p w:rsidR="00367A6F" w:rsidRPr="006C2917" w:rsidRDefault="00367A6F" w:rsidP="00397C77">
            <w:pPr>
              <w:pStyle w:val="TableParagraph"/>
              <w:jc w:val="center"/>
              <w:rPr>
                <w:rFonts w:ascii="Times New Roman" w:hAnsi="Times New Roman" w:cs="Times New Roman"/>
                <w:i/>
                <w:noProof/>
                <w:sz w:val="20"/>
                <w:szCs w:val="20"/>
              </w:rPr>
            </w:pPr>
            <w:r w:rsidRPr="006C2917">
              <w:rPr>
                <w:rFonts w:ascii="Times New Roman" w:hAnsi="Times New Roman" w:cs="Times New Roman"/>
                <w:i/>
                <w:sz w:val="20"/>
                <w:szCs w:val="20"/>
              </w:rPr>
              <w:t>Izcelsme</w:t>
            </w:r>
          </w:p>
        </w:tc>
        <w:tc>
          <w:tcPr>
            <w:tcW w:w="2446" w:type="pct"/>
            <w:tcBorders>
              <w:top w:val="single" w:sz="3" w:space="0" w:color="000000"/>
              <w:left w:val="nil"/>
              <w:bottom w:val="single" w:sz="3" w:space="0" w:color="000000"/>
              <w:right w:val="nil"/>
            </w:tcBorders>
            <w:vAlign w:val="bottom"/>
          </w:tcPr>
          <w:p w:rsidR="00367A6F" w:rsidRPr="006C2917" w:rsidRDefault="00367A6F" w:rsidP="00397C77">
            <w:pPr>
              <w:pStyle w:val="TableParagraph"/>
              <w:jc w:val="center"/>
              <w:rPr>
                <w:rFonts w:ascii="Times New Roman" w:hAnsi="Times New Roman" w:cs="Times New Roman"/>
                <w:i/>
                <w:noProof/>
                <w:sz w:val="20"/>
                <w:szCs w:val="20"/>
              </w:rPr>
            </w:pPr>
            <w:r w:rsidRPr="006C2917">
              <w:rPr>
                <w:rFonts w:ascii="Times New Roman" w:hAnsi="Times New Roman" w:cs="Times New Roman"/>
                <w:i/>
                <w:sz w:val="20"/>
                <w:szCs w:val="20"/>
              </w:rPr>
              <w:t>Grozījumu saturs</w:t>
            </w:r>
          </w:p>
        </w:tc>
        <w:tc>
          <w:tcPr>
            <w:tcW w:w="729" w:type="pct"/>
            <w:gridSpan w:val="2"/>
            <w:tcBorders>
              <w:top w:val="single" w:sz="3" w:space="0" w:color="000000"/>
              <w:left w:val="nil"/>
              <w:bottom w:val="single" w:sz="3" w:space="0" w:color="000000"/>
              <w:right w:val="nil"/>
            </w:tcBorders>
            <w:vAlign w:val="bottom"/>
          </w:tcPr>
          <w:p w:rsidR="00367A6F" w:rsidRPr="006C2917" w:rsidRDefault="00367A6F" w:rsidP="00397C77">
            <w:pPr>
              <w:pStyle w:val="TableParagraph"/>
              <w:jc w:val="center"/>
              <w:rPr>
                <w:rFonts w:ascii="Times New Roman" w:hAnsi="Times New Roman" w:cs="Times New Roman"/>
                <w:i/>
                <w:noProof/>
                <w:sz w:val="20"/>
                <w:szCs w:val="20"/>
              </w:rPr>
            </w:pPr>
            <w:r w:rsidRPr="006C2917">
              <w:rPr>
                <w:rFonts w:ascii="Times New Roman" w:hAnsi="Times New Roman" w:cs="Times New Roman"/>
                <w:i/>
                <w:sz w:val="20"/>
                <w:szCs w:val="20"/>
              </w:rPr>
              <w:t>Pieņemšana Stāšanās spēkā Piemērošana</w:t>
            </w:r>
          </w:p>
        </w:tc>
      </w:tr>
      <w:tr w:rsidR="00367A6F" w:rsidRPr="006C2917" w:rsidTr="00397C77">
        <w:trPr>
          <w:trHeight w:hRule="exact" w:val="1698"/>
        </w:trPr>
        <w:tc>
          <w:tcPr>
            <w:tcW w:w="785" w:type="pct"/>
            <w:gridSpan w:val="3"/>
            <w:tcBorders>
              <w:top w:val="single" w:sz="3" w:space="0" w:color="000000"/>
              <w:left w:val="nil"/>
              <w:bottom w:val="nil"/>
              <w:right w:val="nil"/>
            </w:tcBorders>
          </w:tcPr>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 izdevums</w:t>
            </w:r>
          </w:p>
        </w:tc>
        <w:tc>
          <w:tcPr>
            <w:tcW w:w="1040" w:type="pct"/>
            <w:gridSpan w:val="2"/>
            <w:tcBorders>
              <w:top w:val="single" w:sz="3" w:space="0" w:color="000000"/>
              <w:left w:val="nil"/>
              <w:bottom w:val="nil"/>
              <w:right w:val="nil"/>
            </w:tcBorders>
          </w:tcPr>
          <w:p w:rsidR="00367A6F" w:rsidRPr="006C2917" w:rsidRDefault="00367A6F" w:rsidP="003F7EF0">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Aeronavigācijas karšu nodaļas pirmā sesija (1945. gada novembris), otrā sesija (1946. gada aprīlis), trešā sesija (1947. gada janvāris)</w:t>
            </w:r>
          </w:p>
        </w:tc>
        <w:tc>
          <w:tcPr>
            <w:tcW w:w="2446" w:type="pct"/>
            <w:tcBorders>
              <w:top w:val="single" w:sz="3" w:space="0" w:color="000000"/>
              <w:left w:val="nil"/>
              <w:bottom w:val="nil"/>
              <w:right w:val="nil"/>
            </w:tcBorders>
          </w:tcPr>
          <w:p w:rsidR="00367A6F" w:rsidRPr="006C2917" w:rsidRDefault="00367A6F" w:rsidP="00125568">
            <w:pPr>
              <w:pStyle w:val="TableParagraph"/>
              <w:jc w:val="both"/>
              <w:rPr>
                <w:rFonts w:ascii="Times New Roman" w:eastAsia="Times New Roman" w:hAnsi="Times New Roman" w:cs="Times New Roman"/>
                <w:noProof/>
                <w:sz w:val="20"/>
                <w:szCs w:val="20"/>
              </w:rPr>
            </w:pPr>
            <w:r w:rsidRPr="006C2917">
              <w:rPr>
                <w:rFonts w:ascii="Times New Roman" w:hAnsi="Times New Roman" w:cs="Times New Roman"/>
                <w:sz w:val="20"/>
                <w:szCs w:val="20"/>
              </w:rPr>
              <w:t>Pasaules aeronavigācijas karte (</w:t>
            </w:r>
            <w:r w:rsidRPr="006C2917">
              <w:rPr>
                <w:rFonts w:ascii="Times New Roman" w:hAnsi="Times New Roman" w:cs="Times New Roman"/>
                <w:i/>
                <w:sz w:val="20"/>
                <w:szCs w:val="20"/>
              </w:rPr>
              <w:t>WAC</w:t>
            </w:r>
            <w:r w:rsidRPr="006C2917">
              <w:rPr>
                <w:rFonts w:ascii="Times New Roman" w:hAnsi="Times New Roman" w:cs="Times New Roman"/>
                <w:sz w:val="20"/>
                <w:szCs w:val="20"/>
              </w:rPr>
              <w:t>) – M 1:1 000 000 (</w:t>
            </w:r>
            <w:r w:rsidRPr="006C2917">
              <w:rPr>
                <w:rFonts w:ascii="Times New Roman" w:hAnsi="Times New Roman" w:cs="Times New Roman"/>
                <w:i/>
                <w:sz w:val="20"/>
                <w:szCs w:val="20"/>
              </w:rPr>
              <w:t>ICAO</w:t>
            </w:r>
            <w:r w:rsidRPr="006C2917">
              <w:rPr>
                <w:rFonts w:ascii="Times New Roman" w:hAnsi="Times New Roman" w:cs="Times New Roman"/>
                <w:sz w:val="20"/>
                <w:szCs w:val="20"/>
              </w:rPr>
              <w:t>); instrumentālās pieejas un nosēšanās kartes; aeronavigācijas kartes M 1:500 000; aeronavigācijas kartes M 1:250 000; aeronavigācijas kursu kartes; aeronavigācijas maršruta kartes; aeronavigācijas plānošanas kartes.</w:t>
            </w:r>
          </w:p>
        </w:tc>
        <w:tc>
          <w:tcPr>
            <w:tcW w:w="729" w:type="pct"/>
            <w:gridSpan w:val="2"/>
            <w:tcBorders>
              <w:top w:val="single" w:sz="3" w:space="0" w:color="000000"/>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1948. gada 16. aprīlī</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1948. gada 1. novembrī</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No 1949. gada 1. marta</w:t>
            </w:r>
          </w:p>
        </w:tc>
      </w:tr>
      <w:tr w:rsidR="00367A6F" w:rsidRPr="006C2917" w:rsidTr="005611AE">
        <w:trPr>
          <w:trHeight w:hRule="exact" w:val="1000"/>
        </w:trPr>
        <w:tc>
          <w:tcPr>
            <w:tcW w:w="785" w:type="pct"/>
            <w:gridSpan w:val="3"/>
            <w:tcBorders>
              <w:top w:val="nil"/>
              <w:left w:val="nil"/>
              <w:bottom w:val="nil"/>
              <w:right w:val="nil"/>
            </w:tcBorders>
          </w:tcPr>
          <w:p w:rsidR="00367A6F" w:rsidRPr="006C2917" w:rsidRDefault="005611AE"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Grozījumi Nr. 1, kas iekļauti 1. izdevumā</w:t>
            </w:r>
          </w:p>
        </w:tc>
        <w:tc>
          <w:tcPr>
            <w:tcW w:w="1040" w:type="pct"/>
            <w:gridSpan w:val="2"/>
            <w:tcBorders>
              <w:top w:val="nil"/>
              <w:left w:val="nil"/>
              <w:bottom w:val="nil"/>
              <w:right w:val="nil"/>
            </w:tcBorders>
          </w:tcPr>
          <w:p w:rsidR="00367A6F" w:rsidRPr="006C2917" w:rsidRDefault="00367A6F" w:rsidP="003F7EF0">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Aeronavigācijas karšu nodaļas ceturtā sesija (1948. gada marts)</w:t>
            </w:r>
          </w:p>
        </w:tc>
        <w:tc>
          <w:tcPr>
            <w:tcW w:w="2446" w:type="pct"/>
            <w:tcBorders>
              <w:top w:val="nil"/>
              <w:left w:val="nil"/>
              <w:bottom w:val="nil"/>
              <w:right w:val="nil"/>
            </w:tcBorders>
          </w:tcPr>
          <w:p w:rsidR="00367A6F" w:rsidRPr="006C2917" w:rsidRDefault="00367A6F" w:rsidP="00125568">
            <w:pPr>
              <w:pStyle w:val="TableParagraph"/>
              <w:jc w:val="both"/>
              <w:rPr>
                <w:rFonts w:ascii="Times New Roman" w:eastAsia="Times New Roman" w:hAnsi="Times New Roman" w:cs="Times New Roman"/>
                <w:noProof/>
                <w:sz w:val="20"/>
                <w:szCs w:val="20"/>
              </w:rPr>
            </w:pPr>
            <w:r w:rsidRPr="006C2917">
              <w:rPr>
                <w:rFonts w:ascii="Times New Roman" w:hAnsi="Times New Roman" w:cs="Times New Roman"/>
                <w:i/>
                <w:sz w:val="20"/>
                <w:szCs w:val="20"/>
              </w:rPr>
              <w:t>WAC</w:t>
            </w:r>
            <w:r w:rsidRPr="006C2917">
              <w:rPr>
                <w:rFonts w:ascii="Times New Roman" w:hAnsi="Times New Roman" w:cs="Times New Roman"/>
                <w:sz w:val="20"/>
                <w:szCs w:val="20"/>
              </w:rPr>
              <w:t xml:space="preserve"> M 1:1 000 000 (</w:t>
            </w:r>
            <w:r w:rsidRPr="006C2917">
              <w:rPr>
                <w:rFonts w:ascii="Times New Roman" w:hAnsi="Times New Roman" w:cs="Times New Roman"/>
                <w:i/>
                <w:sz w:val="20"/>
                <w:szCs w:val="20"/>
              </w:rPr>
              <w:t>ICAO</w:t>
            </w:r>
            <w:r w:rsidRPr="006C2917">
              <w:rPr>
                <w:rFonts w:ascii="Times New Roman" w:hAnsi="Times New Roman" w:cs="Times New Roman"/>
                <w:sz w:val="20"/>
                <w:szCs w:val="20"/>
              </w:rPr>
              <w:t>) projekcija.</w:t>
            </w:r>
          </w:p>
        </w:tc>
        <w:tc>
          <w:tcPr>
            <w:tcW w:w="729" w:type="pct"/>
            <w:gridSpan w:val="2"/>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1948. gada 6. decembrī</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1949. gada 15. martā</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No 1949. gada 15. marta</w:t>
            </w:r>
          </w:p>
        </w:tc>
      </w:tr>
      <w:tr w:rsidR="00367A6F" w:rsidRPr="006C2917" w:rsidTr="005611AE">
        <w:trPr>
          <w:trHeight w:hRule="exact" w:val="1212"/>
        </w:trPr>
        <w:tc>
          <w:tcPr>
            <w:tcW w:w="785" w:type="pct"/>
            <w:gridSpan w:val="3"/>
            <w:tcBorders>
              <w:top w:val="nil"/>
              <w:left w:val="nil"/>
              <w:bottom w:val="nil"/>
              <w:right w:val="nil"/>
            </w:tcBorders>
          </w:tcPr>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2. izdevums, tostarp grozījumi Nr. 2–22</w:t>
            </w:r>
          </w:p>
        </w:tc>
        <w:tc>
          <w:tcPr>
            <w:tcW w:w="1040" w:type="pct"/>
            <w:gridSpan w:val="2"/>
            <w:tcBorders>
              <w:top w:val="nil"/>
              <w:left w:val="nil"/>
              <w:bottom w:val="nil"/>
              <w:right w:val="nil"/>
            </w:tcBorders>
          </w:tcPr>
          <w:p w:rsidR="00367A6F" w:rsidRPr="006C2917" w:rsidRDefault="00367A6F" w:rsidP="003F7EF0">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Aeronavigācijas karšu nodaļas ceturtā sesija (1948. gada marts)</w:t>
            </w:r>
          </w:p>
        </w:tc>
        <w:tc>
          <w:tcPr>
            <w:tcW w:w="2446" w:type="pct"/>
            <w:tcBorders>
              <w:top w:val="nil"/>
              <w:left w:val="nil"/>
              <w:bottom w:val="nil"/>
              <w:right w:val="nil"/>
            </w:tcBorders>
          </w:tcPr>
          <w:p w:rsidR="00367A6F" w:rsidRPr="006C2917" w:rsidRDefault="00367A6F" w:rsidP="00125568">
            <w:pPr>
              <w:pStyle w:val="TableParagraph"/>
              <w:jc w:val="both"/>
              <w:rPr>
                <w:rFonts w:ascii="Times New Roman" w:eastAsia="Times New Roman" w:hAnsi="Times New Roman" w:cs="Times New Roman"/>
                <w:noProof/>
                <w:sz w:val="20"/>
                <w:szCs w:val="20"/>
              </w:rPr>
            </w:pPr>
            <w:r w:rsidRPr="006C2917">
              <w:rPr>
                <w:rFonts w:ascii="Times New Roman" w:hAnsi="Times New Roman" w:cs="Times New Roman"/>
                <w:sz w:val="20"/>
                <w:szCs w:val="20"/>
              </w:rPr>
              <w:t xml:space="preserve">Definīcijas; </w:t>
            </w:r>
            <w:r w:rsidRPr="006C2917">
              <w:rPr>
                <w:rFonts w:ascii="Times New Roman" w:hAnsi="Times New Roman" w:cs="Times New Roman"/>
                <w:i/>
                <w:sz w:val="20"/>
                <w:szCs w:val="20"/>
              </w:rPr>
              <w:t>WAC</w:t>
            </w:r>
            <w:r w:rsidRPr="006C2917">
              <w:rPr>
                <w:rFonts w:ascii="Times New Roman" w:hAnsi="Times New Roman" w:cs="Times New Roman"/>
                <w:sz w:val="20"/>
                <w:szCs w:val="20"/>
              </w:rPr>
              <w:t xml:space="preserve"> M 1:1 000 000 (</w:t>
            </w:r>
            <w:r w:rsidRPr="006C2917">
              <w:rPr>
                <w:rFonts w:ascii="Times New Roman" w:hAnsi="Times New Roman" w:cs="Times New Roman"/>
                <w:i/>
                <w:sz w:val="20"/>
                <w:szCs w:val="20"/>
              </w:rPr>
              <w:t>ICAO</w:t>
            </w:r>
            <w:r w:rsidRPr="006C2917">
              <w:rPr>
                <w:rFonts w:ascii="Times New Roman" w:hAnsi="Times New Roman" w:cs="Times New Roman"/>
                <w:sz w:val="20"/>
                <w:szCs w:val="20"/>
              </w:rPr>
              <w:t>); aeronavigācijas kartes M 1:500 000 (</w:t>
            </w:r>
            <w:r w:rsidRPr="006C2917">
              <w:rPr>
                <w:rFonts w:ascii="Times New Roman" w:hAnsi="Times New Roman" w:cs="Times New Roman"/>
                <w:i/>
                <w:sz w:val="20"/>
                <w:szCs w:val="20"/>
              </w:rPr>
              <w:t>ICAO</w:t>
            </w:r>
            <w:r w:rsidRPr="006C2917">
              <w:rPr>
                <w:rFonts w:ascii="Times New Roman" w:hAnsi="Times New Roman" w:cs="Times New Roman"/>
                <w:sz w:val="20"/>
                <w:szCs w:val="20"/>
              </w:rPr>
              <w:t>); aeronavigācijas kartes M 1:250 000 (</w:t>
            </w:r>
            <w:r w:rsidRPr="006C2917">
              <w:rPr>
                <w:rFonts w:ascii="Times New Roman" w:hAnsi="Times New Roman" w:cs="Times New Roman"/>
                <w:i/>
                <w:sz w:val="20"/>
                <w:szCs w:val="20"/>
              </w:rPr>
              <w:t>ICAO</w:t>
            </w:r>
            <w:r w:rsidRPr="006C2917">
              <w:rPr>
                <w:rFonts w:ascii="Times New Roman" w:hAnsi="Times New Roman" w:cs="Times New Roman"/>
                <w:sz w:val="20"/>
                <w:szCs w:val="20"/>
              </w:rPr>
              <w:t>); instrumentālās pieejas kartes (</w:t>
            </w:r>
            <w:r w:rsidRPr="006C2917">
              <w:rPr>
                <w:rFonts w:ascii="Times New Roman" w:hAnsi="Times New Roman" w:cs="Times New Roman"/>
                <w:i/>
                <w:sz w:val="20"/>
                <w:szCs w:val="20"/>
              </w:rPr>
              <w:t>ICAO</w:t>
            </w:r>
            <w:r w:rsidRPr="006C2917">
              <w:rPr>
                <w:rFonts w:ascii="Times New Roman" w:hAnsi="Times New Roman" w:cs="Times New Roman"/>
                <w:sz w:val="20"/>
                <w:szCs w:val="20"/>
              </w:rPr>
              <w:t>); instrumentālās nosēšanās kartes (</w:t>
            </w:r>
            <w:r w:rsidRPr="006C2917">
              <w:rPr>
                <w:rFonts w:ascii="Times New Roman" w:hAnsi="Times New Roman" w:cs="Times New Roman"/>
                <w:i/>
                <w:sz w:val="20"/>
                <w:szCs w:val="20"/>
              </w:rPr>
              <w:t>ICAO</w:t>
            </w:r>
            <w:r w:rsidRPr="006C2917">
              <w:rPr>
                <w:rFonts w:ascii="Times New Roman" w:hAnsi="Times New Roman" w:cs="Times New Roman"/>
                <w:sz w:val="20"/>
                <w:szCs w:val="20"/>
              </w:rPr>
              <w:t>); radiolīdzekļu izvietošanas kartes.</w:t>
            </w:r>
          </w:p>
        </w:tc>
        <w:tc>
          <w:tcPr>
            <w:tcW w:w="729" w:type="pct"/>
            <w:gridSpan w:val="2"/>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1949. gada 15. novembrī</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1950. gada 1. jūnijā</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No 1950. gada 1. septembra</w:t>
            </w:r>
          </w:p>
        </w:tc>
      </w:tr>
      <w:tr w:rsidR="00367A6F" w:rsidRPr="006C2917" w:rsidTr="00397C77">
        <w:trPr>
          <w:trHeight w:hRule="exact" w:val="1238"/>
        </w:trPr>
        <w:tc>
          <w:tcPr>
            <w:tcW w:w="785" w:type="pct"/>
            <w:gridSpan w:val="3"/>
            <w:tcBorders>
              <w:top w:val="nil"/>
              <w:left w:val="nil"/>
              <w:bottom w:val="nil"/>
              <w:right w:val="nil"/>
            </w:tcBorders>
          </w:tcPr>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23–28</w:t>
            </w:r>
          </w:p>
        </w:tc>
        <w:tc>
          <w:tcPr>
            <w:tcW w:w="1040" w:type="pct"/>
            <w:gridSpan w:val="2"/>
            <w:tcBorders>
              <w:top w:val="nil"/>
              <w:left w:val="nil"/>
              <w:bottom w:val="nil"/>
              <w:right w:val="nil"/>
            </w:tcBorders>
          </w:tcPr>
          <w:p w:rsidR="00367A6F" w:rsidRPr="006C2917" w:rsidRDefault="00367A6F" w:rsidP="003F7EF0">
            <w:pPr>
              <w:pStyle w:val="TableParagraph"/>
              <w:rPr>
                <w:rFonts w:ascii="Times New Roman" w:hAnsi="Times New Roman" w:cs="Times New Roman"/>
                <w:noProof/>
                <w:sz w:val="20"/>
                <w:szCs w:val="20"/>
              </w:rPr>
            </w:pPr>
            <w:r w:rsidRPr="006C2917">
              <w:rPr>
                <w:rFonts w:ascii="Times New Roman" w:hAnsi="Times New Roman" w:cs="Times New Roman"/>
                <w:sz w:val="20"/>
                <w:szCs w:val="20"/>
              </w:rPr>
              <w:t>Padomes citi pasākumi</w:t>
            </w:r>
          </w:p>
        </w:tc>
        <w:tc>
          <w:tcPr>
            <w:tcW w:w="2446"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Saīsinājumi; apzīmējumi kartēs; definīcijas.</w:t>
            </w:r>
          </w:p>
        </w:tc>
        <w:tc>
          <w:tcPr>
            <w:tcW w:w="729" w:type="pct"/>
            <w:gridSpan w:val="2"/>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1951. gada 25. jūnijā</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1951. gada 1. novembrī</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No 1952. gada 1. janvāra</w:t>
            </w:r>
          </w:p>
        </w:tc>
      </w:tr>
      <w:tr w:rsidR="00367A6F" w:rsidRPr="006C2917" w:rsidTr="00397C77">
        <w:trPr>
          <w:trHeight w:hRule="exact" w:val="1665"/>
        </w:trPr>
        <w:tc>
          <w:tcPr>
            <w:tcW w:w="785" w:type="pct"/>
            <w:gridSpan w:val="3"/>
            <w:tcBorders>
              <w:top w:val="nil"/>
              <w:left w:val="nil"/>
              <w:bottom w:val="nil"/>
              <w:right w:val="nil"/>
            </w:tcBorders>
          </w:tcPr>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29</w:t>
            </w:r>
          </w:p>
        </w:tc>
        <w:tc>
          <w:tcPr>
            <w:tcW w:w="1040" w:type="pct"/>
            <w:gridSpan w:val="2"/>
            <w:tcBorders>
              <w:top w:val="nil"/>
              <w:left w:val="nil"/>
              <w:bottom w:val="nil"/>
              <w:right w:val="nil"/>
            </w:tcBorders>
          </w:tcPr>
          <w:p w:rsidR="00367A6F" w:rsidRPr="006C2917" w:rsidRDefault="00367A6F" w:rsidP="003F7EF0">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Aeronavigācijas karšu nodaļas piektā sesija (1951. gada oktobris)</w:t>
            </w:r>
          </w:p>
        </w:tc>
        <w:tc>
          <w:tcPr>
            <w:tcW w:w="2446" w:type="pct"/>
            <w:tcBorders>
              <w:top w:val="nil"/>
              <w:left w:val="nil"/>
              <w:bottom w:val="nil"/>
              <w:right w:val="nil"/>
            </w:tcBorders>
          </w:tcPr>
          <w:p w:rsidR="00367A6F" w:rsidRPr="006C2917" w:rsidRDefault="00367A6F" w:rsidP="00125568">
            <w:pPr>
              <w:pStyle w:val="TableParagraph"/>
              <w:jc w:val="both"/>
              <w:rPr>
                <w:rFonts w:ascii="Times New Roman" w:eastAsia="Times New Roman" w:hAnsi="Times New Roman" w:cs="Times New Roman"/>
                <w:noProof/>
                <w:sz w:val="20"/>
                <w:szCs w:val="20"/>
              </w:rPr>
            </w:pPr>
            <w:r w:rsidRPr="006C2917">
              <w:rPr>
                <w:rFonts w:ascii="Times New Roman" w:hAnsi="Times New Roman" w:cs="Times New Roman"/>
                <w:sz w:val="20"/>
                <w:szCs w:val="20"/>
              </w:rPr>
              <w:t xml:space="preserve">Definīcijas; </w:t>
            </w:r>
            <w:r w:rsidRPr="006C2917">
              <w:rPr>
                <w:rFonts w:ascii="Times New Roman" w:hAnsi="Times New Roman" w:cs="Times New Roman"/>
                <w:i/>
                <w:sz w:val="20"/>
                <w:szCs w:val="20"/>
              </w:rPr>
              <w:t>WAC</w:t>
            </w:r>
            <w:r w:rsidRPr="006C2917">
              <w:rPr>
                <w:rFonts w:ascii="Times New Roman" w:hAnsi="Times New Roman" w:cs="Times New Roman"/>
                <w:sz w:val="20"/>
                <w:szCs w:val="20"/>
              </w:rPr>
              <w:t xml:space="preserve"> M 1:1 000 000 (</w:t>
            </w:r>
            <w:r w:rsidRPr="006C2917">
              <w:rPr>
                <w:rFonts w:ascii="Times New Roman" w:hAnsi="Times New Roman" w:cs="Times New Roman"/>
                <w:i/>
                <w:sz w:val="20"/>
                <w:szCs w:val="20"/>
              </w:rPr>
              <w:t>ICAO</w:t>
            </w:r>
            <w:r w:rsidRPr="006C2917">
              <w:rPr>
                <w:rFonts w:ascii="Times New Roman" w:hAnsi="Times New Roman" w:cs="Times New Roman"/>
                <w:sz w:val="20"/>
                <w:szCs w:val="20"/>
              </w:rPr>
              <w:t>); aeronavigācijas kartes M 1:500 000 (</w:t>
            </w:r>
            <w:r w:rsidRPr="006C2917">
              <w:rPr>
                <w:rFonts w:ascii="Times New Roman" w:hAnsi="Times New Roman" w:cs="Times New Roman"/>
                <w:i/>
                <w:sz w:val="20"/>
                <w:szCs w:val="20"/>
              </w:rPr>
              <w:t>ICAO</w:t>
            </w:r>
            <w:r w:rsidRPr="006C2917">
              <w:rPr>
                <w:rFonts w:ascii="Times New Roman" w:hAnsi="Times New Roman" w:cs="Times New Roman"/>
                <w:sz w:val="20"/>
                <w:szCs w:val="20"/>
              </w:rPr>
              <w:t>); aeronavigācijas kartes M 1:250 000 (</w:t>
            </w:r>
            <w:r w:rsidRPr="006C2917">
              <w:rPr>
                <w:rFonts w:ascii="Times New Roman" w:hAnsi="Times New Roman" w:cs="Times New Roman"/>
                <w:i/>
                <w:sz w:val="20"/>
                <w:szCs w:val="20"/>
              </w:rPr>
              <w:t>ICAO</w:t>
            </w:r>
            <w:r w:rsidRPr="006C2917">
              <w:rPr>
                <w:rFonts w:ascii="Times New Roman" w:hAnsi="Times New Roman" w:cs="Times New Roman"/>
                <w:sz w:val="20"/>
                <w:szCs w:val="20"/>
              </w:rPr>
              <w:t>); pieejas kartes (</w:t>
            </w:r>
            <w:r w:rsidRPr="006C2917">
              <w:rPr>
                <w:rFonts w:ascii="Times New Roman" w:hAnsi="Times New Roman" w:cs="Times New Roman"/>
                <w:i/>
                <w:sz w:val="20"/>
                <w:szCs w:val="20"/>
              </w:rPr>
              <w:t>ICAO</w:t>
            </w:r>
            <w:r w:rsidRPr="006C2917">
              <w:rPr>
                <w:rFonts w:ascii="Times New Roman" w:hAnsi="Times New Roman" w:cs="Times New Roman"/>
                <w:sz w:val="20"/>
                <w:szCs w:val="20"/>
              </w:rPr>
              <w:t>); nosēšanās kartes (</w:t>
            </w:r>
            <w:r w:rsidRPr="006C2917">
              <w:rPr>
                <w:rFonts w:ascii="Times New Roman" w:hAnsi="Times New Roman" w:cs="Times New Roman"/>
                <w:i/>
                <w:sz w:val="20"/>
                <w:szCs w:val="20"/>
              </w:rPr>
              <w:t>ICAO</w:t>
            </w:r>
            <w:r w:rsidRPr="006C2917">
              <w:rPr>
                <w:rFonts w:ascii="Times New Roman" w:hAnsi="Times New Roman" w:cs="Times New Roman"/>
                <w:sz w:val="20"/>
                <w:szCs w:val="20"/>
              </w:rPr>
              <w:t>); aeronavigācijas kursu kartes (</w:t>
            </w:r>
            <w:r w:rsidRPr="006C2917">
              <w:rPr>
                <w:rFonts w:ascii="Times New Roman" w:hAnsi="Times New Roman" w:cs="Times New Roman"/>
                <w:i/>
                <w:sz w:val="20"/>
                <w:szCs w:val="20"/>
              </w:rPr>
              <w:t>ICAO</w:t>
            </w:r>
            <w:r w:rsidRPr="006C2917">
              <w:rPr>
                <w:rFonts w:ascii="Times New Roman" w:hAnsi="Times New Roman" w:cs="Times New Roman"/>
                <w:sz w:val="20"/>
                <w:szCs w:val="20"/>
              </w:rPr>
              <w:t xml:space="preserve">); radiolīdzekļu izvietošanas kartes; apzīmējumi </w:t>
            </w:r>
            <w:r w:rsidRPr="006C2917">
              <w:rPr>
                <w:rFonts w:ascii="Times New Roman" w:hAnsi="Times New Roman" w:cs="Times New Roman"/>
                <w:i/>
                <w:sz w:val="20"/>
                <w:szCs w:val="20"/>
              </w:rPr>
              <w:t>ICAO</w:t>
            </w:r>
            <w:r w:rsidRPr="006C2917">
              <w:rPr>
                <w:rFonts w:ascii="Times New Roman" w:hAnsi="Times New Roman" w:cs="Times New Roman"/>
                <w:sz w:val="20"/>
                <w:szCs w:val="20"/>
              </w:rPr>
              <w:t xml:space="preserve"> kartēs; lidlauku šķēršļu plāni un profili (</w:t>
            </w:r>
            <w:r w:rsidRPr="006C2917">
              <w:rPr>
                <w:rFonts w:ascii="Times New Roman" w:hAnsi="Times New Roman" w:cs="Times New Roman"/>
                <w:i/>
                <w:sz w:val="20"/>
                <w:szCs w:val="20"/>
              </w:rPr>
              <w:t>ICAO</w:t>
            </w:r>
            <w:r w:rsidRPr="006C2917">
              <w:rPr>
                <w:rFonts w:ascii="Times New Roman" w:hAnsi="Times New Roman" w:cs="Times New Roman"/>
                <w:sz w:val="20"/>
                <w:szCs w:val="20"/>
              </w:rPr>
              <w:t>).</w:t>
            </w:r>
          </w:p>
        </w:tc>
        <w:tc>
          <w:tcPr>
            <w:tcW w:w="729" w:type="pct"/>
            <w:gridSpan w:val="2"/>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1952. gada 19. jūnijā</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1952. gada 1. decembrī</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No 1953. gada 1. aprīļa</w:t>
            </w:r>
          </w:p>
        </w:tc>
      </w:tr>
      <w:tr w:rsidR="00367A6F" w:rsidRPr="006C2917" w:rsidTr="00397C77">
        <w:trPr>
          <w:trHeight w:hRule="exact" w:val="1408"/>
        </w:trPr>
        <w:tc>
          <w:tcPr>
            <w:tcW w:w="785" w:type="pct"/>
            <w:gridSpan w:val="3"/>
            <w:tcBorders>
              <w:top w:val="nil"/>
              <w:left w:val="nil"/>
              <w:bottom w:val="nil"/>
              <w:right w:val="nil"/>
            </w:tcBorders>
          </w:tcPr>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30</w:t>
            </w:r>
          </w:p>
        </w:tc>
        <w:tc>
          <w:tcPr>
            <w:tcW w:w="1040" w:type="pct"/>
            <w:gridSpan w:val="2"/>
            <w:tcBorders>
              <w:top w:val="nil"/>
              <w:left w:val="nil"/>
              <w:bottom w:val="nil"/>
              <w:right w:val="nil"/>
            </w:tcBorders>
          </w:tcPr>
          <w:p w:rsidR="00367A6F" w:rsidRPr="006C2917" w:rsidRDefault="00367A6F" w:rsidP="003F7EF0">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Aeronavigācijas komisijas rīcība, apspriežoties ar valstīm</w:t>
            </w:r>
          </w:p>
        </w:tc>
        <w:tc>
          <w:tcPr>
            <w:tcW w:w="2446"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4. un 15. pielikuma pretrunu novēršana.</w:t>
            </w:r>
          </w:p>
        </w:tc>
        <w:tc>
          <w:tcPr>
            <w:tcW w:w="729" w:type="pct"/>
            <w:gridSpan w:val="2"/>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1956. gada 22. februārī</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1956. gada 1. jūlijā</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No 1956. gada 1. decembra</w:t>
            </w:r>
          </w:p>
        </w:tc>
      </w:tr>
      <w:tr w:rsidR="00367A6F" w:rsidRPr="006C2917" w:rsidTr="00397C77">
        <w:trPr>
          <w:trHeight w:hRule="exact" w:val="1385"/>
        </w:trPr>
        <w:tc>
          <w:tcPr>
            <w:tcW w:w="785" w:type="pct"/>
            <w:gridSpan w:val="3"/>
            <w:tcBorders>
              <w:top w:val="nil"/>
              <w:left w:val="nil"/>
              <w:bottom w:val="nil"/>
              <w:right w:val="nil"/>
            </w:tcBorders>
          </w:tcPr>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31, 32</w:t>
            </w:r>
          </w:p>
        </w:tc>
        <w:tc>
          <w:tcPr>
            <w:tcW w:w="1040" w:type="pct"/>
            <w:gridSpan w:val="2"/>
            <w:tcBorders>
              <w:top w:val="nil"/>
              <w:left w:val="nil"/>
              <w:bottom w:val="nil"/>
              <w:right w:val="nil"/>
            </w:tcBorders>
          </w:tcPr>
          <w:p w:rsidR="00367A6F" w:rsidRPr="006C2917" w:rsidRDefault="00367A6F" w:rsidP="003F7EF0">
            <w:pPr>
              <w:pStyle w:val="TableParagraph"/>
              <w:rPr>
                <w:rFonts w:ascii="Times New Roman" w:hAnsi="Times New Roman" w:cs="Times New Roman"/>
                <w:noProof/>
                <w:sz w:val="20"/>
                <w:szCs w:val="20"/>
              </w:rPr>
            </w:pPr>
            <w:r w:rsidRPr="006C2917">
              <w:rPr>
                <w:rFonts w:ascii="Times New Roman" w:hAnsi="Times New Roman" w:cs="Times New Roman"/>
                <w:sz w:val="20"/>
                <w:szCs w:val="20"/>
              </w:rPr>
              <w:t>Trešā Aeronavigācijas konference (1956. gada oktobris); Aeronavigācijas komisijas rekomendācija</w:t>
            </w:r>
          </w:p>
        </w:tc>
        <w:tc>
          <w:tcPr>
            <w:tcW w:w="2446"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 xml:space="preserve">Lidlauka šķēršļu kartes; redakcionāli grozījumi; apzīmējumi </w:t>
            </w:r>
            <w:r w:rsidRPr="006C2917">
              <w:rPr>
                <w:rFonts w:ascii="Times New Roman" w:hAnsi="Times New Roman" w:cs="Times New Roman"/>
                <w:i/>
                <w:sz w:val="20"/>
                <w:szCs w:val="20"/>
              </w:rPr>
              <w:t>ICAO</w:t>
            </w:r>
            <w:r w:rsidRPr="006C2917">
              <w:rPr>
                <w:rFonts w:ascii="Times New Roman" w:hAnsi="Times New Roman" w:cs="Times New Roman"/>
                <w:sz w:val="20"/>
                <w:szCs w:val="20"/>
              </w:rPr>
              <w:t xml:space="preserve"> kartēs.</w:t>
            </w:r>
          </w:p>
        </w:tc>
        <w:tc>
          <w:tcPr>
            <w:tcW w:w="729" w:type="pct"/>
            <w:gridSpan w:val="2"/>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1957. gada 13. jūnijā</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1957. gada 1. oktobrī</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No 1957. gada 1. decembra</w:t>
            </w:r>
          </w:p>
        </w:tc>
      </w:tr>
      <w:tr w:rsidR="00367A6F" w:rsidRPr="006C2917" w:rsidTr="005611AE">
        <w:trPr>
          <w:trHeight w:hRule="exact" w:val="979"/>
        </w:trPr>
        <w:tc>
          <w:tcPr>
            <w:tcW w:w="785" w:type="pct"/>
            <w:gridSpan w:val="3"/>
            <w:tcBorders>
              <w:top w:val="nil"/>
              <w:left w:val="nil"/>
              <w:bottom w:val="nil"/>
              <w:right w:val="nil"/>
            </w:tcBorders>
          </w:tcPr>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lastRenderedPageBreak/>
              <w:t>33</w:t>
            </w:r>
          </w:p>
        </w:tc>
        <w:tc>
          <w:tcPr>
            <w:tcW w:w="1040" w:type="pct"/>
            <w:gridSpan w:val="2"/>
            <w:tcBorders>
              <w:top w:val="nil"/>
              <w:left w:val="nil"/>
              <w:bottom w:val="nil"/>
              <w:right w:val="nil"/>
            </w:tcBorders>
          </w:tcPr>
          <w:p w:rsidR="00367A6F" w:rsidRPr="006C2917" w:rsidRDefault="00367A6F" w:rsidP="003F7EF0">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Aeronavigācijas komisijas rīcība, apspriežoties ar valstīm</w:t>
            </w:r>
          </w:p>
        </w:tc>
        <w:tc>
          <w:tcPr>
            <w:tcW w:w="2446"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Definīciju “bīstamā zona, aizliegtā zona un ierobežotu lidojumu zona” piemērošana (norādījumi).</w:t>
            </w:r>
          </w:p>
        </w:tc>
        <w:tc>
          <w:tcPr>
            <w:tcW w:w="729" w:type="pct"/>
            <w:gridSpan w:val="2"/>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1958. gada 14. novembrī</w:t>
            </w:r>
          </w:p>
          <w:p w:rsidR="00367A6F" w:rsidRPr="006C2917" w:rsidRDefault="00367A6F" w:rsidP="00125568">
            <w:pPr>
              <w:pStyle w:val="TableParagraph"/>
              <w:jc w:val="both"/>
              <w:rPr>
                <w:rFonts w:ascii="Times New Roman" w:eastAsia="Times New Roman" w:hAnsi="Times New Roman" w:cs="Times New Roman"/>
                <w:noProof/>
                <w:sz w:val="20"/>
                <w:szCs w:val="20"/>
              </w:rPr>
            </w:pPr>
            <w:r w:rsidRPr="006C2917">
              <w:rPr>
                <w:rFonts w:ascii="Times New Roman" w:hAnsi="Times New Roman" w:cs="Times New Roman"/>
                <w:sz w:val="20"/>
                <w:szCs w:val="20"/>
              </w:rPr>
              <w:t>—</w:t>
            </w:r>
          </w:p>
          <w:p w:rsidR="00367A6F" w:rsidRPr="006C2917" w:rsidRDefault="00367A6F" w:rsidP="00125568">
            <w:pPr>
              <w:pStyle w:val="TableParagraph"/>
              <w:jc w:val="both"/>
              <w:rPr>
                <w:rFonts w:ascii="Times New Roman" w:eastAsia="Times New Roman" w:hAnsi="Times New Roman" w:cs="Times New Roman"/>
                <w:noProof/>
                <w:sz w:val="20"/>
                <w:szCs w:val="20"/>
              </w:rPr>
            </w:pPr>
            <w:r w:rsidRPr="006C2917">
              <w:rPr>
                <w:rFonts w:ascii="Times New Roman" w:hAnsi="Times New Roman" w:cs="Times New Roman"/>
                <w:sz w:val="20"/>
                <w:szCs w:val="20"/>
              </w:rPr>
              <w:t>—</w:t>
            </w:r>
          </w:p>
        </w:tc>
      </w:tr>
      <w:tr w:rsidR="005611AE" w:rsidRPr="006C2917" w:rsidTr="00397C77">
        <w:trPr>
          <w:trHeight w:hRule="exact" w:val="2889"/>
        </w:trPr>
        <w:tc>
          <w:tcPr>
            <w:tcW w:w="785" w:type="pct"/>
            <w:gridSpan w:val="3"/>
            <w:tcBorders>
              <w:top w:val="nil"/>
              <w:left w:val="nil"/>
              <w:bottom w:val="nil"/>
              <w:right w:val="nil"/>
            </w:tcBorders>
          </w:tcPr>
          <w:p w:rsidR="005611AE" w:rsidRPr="006C2917" w:rsidRDefault="005611AE"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34</w:t>
            </w:r>
          </w:p>
        </w:tc>
        <w:tc>
          <w:tcPr>
            <w:tcW w:w="1040" w:type="pct"/>
            <w:gridSpan w:val="2"/>
            <w:tcBorders>
              <w:top w:val="nil"/>
              <w:left w:val="nil"/>
              <w:bottom w:val="nil"/>
              <w:right w:val="nil"/>
            </w:tcBorders>
          </w:tcPr>
          <w:p w:rsidR="005611AE" w:rsidRPr="006C2917" w:rsidRDefault="005611AE" w:rsidP="003F7EF0">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Aeronavigācijas informācijas pakalpojumu sniedzēju nodaļas un Aeronavigācijas karšu nodaļas (</w:t>
            </w:r>
            <w:r w:rsidRPr="006C2917">
              <w:rPr>
                <w:rFonts w:ascii="Times New Roman" w:hAnsi="Times New Roman" w:cs="Times New Roman"/>
                <w:i/>
                <w:sz w:val="20"/>
                <w:szCs w:val="20"/>
              </w:rPr>
              <w:t>AIS/MAP</w:t>
            </w:r>
            <w:r w:rsidRPr="006C2917">
              <w:rPr>
                <w:rFonts w:ascii="Times New Roman" w:hAnsi="Times New Roman" w:cs="Times New Roman"/>
                <w:sz w:val="20"/>
                <w:szCs w:val="20"/>
              </w:rPr>
              <w:t xml:space="preserve"> nodaļas) sanāksme (1959. gada aprīlis–maijs)</w:t>
            </w:r>
          </w:p>
        </w:tc>
        <w:tc>
          <w:tcPr>
            <w:tcW w:w="2446" w:type="pct"/>
            <w:tcBorders>
              <w:top w:val="nil"/>
              <w:left w:val="nil"/>
              <w:bottom w:val="nil"/>
              <w:right w:val="nil"/>
            </w:tcBorders>
          </w:tcPr>
          <w:p w:rsidR="005611AE" w:rsidRPr="006C2917" w:rsidRDefault="005611AE" w:rsidP="00125568">
            <w:pPr>
              <w:jc w:val="both"/>
              <w:rPr>
                <w:rFonts w:ascii="Times New Roman" w:eastAsia="Times New Roman" w:hAnsi="Times New Roman" w:cs="Times New Roman"/>
                <w:noProof/>
                <w:sz w:val="20"/>
                <w:szCs w:val="20"/>
              </w:rPr>
            </w:pPr>
            <w:r w:rsidRPr="006C2917">
              <w:rPr>
                <w:rFonts w:ascii="Times New Roman" w:hAnsi="Times New Roman" w:cs="Times New Roman"/>
                <w:sz w:val="20"/>
                <w:szCs w:val="20"/>
              </w:rPr>
              <w:t>Definīcijas; vispārējas specifikācijas; lidlauka šķēršļu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 A un B tips; kursu kartes (</w:t>
            </w:r>
            <w:r w:rsidRPr="006C2917">
              <w:rPr>
                <w:rFonts w:ascii="Times New Roman" w:hAnsi="Times New Roman" w:cs="Times New Roman"/>
                <w:i/>
                <w:sz w:val="20"/>
                <w:szCs w:val="20"/>
              </w:rPr>
              <w:t>ICAO</w:t>
            </w:r>
            <w:r w:rsidRPr="006C2917">
              <w:rPr>
                <w:rFonts w:ascii="Times New Roman" w:hAnsi="Times New Roman" w:cs="Times New Roman"/>
                <w:sz w:val="20"/>
                <w:szCs w:val="20"/>
              </w:rPr>
              <w:t>); radionavigācijas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xml:space="preserve">); lidlauka rajona karte – </w:t>
            </w:r>
            <w:r w:rsidRPr="006C2917">
              <w:rPr>
                <w:rFonts w:ascii="Times New Roman" w:hAnsi="Times New Roman" w:cs="Times New Roman"/>
                <w:i/>
                <w:sz w:val="20"/>
                <w:szCs w:val="20"/>
              </w:rPr>
              <w:t>ICAO</w:t>
            </w:r>
            <w:r w:rsidRPr="006C2917">
              <w:rPr>
                <w:rFonts w:ascii="Times New Roman" w:hAnsi="Times New Roman" w:cs="Times New Roman"/>
                <w:sz w:val="20"/>
                <w:szCs w:val="20"/>
              </w:rPr>
              <w:t>; instrumentālās pieejas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xml:space="preserve">); </w:t>
            </w:r>
            <w:r w:rsidRPr="006C2917">
              <w:rPr>
                <w:rFonts w:ascii="Times New Roman" w:hAnsi="Times New Roman" w:cs="Times New Roman"/>
                <w:i/>
                <w:sz w:val="20"/>
                <w:szCs w:val="20"/>
              </w:rPr>
              <w:t>WAC</w:t>
            </w:r>
            <w:r w:rsidRPr="006C2917">
              <w:rPr>
                <w:rFonts w:ascii="Times New Roman" w:hAnsi="Times New Roman" w:cs="Times New Roman"/>
                <w:sz w:val="20"/>
                <w:szCs w:val="20"/>
              </w:rPr>
              <w:t xml:space="preserve"> M 1:1 000 000 (</w:t>
            </w:r>
            <w:r w:rsidRPr="006C2917">
              <w:rPr>
                <w:rFonts w:ascii="Times New Roman" w:hAnsi="Times New Roman" w:cs="Times New Roman"/>
                <w:i/>
                <w:sz w:val="20"/>
                <w:szCs w:val="20"/>
              </w:rPr>
              <w:t>ICAO</w:t>
            </w:r>
            <w:r w:rsidRPr="006C2917">
              <w:rPr>
                <w:rFonts w:ascii="Times New Roman" w:hAnsi="Times New Roman" w:cs="Times New Roman"/>
                <w:sz w:val="20"/>
                <w:szCs w:val="20"/>
              </w:rPr>
              <w:t>); aeronavigācijas karte M 1:500 000 (</w:t>
            </w:r>
            <w:r w:rsidRPr="006C2917">
              <w:rPr>
                <w:rFonts w:ascii="Times New Roman" w:hAnsi="Times New Roman" w:cs="Times New Roman"/>
                <w:i/>
                <w:sz w:val="20"/>
                <w:szCs w:val="20"/>
              </w:rPr>
              <w:t>ICAO</w:t>
            </w:r>
            <w:r w:rsidRPr="006C2917">
              <w:rPr>
                <w:rFonts w:ascii="Times New Roman" w:hAnsi="Times New Roman" w:cs="Times New Roman"/>
                <w:sz w:val="20"/>
                <w:szCs w:val="20"/>
              </w:rPr>
              <w:t>); vizuālās pieejas karte; nosēšanās kartes (</w:t>
            </w:r>
            <w:r w:rsidRPr="006C2917">
              <w:rPr>
                <w:rFonts w:ascii="Times New Roman" w:hAnsi="Times New Roman" w:cs="Times New Roman"/>
                <w:i/>
                <w:sz w:val="20"/>
                <w:szCs w:val="20"/>
              </w:rPr>
              <w:t>ICAO</w:t>
            </w:r>
            <w:r w:rsidRPr="006C2917">
              <w:rPr>
                <w:rFonts w:ascii="Times New Roman" w:hAnsi="Times New Roman" w:cs="Times New Roman"/>
                <w:sz w:val="20"/>
                <w:szCs w:val="20"/>
              </w:rPr>
              <w:t>); lidlauka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xml:space="preserve">); aeronavigācijas karte M 1:2 000 000; </w:t>
            </w:r>
            <w:r w:rsidRPr="006C2917">
              <w:rPr>
                <w:rFonts w:ascii="Times New Roman" w:hAnsi="Times New Roman" w:cs="Times New Roman"/>
                <w:i/>
                <w:sz w:val="20"/>
                <w:szCs w:val="20"/>
              </w:rPr>
              <w:t>WAC</w:t>
            </w:r>
            <w:r w:rsidRPr="006C2917">
              <w:rPr>
                <w:rFonts w:ascii="Times New Roman" w:hAnsi="Times New Roman" w:cs="Times New Roman"/>
                <w:sz w:val="20"/>
                <w:szCs w:val="20"/>
              </w:rPr>
              <w:t xml:space="preserve"> M 1:1 000 000 (</w:t>
            </w:r>
            <w:r w:rsidRPr="006C2917">
              <w:rPr>
                <w:rFonts w:ascii="Times New Roman" w:hAnsi="Times New Roman" w:cs="Times New Roman"/>
                <w:i/>
                <w:sz w:val="20"/>
                <w:szCs w:val="20"/>
              </w:rPr>
              <w:t>ICAO</w:t>
            </w:r>
            <w:r w:rsidRPr="006C2917">
              <w:rPr>
                <w:rFonts w:ascii="Times New Roman" w:hAnsi="Times New Roman" w:cs="Times New Roman"/>
                <w:sz w:val="20"/>
                <w:szCs w:val="20"/>
              </w:rPr>
              <w:t xml:space="preserve">) izkārtojums lapā; apzīmējumi </w:t>
            </w:r>
            <w:r w:rsidRPr="006C2917">
              <w:rPr>
                <w:rFonts w:ascii="Times New Roman" w:hAnsi="Times New Roman" w:cs="Times New Roman"/>
                <w:i/>
                <w:sz w:val="20"/>
                <w:szCs w:val="20"/>
              </w:rPr>
              <w:t>ICAO</w:t>
            </w:r>
            <w:r w:rsidRPr="006C2917">
              <w:rPr>
                <w:rFonts w:ascii="Times New Roman" w:hAnsi="Times New Roman" w:cs="Times New Roman"/>
                <w:sz w:val="20"/>
                <w:szCs w:val="20"/>
              </w:rPr>
              <w:t xml:space="preserve"> kartēs; norādījumi par krāsām; norādījumi par tonālo hipsometriju; </w:t>
            </w:r>
            <w:r w:rsidRPr="006C2917">
              <w:rPr>
                <w:rFonts w:ascii="Times New Roman" w:hAnsi="Times New Roman" w:cs="Times New Roman"/>
                <w:i/>
                <w:sz w:val="20"/>
                <w:szCs w:val="20"/>
              </w:rPr>
              <w:t>WAC</w:t>
            </w:r>
            <w:r w:rsidRPr="006C2917">
              <w:rPr>
                <w:rFonts w:ascii="Times New Roman" w:hAnsi="Times New Roman" w:cs="Times New Roman"/>
                <w:sz w:val="20"/>
                <w:szCs w:val="20"/>
              </w:rPr>
              <w:t xml:space="preserve"> M 1:1 000 000 (</w:t>
            </w:r>
            <w:r w:rsidRPr="006C2917">
              <w:rPr>
                <w:rFonts w:ascii="Times New Roman" w:hAnsi="Times New Roman" w:cs="Times New Roman"/>
                <w:i/>
                <w:sz w:val="20"/>
                <w:szCs w:val="20"/>
              </w:rPr>
              <w:t>ICAO</w:t>
            </w:r>
            <w:r w:rsidRPr="006C2917">
              <w:rPr>
                <w:rFonts w:ascii="Times New Roman" w:hAnsi="Times New Roman" w:cs="Times New Roman"/>
                <w:sz w:val="20"/>
                <w:szCs w:val="20"/>
              </w:rPr>
              <w:t>) formāts; sektora minimālo absolūto augstumu noteikšanas kritēriji; pielikumi.</w:t>
            </w:r>
          </w:p>
        </w:tc>
        <w:tc>
          <w:tcPr>
            <w:tcW w:w="729" w:type="pct"/>
            <w:gridSpan w:val="2"/>
            <w:tcBorders>
              <w:top w:val="nil"/>
              <w:left w:val="nil"/>
              <w:bottom w:val="nil"/>
              <w:right w:val="nil"/>
            </w:tcBorders>
          </w:tcPr>
          <w:p w:rsidR="005611AE" w:rsidRPr="006C2917" w:rsidRDefault="005611AE" w:rsidP="00125568">
            <w:pPr>
              <w:jc w:val="both"/>
              <w:rPr>
                <w:rFonts w:ascii="Times New Roman" w:hAnsi="Times New Roman" w:cs="Times New Roman"/>
                <w:noProof/>
                <w:sz w:val="20"/>
                <w:szCs w:val="20"/>
              </w:rPr>
            </w:pPr>
            <w:r w:rsidRPr="006C2917">
              <w:rPr>
                <w:rFonts w:ascii="Times New Roman" w:hAnsi="Times New Roman" w:cs="Times New Roman"/>
                <w:sz w:val="20"/>
                <w:szCs w:val="20"/>
              </w:rPr>
              <w:t>1960. gada 20. jūnijā</w:t>
            </w:r>
          </w:p>
          <w:p w:rsidR="005611AE" w:rsidRPr="006C2917" w:rsidRDefault="005611AE" w:rsidP="00125568">
            <w:pPr>
              <w:jc w:val="both"/>
              <w:rPr>
                <w:rFonts w:ascii="Times New Roman" w:hAnsi="Times New Roman" w:cs="Times New Roman"/>
                <w:noProof/>
                <w:sz w:val="20"/>
                <w:szCs w:val="20"/>
              </w:rPr>
            </w:pPr>
            <w:r w:rsidRPr="006C2917">
              <w:rPr>
                <w:rFonts w:ascii="Times New Roman" w:hAnsi="Times New Roman" w:cs="Times New Roman"/>
                <w:sz w:val="20"/>
                <w:szCs w:val="20"/>
              </w:rPr>
              <w:t>1960. gada 1. oktobrī</w:t>
            </w:r>
          </w:p>
          <w:p w:rsidR="005611AE" w:rsidRPr="006C2917" w:rsidRDefault="005611AE" w:rsidP="00125568">
            <w:pPr>
              <w:jc w:val="both"/>
              <w:rPr>
                <w:rFonts w:ascii="Times New Roman" w:hAnsi="Times New Roman" w:cs="Times New Roman"/>
                <w:noProof/>
                <w:sz w:val="20"/>
                <w:szCs w:val="20"/>
              </w:rPr>
            </w:pPr>
            <w:r w:rsidRPr="006C2917">
              <w:rPr>
                <w:rFonts w:ascii="Times New Roman" w:hAnsi="Times New Roman" w:cs="Times New Roman"/>
                <w:sz w:val="20"/>
                <w:szCs w:val="20"/>
              </w:rPr>
              <w:t>No 1961. gada 1. jūlija</w:t>
            </w:r>
          </w:p>
          <w:p w:rsidR="005611AE" w:rsidRPr="006C2917" w:rsidRDefault="005611AE" w:rsidP="00125568">
            <w:pPr>
              <w:pStyle w:val="TableParagraph"/>
              <w:jc w:val="both"/>
              <w:rPr>
                <w:rFonts w:ascii="Times New Roman" w:hAnsi="Times New Roman" w:cs="Times New Roman"/>
                <w:noProof/>
                <w:sz w:val="20"/>
                <w:szCs w:val="20"/>
              </w:rPr>
            </w:pPr>
          </w:p>
        </w:tc>
      </w:tr>
      <w:tr w:rsidR="005611AE" w:rsidRPr="006C2917" w:rsidTr="00397C77">
        <w:trPr>
          <w:trHeight w:hRule="exact" w:val="1432"/>
        </w:trPr>
        <w:tc>
          <w:tcPr>
            <w:tcW w:w="785" w:type="pct"/>
            <w:gridSpan w:val="3"/>
            <w:tcBorders>
              <w:top w:val="nil"/>
              <w:left w:val="nil"/>
              <w:bottom w:val="nil"/>
              <w:right w:val="nil"/>
            </w:tcBorders>
          </w:tcPr>
          <w:p w:rsidR="005611AE" w:rsidRPr="006C2917" w:rsidRDefault="005611AE"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35</w:t>
            </w:r>
          </w:p>
        </w:tc>
        <w:tc>
          <w:tcPr>
            <w:tcW w:w="1040" w:type="pct"/>
            <w:gridSpan w:val="2"/>
            <w:tcBorders>
              <w:top w:val="nil"/>
              <w:left w:val="nil"/>
              <w:bottom w:val="nil"/>
              <w:right w:val="nil"/>
            </w:tcBorders>
          </w:tcPr>
          <w:p w:rsidR="005611AE" w:rsidRPr="006C2917" w:rsidRDefault="005611AE" w:rsidP="003F7EF0">
            <w:pPr>
              <w:tabs>
                <w:tab w:val="left" w:pos="1941"/>
              </w:tabs>
              <w:rPr>
                <w:rFonts w:ascii="Times New Roman" w:eastAsia="Times New Roman" w:hAnsi="Times New Roman" w:cs="Times New Roman"/>
                <w:noProof/>
                <w:sz w:val="20"/>
                <w:szCs w:val="20"/>
              </w:rPr>
            </w:pPr>
            <w:r w:rsidRPr="006C2917">
              <w:rPr>
                <w:rFonts w:ascii="Times New Roman" w:hAnsi="Times New Roman" w:cs="Times New Roman"/>
                <w:i/>
                <w:sz w:val="20"/>
                <w:szCs w:val="20"/>
              </w:rPr>
              <w:t>AIS/MAP</w:t>
            </w:r>
            <w:r w:rsidRPr="006C2917">
              <w:rPr>
                <w:rFonts w:ascii="Times New Roman" w:hAnsi="Times New Roman" w:cs="Times New Roman"/>
                <w:sz w:val="20"/>
                <w:szCs w:val="20"/>
              </w:rPr>
              <w:t xml:space="preserve"> nodaļu sanāksme (1959. gada aprīlis–maijs)</w:t>
            </w:r>
          </w:p>
        </w:tc>
        <w:tc>
          <w:tcPr>
            <w:tcW w:w="2446" w:type="pct"/>
            <w:tcBorders>
              <w:top w:val="nil"/>
              <w:left w:val="nil"/>
              <w:bottom w:val="nil"/>
              <w:right w:val="nil"/>
            </w:tcBorders>
          </w:tcPr>
          <w:p w:rsidR="005611AE" w:rsidRPr="006C2917" w:rsidRDefault="005611AE" w:rsidP="00125568">
            <w:pPr>
              <w:tabs>
                <w:tab w:val="left" w:pos="5130"/>
              </w:tabs>
              <w:jc w:val="both"/>
              <w:rPr>
                <w:rFonts w:ascii="Times New Roman" w:eastAsia="Times New Roman" w:hAnsi="Times New Roman" w:cs="Times New Roman"/>
                <w:noProof/>
                <w:sz w:val="20"/>
                <w:szCs w:val="20"/>
              </w:rPr>
            </w:pPr>
            <w:r w:rsidRPr="006C2917">
              <w:rPr>
                <w:rFonts w:ascii="Times New Roman" w:hAnsi="Times New Roman" w:cs="Times New Roman"/>
                <w:sz w:val="20"/>
                <w:szCs w:val="20"/>
              </w:rPr>
              <w:t>Lidlauka šķēršļu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A tips).</w:t>
            </w:r>
          </w:p>
        </w:tc>
        <w:tc>
          <w:tcPr>
            <w:tcW w:w="729" w:type="pct"/>
            <w:gridSpan w:val="2"/>
            <w:tcBorders>
              <w:top w:val="nil"/>
              <w:left w:val="nil"/>
              <w:bottom w:val="nil"/>
              <w:right w:val="nil"/>
            </w:tcBorders>
          </w:tcPr>
          <w:p w:rsidR="005611AE" w:rsidRPr="006C2917" w:rsidRDefault="005611AE" w:rsidP="00125568">
            <w:pPr>
              <w:tabs>
                <w:tab w:val="left" w:pos="5130"/>
              </w:tabs>
              <w:jc w:val="both"/>
              <w:rPr>
                <w:rFonts w:ascii="Times New Roman" w:eastAsia="Times New Roman" w:hAnsi="Times New Roman" w:cs="Times New Roman"/>
                <w:noProof/>
                <w:sz w:val="20"/>
                <w:szCs w:val="20"/>
              </w:rPr>
            </w:pPr>
            <w:r w:rsidRPr="006C2917">
              <w:rPr>
                <w:rFonts w:ascii="Times New Roman" w:hAnsi="Times New Roman" w:cs="Times New Roman"/>
                <w:sz w:val="20"/>
                <w:szCs w:val="20"/>
              </w:rPr>
              <w:t>1961. gada 8. decembrī</w:t>
            </w:r>
          </w:p>
          <w:p w:rsidR="005611AE" w:rsidRPr="006C2917" w:rsidRDefault="005611AE" w:rsidP="00125568">
            <w:pPr>
              <w:tabs>
                <w:tab w:val="left" w:pos="5130"/>
              </w:tabs>
              <w:jc w:val="both"/>
              <w:rPr>
                <w:rFonts w:ascii="Times New Roman" w:eastAsia="Times New Roman" w:hAnsi="Times New Roman" w:cs="Times New Roman"/>
                <w:noProof/>
                <w:sz w:val="20"/>
                <w:szCs w:val="20"/>
              </w:rPr>
            </w:pPr>
            <w:r w:rsidRPr="006C2917">
              <w:rPr>
                <w:rFonts w:ascii="Times New Roman" w:hAnsi="Times New Roman" w:cs="Times New Roman"/>
                <w:sz w:val="20"/>
                <w:szCs w:val="20"/>
              </w:rPr>
              <w:t>1962. gada 1. aprīlī</w:t>
            </w:r>
          </w:p>
          <w:p w:rsidR="005611AE" w:rsidRPr="006C2917" w:rsidRDefault="005611AE" w:rsidP="00125568">
            <w:pPr>
              <w:jc w:val="both"/>
              <w:rPr>
                <w:rFonts w:ascii="Times New Roman" w:hAnsi="Times New Roman" w:cs="Times New Roman"/>
                <w:noProof/>
                <w:sz w:val="20"/>
                <w:szCs w:val="20"/>
              </w:rPr>
            </w:pPr>
            <w:r w:rsidRPr="006C2917">
              <w:rPr>
                <w:rFonts w:ascii="Times New Roman" w:hAnsi="Times New Roman" w:cs="Times New Roman"/>
                <w:sz w:val="20"/>
                <w:szCs w:val="20"/>
              </w:rPr>
              <w:t>No 1962. gada 1. jūlija</w:t>
            </w:r>
          </w:p>
        </w:tc>
      </w:tr>
      <w:tr w:rsidR="005611AE" w:rsidRPr="006C2917" w:rsidTr="00397C77">
        <w:trPr>
          <w:trHeight w:hRule="exact" w:val="1492"/>
        </w:trPr>
        <w:tc>
          <w:tcPr>
            <w:tcW w:w="785" w:type="pct"/>
            <w:gridSpan w:val="3"/>
            <w:tcBorders>
              <w:top w:val="nil"/>
              <w:left w:val="nil"/>
              <w:bottom w:val="nil"/>
              <w:right w:val="nil"/>
            </w:tcBorders>
          </w:tcPr>
          <w:p w:rsidR="005611AE" w:rsidRPr="006C2917" w:rsidRDefault="00226FFC"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36</w:t>
            </w:r>
          </w:p>
        </w:tc>
        <w:tc>
          <w:tcPr>
            <w:tcW w:w="1040" w:type="pct"/>
            <w:gridSpan w:val="2"/>
            <w:tcBorders>
              <w:top w:val="nil"/>
              <w:left w:val="nil"/>
              <w:bottom w:val="nil"/>
              <w:right w:val="nil"/>
            </w:tcBorders>
          </w:tcPr>
          <w:p w:rsidR="005611AE" w:rsidRPr="006C2917" w:rsidRDefault="00226FFC" w:rsidP="003F7EF0">
            <w:pPr>
              <w:tabs>
                <w:tab w:val="left" w:pos="1941"/>
              </w:tabs>
              <w:rPr>
                <w:rFonts w:ascii="Times New Roman" w:eastAsia="Times New Roman" w:hAnsi="Times New Roman" w:cs="Times New Roman"/>
                <w:noProof/>
                <w:sz w:val="20"/>
                <w:szCs w:val="20"/>
              </w:rPr>
            </w:pPr>
            <w:r w:rsidRPr="006C2917">
              <w:rPr>
                <w:rFonts w:ascii="Times New Roman" w:hAnsi="Times New Roman" w:cs="Times New Roman"/>
                <w:i/>
                <w:sz w:val="20"/>
                <w:szCs w:val="20"/>
              </w:rPr>
              <w:t>AIS/MAP</w:t>
            </w:r>
            <w:r w:rsidRPr="006C2917">
              <w:rPr>
                <w:rFonts w:ascii="Times New Roman" w:hAnsi="Times New Roman" w:cs="Times New Roman"/>
                <w:sz w:val="20"/>
                <w:szCs w:val="20"/>
              </w:rPr>
              <w:t xml:space="preserve"> nodaļu sanāksme (1959. gada aprīlis–maijs); neoficiālā </w:t>
            </w:r>
            <w:r w:rsidRPr="006C2917">
              <w:rPr>
                <w:rFonts w:ascii="Times New Roman" w:hAnsi="Times New Roman" w:cs="Times New Roman"/>
                <w:i/>
                <w:sz w:val="20"/>
                <w:szCs w:val="20"/>
              </w:rPr>
              <w:t>EUM/MAP</w:t>
            </w:r>
            <w:r w:rsidRPr="006C2917">
              <w:rPr>
                <w:rFonts w:ascii="Times New Roman" w:hAnsi="Times New Roman" w:cs="Times New Roman"/>
                <w:sz w:val="20"/>
                <w:szCs w:val="20"/>
              </w:rPr>
              <w:t xml:space="preserve"> sanāksme (1961. gada maijs)</w:t>
            </w:r>
          </w:p>
        </w:tc>
        <w:tc>
          <w:tcPr>
            <w:tcW w:w="2446" w:type="pct"/>
            <w:tcBorders>
              <w:top w:val="nil"/>
              <w:left w:val="nil"/>
              <w:bottom w:val="nil"/>
              <w:right w:val="nil"/>
            </w:tcBorders>
          </w:tcPr>
          <w:p w:rsidR="005611AE" w:rsidRPr="006C2917" w:rsidRDefault="00226FFC" w:rsidP="00125568">
            <w:pPr>
              <w:tabs>
                <w:tab w:val="left" w:pos="4920"/>
              </w:tabs>
              <w:jc w:val="both"/>
              <w:rPr>
                <w:rFonts w:ascii="Times New Roman" w:eastAsia="Times New Roman" w:hAnsi="Times New Roman" w:cs="Times New Roman"/>
                <w:noProof/>
                <w:sz w:val="20"/>
                <w:szCs w:val="20"/>
              </w:rPr>
            </w:pPr>
            <w:r w:rsidRPr="006C2917">
              <w:rPr>
                <w:rFonts w:ascii="Times New Roman" w:hAnsi="Times New Roman" w:cs="Times New Roman"/>
                <w:sz w:val="20"/>
                <w:szCs w:val="20"/>
              </w:rPr>
              <w:t xml:space="preserve">Sektora minimālie absolūtie augstumi; </w:t>
            </w:r>
            <w:r w:rsidRPr="006C2917">
              <w:rPr>
                <w:rFonts w:ascii="Times New Roman" w:hAnsi="Times New Roman" w:cs="Times New Roman"/>
                <w:i/>
                <w:sz w:val="20"/>
                <w:szCs w:val="20"/>
              </w:rPr>
              <w:t>WAC</w:t>
            </w:r>
            <w:r w:rsidRPr="006C2917">
              <w:rPr>
                <w:rFonts w:ascii="Times New Roman" w:hAnsi="Times New Roman" w:cs="Times New Roman"/>
                <w:sz w:val="20"/>
                <w:szCs w:val="20"/>
              </w:rPr>
              <w:t xml:space="preserve"> M 1:1 000 000 (</w:t>
            </w:r>
            <w:r w:rsidRPr="006C2917">
              <w:rPr>
                <w:rFonts w:ascii="Times New Roman" w:hAnsi="Times New Roman" w:cs="Times New Roman"/>
                <w:i/>
                <w:sz w:val="20"/>
                <w:szCs w:val="20"/>
              </w:rPr>
              <w:t>ICAO</w:t>
            </w:r>
            <w:r w:rsidRPr="006C2917">
              <w:rPr>
                <w:rFonts w:ascii="Times New Roman" w:hAnsi="Times New Roman" w:cs="Times New Roman"/>
                <w:sz w:val="20"/>
                <w:szCs w:val="20"/>
              </w:rPr>
              <w:t>) kartes lapas rāmji.</w:t>
            </w:r>
          </w:p>
        </w:tc>
        <w:tc>
          <w:tcPr>
            <w:tcW w:w="729" w:type="pct"/>
            <w:gridSpan w:val="2"/>
            <w:tcBorders>
              <w:top w:val="nil"/>
              <w:left w:val="nil"/>
              <w:bottom w:val="nil"/>
              <w:right w:val="nil"/>
            </w:tcBorders>
          </w:tcPr>
          <w:p w:rsidR="00226FFC" w:rsidRPr="006C2917" w:rsidRDefault="00226FFC" w:rsidP="00125568">
            <w:pPr>
              <w:tabs>
                <w:tab w:val="left" w:pos="4920"/>
              </w:tabs>
              <w:jc w:val="both"/>
              <w:rPr>
                <w:rFonts w:ascii="Times New Roman" w:eastAsia="Times New Roman" w:hAnsi="Times New Roman" w:cs="Times New Roman"/>
                <w:noProof/>
                <w:sz w:val="20"/>
                <w:szCs w:val="20"/>
              </w:rPr>
            </w:pPr>
            <w:r w:rsidRPr="006C2917">
              <w:rPr>
                <w:rFonts w:ascii="Times New Roman" w:hAnsi="Times New Roman" w:cs="Times New Roman"/>
                <w:sz w:val="20"/>
                <w:szCs w:val="20"/>
              </w:rPr>
              <w:t>1962. gada 14. decembrī</w:t>
            </w:r>
          </w:p>
          <w:p w:rsidR="00226FFC" w:rsidRPr="006C2917" w:rsidRDefault="00226FFC" w:rsidP="00125568">
            <w:pPr>
              <w:jc w:val="both"/>
              <w:rPr>
                <w:rFonts w:ascii="Times New Roman" w:hAnsi="Times New Roman" w:cs="Times New Roman"/>
                <w:noProof/>
                <w:sz w:val="20"/>
                <w:szCs w:val="20"/>
              </w:rPr>
            </w:pPr>
            <w:r w:rsidRPr="006C2917">
              <w:rPr>
                <w:rFonts w:ascii="Times New Roman" w:hAnsi="Times New Roman" w:cs="Times New Roman"/>
                <w:sz w:val="20"/>
                <w:szCs w:val="20"/>
              </w:rPr>
              <w:t>1963. gada 1. aprīlī</w:t>
            </w:r>
          </w:p>
          <w:p w:rsidR="005611AE" w:rsidRPr="006C2917" w:rsidRDefault="00226FFC" w:rsidP="00125568">
            <w:pPr>
              <w:jc w:val="both"/>
              <w:rPr>
                <w:rFonts w:ascii="Times New Roman" w:hAnsi="Times New Roman" w:cs="Times New Roman"/>
                <w:noProof/>
                <w:sz w:val="20"/>
                <w:szCs w:val="20"/>
              </w:rPr>
            </w:pPr>
            <w:r w:rsidRPr="006C2917">
              <w:rPr>
                <w:rFonts w:ascii="Times New Roman" w:hAnsi="Times New Roman" w:cs="Times New Roman"/>
                <w:sz w:val="20"/>
                <w:szCs w:val="20"/>
              </w:rPr>
              <w:t>No 1963. gada 1. novembra</w:t>
            </w:r>
          </w:p>
        </w:tc>
      </w:tr>
      <w:tr w:rsidR="00226FFC" w:rsidRPr="006C2917" w:rsidTr="00397C77">
        <w:trPr>
          <w:trHeight w:hRule="exact" w:val="1527"/>
        </w:trPr>
        <w:tc>
          <w:tcPr>
            <w:tcW w:w="785" w:type="pct"/>
            <w:gridSpan w:val="3"/>
            <w:tcBorders>
              <w:top w:val="nil"/>
              <w:left w:val="nil"/>
              <w:bottom w:val="nil"/>
              <w:right w:val="nil"/>
            </w:tcBorders>
          </w:tcPr>
          <w:p w:rsidR="00226FFC" w:rsidRPr="006C2917" w:rsidRDefault="00226FFC"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37</w:t>
            </w:r>
          </w:p>
        </w:tc>
        <w:tc>
          <w:tcPr>
            <w:tcW w:w="1040" w:type="pct"/>
            <w:gridSpan w:val="2"/>
            <w:tcBorders>
              <w:top w:val="nil"/>
              <w:left w:val="nil"/>
              <w:bottom w:val="nil"/>
              <w:right w:val="nil"/>
            </w:tcBorders>
          </w:tcPr>
          <w:p w:rsidR="00226FFC" w:rsidRPr="006C2917" w:rsidRDefault="00226FFC" w:rsidP="003F7EF0">
            <w:pPr>
              <w:tabs>
                <w:tab w:val="left" w:pos="1941"/>
              </w:tabs>
              <w:rPr>
                <w:rFonts w:ascii="Times New Roman" w:hAnsi="Times New Roman" w:cs="Times New Roman"/>
                <w:noProof/>
                <w:sz w:val="20"/>
                <w:szCs w:val="20"/>
              </w:rPr>
            </w:pPr>
            <w:r w:rsidRPr="006C2917">
              <w:rPr>
                <w:rFonts w:ascii="Times New Roman" w:hAnsi="Times New Roman" w:cs="Times New Roman"/>
                <w:sz w:val="20"/>
                <w:szCs w:val="20"/>
              </w:rPr>
              <w:t>Kanāda; Šveice; Apvienoto Nāciju Organizācijas Tehniskā konference par Starptautisko pasaules karti</w:t>
            </w:r>
          </w:p>
        </w:tc>
        <w:tc>
          <w:tcPr>
            <w:tcW w:w="2446" w:type="pct"/>
            <w:tcBorders>
              <w:top w:val="nil"/>
              <w:left w:val="nil"/>
              <w:bottom w:val="nil"/>
              <w:right w:val="nil"/>
            </w:tcBorders>
          </w:tcPr>
          <w:p w:rsidR="00226FFC" w:rsidRPr="006C2917" w:rsidRDefault="00226FFC" w:rsidP="00125568">
            <w:pPr>
              <w:tabs>
                <w:tab w:val="left" w:pos="4920"/>
              </w:tabs>
              <w:jc w:val="both"/>
              <w:rPr>
                <w:rFonts w:ascii="Times New Roman" w:hAnsi="Times New Roman" w:cs="Times New Roman"/>
                <w:noProof/>
                <w:sz w:val="20"/>
                <w:szCs w:val="20"/>
              </w:rPr>
            </w:pPr>
            <w:r w:rsidRPr="006C2917">
              <w:rPr>
                <w:rFonts w:ascii="Times New Roman" w:hAnsi="Times New Roman" w:cs="Times New Roman"/>
                <w:sz w:val="20"/>
                <w:szCs w:val="20"/>
              </w:rPr>
              <w:t>Apzīmējumi kartēs.</w:t>
            </w:r>
          </w:p>
        </w:tc>
        <w:tc>
          <w:tcPr>
            <w:tcW w:w="729" w:type="pct"/>
            <w:gridSpan w:val="2"/>
            <w:tcBorders>
              <w:top w:val="nil"/>
              <w:left w:val="nil"/>
              <w:bottom w:val="nil"/>
              <w:right w:val="nil"/>
            </w:tcBorders>
          </w:tcPr>
          <w:p w:rsidR="00226FFC" w:rsidRPr="006C2917" w:rsidRDefault="00226FFC" w:rsidP="00125568">
            <w:pPr>
              <w:tabs>
                <w:tab w:val="left" w:pos="4919"/>
              </w:tabs>
              <w:jc w:val="both"/>
              <w:rPr>
                <w:rFonts w:ascii="Times New Roman" w:hAnsi="Times New Roman" w:cs="Times New Roman"/>
                <w:noProof/>
                <w:sz w:val="20"/>
                <w:szCs w:val="20"/>
              </w:rPr>
            </w:pPr>
            <w:r w:rsidRPr="006C2917">
              <w:rPr>
                <w:rFonts w:ascii="Times New Roman" w:hAnsi="Times New Roman" w:cs="Times New Roman"/>
                <w:sz w:val="20"/>
                <w:szCs w:val="20"/>
              </w:rPr>
              <w:t>1963. gada 11. decembrī</w:t>
            </w:r>
          </w:p>
          <w:p w:rsidR="00226FFC" w:rsidRPr="006C2917" w:rsidRDefault="00226FFC" w:rsidP="00125568">
            <w:pPr>
              <w:jc w:val="both"/>
              <w:rPr>
                <w:rFonts w:ascii="Times New Roman" w:hAnsi="Times New Roman" w:cs="Times New Roman"/>
                <w:noProof/>
                <w:sz w:val="20"/>
                <w:szCs w:val="20"/>
              </w:rPr>
            </w:pPr>
            <w:r w:rsidRPr="006C2917">
              <w:rPr>
                <w:rFonts w:ascii="Times New Roman" w:hAnsi="Times New Roman" w:cs="Times New Roman"/>
                <w:sz w:val="20"/>
                <w:szCs w:val="20"/>
              </w:rPr>
              <w:t>1964. gada 1. jūnijā</w:t>
            </w:r>
          </w:p>
          <w:p w:rsidR="00226FFC" w:rsidRPr="006C2917" w:rsidRDefault="00226FFC" w:rsidP="00125568">
            <w:pPr>
              <w:jc w:val="both"/>
              <w:rPr>
                <w:rFonts w:ascii="Times New Roman" w:hAnsi="Times New Roman" w:cs="Times New Roman"/>
                <w:noProof/>
                <w:sz w:val="20"/>
                <w:szCs w:val="20"/>
              </w:rPr>
            </w:pPr>
            <w:r w:rsidRPr="006C2917">
              <w:rPr>
                <w:rFonts w:ascii="Times New Roman" w:hAnsi="Times New Roman" w:cs="Times New Roman"/>
                <w:sz w:val="20"/>
                <w:szCs w:val="20"/>
              </w:rPr>
              <w:t>No 1964. gada 1. novembra</w:t>
            </w:r>
          </w:p>
        </w:tc>
      </w:tr>
      <w:tr w:rsidR="00226FFC" w:rsidRPr="006C2917" w:rsidTr="00397C77">
        <w:trPr>
          <w:trHeight w:hRule="exact" w:val="1393"/>
        </w:trPr>
        <w:tc>
          <w:tcPr>
            <w:tcW w:w="785" w:type="pct"/>
            <w:gridSpan w:val="3"/>
            <w:tcBorders>
              <w:top w:val="nil"/>
              <w:left w:val="nil"/>
              <w:bottom w:val="nil"/>
              <w:right w:val="nil"/>
            </w:tcBorders>
          </w:tcPr>
          <w:p w:rsidR="00226FFC" w:rsidRPr="006C2917" w:rsidRDefault="00226FFC"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38</w:t>
            </w:r>
          </w:p>
        </w:tc>
        <w:tc>
          <w:tcPr>
            <w:tcW w:w="1040" w:type="pct"/>
            <w:gridSpan w:val="2"/>
            <w:tcBorders>
              <w:top w:val="nil"/>
              <w:left w:val="nil"/>
              <w:bottom w:val="nil"/>
              <w:right w:val="nil"/>
            </w:tcBorders>
          </w:tcPr>
          <w:p w:rsidR="00226FFC" w:rsidRPr="006C2917" w:rsidRDefault="00226FFC" w:rsidP="003F7EF0">
            <w:pPr>
              <w:tabs>
                <w:tab w:val="left" w:pos="1941"/>
              </w:tabs>
              <w:rPr>
                <w:rFonts w:ascii="Times New Roman" w:eastAsia="Times New Roman" w:hAnsi="Times New Roman" w:cs="Times New Roman"/>
                <w:noProof/>
                <w:sz w:val="20"/>
                <w:szCs w:val="20"/>
              </w:rPr>
            </w:pPr>
            <w:r w:rsidRPr="006C2917">
              <w:rPr>
                <w:rFonts w:ascii="Times New Roman" w:hAnsi="Times New Roman" w:cs="Times New Roman"/>
                <w:i/>
                <w:sz w:val="20"/>
                <w:szCs w:val="20"/>
              </w:rPr>
              <w:t>AGA</w:t>
            </w:r>
            <w:r w:rsidRPr="006C2917">
              <w:rPr>
                <w:rFonts w:ascii="Times New Roman" w:hAnsi="Times New Roman" w:cs="Times New Roman"/>
                <w:sz w:val="20"/>
                <w:szCs w:val="20"/>
              </w:rPr>
              <w:t xml:space="preserve"> nodaļas 7. sesija; </w:t>
            </w:r>
            <w:r w:rsidRPr="006C2917">
              <w:rPr>
                <w:rFonts w:ascii="Times New Roman" w:hAnsi="Times New Roman" w:cs="Times New Roman"/>
                <w:i/>
                <w:sz w:val="20"/>
                <w:szCs w:val="20"/>
              </w:rPr>
              <w:t>PANS-ICAO</w:t>
            </w:r>
            <w:r w:rsidRPr="006C2917">
              <w:rPr>
                <w:rFonts w:ascii="Times New Roman" w:hAnsi="Times New Roman" w:cs="Times New Roman"/>
                <w:sz w:val="20"/>
                <w:szCs w:val="20"/>
              </w:rPr>
              <w:t xml:space="preserve"> “Saīsinājumi un kodi” (</w:t>
            </w:r>
            <w:r w:rsidRPr="006C2917">
              <w:rPr>
                <w:rFonts w:ascii="Times New Roman" w:hAnsi="Times New Roman" w:cs="Times New Roman"/>
                <w:i/>
                <w:sz w:val="20"/>
                <w:szCs w:val="20"/>
              </w:rPr>
              <w:t>Doc</w:t>
            </w:r>
            <w:r w:rsidRPr="006C2917">
              <w:rPr>
                <w:rFonts w:ascii="Times New Roman" w:hAnsi="Times New Roman" w:cs="Times New Roman"/>
                <w:sz w:val="20"/>
                <w:szCs w:val="20"/>
              </w:rPr>
              <w:t> 8400)</w:t>
            </w:r>
          </w:p>
        </w:tc>
        <w:tc>
          <w:tcPr>
            <w:tcW w:w="2446" w:type="pct"/>
            <w:tcBorders>
              <w:top w:val="nil"/>
              <w:left w:val="nil"/>
              <w:bottom w:val="nil"/>
              <w:right w:val="nil"/>
            </w:tcBorders>
          </w:tcPr>
          <w:p w:rsidR="00226FFC" w:rsidRPr="006C2917" w:rsidRDefault="00226FFC" w:rsidP="00125568">
            <w:pPr>
              <w:jc w:val="both"/>
              <w:rPr>
                <w:rFonts w:ascii="Times New Roman" w:eastAsia="Times New Roman" w:hAnsi="Times New Roman" w:cs="Times New Roman"/>
                <w:noProof/>
                <w:sz w:val="20"/>
                <w:szCs w:val="20"/>
              </w:rPr>
            </w:pPr>
            <w:r w:rsidRPr="006C2917">
              <w:rPr>
                <w:rFonts w:ascii="Times New Roman" w:hAnsi="Times New Roman" w:cs="Times New Roman"/>
                <w:sz w:val="20"/>
                <w:szCs w:val="20"/>
              </w:rPr>
              <w:t>Definīcijas; vispārējas specifikācijas; lidlauka šķēršļu karšu (</w:t>
            </w:r>
            <w:r w:rsidRPr="006C2917">
              <w:rPr>
                <w:rFonts w:ascii="Times New Roman" w:hAnsi="Times New Roman" w:cs="Times New Roman"/>
                <w:i/>
                <w:sz w:val="20"/>
                <w:szCs w:val="20"/>
              </w:rPr>
              <w:t>ICAO</w:t>
            </w:r>
            <w:r w:rsidRPr="006C2917">
              <w:rPr>
                <w:rFonts w:ascii="Times New Roman" w:hAnsi="Times New Roman" w:cs="Times New Roman"/>
                <w:sz w:val="20"/>
                <w:szCs w:val="20"/>
              </w:rPr>
              <w:t>) paraugi, A un B tips.</w:t>
            </w:r>
          </w:p>
        </w:tc>
        <w:tc>
          <w:tcPr>
            <w:tcW w:w="729" w:type="pct"/>
            <w:gridSpan w:val="2"/>
            <w:tcBorders>
              <w:top w:val="nil"/>
              <w:left w:val="nil"/>
              <w:bottom w:val="nil"/>
              <w:right w:val="nil"/>
            </w:tcBorders>
          </w:tcPr>
          <w:p w:rsidR="00226FFC" w:rsidRPr="006C2917" w:rsidRDefault="00226FFC" w:rsidP="00125568">
            <w:pPr>
              <w:jc w:val="both"/>
              <w:rPr>
                <w:rFonts w:ascii="Times New Roman" w:hAnsi="Times New Roman" w:cs="Times New Roman"/>
                <w:noProof/>
                <w:sz w:val="20"/>
                <w:szCs w:val="20"/>
              </w:rPr>
            </w:pPr>
            <w:r w:rsidRPr="006C2917">
              <w:rPr>
                <w:rFonts w:ascii="Times New Roman" w:hAnsi="Times New Roman" w:cs="Times New Roman"/>
                <w:sz w:val="20"/>
                <w:szCs w:val="20"/>
              </w:rPr>
              <w:t>1964. gada 25. martā</w:t>
            </w:r>
          </w:p>
          <w:p w:rsidR="00226FFC" w:rsidRPr="006C2917" w:rsidRDefault="00226FFC" w:rsidP="00125568">
            <w:pPr>
              <w:jc w:val="both"/>
              <w:rPr>
                <w:rFonts w:ascii="Times New Roman" w:hAnsi="Times New Roman" w:cs="Times New Roman"/>
                <w:noProof/>
                <w:sz w:val="20"/>
                <w:szCs w:val="20"/>
              </w:rPr>
            </w:pPr>
            <w:r w:rsidRPr="006C2917">
              <w:rPr>
                <w:rFonts w:ascii="Times New Roman" w:hAnsi="Times New Roman" w:cs="Times New Roman"/>
                <w:sz w:val="20"/>
                <w:szCs w:val="20"/>
              </w:rPr>
              <w:t>1964. gada 1. augustā</w:t>
            </w:r>
          </w:p>
          <w:p w:rsidR="00226FFC" w:rsidRPr="006C2917" w:rsidRDefault="00226FFC" w:rsidP="00125568">
            <w:pPr>
              <w:jc w:val="both"/>
              <w:rPr>
                <w:rFonts w:ascii="Times New Roman" w:hAnsi="Times New Roman" w:cs="Times New Roman"/>
                <w:noProof/>
                <w:sz w:val="20"/>
                <w:szCs w:val="20"/>
              </w:rPr>
            </w:pPr>
            <w:r w:rsidRPr="006C2917">
              <w:rPr>
                <w:rFonts w:ascii="Times New Roman" w:hAnsi="Times New Roman" w:cs="Times New Roman"/>
                <w:sz w:val="20"/>
                <w:szCs w:val="20"/>
              </w:rPr>
              <w:t>No 1964. gada 1. novembra</w:t>
            </w:r>
          </w:p>
        </w:tc>
      </w:tr>
      <w:tr w:rsidR="00226FFC" w:rsidRPr="006C2917" w:rsidTr="00397C77">
        <w:trPr>
          <w:trHeight w:hRule="exact" w:val="1528"/>
        </w:trPr>
        <w:tc>
          <w:tcPr>
            <w:tcW w:w="785" w:type="pct"/>
            <w:gridSpan w:val="3"/>
            <w:tcBorders>
              <w:top w:val="nil"/>
              <w:left w:val="nil"/>
              <w:bottom w:val="nil"/>
              <w:right w:val="nil"/>
            </w:tcBorders>
          </w:tcPr>
          <w:p w:rsidR="00226FFC" w:rsidRPr="006C2917" w:rsidRDefault="00226FFC"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39</w:t>
            </w:r>
          </w:p>
        </w:tc>
        <w:tc>
          <w:tcPr>
            <w:tcW w:w="1040" w:type="pct"/>
            <w:gridSpan w:val="2"/>
            <w:tcBorders>
              <w:top w:val="nil"/>
              <w:left w:val="nil"/>
              <w:bottom w:val="nil"/>
              <w:right w:val="nil"/>
            </w:tcBorders>
          </w:tcPr>
          <w:p w:rsidR="00226FFC" w:rsidRPr="006C2917" w:rsidRDefault="00226FFC" w:rsidP="003F7EF0">
            <w:pPr>
              <w:tabs>
                <w:tab w:val="left" w:pos="1941"/>
              </w:tabs>
              <w:rPr>
                <w:rFonts w:ascii="Times New Roman" w:hAnsi="Times New Roman" w:cs="Times New Roman"/>
                <w:noProof/>
                <w:sz w:val="20"/>
                <w:szCs w:val="20"/>
              </w:rPr>
            </w:pPr>
            <w:r w:rsidRPr="006C2917">
              <w:rPr>
                <w:rFonts w:ascii="Times New Roman" w:hAnsi="Times New Roman" w:cs="Times New Roman"/>
                <w:i/>
                <w:sz w:val="20"/>
                <w:szCs w:val="20"/>
              </w:rPr>
              <w:t>RAC/OPS</w:t>
            </w:r>
            <w:r w:rsidRPr="006C2917">
              <w:rPr>
                <w:rFonts w:ascii="Times New Roman" w:hAnsi="Times New Roman" w:cs="Times New Roman"/>
                <w:sz w:val="20"/>
                <w:szCs w:val="20"/>
              </w:rPr>
              <w:t xml:space="preserve"> sanāksme (1963. gads)</w:t>
            </w:r>
          </w:p>
        </w:tc>
        <w:tc>
          <w:tcPr>
            <w:tcW w:w="2446" w:type="pct"/>
            <w:tcBorders>
              <w:top w:val="nil"/>
              <w:left w:val="nil"/>
              <w:bottom w:val="nil"/>
              <w:right w:val="nil"/>
            </w:tcBorders>
          </w:tcPr>
          <w:p w:rsidR="00226FFC" w:rsidRPr="006C2917" w:rsidRDefault="00226FFC" w:rsidP="00125568">
            <w:pPr>
              <w:jc w:val="both"/>
              <w:rPr>
                <w:rFonts w:ascii="Times New Roman" w:hAnsi="Times New Roman" w:cs="Times New Roman"/>
                <w:noProof/>
                <w:sz w:val="20"/>
                <w:szCs w:val="20"/>
              </w:rPr>
            </w:pPr>
            <w:r w:rsidRPr="006C2917">
              <w:rPr>
                <w:rFonts w:ascii="Times New Roman" w:hAnsi="Times New Roman" w:cs="Times New Roman"/>
                <w:sz w:val="20"/>
                <w:szCs w:val="20"/>
              </w:rPr>
              <w:t>Definīcijas; paskaidrojošas piezīmes par definīciju “aizliegtā zona, bīstamā zona un ierobežotu lidojumu zona” piemērošanu.</w:t>
            </w:r>
          </w:p>
        </w:tc>
        <w:tc>
          <w:tcPr>
            <w:tcW w:w="729" w:type="pct"/>
            <w:gridSpan w:val="2"/>
            <w:tcBorders>
              <w:top w:val="nil"/>
              <w:left w:val="nil"/>
              <w:bottom w:val="nil"/>
              <w:right w:val="nil"/>
            </w:tcBorders>
          </w:tcPr>
          <w:p w:rsidR="00226FFC" w:rsidRPr="006C2917" w:rsidRDefault="00226FFC" w:rsidP="00125568">
            <w:pPr>
              <w:jc w:val="both"/>
              <w:rPr>
                <w:rFonts w:ascii="Times New Roman" w:hAnsi="Times New Roman" w:cs="Times New Roman"/>
                <w:noProof/>
                <w:sz w:val="20"/>
                <w:szCs w:val="20"/>
              </w:rPr>
            </w:pPr>
            <w:r w:rsidRPr="006C2917">
              <w:rPr>
                <w:rFonts w:ascii="Times New Roman" w:hAnsi="Times New Roman" w:cs="Times New Roman"/>
                <w:sz w:val="20"/>
                <w:szCs w:val="20"/>
              </w:rPr>
              <w:t>1965. gada 10. decembrī</w:t>
            </w:r>
          </w:p>
          <w:p w:rsidR="00226FFC" w:rsidRPr="006C2917" w:rsidRDefault="00226FFC" w:rsidP="00125568">
            <w:pPr>
              <w:jc w:val="both"/>
              <w:rPr>
                <w:rFonts w:ascii="Times New Roman" w:hAnsi="Times New Roman" w:cs="Times New Roman"/>
                <w:noProof/>
                <w:sz w:val="20"/>
                <w:szCs w:val="20"/>
              </w:rPr>
            </w:pPr>
            <w:r w:rsidRPr="006C2917">
              <w:rPr>
                <w:rFonts w:ascii="Times New Roman" w:hAnsi="Times New Roman" w:cs="Times New Roman"/>
                <w:sz w:val="20"/>
                <w:szCs w:val="20"/>
              </w:rPr>
              <w:t>1966. gada 10. aprīlī</w:t>
            </w:r>
          </w:p>
          <w:p w:rsidR="00226FFC" w:rsidRPr="006C2917" w:rsidRDefault="00226FFC" w:rsidP="00125568">
            <w:pPr>
              <w:jc w:val="both"/>
              <w:rPr>
                <w:rFonts w:ascii="Times New Roman" w:hAnsi="Times New Roman" w:cs="Times New Roman"/>
                <w:noProof/>
                <w:sz w:val="20"/>
                <w:szCs w:val="20"/>
              </w:rPr>
            </w:pPr>
            <w:r w:rsidRPr="006C2917">
              <w:rPr>
                <w:rFonts w:ascii="Times New Roman" w:hAnsi="Times New Roman" w:cs="Times New Roman"/>
                <w:sz w:val="20"/>
                <w:szCs w:val="20"/>
              </w:rPr>
              <w:t>No 1966. gada 25. augusta</w:t>
            </w:r>
          </w:p>
        </w:tc>
      </w:tr>
      <w:tr w:rsidR="00226FFC" w:rsidRPr="006C2917" w:rsidTr="00397C77">
        <w:trPr>
          <w:trHeight w:hRule="exact" w:val="1533"/>
        </w:trPr>
        <w:tc>
          <w:tcPr>
            <w:tcW w:w="785" w:type="pct"/>
            <w:gridSpan w:val="3"/>
            <w:tcBorders>
              <w:top w:val="nil"/>
              <w:left w:val="nil"/>
              <w:bottom w:val="nil"/>
              <w:right w:val="nil"/>
            </w:tcBorders>
          </w:tcPr>
          <w:p w:rsidR="00226FFC" w:rsidRPr="006C2917" w:rsidRDefault="00226FFC"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40</w:t>
            </w:r>
          </w:p>
        </w:tc>
        <w:tc>
          <w:tcPr>
            <w:tcW w:w="1040" w:type="pct"/>
            <w:gridSpan w:val="2"/>
            <w:tcBorders>
              <w:top w:val="nil"/>
              <w:left w:val="nil"/>
              <w:bottom w:val="nil"/>
              <w:right w:val="nil"/>
            </w:tcBorders>
          </w:tcPr>
          <w:p w:rsidR="00226FFC" w:rsidRPr="006C2917" w:rsidRDefault="00226FFC" w:rsidP="003F7EF0">
            <w:pPr>
              <w:tabs>
                <w:tab w:val="left" w:pos="1941"/>
              </w:tabs>
              <w:rPr>
                <w:rFonts w:ascii="Times New Roman" w:hAnsi="Times New Roman" w:cs="Times New Roman"/>
                <w:noProof/>
                <w:sz w:val="20"/>
                <w:szCs w:val="20"/>
              </w:rPr>
            </w:pPr>
            <w:r w:rsidRPr="006C2917">
              <w:rPr>
                <w:rFonts w:ascii="Times New Roman" w:hAnsi="Times New Roman" w:cs="Times New Roman"/>
                <w:i/>
                <w:sz w:val="20"/>
                <w:szCs w:val="20"/>
              </w:rPr>
              <w:t>AIS/MAP</w:t>
            </w:r>
            <w:r w:rsidRPr="006C2917">
              <w:rPr>
                <w:rFonts w:ascii="Times New Roman" w:hAnsi="Times New Roman" w:cs="Times New Roman"/>
                <w:sz w:val="20"/>
                <w:szCs w:val="20"/>
              </w:rPr>
              <w:t xml:space="preserve"> nodaļu sanāksme</w:t>
            </w:r>
          </w:p>
        </w:tc>
        <w:tc>
          <w:tcPr>
            <w:tcW w:w="2446" w:type="pct"/>
            <w:tcBorders>
              <w:top w:val="nil"/>
              <w:left w:val="nil"/>
              <w:bottom w:val="nil"/>
              <w:right w:val="nil"/>
            </w:tcBorders>
          </w:tcPr>
          <w:p w:rsidR="00226FFC" w:rsidRPr="006C2917" w:rsidRDefault="00226FFC" w:rsidP="00125568">
            <w:pPr>
              <w:jc w:val="both"/>
              <w:rPr>
                <w:rFonts w:ascii="Times New Roman" w:hAnsi="Times New Roman" w:cs="Times New Roman"/>
                <w:noProof/>
                <w:sz w:val="20"/>
                <w:szCs w:val="20"/>
              </w:rPr>
            </w:pPr>
            <w:r w:rsidRPr="006C2917">
              <w:rPr>
                <w:rFonts w:ascii="Times New Roman" w:hAnsi="Times New Roman" w:cs="Times New Roman"/>
                <w:sz w:val="20"/>
                <w:szCs w:val="20"/>
              </w:rPr>
              <w:t xml:space="preserve">Horizontāles un reljefa attēlošana, tonālā hipsometrija, apzīmējumi kartēs, </w:t>
            </w:r>
            <w:r w:rsidRPr="006C2917">
              <w:rPr>
                <w:rFonts w:ascii="Times New Roman" w:hAnsi="Times New Roman" w:cs="Times New Roman"/>
                <w:i/>
                <w:sz w:val="20"/>
                <w:szCs w:val="20"/>
              </w:rPr>
              <w:t>WAC</w:t>
            </w:r>
            <w:r w:rsidRPr="006C2917">
              <w:rPr>
                <w:rFonts w:ascii="Times New Roman" w:hAnsi="Times New Roman" w:cs="Times New Roman"/>
                <w:sz w:val="20"/>
                <w:szCs w:val="20"/>
              </w:rPr>
              <w:t xml:space="preserve"> M 1:1 000 000, maza mēroga aeronavigācijas kartes (</w:t>
            </w:r>
            <w:r w:rsidRPr="006C2917">
              <w:rPr>
                <w:rFonts w:ascii="Times New Roman" w:hAnsi="Times New Roman" w:cs="Times New Roman"/>
                <w:i/>
                <w:sz w:val="20"/>
                <w:szCs w:val="20"/>
              </w:rPr>
              <w:t>ICAO</w:t>
            </w:r>
            <w:r w:rsidRPr="006C2917">
              <w:rPr>
                <w:rFonts w:ascii="Times New Roman" w:hAnsi="Times New Roman" w:cs="Times New Roman"/>
                <w:sz w:val="20"/>
                <w:szCs w:val="20"/>
              </w:rPr>
              <w:t>); atskaites plakne šķēršļu augstumam, definīcijas, papildinājumi.</w:t>
            </w:r>
          </w:p>
        </w:tc>
        <w:tc>
          <w:tcPr>
            <w:tcW w:w="729" w:type="pct"/>
            <w:gridSpan w:val="2"/>
            <w:tcBorders>
              <w:top w:val="nil"/>
              <w:left w:val="nil"/>
              <w:bottom w:val="nil"/>
              <w:right w:val="nil"/>
            </w:tcBorders>
          </w:tcPr>
          <w:p w:rsidR="008D2F5C" w:rsidRPr="006C2917" w:rsidRDefault="008D2F5C" w:rsidP="00125568">
            <w:pPr>
              <w:jc w:val="both"/>
              <w:rPr>
                <w:rFonts w:ascii="Times New Roman" w:hAnsi="Times New Roman" w:cs="Times New Roman"/>
                <w:noProof/>
                <w:sz w:val="20"/>
                <w:szCs w:val="20"/>
              </w:rPr>
            </w:pPr>
            <w:r w:rsidRPr="006C2917">
              <w:rPr>
                <w:rFonts w:ascii="Times New Roman" w:hAnsi="Times New Roman" w:cs="Times New Roman"/>
                <w:sz w:val="20"/>
                <w:szCs w:val="20"/>
              </w:rPr>
              <w:t>1967. gada 13. jūnijā</w:t>
            </w:r>
          </w:p>
          <w:p w:rsidR="008D2F5C" w:rsidRPr="006C2917" w:rsidRDefault="008D2F5C" w:rsidP="00125568">
            <w:pPr>
              <w:jc w:val="both"/>
              <w:rPr>
                <w:rFonts w:ascii="Times New Roman" w:hAnsi="Times New Roman" w:cs="Times New Roman"/>
                <w:noProof/>
                <w:sz w:val="20"/>
                <w:szCs w:val="20"/>
              </w:rPr>
            </w:pPr>
            <w:r w:rsidRPr="006C2917">
              <w:rPr>
                <w:rFonts w:ascii="Times New Roman" w:hAnsi="Times New Roman" w:cs="Times New Roman"/>
                <w:sz w:val="20"/>
                <w:szCs w:val="20"/>
              </w:rPr>
              <w:t>1967. gada 8. oktobrī</w:t>
            </w:r>
          </w:p>
          <w:p w:rsidR="00226FFC" w:rsidRPr="006C2917" w:rsidRDefault="008D2F5C" w:rsidP="00125568">
            <w:pPr>
              <w:jc w:val="both"/>
              <w:rPr>
                <w:rFonts w:ascii="Times New Roman" w:hAnsi="Times New Roman" w:cs="Times New Roman"/>
                <w:noProof/>
                <w:sz w:val="20"/>
                <w:szCs w:val="20"/>
              </w:rPr>
            </w:pPr>
            <w:r w:rsidRPr="006C2917">
              <w:rPr>
                <w:rFonts w:ascii="Times New Roman" w:hAnsi="Times New Roman" w:cs="Times New Roman"/>
                <w:sz w:val="20"/>
                <w:szCs w:val="20"/>
              </w:rPr>
              <w:t>No 1968. gada 8. februāra</w:t>
            </w:r>
          </w:p>
        </w:tc>
      </w:tr>
      <w:tr w:rsidR="008D2F5C" w:rsidRPr="006C2917" w:rsidTr="00397C77">
        <w:trPr>
          <w:trHeight w:hRule="exact" w:val="2195"/>
        </w:trPr>
        <w:tc>
          <w:tcPr>
            <w:tcW w:w="785" w:type="pct"/>
            <w:gridSpan w:val="3"/>
            <w:tcBorders>
              <w:top w:val="nil"/>
              <w:left w:val="nil"/>
              <w:bottom w:val="nil"/>
              <w:right w:val="nil"/>
            </w:tcBorders>
          </w:tcPr>
          <w:p w:rsidR="008D2F5C" w:rsidRPr="006C2917" w:rsidRDefault="008D2F5C"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lastRenderedPageBreak/>
              <w:t>41</w:t>
            </w:r>
          </w:p>
        </w:tc>
        <w:tc>
          <w:tcPr>
            <w:tcW w:w="1040" w:type="pct"/>
            <w:gridSpan w:val="2"/>
            <w:tcBorders>
              <w:top w:val="nil"/>
              <w:left w:val="nil"/>
              <w:bottom w:val="nil"/>
              <w:right w:val="nil"/>
            </w:tcBorders>
          </w:tcPr>
          <w:p w:rsidR="008D2F5C" w:rsidRPr="006C2917" w:rsidRDefault="008D2F5C" w:rsidP="003F7EF0">
            <w:pPr>
              <w:tabs>
                <w:tab w:val="left" w:pos="1941"/>
              </w:tabs>
              <w:rPr>
                <w:rFonts w:ascii="Times New Roman" w:hAnsi="Times New Roman" w:cs="Times New Roman"/>
                <w:noProof/>
                <w:sz w:val="20"/>
                <w:szCs w:val="20"/>
              </w:rPr>
            </w:pPr>
            <w:r w:rsidRPr="006C2917">
              <w:rPr>
                <w:rFonts w:ascii="Times New Roman" w:hAnsi="Times New Roman" w:cs="Times New Roman"/>
                <w:sz w:val="20"/>
                <w:szCs w:val="20"/>
              </w:rPr>
              <w:t>Piektā Aeronavigācijas konference; Šķēršļu pārlidošanas augstuma normēšanas ekspertu grupa (pirmā sanāksme); Jebkuru laikapstākļu lidojumu ekspertu grupa (trešā sanāksme)</w:t>
            </w:r>
          </w:p>
        </w:tc>
        <w:tc>
          <w:tcPr>
            <w:tcW w:w="2446" w:type="pct"/>
            <w:tcBorders>
              <w:top w:val="nil"/>
              <w:left w:val="nil"/>
              <w:bottom w:val="nil"/>
              <w:right w:val="nil"/>
            </w:tcBorders>
          </w:tcPr>
          <w:p w:rsidR="008D2F5C" w:rsidRPr="006C2917" w:rsidRDefault="008D2F5C" w:rsidP="00125568">
            <w:pPr>
              <w:jc w:val="both"/>
              <w:rPr>
                <w:rFonts w:ascii="Times New Roman" w:eastAsia="Times New Roman" w:hAnsi="Times New Roman" w:cs="Times New Roman"/>
                <w:noProof/>
                <w:sz w:val="20"/>
                <w:szCs w:val="20"/>
              </w:rPr>
            </w:pPr>
            <w:r w:rsidRPr="006C2917">
              <w:rPr>
                <w:rFonts w:ascii="Times New Roman" w:hAnsi="Times New Roman" w:cs="Times New Roman"/>
                <w:sz w:val="20"/>
                <w:szCs w:val="20"/>
              </w:rPr>
              <w:t>Definīcijas; lidlauka šķēršļu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A tips); nosēšanās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lidlauka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xml:space="preserve">); apzīmējumi </w:t>
            </w:r>
            <w:r w:rsidRPr="006C2917">
              <w:rPr>
                <w:rFonts w:ascii="Times New Roman" w:hAnsi="Times New Roman" w:cs="Times New Roman"/>
                <w:i/>
                <w:sz w:val="20"/>
                <w:szCs w:val="20"/>
              </w:rPr>
              <w:t>ICAO</w:t>
            </w:r>
            <w:r w:rsidRPr="006C2917">
              <w:rPr>
                <w:rFonts w:ascii="Times New Roman" w:hAnsi="Times New Roman" w:cs="Times New Roman"/>
                <w:sz w:val="20"/>
                <w:szCs w:val="20"/>
              </w:rPr>
              <w:t xml:space="preserve"> kartēs.</w:t>
            </w:r>
          </w:p>
        </w:tc>
        <w:tc>
          <w:tcPr>
            <w:tcW w:w="729" w:type="pct"/>
            <w:gridSpan w:val="2"/>
            <w:tcBorders>
              <w:top w:val="nil"/>
              <w:left w:val="nil"/>
              <w:bottom w:val="nil"/>
              <w:right w:val="nil"/>
            </w:tcBorders>
          </w:tcPr>
          <w:p w:rsidR="008D2F5C" w:rsidRPr="006C2917" w:rsidRDefault="008D2F5C" w:rsidP="00125568">
            <w:pPr>
              <w:jc w:val="both"/>
              <w:rPr>
                <w:rFonts w:ascii="Times New Roman" w:hAnsi="Times New Roman" w:cs="Times New Roman"/>
                <w:noProof/>
                <w:sz w:val="20"/>
                <w:szCs w:val="20"/>
              </w:rPr>
            </w:pPr>
            <w:r w:rsidRPr="006C2917">
              <w:rPr>
                <w:rFonts w:ascii="Times New Roman" w:hAnsi="Times New Roman" w:cs="Times New Roman"/>
                <w:sz w:val="20"/>
                <w:szCs w:val="20"/>
              </w:rPr>
              <w:t>1969. gada 23. janvārī</w:t>
            </w:r>
          </w:p>
          <w:p w:rsidR="008D2F5C" w:rsidRPr="006C2917" w:rsidRDefault="008D2F5C" w:rsidP="00125568">
            <w:pPr>
              <w:jc w:val="both"/>
              <w:rPr>
                <w:rFonts w:ascii="Times New Roman" w:hAnsi="Times New Roman" w:cs="Times New Roman"/>
                <w:noProof/>
                <w:sz w:val="20"/>
                <w:szCs w:val="20"/>
              </w:rPr>
            </w:pPr>
            <w:r w:rsidRPr="006C2917">
              <w:rPr>
                <w:rFonts w:ascii="Times New Roman" w:hAnsi="Times New Roman" w:cs="Times New Roman"/>
                <w:sz w:val="20"/>
                <w:szCs w:val="20"/>
              </w:rPr>
              <w:t>1969. gada 23. maijā</w:t>
            </w:r>
          </w:p>
          <w:p w:rsidR="008D2F5C" w:rsidRPr="006C2917" w:rsidRDefault="008D2F5C" w:rsidP="00125568">
            <w:pPr>
              <w:jc w:val="both"/>
              <w:rPr>
                <w:rFonts w:ascii="Times New Roman" w:hAnsi="Times New Roman" w:cs="Times New Roman"/>
                <w:noProof/>
                <w:sz w:val="20"/>
                <w:szCs w:val="20"/>
              </w:rPr>
            </w:pPr>
            <w:r w:rsidRPr="006C2917">
              <w:rPr>
                <w:rFonts w:ascii="Times New Roman" w:hAnsi="Times New Roman" w:cs="Times New Roman"/>
                <w:sz w:val="20"/>
                <w:szCs w:val="20"/>
              </w:rPr>
              <w:t>No 1969. gada 18. septembra</w:t>
            </w:r>
          </w:p>
        </w:tc>
      </w:tr>
      <w:tr w:rsidR="008D2F5C" w:rsidRPr="006C2917" w:rsidTr="00397C77">
        <w:trPr>
          <w:trHeight w:hRule="exact" w:val="1531"/>
        </w:trPr>
        <w:tc>
          <w:tcPr>
            <w:tcW w:w="785" w:type="pct"/>
            <w:gridSpan w:val="3"/>
            <w:tcBorders>
              <w:top w:val="nil"/>
              <w:left w:val="nil"/>
              <w:bottom w:val="nil"/>
              <w:right w:val="nil"/>
            </w:tcBorders>
          </w:tcPr>
          <w:p w:rsidR="008D2F5C" w:rsidRPr="006C2917" w:rsidRDefault="008D2F5C"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42</w:t>
            </w:r>
          </w:p>
        </w:tc>
        <w:tc>
          <w:tcPr>
            <w:tcW w:w="1040" w:type="pct"/>
            <w:gridSpan w:val="2"/>
            <w:tcBorders>
              <w:top w:val="nil"/>
              <w:left w:val="nil"/>
              <w:bottom w:val="nil"/>
              <w:right w:val="nil"/>
            </w:tcBorders>
          </w:tcPr>
          <w:p w:rsidR="008D2F5C" w:rsidRPr="006C2917" w:rsidRDefault="008D2F5C" w:rsidP="003F7EF0">
            <w:pPr>
              <w:tabs>
                <w:tab w:val="left" w:pos="1941"/>
              </w:tabs>
              <w:rPr>
                <w:rFonts w:ascii="Times New Roman" w:hAnsi="Times New Roman" w:cs="Times New Roman"/>
                <w:noProof/>
                <w:sz w:val="20"/>
                <w:szCs w:val="20"/>
              </w:rPr>
            </w:pPr>
            <w:r w:rsidRPr="006C2917">
              <w:rPr>
                <w:rFonts w:ascii="Times New Roman" w:hAnsi="Times New Roman" w:cs="Times New Roman"/>
                <w:sz w:val="20"/>
                <w:szCs w:val="20"/>
              </w:rPr>
              <w:t>Sestā Aeronavigācijas konference (1969. gads)</w:t>
            </w:r>
          </w:p>
        </w:tc>
        <w:tc>
          <w:tcPr>
            <w:tcW w:w="2446" w:type="pct"/>
            <w:tcBorders>
              <w:top w:val="nil"/>
              <w:left w:val="nil"/>
              <w:bottom w:val="nil"/>
              <w:right w:val="nil"/>
            </w:tcBorders>
          </w:tcPr>
          <w:p w:rsidR="008D2F5C" w:rsidRPr="006C2917" w:rsidRDefault="008D2F5C" w:rsidP="00125568">
            <w:pPr>
              <w:tabs>
                <w:tab w:val="left" w:pos="5539"/>
              </w:tabs>
              <w:jc w:val="both"/>
              <w:rPr>
                <w:rFonts w:ascii="Times New Roman" w:eastAsia="Times New Roman" w:hAnsi="Times New Roman" w:cs="Times New Roman"/>
                <w:noProof/>
                <w:sz w:val="20"/>
                <w:szCs w:val="20"/>
              </w:rPr>
            </w:pPr>
            <w:r w:rsidRPr="006C2917">
              <w:rPr>
                <w:rFonts w:ascii="Times New Roman" w:hAnsi="Times New Roman" w:cs="Times New Roman"/>
                <w:sz w:val="20"/>
                <w:szCs w:val="20"/>
              </w:rPr>
              <w:t>Radionavigācijas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lidlauka rajona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w:t>
            </w:r>
          </w:p>
        </w:tc>
        <w:tc>
          <w:tcPr>
            <w:tcW w:w="729" w:type="pct"/>
            <w:gridSpan w:val="2"/>
            <w:tcBorders>
              <w:top w:val="nil"/>
              <w:left w:val="nil"/>
              <w:bottom w:val="nil"/>
              <w:right w:val="nil"/>
            </w:tcBorders>
          </w:tcPr>
          <w:p w:rsidR="008D2F5C" w:rsidRPr="006C2917" w:rsidRDefault="008D2F5C" w:rsidP="00125568">
            <w:pPr>
              <w:tabs>
                <w:tab w:val="left" w:pos="5539"/>
              </w:tabs>
              <w:jc w:val="both"/>
              <w:rPr>
                <w:rFonts w:ascii="Times New Roman" w:eastAsia="Times New Roman" w:hAnsi="Times New Roman" w:cs="Times New Roman"/>
                <w:noProof/>
                <w:sz w:val="20"/>
                <w:szCs w:val="20"/>
              </w:rPr>
            </w:pPr>
            <w:r w:rsidRPr="006C2917">
              <w:rPr>
                <w:rFonts w:ascii="Times New Roman" w:hAnsi="Times New Roman" w:cs="Times New Roman"/>
                <w:sz w:val="20"/>
                <w:szCs w:val="20"/>
              </w:rPr>
              <w:t>1970. gada 15. maijā</w:t>
            </w:r>
          </w:p>
          <w:p w:rsidR="008D2F5C" w:rsidRPr="006C2917" w:rsidRDefault="008D2F5C" w:rsidP="00125568">
            <w:pPr>
              <w:jc w:val="both"/>
              <w:rPr>
                <w:rFonts w:ascii="Times New Roman" w:hAnsi="Times New Roman" w:cs="Times New Roman"/>
                <w:noProof/>
                <w:sz w:val="20"/>
                <w:szCs w:val="20"/>
              </w:rPr>
            </w:pPr>
            <w:r w:rsidRPr="006C2917">
              <w:rPr>
                <w:rFonts w:ascii="Times New Roman" w:hAnsi="Times New Roman" w:cs="Times New Roman"/>
                <w:sz w:val="20"/>
                <w:szCs w:val="20"/>
              </w:rPr>
              <w:t>1970. gada 15. septembrī</w:t>
            </w:r>
          </w:p>
          <w:p w:rsidR="008D2F5C" w:rsidRPr="006C2917" w:rsidRDefault="008D2F5C" w:rsidP="00125568">
            <w:pPr>
              <w:jc w:val="both"/>
              <w:rPr>
                <w:rFonts w:ascii="Times New Roman" w:hAnsi="Times New Roman" w:cs="Times New Roman"/>
                <w:noProof/>
                <w:sz w:val="20"/>
                <w:szCs w:val="20"/>
              </w:rPr>
            </w:pPr>
            <w:r w:rsidRPr="006C2917">
              <w:rPr>
                <w:rFonts w:ascii="Times New Roman" w:hAnsi="Times New Roman" w:cs="Times New Roman"/>
                <w:sz w:val="20"/>
                <w:szCs w:val="20"/>
              </w:rPr>
              <w:t>No 1971. gada 4. februāra</w:t>
            </w:r>
          </w:p>
        </w:tc>
      </w:tr>
      <w:tr w:rsidR="008D2F5C" w:rsidRPr="006C2917" w:rsidTr="00397C77">
        <w:trPr>
          <w:trHeight w:hRule="exact" w:val="1965"/>
        </w:trPr>
        <w:tc>
          <w:tcPr>
            <w:tcW w:w="785" w:type="pct"/>
            <w:gridSpan w:val="3"/>
            <w:tcBorders>
              <w:top w:val="nil"/>
              <w:left w:val="nil"/>
              <w:bottom w:val="nil"/>
              <w:right w:val="nil"/>
            </w:tcBorders>
          </w:tcPr>
          <w:p w:rsidR="008D2F5C" w:rsidRPr="006C2917" w:rsidRDefault="008D2F5C"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43</w:t>
            </w:r>
          </w:p>
        </w:tc>
        <w:tc>
          <w:tcPr>
            <w:tcW w:w="1040" w:type="pct"/>
            <w:gridSpan w:val="2"/>
            <w:tcBorders>
              <w:top w:val="nil"/>
              <w:left w:val="nil"/>
              <w:bottom w:val="nil"/>
              <w:right w:val="nil"/>
            </w:tcBorders>
          </w:tcPr>
          <w:p w:rsidR="008D2F5C" w:rsidRPr="006C2917" w:rsidRDefault="008D2F5C" w:rsidP="003F7EF0">
            <w:pPr>
              <w:tabs>
                <w:tab w:val="left" w:pos="1941"/>
              </w:tabs>
              <w:rPr>
                <w:rFonts w:ascii="Times New Roman" w:hAnsi="Times New Roman" w:cs="Times New Roman"/>
                <w:noProof/>
                <w:sz w:val="20"/>
                <w:szCs w:val="20"/>
              </w:rPr>
            </w:pPr>
            <w:r w:rsidRPr="006C2917">
              <w:rPr>
                <w:rFonts w:ascii="Times New Roman" w:hAnsi="Times New Roman" w:cs="Times New Roman"/>
                <w:sz w:val="20"/>
                <w:szCs w:val="20"/>
              </w:rPr>
              <w:t>Piektās Ziemeļatlantijas reģionālās aeronavigācijas sanāksmes (1970. gads) Rekomendācija Nr. 17/5 a)</w:t>
            </w:r>
          </w:p>
        </w:tc>
        <w:tc>
          <w:tcPr>
            <w:tcW w:w="2446" w:type="pct"/>
            <w:tcBorders>
              <w:top w:val="nil"/>
              <w:left w:val="nil"/>
              <w:bottom w:val="nil"/>
              <w:right w:val="nil"/>
            </w:tcBorders>
          </w:tcPr>
          <w:p w:rsidR="008D2F5C" w:rsidRPr="006C2917" w:rsidRDefault="008D2F5C" w:rsidP="00125568">
            <w:pPr>
              <w:tabs>
                <w:tab w:val="left" w:pos="5539"/>
              </w:tabs>
              <w:jc w:val="both"/>
              <w:rPr>
                <w:rFonts w:ascii="Times New Roman" w:eastAsia="Times New Roman" w:hAnsi="Times New Roman" w:cs="Times New Roman"/>
                <w:noProof/>
                <w:sz w:val="20"/>
                <w:szCs w:val="20"/>
              </w:rPr>
            </w:pPr>
            <w:r w:rsidRPr="006C2917">
              <w:rPr>
                <w:rFonts w:ascii="Times New Roman" w:hAnsi="Times New Roman" w:cs="Times New Roman"/>
                <w:sz w:val="20"/>
                <w:szCs w:val="20"/>
              </w:rPr>
              <w:t>Lidlauka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w:t>
            </w:r>
          </w:p>
        </w:tc>
        <w:tc>
          <w:tcPr>
            <w:tcW w:w="729" w:type="pct"/>
            <w:gridSpan w:val="2"/>
            <w:tcBorders>
              <w:top w:val="nil"/>
              <w:left w:val="nil"/>
              <w:bottom w:val="nil"/>
              <w:right w:val="nil"/>
            </w:tcBorders>
          </w:tcPr>
          <w:p w:rsidR="008D2F5C" w:rsidRPr="006C2917" w:rsidRDefault="008D2F5C" w:rsidP="00125568">
            <w:pPr>
              <w:tabs>
                <w:tab w:val="left" w:pos="4920"/>
              </w:tabs>
              <w:jc w:val="both"/>
              <w:rPr>
                <w:rFonts w:ascii="Times New Roman" w:eastAsia="Times New Roman" w:hAnsi="Times New Roman" w:cs="Times New Roman"/>
                <w:noProof/>
                <w:sz w:val="20"/>
                <w:szCs w:val="20"/>
              </w:rPr>
            </w:pPr>
            <w:r w:rsidRPr="006C2917">
              <w:rPr>
                <w:rFonts w:ascii="Times New Roman" w:hAnsi="Times New Roman" w:cs="Times New Roman"/>
                <w:sz w:val="20"/>
                <w:szCs w:val="20"/>
              </w:rPr>
              <w:t>1971. gada 29. novembrī</w:t>
            </w:r>
          </w:p>
          <w:p w:rsidR="008D2F5C" w:rsidRPr="006C2917" w:rsidRDefault="008D2F5C" w:rsidP="00125568">
            <w:pPr>
              <w:jc w:val="both"/>
              <w:rPr>
                <w:rFonts w:ascii="Times New Roman" w:hAnsi="Times New Roman" w:cs="Times New Roman"/>
                <w:noProof/>
                <w:sz w:val="20"/>
                <w:szCs w:val="20"/>
              </w:rPr>
            </w:pPr>
            <w:r w:rsidRPr="006C2917">
              <w:rPr>
                <w:rFonts w:ascii="Times New Roman" w:hAnsi="Times New Roman" w:cs="Times New Roman"/>
                <w:sz w:val="20"/>
                <w:szCs w:val="20"/>
              </w:rPr>
              <w:t>1972. gada 29. martā</w:t>
            </w:r>
          </w:p>
          <w:p w:rsidR="008D2F5C" w:rsidRPr="006C2917" w:rsidRDefault="008D2F5C" w:rsidP="00125568">
            <w:pPr>
              <w:jc w:val="both"/>
              <w:rPr>
                <w:rFonts w:ascii="Times New Roman" w:hAnsi="Times New Roman" w:cs="Times New Roman"/>
                <w:noProof/>
                <w:sz w:val="20"/>
                <w:szCs w:val="20"/>
              </w:rPr>
            </w:pPr>
            <w:r w:rsidRPr="006C2917">
              <w:rPr>
                <w:rFonts w:ascii="Times New Roman" w:hAnsi="Times New Roman" w:cs="Times New Roman"/>
                <w:sz w:val="20"/>
                <w:szCs w:val="20"/>
              </w:rPr>
              <w:t>No 1972. gada 7. decembra</w:t>
            </w:r>
          </w:p>
        </w:tc>
      </w:tr>
      <w:tr w:rsidR="00367A6F" w:rsidRPr="006C2917" w:rsidTr="00397C77">
        <w:trPr>
          <w:trHeight w:hRule="exact" w:val="1525"/>
        </w:trPr>
        <w:tc>
          <w:tcPr>
            <w:tcW w:w="731" w:type="pct"/>
            <w:tcBorders>
              <w:left w:val="nil"/>
              <w:bottom w:val="nil"/>
              <w:right w:val="nil"/>
            </w:tcBorders>
          </w:tcPr>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44</w:t>
            </w:r>
          </w:p>
        </w:tc>
        <w:tc>
          <w:tcPr>
            <w:tcW w:w="1097" w:type="pct"/>
            <w:gridSpan w:val="4"/>
            <w:tcBorders>
              <w:left w:val="nil"/>
              <w:bottom w:val="nil"/>
              <w:right w:val="nil"/>
            </w:tcBorders>
          </w:tcPr>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Jebkuru laikapstākļu lidojumu ekspertu grupas trešā sanāksme, Rekomendācija Nr. 8/1</w:t>
            </w:r>
          </w:p>
        </w:tc>
        <w:tc>
          <w:tcPr>
            <w:tcW w:w="2450" w:type="pct"/>
            <w:gridSpan w:val="2"/>
            <w:tcBorders>
              <w:left w:val="nil"/>
              <w:bottom w:val="nil"/>
              <w:right w:val="nil"/>
            </w:tcBorders>
          </w:tcPr>
          <w:p w:rsidR="00367A6F" w:rsidRPr="006C2917" w:rsidRDefault="00367A6F" w:rsidP="00125568">
            <w:pPr>
              <w:pStyle w:val="TableParagraph"/>
              <w:jc w:val="both"/>
              <w:rPr>
                <w:rFonts w:ascii="Times New Roman" w:eastAsia="Times New Roman" w:hAnsi="Times New Roman" w:cs="Times New Roman"/>
                <w:noProof/>
                <w:sz w:val="20"/>
                <w:szCs w:val="20"/>
              </w:rPr>
            </w:pPr>
            <w:r w:rsidRPr="006C2917">
              <w:rPr>
                <w:rFonts w:ascii="Times New Roman" w:hAnsi="Times New Roman" w:cs="Times New Roman"/>
                <w:sz w:val="20"/>
                <w:szCs w:val="20"/>
              </w:rPr>
              <w:t>Precīzas pieejas apvidus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w:t>
            </w:r>
          </w:p>
        </w:tc>
        <w:tc>
          <w:tcPr>
            <w:tcW w:w="722" w:type="pct"/>
            <w:tcBorders>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1972. gada 27. novembrī</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1973. gada 27. martā</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No 1973. gada 16. augusta</w:t>
            </w:r>
          </w:p>
        </w:tc>
      </w:tr>
      <w:tr w:rsidR="00367A6F" w:rsidRPr="006C2917" w:rsidTr="00397C77">
        <w:trPr>
          <w:trHeight w:hRule="exact" w:val="2653"/>
        </w:trPr>
        <w:tc>
          <w:tcPr>
            <w:tcW w:w="731" w:type="pct"/>
            <w:tcBorders>
              <w:top w:val="nil"/>
              <w:left w:val="nil"/>
              <w:bottom w:val="nil"/>
              <w:right w:val="nil"/>
            </w:tcBorders>
          </w:tcPr>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45</w:t>
            </w:r>
          </w:p>
        </w:tc>
        <w:tc>
          <w:tcPr>
            <w:tcW w:w="1097" w:type="pct"/>
            <w:gridSpan w:val="4"/>
            <w:tcBorders>
              <w:top w:val="nil"/>
              <w:left w:val="nil"/>
              <w:bottom w:val="nil"/>
              <w:right w:val="nil"/>
            </w:tcBorders>
          </w:tcPr>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 xml:space="preserve">Aeronavigācijas komisijas lēmumi par </w:t>
            </w:r>
            <w:r w:rsidRPr="006C2917">
              <w:rPr>
                <w:rFonts w:ascii="Times New Roman" w:hAnsi="Times New Roman" w:cs="Times New Roman"/>
                <w:i/>
                <w:sz w:val="20"/>
                <w:szCs w:val="20"/>
              </w:rPr>
              <w:t>RAN</w:t>
            </w:r>
            <w:r w:rsidRPr="006C2917">
              <w:rPr>
                <w:rFonts w:ascii="Times New Roman" w:hAnsi="Times New Roman" w:cs="Times New Roman"/>
                <w:sz w:val="20"/>
                <w:szCs w:val="20"/>
              </w:rPr>
              <w:t xml:space="preserve"> sanāksmes ieteikumiem piemērošanai visā pasaulē; Sestā </w:t>
            </w:r>
            <w:r w:rsidRPr="006C2917">
              <w:rPr>
                <w:rFonts w:ascii="Times New Roman" w:hAnsi="Times New Roman" w:cs="Times New Roman"/>
                <w:i/>
                <w:sz w:val="20"/>
                <w:szCs w:val="20"/>
              </w:rPr>
              <w:t>EUM RAN</w:t>
            </w:r>
            <w:r w:rsidRPr="006C2917">
              <w:rPr>
                <w:rFonts w:ascii="Times New Roman" w:hAnsi="Times New Roman" w:cs="Times New Roman"/>
                <w:sz w:val="20"/>
                <w:szCs w:val="20"/>
              </w:rPr>
              <w:t xml:space="preserve"> sanāksme (Rekomendācija Nr. 16/24); Devītā Aeronavigācijas konference</w:t>
            </w:r>
          </w:p>
        </w:tc>
        <w:tc>
          <w:tcPr>
            <w:tcW w:w="2450" w:type="pct"/>
            <w:gridSpan w:val="2"/>
            <w:tcBorders>
              <w:top w:val="nil"/>
              <w:left w:val="nil"/>
              <w:bottom w:val="nil"/>
              <w:right w:val="nil"/>
            </w:tcBorders>
          </w:tcPr>
          <w:p w:rsidR="00367A6F" w:rsidRPr="006C2917" w:rsidRDefault="00367A6F" w:rsidP="00125568">
            <w:pPr>
              <w:pStyle w:val="TableParagraph"/>
              <w:jc w:val="both"/>
              <w:rPr>
                <w:rFonts w:ascii="Times New Roman" w:eastAsia="Times New Roman" w:hAnsi="Times New Roman" w:cs="Times New Roman"/>
                <w:noProof/>
                <w:sz w:val="20"/>
                <w:szCs w:val="20"/>
              </w:rPr>
            </w:pPr>
            <w:r w:rsidRPr="006C2917">
              <w:rPr>
                <w:rFonts w:ascii="Times New Roman" w:hAnsi="Times New Roman" w:cs="Times New Roman"/>
                <w:sz w:val="20"/>
                <w:szCs w:val="20"/>
              </w:rPr>
              <w:t>Definīcijas; lidlauka šķēršļu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 A un B tips; radionavigācijas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lidlauka rajona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instrumentālās pieejas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pasaules aeronavigācijas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xml:space="preserve">) M 1:1 000 000; aeronavigācijas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M 1:500 000; vizuālās pieejas karte; nosēšanās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lidlauka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aeronavigācijas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maza mēroga); precīzas pieejas apvidus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xml:space="preserve">); apzīmējumi </w:t>
            </w:r>
            <w:r w:rsidRPr="006C2917">
              <w:rPr>
                <w:rFonts w:ascii="Times New Roman" w:hAnsi="Times New Roman" w:cs="Times New Roman"/>
                <w:i/>
                <w:sz w:val="20"/>
                <w:szCs w:val="20"/>
              </w:rPr>
              <w:t>ICAO</w:t>
            </w:r>
            <w:r w:rsidRPr="006C2917">
              <w:rPr>
                <w:rFonts w:ascii="Times New Roman" w:hAnsi="Times New Roman" w:cs="Times New Roman"/>
                <w:sz w:val="20"/>
                <w:szCs w:val="20"/>
              </w:rPr>
              <w:t xml:space="preserve"> kartēs.</w:t>
            </w:r>
          </w:p>
        </w:tc>
        <w:tc>
          <w:tcPr>
            <w:tcW w:w="72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1977. gada 9. decembrī</w:t>
            </w:r>
          </w:p>
          <w:p w:rsidR="00367A6F" w:rsidRPr="006C2917" w:rsidRDefault="008D2F5C" w:rsidP="00125568">
            <w:pPr>
              <w:pStyle w:val="Sarakstarindkopa"/>
              <w:tabs>
                <w:tab w:val="left" w:pos="310"/>
              </w:tabs>
              <w:jc w:val="both"/>
              <w:rPr>
                <w:rFonts w:ascii="Times New Roman" w:hAnsi="Times New Roman" w:cs="Times New Roman"/>
                <w:noProof/>
                <w:sz w:val="20"/>
                <w:szCs w:val="20"/>
              </w:rPr>
            </w:pPr>
            <w:r w:rsidRPr="006C2917">
              <w:rPr>
                <w:rFonts w:ascii="Times New Roman" w:hAnsi="Times New Roman" w:cs="Times New Roman"/>
                <w:sz w:val="20"/>
                <w:szCs w:val="20"/>
              </w:rPr>
              <w:t>1978. gada 9. aprīlī</w:t>
            </w:r>
          </w:p>
          <w:p w:rsidR="00367A6F" w:rsidRPr="006C2917" w:rsidRDefault="008D2F5C" w:rsidP="00125568">
            <w:pPr>
              <w:pStyle w:val="Sarakstarindkopa"/>
              <w:tabs>
                <w:tab w:val="left" w:pos="310"/>
              </w:tabs>
              <w:jc w:val="both"/>
              <w:rPr>
                <w:rFonts w:ascii="Times New Roman" w:hAnsi="Times New Roman" w:cs="Times New Roman"/>
                <w:noProof/>
                <w:sz w:val="20"/>
                <w:szCs w:val="20"/>
              </w:rPr>
            </w:pPr>
            <w:r w:rsidRPr="006C2917">
              <w:rPr>
                <w:rFonts w:ascii="Times New Roman" w:hAnsi="Times New Roman" w:cs="Times New Roman"/>
                <w:sz w:val="20"/>
                <w:szCs w:val="20"/>
              </w:rPr>
              <w:t>No 1978. gada 10. augusta</w:t>
            </w:r>
          </w:p>
        </w:tc>
      </w:tr>
      <w:tr w:rsidR="00367A6F" w:rsidRPr="006C2917" w:rsidTr="00397C77">
        <w:trPr>
          <w:trHeight w:hRule="exact" w:val="2811"/>
        </w:trPr>
        <w:tc>
          <w:tcPr>
            <w:tcW w:w="731" w:type="pct"/>
            <w:tcBorders>
              <w:top w:val="nil"/>
              <w:left w:val="nil"/>
              <w:bottom w:val="nil"/>
              <w:right w:val="nil"/>
            </w:tcBorders>
          </w:tcPr>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46</w:t>
            </w:r>
          </w:p>
        </w:tc>
        <w:tc>
          <w:tcPr>
            <w:tcW w:w="1097" w:type="pct"/>
            <w:gridSpan w:val="4"/>
            <w:tcBorders>
              <w:top w:val="nil"/>
              <w:left w:val="nil"/>
              <w:bottom w:val="nil"/>
              <w:right w:val="nil"/>
            </w:tcBorders>
          </w:tcPr>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 xml:space="preserve">Pētījums par kartēm, kas izmantojamas pilotu kabīnē; Šķēršļu pārlidošanas augstuma normēšanas ekspertu grupas septītās sanāksmes Rekomendācija Nr. 4/2 un </w:t>
            </w:r>
            <w:r w:rsidRPr="006C2917">
              <w:rPr>
                <w:rFonts w:ascii="Times New Roman" w:hAnsi="Times New Roman" w:cs="Times New Roman"/>
                <w:i/>
                <w:sz w:val="20"/>
                <w:szCs w:val="20"/>
              </w:rPr>
              <w:t>AGA</w:t>
            </w:r>
            <w:r w:rsidRPr="006C2917">
              <w:rPr>
                <w:rFonts w:ascii="Times New Roman" w:hAnsi="Times New Roman" w:cs="Times New Roman"/>
                <w:sz w:val="20"/>
                <w:szCs w:val="20"/>
              </w:rPr>
              <w:t xml:space="preserve"> nodaļas sanāksmes (1981. gads) Rekomendācija Nr. 10/1</w:t>
            </w:r>
          </w:p>
        </w:tc>
        <w:tc>
          <w:tcPr>
            <w:tcW w:w="2450" w:type="pct"/>
            <w:gridSpan w:val="2"/>
            <w:tcBorders>
              <w:top w:val="nil"/>
              <w:left w:val="nil"/>
              <w:bottom w:val="nil"/>
              <w:right w:val="nil"/>
            </w:tcBorders>
          </w:tcPr>
          <w:p w:rsidR="00367A6F" w:rsidRPr="006C2917" w:rsidRDefault="00367A6F" w:rsidP="00125568">
            <w:pPr>
              <w:pStyle w:val="TableParagraph"/>
              <w:jc w:val="both"/>
              <w:rPr>
                <w:rFonts w:ascii="Times New Roman" w:eastAsia="Times New Roman" w:hAnsi="Times New Roman" w:cs="Times New Roman"/>
                <w:noProof/>
                <w:sz w:val="20"/>
                <w:szCs w:val="20"/>
              </w:rPr>
            </w:pPr>
            <w:r w:rsidRPr="006C2917">
              <w:rPr>
                <w:rFonts w:ascii="Times New Roman" w:hAnsi="Times New Roman" w:cs="Times New Roman"/>
                <w:sz w:val="20"/>
                <w:szCs w:val="20"/>
              </w:rPr>
              <w:t>Definīcijas; vispārējas specifikācijas; instrumentālās pieejas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w:t>
            </w:r>
          </w:p>
        </w:tc>
        <w:tc>
          <w:tcPr>
            <w:tcW w:w="72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1984. gada 27. februārī</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1984. gada 30. jūlijā</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No 1984. gada 22. novembra</w:t>
            </w:r>
          </w:p>
        </w:tc>
      </w:tr>
      <w:tr w:rsidR="00367A6F" w:rsidRPr="006C2917" w:rsidTr="00FA759A">
        <w:trPr>
          <w:trHeight w:hRule="exact" w:val="3584"/>
        </w:trPr>
        <w:tc>
          <w:tcPr>
            <w:tcW w:w="731" w:type="pct"/>
            <w:tcBorders>
              <w:top w:val="nil"/>
              <w:left w:val="nil"/>
              <w:bottom w:val="nil"/>
              <w:right w:val="nil"/>
            </w:tcBorders>
          </w:tcPr>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lastRenderedPageBreak/>
              <w:t>47</w:t>
            </w:r>
          </w:p>
        </w:tc>
        <w:tc>
          <w:tcPr>
            <w:tcW w:w="1097" w:type="pct"/>
            <w:gridSpan w:val="4"/>
            <w:tcBorders>
              <w:top w:val="nil"/>
              <w:left w:val="nil"/>
              <w:bottom w:val="nil"/>
              <w:right w:val="nil"/>
            </w:tcBorders>
          </w:tcPr>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 xml:space="preserve">Pētījums par kartēm, kas izmantojamas pilotu kabīnē; Šķēršļu pārlidošanas augstuma normēšanas ekspertu grupas septītās sanāksmes Rekomendācija Nr. 3/1 un </w:t>
            </w:r>
            <w:r w:rsidRPr="006C2917">
              <w:rPr>
                <w:rFonts w:ascii="Times New Roman" w:hAnsi="Times New Roman" w:cs="Times New Roman"/>
                <w:i/>
                <w:sz w:val="20"/>
                <w:szCs w:val="20"/>
              </w:rPr>
              <w:t>AGA</w:t>
            </w:r>
            <w:r w:rsidRPr="006C2917">
              <w:rPr>
                <w:rFonts w:ascii="Times New Roman" w:hAnsi="Times New Roman" w:cs="Times New Roman"/>
                <w:sz w:val="20"/>
                <w:szCs w:val="20"/>
              </w:rPr>
              <w:t xml:space="preserve"> nodaļas sanāksmes (1981. gads) Rekomendācija Nr. 8/2</w:t>
            </w:r>
          </w:p>
        </w:tc>
        <w:tc>
          <w:tcPr>
            <w:tcW w:w="2450" w:type="pct"/>
            <w:gridSpan w:val="2"/>
            <w:tcBorders>
              <w:top w:val="nil"/>
              <w:left w:val="nil"/>
              <w:bottom w:val="nil"/>
              <w:right w:val="nil"/>
            </w:tcBorders>
          </w:tcPr>
          <w:p w:rsidR="00367A6F" w:rsidRPr="006C2917" w:rsidRDefault="00367A6F" w:rsidP="00125568">
            <w:pPr>
              <w:pStyle w:val="TableParagraph"/>
              <w:jc w:val="both"/>
              <w:rPr>
                <w:rFonts w:ascii="Times New Roman" w:eastAsia="Times New Roman" w:hAnsi="Times New Roman" w:cs="Times New Roman"/>
                <w:noProof/>
                <w:sz w:val="20"/>
                <w:szCs w:val="20"/>
              </w:rPr>
            </w:pPr>
            <w:r w:rsidRPr="006C2917">
              <w:rPr>
                <w:rFonts w:ascii="Times New Roman" w:hAnsi="Times New Roman" w:cs="Times New Roman"/>
                <w:sz w:val="20"/>
                <w:szCs w:val="20"/>
              </w:rPr>
              <w:t>Definīcijas; vispārējas specifikācijas; lidlauka šķēršļu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 A un B tips; kursu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maršruta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rajona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instrumentālās pieejas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pasaules aeronavigācijas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M 1:1 000 000; aeronavigācijas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M 1:500 000; vizuālās pieejas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lidlauka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aeronavigācijas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maza mēroga); precīzas pieejas apvidus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xml:space="preserve">); apzīmējumi </w:t>
            </w:r>
            <w:r w:rsidRPr="006C2917">
              <w:rPr>
                <w:rFonts w:ascii="Times New Roman" w:hAnsi="Times New Roman" w:cs="Times New Roman"/>
                <w:i/>
                <w:sz w:val="20"/>
                <w:szCs w:val="20"/>
              </w:rPr>
              <w:t>ICAO</w:t>
            </w:r>
            <w:r w:rsidRPr="006C2917">
              <w:rPr>
                <w:rFonts w:ascii="Times New Roman" w:hAnsi="Times New Roman" w:cs="Times New Roman"/>
                <w:sz w:val="20"/>
                <w:szCs w:val="20"/>
              </w:rPr>
              <w:t xml:space="preserve"> kartēs; norādījumi par krāsām. Ieviesta lidlauka zemes manevru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gaisa kuģu stāvvietu/izvietojuma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standarta instrumentālās izlidošanas (</w:t>
            </w:r>
            <w:r w:rsidRPr="006C2917">
              <w:rPr>
                <w:rFonts w:ascii="Times New Roman" w:hAnsi="Times New Roman" w:cs="Times New Roman"/>
                <w:i/>
                <w:sz w:val="20"/>
                <w:szCs w:val="20"/>
              </w:rPr>
              <w:t>SID</w:t>
            </w:r>
            <w:r w:rsidRPr="006C2917">
              <w:rPr>
                <w:rFonts w:ascii="Times New Roman" w:hAnsi="Times New Roman" w:cs="Times New Roman"/>
                <w:sz w:val="20"/>
                <w:szCs w:val="20"/>
              </w:rPr>
              <w:t>)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standarta instrumentālās ielidošanas (</w:t>
            </w:r>
            <w:r w:rsidRPr="006C2917">
              <w:rPr>
                <w:rFonts w:ascii="Times New Roman" w:hAnsi="Times New Roman" w:cs="Times New Roman"/>
                <w:i/>
                <w:sz w:val="20"/>
                <w:szCs w:val="20"/>
              </w:rPr>
              <w:t>STAR</w:t>
            </w:r>
            <w:r w:rsidRPr="006C2917">
              <w:rPr>
                <w:rFonts w:ascii="Times New Roman" w:hAnsi="Times New Roman" w:cs="Times New Roman"/>
                <w:sz w:val="20"/>
                <w:szCs w:val="20"/>
              </w:rPr>
              <w:t>)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lidlauka šķēršļu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C tips.</w:t>
            </w:r>
          </w:p>
        </w:tc>
        <w:tc>
          <w:tcPr>
            <w:tcW w:w="72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1985. gada 18. martā</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1985. gada 29. jūlijā</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No 1985. gada 21. novembra</w:t>
            </w:r>
          </w:p>
        </w:tc>
      </w:tr>
      <w:tr w:rsidR="00367A6F" w:rsidRPr="006C2917" w:rsidTr="00FA759A">
        <w:trPr>
          <w:trHeight w:hRule="exact" w:val="2799"/>
        </w:trPr>
        <w:tc>
          <w:tcPr>
            <w:tcW w:w="731" w:type="pct"/>
            <w:tcBorders>
              <w:top w:val="nil"/>
              <w:left w:val="nil"/>
              <w:bottom w:val="nil"/>
              <w:right w:val="nil"/>
            </w:tcBorders>
          </w:tcPr>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48</w:t>
            </w:r>
          </w:p>
        </w:tc>
        <w:tc>
          <w:tcPr>
            <w:tcW w:w="1097" w:type="pct"/>
            <w:gridSpan w:val="4"/>
            <w:tcBorders>
              <w:top w:val="nil"/>
              <w:left w:val="nil"/>
              <w:bottom w:val="nil"/>
              <w:right w:val="nil"/>
            </w:tcBorders>
          </w:tcPr>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6. pielikuma grozījumi Nr. 18</w:t>
            </w:r>
          </w:p>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14. pielikuma grozījumi Nr. 33; Vizuālo līdzekļu ekspertu grupa (vienpadsmitā sanāksme); Rekomendācija Nr. 2/2 un Sekretariāts</w:t>
            </w:r>
          </w:p>
        </w:tc>
        <w:tc>
          <w:tcPr>
            <w:tcW w:w="2450" w:type="pct"/>
            <w:gridSpan w:val="2"/>
            <w:tcBorders>
              <w:top w:val="nil"/>
              <w:left w:val="nil"/>
              <w:bottom w:val="nil"/>
              <w:right w:val="nil"/>
            </w:tcBorders>
          </w:tcPr>
          <w:p w:rsidR="00367A6F" w:rsidRPr="006C2917" w:rsidRDefault="00367A6F" w:rsidP="00125568">
            <w:pPr>
              <w:pStyle w:val="TableParagraph"/>
              <w:jc w:val="both"/>
              <w:rPr>
                <w:rFonts w:ascii="Times New Roman" w:eastAsia="Times New Roman" w:hAnsi="Times New Roman" w:cs="Times New Roman"/>
                <w:noProof/>
                <w:sz w:val="20"/>
                <w:szCs w:val="20"/>
              </w:rPr>
            </w:pPr>
            <w:r w:rsidRPr="006C2917">
              <w:rPr>
                <w:rFonts w:ascii="Times New Roman" w:hAnsi="Times New Roman" w:cs="Times New Roman"/>
                <w:sz w:val="20"/>
                <w:szCs w:val="20"/>
              </w:rPr>
              <w:t>Lidlauka šķēršļu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 A, B un C tips; precīzas pieejas apvidus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standarta instrumentālās izlidošanas (</w:t>
            </w:r>
            <w:r w:rsidRPr="006C2917">
              <w:rPr>
                <w:rFonts w:ascii="Times New Roman" w:hAnsi="Times New Roman" w:cs="Times New Roman"/>
                <w:i/>
                <w:sz w:val="20"/>
                <w:szCs w:val="20"/>
              </w:rPr>
              <w:t>SID</w:t>
            </w:r>
            <w:r w:rsidRPr="006C2917">
              <w:rPr>
                <w:rFonts w:ascii="Times New Roman" w:hAnsi="Times New Roman" w:cs="Times New Roman"/>
                <w:sz w:val="20"/>
                <w:szCs w:val="20"/>
              </w:rPr>
              <w:t>)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standarta instrumentālās ielidošanas (</w:t>
            </w:r>
            <w:r w:rsidRPr="006C2917">
              <w:rPr>
                <w:rFonts w:ascii="Times New Roman" w:hAnsi="Times New Roman" w:cs="Times New Roman"/>
                <w:i/>
                <w:sz w:val="20"/>
                <w:szCs w:val="20"/>
              </w:rPr>
              <w:t>STAR</w:t>
            </w:r>
            <w:r w:rsidRPr="006C2917">
              <w:rPr>
                <w:rFonts w:ascii="Times New Roman" w:hAnsi="Times New Roman" w:cs="Times New Roman"/>
                <w:sz w:val="20"/>
                <w:szCs w:val="20"/>
              </w:rPr>
              <w:t>)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instrumentālās pieejas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vizuālās pieejas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lidlauka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lidlauka zemes manevru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gaisa kuģu stāvvietu/izvietojuma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pasaules aeronavigācijas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M 1:1 000 000; aeronavigācijas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M 1:500 000; aeronavigācijas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maza mēroga); kursu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xml:space="preserve">); apzīmējumi </w:t>
            </w:r>
            <w:r w:rsidRPr="006C2917">
              <w:rPr>
                <w:rFonts w:ascii="Times New Roman" w:hAnsi="Times New Roman" w:cs="Times New Roman"/>
                <w:i/>
                <w:sz w:val="20"/>
                <w:szCs w:val="20"/>
              </w:rPr>
              <w:t>ICAO</w:t>
            </w:r>
            <w:r w:rsidRPr="006C2917">
              <w:rPr>
                <w:rFonts w:ascii="Times New Roman" w:hAnsi="Times New Roman" w:cs="Times New Roman"/>
                <w:sz w:val="20"/>
                <w:szCs w:val="20"/>
              </w:rPr>
              <w:t xml:space="preserve"> kartēs.</w:t>
            </w:r>
          </w:p>
        </w:tc>
        <w:tc>
          <w:tcPr>
            <w:tcW w:w="72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1989. gada 24. februārī</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1989. gada 31. jūlijā</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No 1989. gada 16. novembra</w:t>
            </w:r>
          </w:p>
        </w:tc>
      </w:tr>
      <w:tr w:rsidR="00367A6F" w:rsidRPr="006C2917" w:rsidTr="00FA759A">
        <w:trPr>
          <w:trHeight w:hRule="exact" w:val="1961"/>
        </w:trPr>
        <w:tc>
          <w:tcPr>
            <w:tcW w:w="731" w:type="pct"/>
            <w:tcBorders>
              <w:top w:val="nil"/>
              <w:left w:val="nil"/>
              <w:right w:val="nil"/>
            </w:tcBorders>
          </w:tcPr>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49</w:t>
            </w:r>
          </w:p>
        </w:tc>
        <w:tc>
          <w:tcPr>
            <w:tcW w:w="1097" w:type="pct"/>
            <w:gridSpan w:val="4"/>
            <w:tcBorders>
              <w:top w:val="nil"/>
              <w:left w:val="nil"/>
              <w:right w:val="nil"/>
            </w:tcBorders>
          </w:tcPr>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 xml:space="preserve">11. pielikuma grozījumi Nr. 33; 14. pielikuma grozījumi Nr. 39; 14. pielikuma II sējuma pieņemšana; </w:t>
            </w:r>
            <w:r w:rsidRPr="006C2917">
              <w:rPr>
                <w:rFonts w:ascii="Times New Roman" w:hAnsi="Times New Roman" w:cs="Times New Roman"/>
                <w:i/>
                <w:sz w:val="20"/>
                <w:szCs w:val="20"/>
              </w:rPr>
              <w:t>Doc</w:t>
            </w:r>
            <w:r w:rsidRPr="006C2917">
              <w:rPr>
                <w:rFonts w:ascii="Times New Roman" w:hAnsi="Times New Roman" w:cs="Times New Roman"/>
                <w:sz w:val="20"/>
                <w:szCs w:val="20"/>
              </w:rPr>
              <w:t xml:space="preserve"> 8168, </w:t>
            </w:r>
            <w:r w:rsidRPr="006C2917">
              <w:rPr>
                <w:rFonts w:ascii="Times New Roman" w:hAnsi="Times New Roman" w:cs="Times New Roman"/>
                <w:i/>
                <w:sz w:val="20"/>
                <w:szCs w:val="20"/>
              </w:rPr>
              <w:t>PANS-OPS</w:t>
            </w:r>
            <w:r w:rsidRPr="006C2917">
              <w:rPr>
                <w:rFonts w:ascii="Times New Roman" w:hAnsi="Times New Roman" w:cs="Times New Roman"/>
                <w:sz w:val="20"/>
                <w:szCs w:val="20"/>
              </w:rPr>
              <w:t>, I un II sējuma grozījumi Nr. 5 un 6</w:t>
            </w:r>
          </w:p>
        </w:tc>
        <w:tc>
          <w:tcPr>
            <w:tcW w:w="2450" w:type="pct"/>
            <w:gridSpan w:val="2"/>
            <w:tcBorders>
              <w:top w:val="nil"/>
              <w:left w:val="nil"/>
              <w:right w:val="nil"/>
            </w:tcBorders>
          </w:tcPr>
          <w:p w:rsidR="00367A6F" w:rsidRPr="006C2917" w:rsidRDefault="00367A6F" w:rsidP="00125568">
            <w:pPr>
              <w:pStyle w:val="TableParagraph"/>
              <w:jc w:val="both"/>
              <w:rPr>
                <w:rFonts w:ascii="Times New Roman" w:eastAsia="Times New Roman" w:hAnsi="Times New Roman" w:cs="Times New Roman"/>
                <w:noProof/>
                <w:sz w:val="20"/>
                <w:szCs w:val="20"/>
              </w:rPr>
            </w:pPr>
            <w:r w:rsidRPr="006C2917">
              <w:rPr>
                <w:rFonts w:ascii="Times New Roman" w:hAnsi="Times New Roman" w:cs="Times New Roman"/>
                <w:sz w:val="20"/>
                <w:szCs w:val="20"/>
              </w:rPr>
              <w:t>Definīcijas; vispārējas specifikācijas; maršruta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rajona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instrumentālās pieejas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vizuālās pieejas karte (ICAO); lidlauka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pasaules aeronavigācijas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M 1:1 000 000; aeronavigācijas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xml:space="preserve">) M 1:500 000; apzīmējumi </w:t>
            </w:r>
            <w:r w:rsidRPr="006C2917">
              <w:rPr>
                <w:rFonts w:ascii="Times New Roman" w:hAnsi="Times New Roman" w:cs="Times New Roman"/>
                <w:i/>
                <w:sz w:val="20"/>
                <w:szCs w:val="20"/>
              </w:rPr>
              <w:t>ICAO</w:t>
            </w:r>
            <w:r w:rsidRPr="006C2917">
              <w:rPr>
                <w:rFonts w:ascii="Times New Roman" w:hAnsi="Times New Roman" w:cs="Times New Roman"/>
                <w:sz w:val="20"/>
                <w:szCs w:val="20"/>
              </w:rPr>
              <w:t xml:space="preserve"> kartēs.</w:t>
            </w:r>
          </w:p>
        </w:tc>
        <w:tc>
          <w:tcPr>
            <w:tcW w:w="722" w:type="pct"/>
            <w:tcBorders>
              <w:top w:val="nil"/>
              <w:left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1992. gada 28. februārī</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1992. gada 27. jūlijā</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No 1992. gada 12. novembra</w:t>
            </w:r>
          </w:p>
        </w:tc>
      </w:tr>
      <w:tr w:rsidR="00367A6F" w:rsidRPr="006C2917" w:rsidTr="00FA759A">
        <w:trPr>
          <w:trHeight w:hRule="exact" w:val="4158"/>
        </w:trPr>
        <w:tc>
          <w:tcPr>
            <w:tcW w:w="750" w:type="pct"/>
            <w:gridSpan w:val="2"/>
            <w:tcBorders>
              <w:left w:val="nil"/>
              <w:bottom w:val="nil"/>
              <w:right w:val="nil"/>
            </w:tcBorders>
          </w:tcPr>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50</w:t>
            </w:r>
          </w:p>
        </w:tc>
        <w:tc>
          <w:tcPr>
            <w:tcW w:w="1072" w:type="pct"/>
            <w:gridSpan w:val="2"/>
            <w:tcBorders>
              <w:left w:val="nil"/>
              <w:bottom w:val="nil"/>
              <w:right w:val="nil"/>
            </w:tcBorders>
          </w:tcPr>
          <w:p w:rsidR="00367A6F" w:rsidRPr="006C2917" w:rsidRDefault="00367A6F" w:rsidP="003F7EF0">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Padomes lēmums par WGS-84 kā standarta ģeodēziskās atskaites sistēmas piemērošanu starptautiskajā aviācijā; </w:t>
            </w:r>
            <w:r w:rsidRPr="006C2917">
              <w:rPr>
                <w:rFonts w:ascii="Times New Roman" w:hAnsi="Times New Roman" w:cs="Times New Roman"/>
                <w:i/>
                <w:sz w:val="20"/>
                <w:szCs w:val="20"/>
              </w:rPr>
              <w:t>WAFS</w:t>
            </w:r>
            <w:r w:rsidRPr="006C2917">
              <w:rPr>
                <w:rFonts w:ascii="Times New Roman" w:hAnsi="Times New Roman" w:cs="Times New Roman"/>
                <w:sz w:val="20"/>
                <w:szCs w:val="20"/>
              </w:rPr>
              <w:t xml:space="preserve"> plānošana un īstenošana; </w:t>
            </w:r>
            <w:r w:rsidRPr="006C2917">
              <w:rPr>
                <w:rFonts w:ascii="Times New Roman" w:hAnsi="Times New Roman" w:cs="Times New Roman"/>
                <w:i/>
                <w:sz w:val="20"/>
                <w:szCs w:val="20"/>
              </w:rPr>
              <w:t>PANS-OPS</w:t>
            </w:r>
            <w:r w:rsidRPr="006C2917">
              <w:rPr>
                <w:rFonts w:ascii="Times New Roman" w:hAnsi="Times New Roman" w:cs="Times New Roman"/>
                <w:sz w:val="20"/>
                <w:szCs w:val="20"/>
              </w:rPr>
              <w:t xml:space="preserve"> īstenošanas problēmas; jebkuru laikapstākļu lidojumu rokasgrāmatas pārskatīšana; helikopteru satiksmes iekļaušana parasto lidmašīnu satiksmē; </w:t>
            </w:r>
            <w:r w:rsidRPr="006C2917">
              <w:rPr>
                <w:rFonts w:ascii="Times New Roman" w:hAnsi="Times New Roman" w:cs="Times New Roman"/>
                <w:i/>
                <w:sz w:val="20"/>
                <w:szCs w:val="20"/>
              </w:rPr>
              <w:t>RGCSP/8</w:t>
            </w:r>
            <w:r w:rsidRPr="006C2917">
              <w:rPr>
                <w:rFonts w:ascii="Times New Roman" w:hAnsi="Times New Roman" w:cs="Times New Roman"/>
                <w:sz w:val="20"/>
                <w:szCs w:val="20"/>
              </w:rPr>
              <w:t xml:space="preserve"> priekšlikums un Sekretariāts</w:t>
            </w:r>
          </w:p>
        </w:tc>
        <w:tc>
          <w:tcPr>
            <w:tcW w:w="2456" w:type="pct"/>
            <w:gridSpan w:val="3"/>
            <w:tcBorders>
              <w:left w:val="nil"/>
              <w:bottom w:val="nil"/>
              <w:right w:val="nil"/>
            </w:tcBorders>
          </w:tcPr>
          <w:p w:rsidR="00367A6F" w:rsidRPr="006C2917" w:rsidRDefault="00367A6F" w:rsidP="003F7EF0">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Definīcijas; jaunu noteikumu ieviešana attiecībā uz ģeogrāfisko koordinātu, kas saistītas ar </w:t>
            </w:r>
            <w:r w:rsidRPr="006C2917">
              <w:rPr>
                <w:rFonts w:ascii="Times New Roman" w:hAnsi="Times New Roman" w:cs="Times New Roman"/>
                <w:i/>
                <w:sz w:val="20"/>
                <w:szCs w:val="20"/>
              </w:rPr>
              <w:t>WGS-84</w:t>
            </w:r>
            <w:r w:rsidRPr="006C2917">
              <w:rPr>
                <w:rFonts w:ascii="Times New Roman" w:hAnsi="Times New Roman" w:cs="Times New Roman"/>
                <w:sz w:val="20"/>
                <w:szCs w:val="20"/>
              </w:rPr>
              <w:t xml:space="preserve">, izsludināšanu no 1998. gada 1. janvāra; prasības norādīt horizontālā lidojuma paātrinājuma absolūto/relatīvo augstumu atcelšana; </w:t>
            </w:r>
            <w:r w:rsidRPr="006C2917">
              <w:rPr>
                <w:rFonts w:ascii="Times New Roman" w:hAnsi="Times New Roman" w:cs="Times New Roman"/>
                <w:i/>
                <w:sz w:val="20"/>
                <w:szCs w:val="20"/>
              </w:rPr>
              <w:t>RNP</w:t>
            </w:r>
            <w:r w:rsidRPr="006C2917">
              <w:rPr>
                <w:rFonts w:ascii="Times New Roman" w:hAnsi="Times New Roman" w:cs="Times New Roman"/>
                <w:sz w:val="20"/>
                <w:szCs w:val="20"/>
              </w:rPr>
              <w:t xml:space="preserve"> tipa ieviešana; piezīmes iekļaušana par tuvu izvietotiem šķēršļiem </w:t>
            </w:r>
            <w:r w:rsidRPr="006C2917">
              <w:rPr>
                <w:rFonts w:ascii="Times New Roman" w:hAnsi="Times New Roman" w:cs="Times New Roman"/>
                <w:i/>
                <w:sz w:val="20"/>
                <w:szCs w:val="20"/>
              </w:rPr>
              <w:t>SID</w:t>
            </w:r>
            <w:r w:rsidRPr="006C2917">
              <w:rPr>
                <w:rFonts w:ascii="Times New Roman" w:hAnsi="Times New Roman" w:cs="Times New Roman"/>
                <w:sz w:val="20"/>
                <w:szCs w:val="20"/>
              </w:rPr>
              <w:t xml:space="preserve"> kartēs; jauna kartogrāfiskā apzīmējuma ieviešana, kurš apzīmē aktīvu vulkānu.</w:t>
            </w:r>
          </w:p>
        </w:tc>
        <w:tc>
          <w:tcPr>
            <w:tcW w:w="722" w:type="pct"/>
            <w:tcBorders>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1995. gada 1. martā</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1995. gada 24. jūlijā</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No 1995. gada 9. novembra;</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no 1998. gada 1. janvāra</w:t>
            </w:r>
          </w:p>
        </w:tc>
      </w:tr>
      <w:tr w:rsidR="00367A6F" w:rsidRPr="006C2917" w:rsidTr="00397C77">
        <w:trPr>
          <w:trHeight w:hRule="exact" w:val="1770"/>
        </w:trPr>
        <w:tc>
          <w:tcPr>
            <w:tcW w:w="750" w:type="pct"/>
            <w:gridSpan w:val="2"/>
            <w:tcBorders>
              <w:top w:val="nil"/>
              <w:left w:val="nil"/>
              <w:bottom w:val="nil"/>
              <w:right w:val="nil"/>
            </w:tcBorders>
          </w:tcPr>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lastRenderedPageBreak/>
              <w:t>51</w:t>
            </w:r>
          </w:p>
        </w:tc>
        <w:tc>
          <w:tcPr>
            <w:tcW w:w="1072" w:type="pct"/>
            <w:gridSpan w:val="2"/>
            <w:tcBorders>
              <w:top w:val="nil"/>
              <w:left w:val="nil"/>
              <w:bottom w:val="nil"/>
              <w:right w:val="nil"/>
            </w:tcBorders>
          </w:tcPr>
          <w:p w:rsidR="00367A6F" w:rsidRPr="006C2917" w:rsidRDefault="00367A6F" w:rsidP="003F7EF0">
            <w:pPr>
              <w:pStyle w:val="TableParagraph"/>
              <w:rPr>
                <w:rFonts w:ascii="Times New Roman" w:hAnsi="Times New Roman" w:cs="Times New Roman"/>
                <w:noProof/>
                <w:sz w:val="20"/>
                <w:szCs w:val="20"/>
              </w:rPr>
            </w:pPr>
            <w:r w:rsidRPr="006C2917">
              <w:rPr>
                <w:rFonts w:ascii="Times New Roman" w:hAnsi="Times New Roman" w:cs="Times New Roman"/>
                <w:sz w:val="20"/>
                <w:szCs w:val="20"/>
              </w:rPr>
              <w:t>Šķēršļu pārlidošanas augstuma normēšanas ekspertu grupas un Aeronavigācijas komisijas desmitā un vienpadsmitā sanāksme</w:t>
            </w:r>
          </w:p>
        </w:tc>
        <w:tc>
          <w:tcPr>
            <w:tcW w:w="2456" w:type="pct"/>
            <w:gridSpan w:val="3"/>
            <w:tcBorders>
              <w:top w:val="nil"/>
              <w:left w:val="nil"/>
              <w:bottom w:val="nil"/>
              <w:right w:val="nil"/>
            </w:tcBorders>
          </w:tcPr>
          <w:p w:rsidR="00367A6F" w:rsidRPr="006C2917" w:rsidRDefault="00367A6F" w:rsidP="003F7EF0">
            <w:pPr>
              <w:pStyle w:val="TableParagraph"/>
              <w:rPr>
                <w:rFonts w:ascii="Times New Roman" w:eastAsia="Times New Roman" w:hAnsi="Times New Roman" w:cs="Times New Roman"/>
                <w:noProof/>
                <w:sz w:val="20"/>
                <w:szCs w:val="20"/>
              </w:rPr>
            </w:pPr>
            <w:r w:rsidRPr="006C2917">
              <w:rPr>
                <w:rFonts w:ascii="Times New Roman" w:hAnsi="Times New Roman" w:cs="Times New Roman"/>
                <w:sz w:val="20"/>
                <w:szCs w:val="20"/>
              </w:rPr>
              <w:t>Definīcijas; aeronavigācijas datu bāzes; 1984. gada Pasaules ģeodēziskās sistēmas (</w:t>
            </w:r>
            <w:r w:rsidRPr="006C2917">
              <w:rPr>
                <w:rFonts w:ascii="Times New Roman" w:hAnsi="Times New Roman" w:cs="Times New Roman"/>
                <w:i/>
                <w:sz w:val="20"/>
                <w:szCs w:val="20"/>
              </w:rPr>
              <w:t>WGS-84</w:t>
            </w:r>
            <w:r w:rsidRPr="006C2917">
              <w:rPr>
                <w:rFonts w:ascii="Times New Roman" w:hAnsi="Times New Roman" w:cs="Times New Roman"/>
                <w:sz w:val="20"/>
                <w:szCs w:val="20"/>
              </w:rPr>
              <w:t xml:space="preserve">) vertikālā komponente; cilvēkfaktors; </w:t>
            </w:r>
            <w:r w:rsidRPr="006C2917">
              <w:rPr>
                <w:rFonts w:ascii="Times New Roman" w:hAnsi="Times New Roman" w:cs="Times New Roman"/>
                <w:i/>
                <w:sz w:val="20"/>
                <w:szCs w:val="20"/>
              </w:rPr>
              <w:t>RNAV</w:t>
            </w:r>
            <w:r w:rsidRPr="006C2917">
              <w:rPr>
                <w:rFonts w:ascii="Times New Roman" w:hAnsi="Times New Roman" w:cs="Times New Roman"/>
                <w:sz w:val="20"/>
                <w:szCs w:val="20"/>
              </w:rPr>
              <w:t xml:space="preserve"> procedūru apzīmējumi; pieejas pēdējā posma gradienta nodrošināšana; pieeja ar stāvu glisādes leņķi; apzīmējumi kartēs pārlidojuma maršruta punktam un lidojuma vadības maršruta punktam.</w:t>
            </w:r>
          </w:p>
        </w:tc>
        <w:tc>
          <w:tcPr>
            <w:tcW w:w="72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1998. gada 20. martā</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1998. gada 20. jūlijā</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No 1998. gada 5. novembra</w:t>
            </w:r>
          </w:p>
        </w:tc>
      </w:tr>
      <w:tr w:rsidR="00367A6F" w:rsidRPr="006C2917" w:rsidTr="00397C77">
        <w:trPr>
          <w:trHeight w:hRule="exact" w:val="4502"/>
        </w:trPr>
        <w:tc>
          <w:tcPr>
            <w:tcW w:w="750" w:type="pct"/>
            <w:gridSpan w:val="2"/>
            <w:tcBorders>
              <w:top w:val="nil"/>
              <w:left w:val="nil"/>
              <w:bottom w:val="nil"/>
              <w:right w:val="nil"/>
            </w:tcBorders>
          </w:tcPr>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52</w:t>
            </w:r>
          </w:p>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(10. izdevums)</w:t>
            </w:r>
          </w:p>
        </w:tc>
        <w:tc>
          <w:tcPr>
            <w:tcW w:w="1072" w:type="pct"/>
            <w:gridSpan w:val="2"/>
            <w:tcBorders>
              <w:top w:val="nil"/>
              <w:left w:val="nil"/>
              <w:bottom w:val="nil"/>
              <w:right w:val="nil"/>
            </w:tcBorders>
          </w:tcPr>
          <w:p w:rsidR="00367A6F" w:rsidRPr="006C2917" w:rsidRDefault="00367A6F" w:rsidP="003F7EF0">
            <w:pPr>
              <w:pStyle w:val="TableParagraph"/>
              <w:rPr>
                <w:rFonts w:ascii="Times New Roman" w:hAnsi="Times New Roman" w:cs="Times New Roman"/>
                <w:noProof/>
                <w:sz w:val="20"/>
                <w:szCs w:val="20"/>
              </w:rPr>
            </w:pPr>
            <w:r w:rsidRPr="006C2917">
              <w:rPr>
                <w:rFonts w:ascii="Times New Roman" w:hAnsi="Times New Roman" w:cs="Times New Roman"/>
                <w:sz w:val="20"/>
                <w:szCs w:val="20"/>
              </w:rPr>
              <w:t>Vizuālo līdzekļu ekspertu grupas (</w:t>
            </w:r>
            <w:r w:rsidRPr="006C2917">
              <w:rPr>
                <w:rFonts w:ascii="Times New Roman" w:hAnsi="Times New Roman" w:cs="Times New Roman"/>
                <w:i/>
                <w:sz w:val="20"/>
                <w:szCs w:val="20"/>
              </w:rPr>
              <w:t>VAP</w:t>
            </w:r>
            <w:r w:rsidRPr="006C2917">
              <w:rPr>
                <w:rFonts w:ascii="Times New Roman" w:hAnsi="Times New Roman" w:cs="Times New Roman"/>
                <w:sz w:val="20"/>
                <w:szCs w:val="20"/>
              </w:rPr>
              <w:t>), Šķēršļu pārlidošanas augstuma normēšanas ekspertu grupas (</w:t>
            </w:r>
            <w:r w:rsidRPr="006C2917">
              <w:rPr>
                <w:rFonts w:ascii="Times New Roman" w:hAnsi="Times New Roman" w:cs="Times New Roman"/>
                <w:i/>
                <w:sz w:val="20"/>
                <w:szCs w:val="20"/>
              </w:rPr>
              <w:t>OCP</w:t>
            </w:r>
            <w:r w:rsidRPr="006C2917">
              <w:rPr>
                <w:rFonts w:ascii="Times New Roman" w:hAnsi="Times New Roman" w:cs="Times New Roman"/>
                <w:sz w:val="20"/>
                <w:szCs w:val="20"/>
              </w:rPr>
              <w:t xml:space="preserve">), apvienotās </w:t>
            </w:r>
            <w:r w:rsidRPr="006C2917">
              <w:rPr>
                <w:rFonts w:ascii="Times New Roman" w:hAnsi="Times New Roman" w:cs="Times New Roman"/>
                <w:i/>
                <w:sz w:val="20"/>
                <w:szCs w:val="20"/>
              </w:rPr>
              <w:t>ICAO</w:t>
            </w:r>
            <w:r w:rsidRPr="006C2917">
              <w:rPr>
                <w:rFonts w:ascii="Times New Roman" w:hAnsi="Times New Roman" w:cs="Times New Roman"/>
                <w:sz w:val="20"/>
                <w:szCs w:val="20"/>
              </w:rPr>
              <w:t xml:space="preserve"> un ražotāju darba grupas kontrolēta lidojuma sadursmes ar zemi (</w:t>
            </w:r>
            <w:r w:rsidRPr="006C2917">
              <w:rPr>
                <w:rFonts w:ascii="Times New Roman" w:hAnsi="Times New Roman" w:cs="Times New Roman"/>
                <w:i/>
                <w:sz w:val="20"/>
                <w:szCs w:val="20"/>
              </w:rPr>
              <w:t>CFIT</w:t>
            </w:r>
            <w:r w:rsidRPr="006C2917">
              <w:rPr>
                <w:rFonts w:ascii="Times New Roman" w:hAnsi="Times New Roman" w:cs="Times New Roman"/>
                <w:sz w:val="20"/>
                <w:szCs w:val="20"/>
              </w:rPr>
              <w:t>) jautājumos, Aeronavigācijas informācijas pakalpojumu sniedzēju / aeronavigācijas karšu (</w:t>
            </w:r>
            <w:r w:rsidRPr="006C2917">
              <w:rPr>
                <w:rFonts w:ascii="Times New Roman" w:hAnsi="Times New Roman" w:cs="Times New Roman"/>
                <w:i/>
                <w:sz w:val="20"/>
                <w:szCs w:val="20"/>
              </w:rPr>
              <w:t>AIS/MAP</w:t>
            </w:r>
            <w:r w:rsidRPr="006C2917">
              <w:rPr>
                <w:rFonts w:ascii="Times New Roman" w:hAnsi="Times New Roman" w:cs="Times New Roman"/>
                <w:sz w:val="20"/>
                <w:szCs w:val="20"/>
              </w:rPr>
              <w:t>) nodaļu sanāksmes (1998. gads) rekomendācijas un Sekretariāts</w:t>
            </w:r>
          </w:p>
        </w:tc>
        <w:tc>
          <w:tcPr>
            <w:tcW w:w="2456" w:type="pct"/>
            <w:gridSpan w:val="3"/>
            <w:tcBorders>
              <w:top w:val="nil"/>
              <w:left w:val="nil"/>
              <w:bottom w:val="nil"/>
              <w:right w:val="nil"/>
            </w:tcBorders>
          </w:tcPr>
          <w:p w:rsidR="00367A6F" w:rsidRPr="006C2917" w:rsidRDefault="00367A6F" w:rsidP="003F7EF0">
            <w:pPr>
              <w:pStyle w:val="TableParagraph"/>
              <w:rPr>
                <w:rFonts w:ascii="Times New Roman" w:eastAsia="Times New Roman" w:hAnsi="Times New Roman" w:cs="Times New Roman"/>
                <w:noProof/>
                <w:sz w:val="20"/>
                <w:szCs w:val="20"/>
              </w:rPr>
            </w:pPr>
            <w:r w:rsidRPr="006C2917">
              <w:rPr>
                <w:rFonts w:ascii="Times New Roman" w:hAnsi="Times New Roman" w:cs="Times New Roman"/>
                <w:sz w:val="20"/>
                <w:szCs w:val="20"/>
              </w:rPr>
              <w:t>Definīcijas; gaidīšanas vieta pie skrejceļa; pretgaisa aizsardzības identifikācijas zona (</w:t>
            </w:r>
            <w:r w:rsidRPr="006C2917">
              <w:rPr>
                <w:rFonts w:ascii="Times New Roman" w:hAnsi="Times New Roman" w:cs="Times New Roman"/>
                <w:i/>
                <w:sz w:val="20"/>
                <w:szCs w:val="20"/>
              </w:rPr>
              <w:t>ADIZ</w:t>
            </w:r>
            <w:r w:rsidRPr="006C2917">
              <w:rPr>
                <w:rFonts w:ascii="Times New Roman" w:hAnsi="Times New Roman" w:cs="Times New Roman"/>
                <w:sz w:val="20"/>
                <w:szCs w:val="20"/>
              </w:rPr>
              <w:t>); apvidus un minimālo lidojuma augstumu attēlojums; redzamības uz skrejceļa (</w:t>
            </w:r>
            <w:r w:rsidRPr="006C2917">
              <w:rPr>
                <w:rFonts w:ascii="Times New Roman" w:hAnsi="Times New Roman" w:cs="Times New Roman"/>
                <w:i/>
                <w:sz w:val="20"/>
                <w:szCs w:val="20"/>
              </w:rPr>
              <w:t>RVR</w:t>
            </w:r>
            <w:r w:rsidRPr="006C2917">
              <w:rPr>
                <w:rFonts w:ascii="Times New Roman" w:hAnsi="Times New Roman" w:cs="Times New Roman"/>
                <w:sz w:val="20"/>
                <w:szCs w:val="20"/>
              </w:rPr>
              <w:t>) novērošanas vietas; gaisa telpas klasifikācijas, lidojuma procedūras un šķēršļu pārlidošanas kritēriji, kas balstīti uz zonālās navigācijas (</w:t>
            </w:r>
            <w:r w:rsidRPr="006C2917">
              <w:rPr>
                <w:rFonts w:ascii="Times New Roman" w:hAnsi="Times New Roman" w:cs="Times New Roman"/>
                <w:i/>
                <w:sz w:val="20"/>
                <w:szCs w:val="20"/>
              </w:rPr>
              <w:t>RNAV</w:t>
            </w:r>
            <w:r w:rsidRPr="006C2917">
              <w:rPr>
                <w:rFonts w:ascii="Times New Roman" w:hAnsi="Times New Roman" w:cs="Times New Roman"/>
                <w:sz w:val="20"/>
                <w:szCs w:val="20"/>
              </w:rPr>
              <w:t xml:space="preserve">) sistēmām, un apzīmējumi kartēs gaidīšanas vietām pie skrejceļa, </w:t>
            </w:r>
            <w:r w:rsidRPr="006C2917">
              <w:rPr>
                <w:rFonts w:ascii="Times New Roman" w:hAnsi="Times New Roman" w:cs="Times New Roman"/>
                <w:i/>
                <w:sz w:val="20"/>
                <w:szCs w:val="20"/>
              </w:rPr>
              <w:t>ADIZ</w:t>
            </w:r>
            <w:r w:rsidRPr="006C2917">
              <w:rPr>
                <w:rFonts w:ascii="Times New Roman" w:hAnsi="Times New Roman" w:cs="Times New Roman"/>
                <w:sz w:val="20"/>
                <w:szCs w:val="20"/>
              </w:rPr>
              <w:t>, elektroniskām aeronavigācijas kartēm, gaisa telpas klasifikācijām; atomelektrostacija, maršruta punkts un jaunu noteikumu ieviešana no 2002. gada 28. novembra attiecībā uz elektroniskas aeronavigācijas kartes displeju (</w:t>
            </w:r>
            <w:r w:rsidRPr="006C2917">
              <w:rPr>
                <w:rFonts w:ascii="Times New Roman" w:hAnsi="Times New Roman" w:cs="Times New Roman"/>
                <w:i/>
                <w:sz w:val="20"/>
                <w:szCs w:val="20"/>
              </w:rPr>
              <w:t>ICAO</w:t>
            </w:r>
            <w:r w:rsidRPr="006C2917">
              <w:rPr>
                <w:rFonts w:ascii="Times New Roman" w:hAnsi="Times New Roman" w:cs="Times New Roman"/>
                <w:sz w:val="20"/>
                <w:szCs w:val="20"/>
              </w:rPr>
              <w:t>).</w:t>
            </w:r>
          </w:p>
        </w:tc>
        <w:tc>
          <w:tcPr>
            <w:tcW w:w="72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2001. gada 7. martā</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2001. gada 16. jūlijā</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No 2001. gada 1. novembra;</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no 2002. gada 28. novembra</w:t>
            </w:r>
          </w:p>
        </w:tc>
      </w:tr>
      <w:tr w:rsidR="00367A6F" w:rsidRPr="006C2917" w:rsidTr="00FA759A">
        <w:trPr>
          <w:trHeight w:hRule="exact" w:val="2511"/>
        </w:trPr>
        <w:tc>
          <w:tcPr>
            <w:tcW w:w="750" w:type="pct"/>
            <w:gridSpan w:val="2"/>
            <w:tcBorders>
              <w:top w:val="nil"/>
              <w:left w:val="nil"/>
              <w:bottom w:val="nil"/>
              <w:right w:val="nil"/>
            </w:tcBorders>
          </w:tcPr>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53</w:t>
            </w:r>
          </w:p>
        </w:tc>
        <w:tc>
          <w:tcPr>
            <w:tcW w:w="1072" w:type="pct"/>
            <w:gridSpan w:val="2"/>
            <w:tcBorders>
              <w:top w:val="nil"/>
              <w:left w:val="nil"/>
              <w:bottom w:val="nil"/>
              <w:right w:val="nil"/>
            </w:tcBorders>
          </w:tcPr>
          <w:p w:rsidR="00367A6F" w:rsidRPr="006C2917" w:rsidRDefault="00367A6F" w:rsidP="003F7EF0">
            <w:pPr>
              <w:pStyle w:val="TableParagraph"/>
              <w:rPr>
                <w:rFonts w:ascii="Times New Roman" w:hAnsi="Times New Roman" w:cs="Times New Roman"/>
                <w:noProof/>
                <w:sz w:val="20"/>
                <w:szCs w:val="20"/>
              </w:rPr>
            </w:pPr>
            <w:r w:rsidRPr="006C2917">
              <w:rPr>
                <w:rFonts w:ascii="Times New Roman" w:hAnsi="Times New Roman" w:cs="Times New Roman"/>
                <w:sz w:val="20"/>
                <w:szCs w:val="20"/>
              </w:rPr>
              <w:t>Šķēršļu pārlidošanas augstuma normēšanas ekspertu grupas divpadsmitā un trīspadsmitā sanāksme; Aeronavigācijas komisija un Sekretariāts</w:t>
            </w:r>
          </w:p>
        </w:tc>
        <w:tc>
          <w:tcPr>
            <w:tcW w:w="2456" w:type="pct"/>
            <w:gridSpan w:val="3"/>
            <w:tcBorders>
              <w:top w:val="nil"/>
              <w:left w:val="nil"/>
              <w:bottom w:val="nil"/>
              <w:right w:val="nil"/>
            </w:tcBorders>
          </w:tcPr>
          <w:p w:rsidR="00367A6F" w:rsidRPr="006C2917" w:rsidRDefault="00367A6F" w:rsidP="003F7EF0">
            <w:pPr>
              <w:pStyle w:val="TableParagraph"/>
              <w:rPr>
                <w:rFonts w:ascii="Times New Roman" w:eastAsia="Times New Roman" w:hAnsi="Times New Roman" w:cs="Times New Roman"/>
                <w:noProof/>
                <w:sz w:val="20"/>
                <w:szCs w:val="20"/>
              </w:rPr>
            </w:pPr>
            <w:r w:rsidRPr="006C2917">
              <w:rPr>
                <w:rFonts w:ascii="Times New Roman" w:hAnsi="Times New Roman" w:cs="Times New Roman"/>
                <w:sz w:val="20"/>
                <w:szCs w:val="20"/>
              </w:rPr>
              <w:t>Jauni noteikumi attiecībā uz definīcijām; vertikālā un laika atskaites sistēma; galapunkta lidlauka absolūtais augstums; radara darbības minimālā absolūtā augstuma karte (</w:t>
            </w:r>
            <w:r w:rsidRPr="006C2917">
              <w:rPr>
                <w:rFonts w:ascii="Times New Roman" w:hAnsi="Times New Roman" w:cs="Times New Roman"/>
                <w:i/>
                <w:sz w:val="20"/>
                <w:szCs w:val="20"/>
              </w:rPr>
              <w:t>ICAO</w:t>
            </w:r>
            <w:r w:rsidRPr="006C2917">
              <w:rPr>
                <w:rFonts w:ascii="Times New Roman" w:hAnsi="Times New Roman" w:cs="Times New Roman"/>
                <w:sz w:val="20"/>
                <w:szCs w:val="20"/>
              </w:rPr>
              <w:t>); absolūto augstumu / lidojuma līmeņu un pieejas beigu posma kontrolpunkta apzīmējumi kartē. Atjaunināti noteikumi attiecībā uz 1984. gada Pasaules ģeodēzisko sistēmu (</w:t>
            </w:r>
            <w:r w:rsidRPr="006C2917">
              <w:rPr>
                <w:rFonts w:ascii="Times New Roman" w:hAnsi="Times New Roman" w:cs="Times New Roman"/>
                <w:i/>
                <w:sz w:val="20"/>
                <w:szCs w:val="20"/>
              </w:rPr>
              <w:t>WGS-84</w:t>
            </w:r>
            <w:r w:rsidRPr="006C2917">
              <w:rPr>
                <w:rFonts w:ascii="Times New Roman" w:hAnsi="Times New Roman" w:cs="Times New Roman"/>
                <w:sz w:val="20"/>
                <w:szCs w:val="20"/>
              </w:rPr>
              <w:t>); šķēršļi; identificēšana, lidlauka ekspluatācijas minimumi un papildinformācija par instrumentālās pieejas karti (</w:t>
            </w:r>
            <w:r w:rsidRPr="006C2917">
              <w:rPr>
                <w:rFonts w:ascii="Times New Roman" w:hAnsi="Times New Roman" w:cs="Times New Roman"/>
                <w:i/>
                <w:sz w:val="20"/>
                <w:szCs w:val="20"/>
              </w:rPr>
              <w:t>ICAO</w:t>
            </w:r>
            <w:r w:rsidRPr="006C2917">
              <w:rPr>
                <w:rFonts w:ascii="Times New Roman" w:hAnsi="Times New Roman" w:cs="Times New Roman"/>
                <w:sz w:val="20"/>
                <w:szCs w:val="20"/>
              </w:rPr>
              <w:t>); aeronavigācijas datu kvalitātes prasības.</w:t>
            </w:r>
          </w:p>
        </w:tc>
        <w:tc>
          <w:tcPr>
            <w:tcW w:w="72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2004. gada 23. februārī</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2004. gada 12. jūlijā</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No 2004. gada 22. novembra</w:t>
            </w:r>
          </w:p>
        </w:tc>
      </w:tr>
      <w:tr w:rsidR="00367A6F" w:rsidRPr="006C2917" w:rsidTr="00FA759A">
        <w:trPr>
          <w:trHeight w:hRule="exact" w:val="3370"/>
        </w:trPr>
        <w:tc>
          <w:tcPr>
            <w:tcW w:w="750" w:type="pct"/>
            <w:gridSpan w:val="2"/>
            <w:tcBorders>
              <w:top w:val="nil"/>
              <w:left w:val="nil"/>
              <w:bottom w:val="nil"/>
              <w:right w:val="nil"/>
            </w:tcBorders>
          </w:tcPr>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54</w:t>
            </w:r>
          </w:p>
        </w:tc>
        <w:tc>
          <w:tcPr>
            <w:tcW w:w="1072" w:type="pct"/>
            <w:gridSpan w:val="2"/>
            <w:tcBorders>
              <w:top w:val="nil"/>
              <w:left w:val="nil"/>
              <w:bottom w:val="nil"/>
              <w:right w:val="nil"/>
            </w:tcBorders>
          </w:tcPr>
          <w:p w:rsidR="00367A6F" w:rsidRPr="006C2917" w:rsidRDefault="00367A6F" w:rsidP="003F7EF0">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Dažādi avoti, tostarp </w:t>
            </w:r>
            <w:r w:rsidRPr="006C2917">
              <w:rPr>
                <w:rFonts w:ascii="Times New Roman" w:hAnsi="Times New Roman" w:cs="Times New Roman"/>
                <w:i/>
                <w:sz w:val="20"/>
                <w:szCs w:val="20"/>
              </w:rPr>
              <w:t>AIS/MAP</w:t>
            </w:r>
            <w:r w:rsidRPr="006C2917">
              <w:rPr>
                <w:rFonts w:ascii="Times New Roman" w:hAnsi="Times New Roman" w:cs="Times New Roman"/>
                <w:sz w:val="20"/>
                <w:szCs w:val="20"/>
              </w:rPr>
              <w:t xml:space="preserve"> nodaļu sanāksmes Rekomendācija Nr. 2.3/2 (1998. gads), sanāksmju </w:t>
            </w:r>
            <w:r w:rsidRPr="006C2917">
              <w:rPr>
                <w:rFonts w:ascii="Times New Roman" w:hAnsi="Times New Roman" w:cs="Times New Roman"/>
                <w:i/>
                <w:sz w:val="20"/>
                <w:szCs w:val="20"/>
              </w:rPr>
              <w:t>OCP/14</w:t>
            </w:r>
            <w:r w:rsidRPr="006C2917">
              <w:rPr>
                <w:rFonts w:ascii="Times New Roman" w:hAnsi="Times New Roman" w:cs="Times New Roman"/>
                <w:sz w:val="20"/>
                <w:szCs w:val="20"/>
              </w:rPr>
              <w:t xml:space="preserve"> un </w:t>
            </w:r>
            <w:r w:rsidRPr="006C2917">
              <w:rPr>
                <w:rFonts w:ascii="Times New Roman" w:hAnsi="Times New Roman" w:cs="Times New Roman"/>
                <w:i/>
                <w:sz w:val="20"/>
                <w:szCs w:val="20"/>
              </w:rPr>
              <w:t>OPLINKP/1</w:t>
            </w:r>
            <w:r w:rsidRPr="006C2917">
              <w:rPr>
                <w:rFonts w:ascii="Times New Roman" w:hAnsi="Times New Roman" w:cs="Times New Roman"/>
                <w:sz w:val="20"/>
                <w:szCs w:val="20"/>
              </w:rPr>
              <w:t xml:space="preserve"> rekomendācijas, Izglītojošā un informatīvā programma par drošumu uz skrejceļa un Sekretariāts</w:t>
            </w:r>
          </w:p>
        </w:tc>
        <w:tc>
          <w:tcPr>
            <w:tcW w:w="2456" w:type="pct"/>
            <w:gridSpan w:val="3"/>
            <w:tcBorders>
              <w:top w:val="nil"/>
              <w:left w:val="nil"/>
              <w:bottom w:val="nil"/>
              <w:right w:val="nil"/>
            </w:tcBorders>
          </w:tcPr>
          <w:p w:rsidR="00367A6F" w:rsidRPr="006C2917" w:rsidRDefault="00367A6F" w:rsidP="003F7EF0">
            <w:pPr>
              <w:pStyle w:val="TableParagraph"/>
              <w:rPr>
                <w:rFonts w:ascii="Times New Roman" w:eastAsia="Times New Roman" w:hAnsi="Times New Roman" w:cs="Times New Roman"/>
                <w:noProof/>
                <w:sz w:val="20"/>
                <w:szCs w:val="20"/>
              </w:rPr>
            </w:pPr>
            <w:r w:rsidRPr="006C2917">
              <w:rPr>
                <w:rFonts w:ascii="Times New Roman" w:hAnsi="Times New Roman" w:cs="Times New Roman"/>
                <w:sz w:val="20"/>
                <w:szCs w:val="20"/>
              </w:rPr>
              <w:t>Definīcijas un jaunu noteikumu, kas ir spēkā no 2010. gada 18. novembra, ieviešana attiecībā uz lidlauka apvidus un šķēršļu elektronisko karti (</w:t>
            </w:r>
            <w:r w:rsidRPr="006C2917">
              <w:rPr>
                <w:rFonts w:ascii="Times New Roman" w:hAnsi="Times New Roman" w:cs="Times New Roman"/>
                <w:i/>
                <w:sz w:val="20"/>
                <w:szCs w:val="20"/>
              </w:rPr>
              <w:t>ICAO</w:t>
            </w:r>
            <w:r w:rsidRPr="006C2917">
              <w:rPr>
                <w:rFonts w:ascii="Times New Roman" w:hAnsi="Times New Roman" w:cs="Times New Roman"/>
                <w:sz w:val="20"/>
                <w:szCs w:val="20"/>
              </w:rPr>
              <w:t xml:space="preserve">). Minimālie absolūtie lidojuma maršruta augstumi, minimālie šķēršļu pārlidošanas absolūtie augstumi, pieteikšanās adrese, </w:t>
            </w:r>
            <w:r w:rsidRPr="006C2917">
              <w:rPr>
                <w:rFonts w:ascii="Times New Roman" w:hAnsi="Times New Roman" w:cs="Times New Roman"/>
                <w:i/>
                <w:sz w:val="20"/>
                <w:szCs w:val="20"/>
              </w:rPr>
              <w:t>ATS</w:t>
            </w:r>
            <w:r w:rsidRPr="006C2917">
              <w:rPr>
                <w:rFonts w:ascii="Times New Roman" w:hAnsi="Times New Roman" w:cs="Times New Roman"/>
                <w:sz w:val="20"/>
                <w:szCs w:val="20"/>
              </w:rPr>
              <w:t xml:space="preserve"> novērošanas sistēmas terminoloģija, aeronavigācijas datu bāzes prasības, pieejas kontrolpunkti un punkti, aeronavigācijas datu kvalitātes prasības attiecībā uz slīpumiem un leņķiem, brīdinājums par pieeju stāvā leņķī, karsto punktu un gaidīšanas vietu manevrēšanas starpposmā, ieskaitot jaunus apzīmējumus.</w:t>
            </w:r>
          </w:p>
        </w:tc>
        <w:tc>
          <w:tcPr>
            <w:tcW w:w="72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2007. gada 2. martā</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2007. gada 16. jūlijā</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No 2007. gada 22. novembra</w:t>
            </w:r>
          </w:p>
        </w:tc>
      </w:tr>
      <w:tr w:rsidR="00367A6F" w:rsidRPr="006C2917" w:rsidTr="00397C77">
        <w:tblPrEx>
          <w:tblBorders>
            <w:bottom w:val="single" w:sz="4" w:space="0" w:color="000000"/>
          </w:tblBorders>
        </w:tblPrEx>
        <w:trPr>
          <w:trHeight w:hRule="exact" w:val="1911"/>
        </w:trPr>
        <w:tc>
          <w:tcPr>
            <w:tcW w:w="750" w:type="pct"/>
            <w:gridSpan w:val="2"/>
          </w:tcPr>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lastRenderedPageBreak/>
              <w:t>55</w:t>
            </w:r>
          </w:p>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(11. izdevums)</w:t>
            </w:r>
          </w:p>
        </w:tc>
        <w:tc>
          <w:tcPr>
            <w:tcW w:w="1078" w:type="pct"/>
            <w:gridSpan w:val="3"/>
          </w:tcPr>
          <w:p w:rsidR="00367A6F" w:rsidRPr="006C2917" w:rsidRDefault="00367A6F" w:rsidP="003F7EF0">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Sekretariāts sadarbībā ar </w:t>
            </w:r>
            <w:r w:rsidRPr="006C2917">
              <w:rPr>
                <w:rFonts w:ascii="Times New Roman" w:hAnsi="Times New Roman" w:cs="Times New Roman"/>
                <w:i/>
                <w:sz w:val="20"/>
                <w:szCs w:val="20"/>
              </w:rPr>
              <w:t>RNPSORSG</w:t>
            </w:r>
            <w:r w:rsidRPr="006C2917">
              <w:rPr>
                <w:rFonts w:ascii="Times New Roman" w:hAnsi="Times New Roman" w:cs="Times New Roman"/>
                <w:sz w:val="20"/>
                <w:szCs w:val="20"/>
              </w:rPr>
              <w:t xml:space="preserve">; </w:t>
            </w:r>
            <w:r w:rsidRPr="006C2917">
              <w:rPr>
                <w:rFonts w:ascii="Times New Roman" w:hAnsi="Times New Roman" w:cs="Times New Roman"/>
                <w:i/>
                <w:sz w:val="20"/>
                <w:szCs w:val="20"/>
              </w:rPr>
              <w:t>AP/1</w:t>
            </w:r>
            <w:r w:rsidRPr="006C2917">
              <w:rPr>
                <w:rFonts w:ascii="Times New Roman" w:hAnsi="Times New Roman" w:cs="Times New Roman"/>
                <w:sz w:val="20"/>
                <w:szCs w:val="20"/>
              </w:rPr>
              <w:t xml:space="preserve"> priekšlikumi; </w:t>
            </w:r>
            <w:r w:rsidRPr="006C2917">
              <w:rPr>
                <w:rFonts w:ascii="Times New Roman" w:hAnsi="Times New Roman" w:cs="Times New Roman"/>
                <w:i/>
                <w:sz w:val="20"/>
                <w:szCs w:val="20"/>
              </w:rPr>
              <w:t>IFPP/WG/WHL/1</w:t>
            </w:r>
            <w:r w:rsidRPr="006C2917">
              <w:rPr>
                <w:rFonts w:ascii="Times New Roman" w:hAnsi="Times New Roman" w:cs="Times New Roman"/>
                <w:sz w:val="20"/>
                <w:szCs w:val="20"/>
              </w:rPr>
              <w:t xml:space="preserve"> Rekomendācija Nr. 9/3</w:t>
            </w:r>
          </w:p>
        </w:tc>
        <w:tc>
          <w:tcPr>
            <w:tcW w:w="2445" w:type="pct"/>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Definīcijas un jauni noteikumi saistībā ar terminoloģiju noteiktas precizitātes navigācijas jomā; vēja turbīnu apzīmējumi; nozīmīgu punktu apzīmējumu hierarhija un papildu peilējumu un ceļa līniju faktisko vērtību publicēšana.</w:t>
            </w:r>
          </w:p>
        </w:tc>
        <w:tc>
          <w:tcPr>
            <w:tcW w:w="727" w:type="pct"/>
            <w:gridSpan w:val="2"/>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2009. gada 4. martā</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2009. gada 20. jūlijā</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No 2009. gada 19. novembra;</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no 2010. gada 18. novembra</w:t>
            </w:r>
          </w:p>
        </w:tc>
      </w:tr>
      <w:tr w:rsidR="00367A6F" w:rsidRPr="006C2917" w:rsidTr="00397C77">
        <w:tblPrEx>
          <w:tblBorders>
            <w:bottom w:val="single" w:sz="4" w:space="0" w:color="000000"/>
          </w:tblBorders>
        </w:tblPrEx>
        <w:trPr>
          <w:trHeight w:hRule="exact" w:val="1967"/>
        </w:trPr>
        <w:tc>
          <w:tcPr>
            <w:tcW w:w="750" w:type="pct"/>
            <w:gridSpan w:val="2"/>
          </w:tcPr>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56</w:t>
            </w:r>
          </w:p>
        </w:tc>
        <w:tc>
          <w:tcPr>
            <w:tcW w:w="1078" w:type="pct"/>
            <w:gridSpan w:val="3"/>
          </w:tcPr>
          <w:p w:rsidR="00367A6F" w:rsidRPr="006C2917" w:rsidRDefault="00367A6F" w:rsidP="003F7EF0">
            <w:pPr>
              <w:pStyle w:val="TableParagraph"/>
              <w:rPr>
                <w:rFonts w:ascii="Times New Roman" w:hAnsi="Times New Roman" w:cs="Times New Roman"/>
                <w:noProof/>
                <w:sz w:val="20"/>
                <w:szCs w:val="20"/>
              </w:rPr>
            </w:pPr>
            <w:r w:rsidRPr="006C2917">
              <w:rPr>
                <w:rFonts w:ascii="Times New Roman" w:hAnsi="Times New Roman" w:cs="Times New Roman"/>
                <w:sz w:val="20"/>
                <w:szCs w:val="20"/>
              </w:rPr>
              <w:t>Sekretariāts sadarbībā ar Aeronavigācijas informācijas pakalpojumu sniedzēju Aeronavigācijas informācijas pārvaldības izpētes grupu (</w:t>
            </w:r>
            <w:r w:rsidRPr="006C2917">
              <w:rPr>
                <w:rFonts w:ascii="Times New Roman" w:hAnsi="Times New Roman" w:cs="Times New Roman"/>
                <w:i/>
                <w:sz w:val="20"/>
                <w:szCs w:val="20"/>
              </w:rPr>
              <w:t>AIS-AIMSG</w:t>
            </w:r>
            <w:r w:rsidRPr="006C2917">
              <w:rPr>
                <w:rFonts w:ascii="Times New Roman" w:hAnsi="Times New Roman" w:cs="Times New Roman"/>
                <w:sz w:val="20"/>
                <w:szCs w:val="20"/>
              </w:rPr>
              <w:t>)</w:t>
            </w:r>
          </w:p>
        </w:tc>
        <w:tc>
          <w:tcPr>
            <w:tcW w:w="2445" w:type="pct"/>
          </w:tcPr>
          <w:p w:rsidR="00367A6F" w:rsidRPr="006C2917" w:rsidRDefault="00367A6F" w:rsidP="00125568">
            <w:pPr>
              <w:pStyle w:val="TableParagraph"/>
              <w:jc w:val="both"/>
              <w:rPr>
                <w:rFonts w:ascii="Times New Roman" w:eastAsia="Times New Roman" w:hAnsi="Times New Roman" w:cs="Times New Roman"/>
                <w:noProof/>
                <w:sz w:val="20"/>
                <w:szCs w:val="20"/>
              </w:rPr>
            </w:pPr>
            <w:r w:rsidRPr="006C2917">
              <w:rPr>
                <w:rFonts w:ascii="Times New Roman" w:hAnsi="Times New Roman" w:cs="Times New Roman"/>
                <w:sz w:val="20"/>
                <w:szCs w:val="20"/>
              </w:rPr>
              <w:t>Definīcijas un jauni noteikumi saistībā ar ciklisko redundances pārbaudi (</w:t>
            </w:r>
            <w:r w:rsidRPr="006C2917">
              <w:rPr>
                <w:rFonts w:ascii="Times New Roman" w:hAnsi="Times New Roman" w:cs="Times New Roman"/>
                <w:i/>
                <w:sz w:val="20"/>
                <w:szCs w:val="20"/>
              </w:rPr>
              <w:t>CRC</w:t>
            </w:r>
            <w:r w:rsidRPr="006C2917">
              <w:rPr>
                <w:rFonts w:ascii="Times New Roman" w:hAnsi="Times New Roman" w:cs="Times New Roman"/>
                <w:sz w:val="20"/>
                <w:szCs w:val="20"/>
              </w:rPr>
              <w:t>) un pagarināts piemērošanas termiņš lidlauka apvidus un šķēršļu elektroniskajai kartei (</w:t>
            </w:r>
            <w:r w:rsidRPr="006C2917">
              <w:rPr>
                <w:rFonts w:ascii="Times New Roman" w:hAnsi="Times New Roman" w:cs="Times New Roman"/>
                <w:i/>
                <w:sz w:val="20"/>
                <w:szCs w:val="20"/>
              </w:rPr>
              <w:t>ICAO</w:t>
            </w:r>
            <w:r w:rsidRPr="006C2917">
              <w:rPr>
                <w:rFonts w:ascii="Times New Roman" w:hAnsi="Times New Roman" w:cs="Times New Roman"/>
                <w:sz w:val="20"/>
                <w:szCs w:val="20"/>
              </w:rPr>
              <w:t>).</w:t>
            </w:r>
          </w:p>
        </w:tc>
        <w:tc>
          <w:tcPr>
            <w:tcW w:w="727" w:type="pct"/>
            <w:gridSpan w:val="2"/>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2010. gada 24. februārī</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2010. gada 12. jūlijā</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No 2010. gada 18. novembra;</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no 2015. gada 12. novembra</w:t>
            </w:r>
          </w:p>
        </w:tc>
      </w:tr>
      <w:tr w:rsidR="00367A6F" w:rsidRPr="006C2917" w:rsidTr="00397C77">
        <w:tblPrEx>
          <w:tblBorders>
            <w:bottom w:val="single" w:sz="4" w:space="0" w:color="000000"/>
          </w:tblBorders>
        </w:tblPrEx>
        <w:trPr>
          <w:trHeight w:hRule="exact" w:val="2094"/>
        </w:trPr>
        <w:tc>
          <w:tcPr>
            <w:tcW w:w="750" w:type="pct"/>
            <w:gridSpan w:val="2"/>
          </w:tcPr>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57</w:t>
            </w:r>
          </w:p>
        </w:tc>
        <w:tc>
          <w:tcPr>
            <w:tcW w:w="1078" w:type="pct"/>
            <w:gridSpan w:val="3"/>
          </w:tcPr>
          <w:p w:rsidR="00367A6F" w:rsidRPr="006C2917" w:rsidRDefault="00367A6F" w:rsidP="003F7EF0">
            <w:pPr>
              <w:pStyle w:val="TableParagraph"/>
              <w:rPr>
                <w:rFonts w:ascii="Times New Roman" w:hAnsi="Times New Roman" w:cs="Times New Roman"/>
                <w:noProof/>
                <w:sz w:val="20"/>
                <w:szCs w:val="20"/>
              </w:rPr>
            </w:pPr>
            <w:r w:rsidRPr="006C2917">
              <w:rPr>
                <w:rFonts w:ascii="Times New Roman" w:hAnsi="Times New Roman" w:cs="Times New Roman"/>
                <w:sz w:val="20"/>
                <w:szCs w:val="20"/>
              </w:rPr>
              <w:t>Sekretariāts sadarbībā ar Aeronavigācijas informācijas pakalpojumu sniedzēju Aeronavigācijas informācijas pārvaldības izpētes grupu (</w:t>
            </w:r>
            <w:r w:rsidRPr="006C2917">
              <w:rPr>
                <w:rFonts w:ascii="Times New Roman" w:hAnsi="Times New Roman" w:cs="Times New Roman"/>
                <w:i/>
                <w:sz w:val="20"/>
                <w:szCs w:val="20"/>
              </w:rPr>
              <w:t>AIS-AIMSG</w:t>
            </w:r>
            <w:r w:rsidRPr="006C2917">
              <w:rPr>
                <w:rFonts w:ascii="Times New Roman" w:hAnsi="Times New Roman" w:cs="Times New Roman"/>
                <w:sz w:val="20"/>
                <w:szCs w:val="20"/>
              </w:rPr>
              <w:t>)</w:t>
            </w:r>
          </w:p>
        </w:tc>
        <w:tc>
          <w:tcPr>
            <w:tcW w:w="2445" w:type="pct"/>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Aeronavigācijas datu integritāte.</w:t>
            </w:r>
          </w:p>
        </w:tc>
        <w:tc>
          <w:tcPr>
            <w:tcW w:w="727" w:type="pct"/>
            <w:gridSpan w:val="2"/>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2013. gada 27. februārī</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2013. gada 15. jūlijā</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No 2013. gada 14. novembra</w:t>
            </w:r>
          </w:p>
        </w:tc>
      </w:tr>
      <w:tr w:rsidR="00367A6F" w:rsidRPr="006C2917" w:rsidTr="00FA759A">
        <w:tblPrEx>
          <w:tblBorders>
            <w:bottom w:val="single" w:sz="4" w:space="0" w:color="000000"/>
          </w:tblBorders>
        </w:tblPrEx>
        <w:trPr>
          <w:trHeight w:hRule="exact" w:val="2224"/>
        </w:trPr>
        <w:tc>
          <w:tcPr>
            <w:tcW w:w="750" w:type="pct"/>
            <w:gridSpan w:val="2"/>
          </w:tcPr>
          <w:p w:rsidR="00367A6F" w:rsidRPr="006C2917" w:rsidRDefault="00367A6F" w:rsidP="003F7EF0">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58</w:t>
            </w:r>
          </w:p>
        </w:tc>
        <w:tc>
          <w:tcPr>
            <w:tcW w:w="1078" w:type="pct"/>
            <w:gridSpan w:val="3"/>
          </w:tcPr>
          <w:p w:rsidR="00367A6F" w:rsidRPr="006C2917" w:rsidRDefault="00367A6F" w:rsidP="003F7EF0">
            <w:pPr>
              <w:pStyle w:val="TableParagraph"/>
              <w:rPr>
                <w:rFonts w:ascii="Times New Roman" w:hAnsi="Times New Roman" w:cs="Times New Roman"/>
                <w:noProof/>
                <w:sz w:val="20"/>
                <w:szCs w:val="20"/>
              </w:rPr>
            </w:pPr>
            <w:r w:rsidRPr="006C2917">
              <w:rPr>
                <w:rFonts w:ascii="Times New Roman" w:hAnsi="Times New Roman" w:cs="Times New Roman"/>
                <w:sz w:val="20"/>
                <w:szCs w:val="20"/>
              </w:rPr>
              <w:t>Instrumentālo lidojumu procedūras ekspertu kopējās darba grupas septītā, astotā, devītā, desmitā un vienpadsmitā sanāksme (</w:t>
            </w:r>
            <w:r w:rsidRPr="006C2917">
              <w:rPr>
                <w:rFonts w:ascii="Times New Roman" w:hAnsi="Times New Roman" w:cs="Times New Roman"/>
                <w:i/>
                <w:sz w:val="20"/>
                <w:szCs w:val="20"/>
              </w:rPr>
              <w:t>IFPP/WG-WHL/7</w:t>
            </w:r>
            <w:r w:rsidRPr="006C2917">
              <w:rPr>
                <w:rFonts w:ascii="Times New Roman" w:hAnsi="Times New Roman" w:cs="Times New Roman"/>
                <w:sz w:val="20"/>
                <w:szCs w:val="20"/>
              </w:rPr>
              <w:t>, 8, 9, 10 un 11)</w:t>
            </w:r>
          </w:p>
        </w:tc>
        <w:tc>
          <w:tcPr>
            <w:tcW w:w="2445" w:type="pct"/>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Grozījums procedūras izstrādes kritērijos un kartēšanas prasībās helikopteru precīzās (</w:t>
            </w:r>
            <w:r w:rsidRPr="006C2917">
              <w:rPr>
                <w:rFonts w:ascii="Times New Roman" w:hAnsi="Times New Roman" w:cs="Times New Roman"/>
                <w:i/>
                <w:sz w:val="20"/>
                <w:szCs w:val="20"/>
              </w:rPr>
              <w:t>PinS</w:t>
            </w:r>
            <w:r w:rsidRPr="006C2917">
              <w:rPr>
                <w:rFonts w:ascii="Times New Roman" w:hAnsi="Times New Roman" w:cs="Times New Roman"/>
                <w:sz w:val="20"/>
                <w:szCs w:val="20"/>
              </w:rPr>
              <w:t>) pieejas un izlidošanas operāciju atbalstam.</w:t>
            </w:r>
          </w:p>
        </w:tc>
        <w:tc>
          <w:tcPr>
            <w:tcW w:w="727" w:type="pct"/>
            <w:gridSpan w:val="2"/>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2014. gada 3. martā</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2014. gada 14. jūlijā</w:t>
            </w: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No 2014. gada 13. novembra</w:t>
            </w:r>
          </w:p>
        </w:tc>
      </w:tr>
      <w:tr w:rsidR="00C36364" w:rsidRPr="006C2917" w:rsidTr="00FA759A">
        <w:tblPrEx>
          <w:tblBorders>
            <w:bottom w:val="single" w:sz="4" w:space="0" w:color="000000"/>
          </w:tblBorders>
        </w:tblPrEx>
        <w:trPr>
          <w:trHeight w:hRule="exact" w:val="2224"/>
        </w:trPr>
        <w:tc>
          <w:tcPr>
            <w:tcW w:w="750" w:type="pct"/>
            <w:gridSpan w:val="2"/>
          </w:tcPr>
          <w:p w:rsidR="00C36364" w:rsidRPr="006C2917" w:rsidRDefault="00107A9B" w:rsidP="003F7EF0">
            <w:pPr>
              <w:pStyle w:val="TableParagraph"/>
              <w:jc w:val="center"/>
              <w:rPr>
                <w:rFonts w:ascii="Times New Roman" w:hAnsi="Times New Roman" w:cs="Times New Roman"/>
                <w:sz w:val="20"/>
                <w:szCs w:val="20"/>
              </w:rPr>
            </w:pPr>
            <w:r>
              <w:rPr>
                <w:rFonts w:ascii="Times New Roman" w:hAnsi="Times New Roman" w:cs="Times New Roman"/>
                <w:sz w:val="20"/>
                <w:szCs w:val="20"/>
              </w:rPr>
              <w:t>59</w:t>
            </w:r>
          </w:p>
        </w:tc>
        <w:tc>
          <w:tcPr>
            <w:tcW w:w="1078" w:type="pct"/>
            <w:gridSpan w:val="3"/>
          </w:tcPr>
          <w:p w:rsidR="00C36364" w:rsidRPr="006C2917" w:rsidRDefault="001A0590" w:rsidP="003F7EF0">
            <w:pPr>
              <w:pStyle w:val="TableParagraph"/>
              <w:rPr>
                <w:rFonts w:ascii="Times New Roman" w:hAnsi="Times New Roman" w:cs="Times New Roman"/>
                <w:sz w:val="20"/>
                <w:szCs w:val="20"/>
              </w:rPr>
            </w:pPr>
            <w:r>
              <w:rPr>
                <w:rFonts w:ascii="Times New Roman" w:hAnsi="Times New Roman" w:cs="Times New Roman"/>
                <w:sz w:val="20"/>
                <w:szCs w:val="20"/>
              </w:rPr>
              <w:t>Operatīvo datu posmu ekspertu grupas (</w:t>
            </w:r>
            <w:r w:rsidRPr="001A0590">
              <w:rPr>
                <w:rFonts w:ascii="Times New Roman" w:hAnsi="Times New Roman" w:cs="Times New Roman"/>
                <w:i/>
                <w:sz w:val="20"/>
                <w:szCs w:val="20"/>
              </w:rPr>
              <w:t>OPLINKP</w:t>
            </w:r>
            <w:r>
              <w:rPr>
                <w:rFonts w:ascii="Times New Roman" w:hAnsi="Times New Roman" w:cs="Times New Roman"/>
                <w:sz w:val="20"/>
                <w:szCs w:val="20"/>
              </w:rPr>
              <w:t>/2) un instrumentālo lidojuma procedūras ekspertu grupas divpadsmitā sanāksme (</w:t>
            </w:r>
            <w:r w:rsidRPr="001A0590">
              <w:rPr>
                <w:rFonts w:ascii="Times New Roman" w:hAnsi="Times New Roman" w:cs="Times New Roman"/>
                <w:i/>
                <w:sz w:val="20"/>
                <w:szCs w:val="20"/>
              </w:rPr>
              <w:t>IFPP</w:t>
            </w:r>
            <w:r>
              <w:rPr>
                <w:rFonts w:ascii="Times New Roman" w:hAnsi="Times New Roman" w:cs="Times New Roman"/>
                <w:sz w:val="20"/>
                <w:szCs w:val="20"/>
              </w:rPr>
              <w:t>/12)</w:t>
            </w:r>
          </w:p>
        </w:tc>
        <w:tc>
          <w:tcPr>
            <w:tcW w:w="2445" w:type="pct"/>
          </w:tcPr>
          <w:p w:rsidR="00C36364" w:rsidRPr="006C2917" w:rsidRDefault="001A0590" w:rsidP="00125568">
            <w:pPr>
              <w:pStyle w:val="TableParagraph"/>
              <w:jc w:val="both"/>
              <w:rPr>
                <w:rFonts w:ascii="Times New Roman" w:hAnsi="Times New Roman" w:cs="Times New Roman"/>
                <w:sz w:val="20"/>
                <w:szCs w:val="20"/>
              </w:rPr>
            </w:pPr>
            <w:r>
              <w:rPr>
                <w:rFonts w:ascii="Times New Roman" w:hAnsi="Times New Roman" w:cs="Times New Roman"/>
                <w:sz w:val="20"/>
                <w:szCs w:val="20"/>
              </w:rPr>
              <w:t>Noteikumi par satelītu balss sakariem (</w:t>
            </w:r>
            <w:r w:rsidRPr="001A0590">
              <w:rPr>
                <w:rFonts w:ascii="Times New Roman" w:hAnsi="Times New Roman" w:cs="Times New Roman"/>
                <w:i/>
                <w:sz w:val="20"/>
                <w:szCs w:val="20"/>
              </w:rPr>
              <w:t>SATVOICE</w:t>
            </w:r>
            <w:r>
              <w:rPr>
                <w:rFonts w:ascii="Times New Roman" w:hAnsi="Times New Roman" w:cs="Times New Roman"/>
                <w:sz w:val="20"/>
                <w:szCs w:val="20"/>
              </w:rPr>
              <w:t>); vizuālā segmenta virsmas (</w:t>
            </w:r>
            <w:r w:rsidRPr="001A0590">
              <w:rPr>
                <w:rFonts w:ascii="Times New Roman" w:hAnsi="Times New Roman" w:cs="Times New Roman"/>
                <w:i/>
                <w:sz w:val="20"/>
                <w:szCs w:val="20"/>
              </w:rPr>
              <w:t>VSS</w:t>
            </w:r>
            <w:r>
              <w:rPr>
                <w:rFonts w:ascii="Times New Roman" w:hAnsi="Times New Roman" w:cs="Times New Roman"/>
                <w:sz w:val="20"/>
                <w:szCs w:val="20"/>
              </w:rPr>
              <w:t>) šķēršļu kartēšanas prasības; lidojuma vadības un pārlidojuma nozīmīgo punktu publicēšanas, attēlošanas un funkcionalitātes prasības, lidojuma minimālais absolūtais augstums zonā (</w:t>
            </w:r>
            <w:r w:rsidRPr="001A0590">
              <w:rPr>
                <w:rFonts w:ascii="Times New Roman" w:hAnsi="Times New Roman" w:cs="Times New Roman"/>
                <w:i/>
                <w:sz w:val="20"/>
                <w:szCs w:val="20"/>
              </w:rPr>
              <w:t>AMA</w:t>
            </w:r>
            <w:r>
              <w:rPr>
                <w:rFonts w:ascii="Times New Roman" w:hAnsi="Times New Roman" w:cs="Times New Roman"/>
                <w:sz w:val="20"/>
                <w:szCs w:val="20"/>
              </w:rPr>
              <w:t xml:space="preserve">), </w:t>
            </w:r>
            <w:r w:rsidRPr="001A0590">
              <w:rPr>
                <w:rFonts w:ascii="Times New Roman" w:hAnsi="Times New Roman" w:cs="Times New Roman"/>
                <w:i/>
                <w:sz w:val="20"/>
                <w:szCs w:val="20"/>
              </w:rPr>
              <w:t>CAT H</w:t>
            </w:r>
            <w:r>
              <w:rPr>
                <w:rFonts w:ascii="Times New Roman" w:hAnsi="Times New Roman" w:cs="Times New Roman"/>
                <w:sz w:val="20"/>
                <w:szCs w:val="20"/>
              </w:rPr>
              <w:t xml:space="preserve"> procedūras un maršruta gaisa trases virziena izmantošanas ierobežojumus reglamentējošo noteikumu atjauninājums.</w:t>
            </w:r>
          </w:p>
        </w:tc>
        <w:tc>
          <w:tcPr>
            <w:tcW w:w="727" w:type="pct"/>
            <w:gridSpan w:val="2"/>
          </w:tcPr>
          <w:p w:rsidR="00C36364" w:rsidRDefault="001A0590" w:rsidP="00125568">
            <w:pPr>
              <w:pStyle w:val="TableParagraph"/>
              <w:jc w:val="both"/>
              <w:rPr>
                <w:rFonts w:ascii="Times New Roman" w:hAnsi="Times New Roman" w:cs="Times New Roman"/>
                <w:sz w:val="20"/>
                <w:szCs w:val="20"/>
              </w:rPr>
            </w:pPr>
            <w:r>
              <w:rPr>
                <w:rFonts w:ascii="Times New Roman" w:hAnsi="Times New Roman" w:cs="Times New Roman"/>
                <w:sz w:val="20"/>
                <w:szCs w:val="20"/>
              </w:rPr>
              <w:t>2016. gada 22. februārī</w:t>
            </w:r>
          </w:p>
          <w:p w:rsidR="001A0590" w:rsidRDefault="001A0590" w:rsidP="00125568">
            <w:pPr>
              <w:pStyle w:val="TableParagraph"/>
              <w:jc w:val="both"/>
              <w:rPr>
                <w:rFonts w:ascii="Times New Roman" w:hAnsi="Times New Roman" w:cs="Times New Roman"/>
                <w:sz w:val="20"/>
                <w:szCs w:val="20"/>
              </w:rPr>
            </w:pPr>
            <w:r>
              <w:rPr>
                <w:rFonts w:ascii="Times New Roman" w:hAnsi="Times New Roman" w:cs="Times New Roman"/>
                <w:sz w:val="20"/>
                <w:szCs w:val="20"/>
              </w:rPr>
              <w:t>2016. gada 11 jūlijā</w:t>
            </w:r>
          </w:p>
          <w:p w:rsidR="001A0590" w:rsidRPr="006C2917" w:rsidRDefault="001A0590" w:rsidP="00125568">
            <w:pPr>
              <w:pStyle w:val="TableParagraph"/>
              <w:jc w:val="both"/>
              <w:rPr>
                <w:rFonts w:ascii="Times New Roman" w:hAnsi="Times New Roman" w:cs="Times New Roman"/>
                <w:sz w:val="20"/>
                <w:szCs w:val="20"/>
              </w:rPr>
            </w:pPr>
            <w:r>
              <w:rPr>
                <w:rFonts w:ascii="Times New Roman" w:hAnsi="Times New Roman" w:cs="Times New Roman"/>
                <w:sz w:val="20"/>
                <w:szCs w:val="20"/>
              </w:rPr>
              <w:t>No 2016. gada 10. novembra</w:t>
            </w:r>
          </w:p>
        </w:tc>
      </w:tr>
    </w:tbl>
    <w:p w:rsidR="00367A6F" w:rsidRPr="006C2917" w:rsidRDefault="00367A6F" w:rsidP="00125568">
      <w:pPr>
        <w:jc w:val="both"/>
        <w:rPr>
          <w:rFonts w:ascii="Times New Roman" w:eastAsia="Times New Roman" w:hAnsi="Times New Roman" w:cs="Times New Roman"/>
          <w:b/>
          <w:bCs/>
          <w:i/>
          <w:noProof/>
          <w:sz w:val="24"/>
        </w:rPr>
      </w:pPr>
    </w:p>
    <w:p w:rsidR="00367A6F" w:rsidRPr="006C2917" w:rsidRDefault="00C462EE" w:rsidP="00125568">
      <w:pPr>
        <w:jc w:val="both"/>
        <w:rPr>
          <w:rFonts w:ascii="Times New Roman" w:eastAsia="Times New Roman" w:hAnsi="Times New Roman" w:cs="Times New Roman"/>
          <w:noProof/>
          <w:sz w:val="24"/>
          <w:szCs w:val="2"/>
        </w:rPr>
      </w:pPr>
      <w:r w:rsidRPr="006C2917">
        <w:rPr>
          <w:rFonts w:ascii="Times New Roman" w:eastAsia="Times New Roman" w:hAnsi="Times New Roman" w:cs="Times New Roman"/>
          <w:noProof/>
          <w:sz w:val="24"/>
          <w:szCs w:val="2"/>
        </w:rPr>
        <mc:AlternateContent>
          <mc:Choice Requires="wpg">
            <w:drawing>
              <wp:anchor distT="0" distB="0" distL="114300" distR="114300" simplePos="0" relativeHeight="251671552" behindDoc="0" locked="0" layoutInCell="1" allowOverlap="1">
                <wp:simplePos x="0" y="0"/>
                <wp:positionH relativeFrom="character">
                  <wp:posOffset>0</wp:posOffset>
                </wp:positionH>
                <wp:positionV relativeFrom="line">
                  <wp:posOffset>0</wp:posOffset>
                </wp:positionV>
                <wp:extent cx="1402080" cy="5080"/>
                <wp:effectExtent l="3810" t="11430" r="3810" b="2540"/>
                <wp:wrapNone/>
                <wp:docPr id="113" name="Group 29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2080" cy="5080"/>
                          <a:chOff x="0" y="0"/>
                          <a:chExt cx="2208" cy="8"/>
                        </a:xfrm>
                      </wpg:grpSpPr>
                      <wpg:grpSp>
                        <wpg:cNvPr id="114" name="Group 2925"/>
                        <wpg:cNvGrpSpPr>
                          <a:grpSpLocks/>
                        </wpg:cNvGrpSpPr>
                        <wpg:grpSpPr bwMode="auto">
                          <a:xfrm>
                            <a:off x="4" y="4"/>
                            <a:ext cx="2200" cy="2"/>
                            <a:chOff x="4" y="4"/>
                            <a:chExt cx="2200" cy="2"/>
                          </a:xfrm>
                        </wpg:grpSpPr>
                        <wps:wsp>
                          <wps:cNvPr id="115" name="Freeform 2926"/>
                          <wps:cNvSpPr>
                            <a:spLocks/>
                          </wps:cNvSpPr>
                          <wps:spPr bwMode="auto">
                            <a:xfrm>
                              <a:off x="4" y="4"/>
                              <a:ext cx="2200" cy="2"/>
                            </a:xfrm>
                            <a:custGeom>
                              <a:avLst/>
                              <a:gdLst>
                                <a:gd name="T0" fmla="+- 0 4 4"/>
                                <a:gd name="T1" fmla="*/ T0 w 2200"/>
                                <a:gd name="T2" fmla="+- 0 2204 4"/>
                                <a:gd name="T3" fmla="*/ T2 w 2200"/>
                              </a:gdLst>
                              <a:ahLst/>
                              <a:cxnLst>
                                <a:cxn ang="0">
                                  <a:pos x="T1" y="0"/>
                                </a:cxn>
                                <a:cxn ang="0">
                                  <a:pos x="T3" y="0"/>
                                </a:cxn>
                              </a:cxnLst>
                              <a:rect l="0" t="0" r="r" b="b"/>
                              <a:pathLst>
                                <a:path w="2200">
                                  <a:moveTo>
                                    <a:pt x="0" y="0"/>
                                  </a:moveTo>
                                  <a:lnTo>
                                    <a:pt x="2200"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C2B9A2E" id="Group 2924" o:spid="_x0000_s1026" style="position:absolute;margin-left:0;margin-top:0;width:110.4pt;height:.4pt;z-index:251671552;mso-position-horizontal-relative:char;mso-position-vertical-relative:line" coordsize="22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">
                <v:group id="Group 2925" o:spid="_x0000_s1027" style="position:absolute;left:4;top:4;width:2200;height:2" coordorigin="4,4"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Freeform 2926" o:spid="_x0000_s1028" style="position:absolute;left:4;top:4;width:2200;height:2;visibility:visible;mso-wrap-style:square;v-text-anchor:top"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" path="m,l2200,e" filled="f" strokeweight=".14139mm">
                    <v:path arrowok="t" o:connecttype="custom" o:connectlocs="0,0;2200,0" o:connectangles="0,0"/>
                  </v:shape>
                </v:group>
                <w10:wrap anchory="line"/>
              </v:group>
            </w:pict>
          </mc:Fallback>
        </mc:AlternateContent>
      </w:r>
    </w:p>
    <w:p w:rsidR="00FA759A" w:rsidRPr="006C2917" w:rsidRDefault="00FA759A" w:rsidP="00125568">
      <w:pPr>
        <w:jc w:val="both"/>
        <w:rPr>
          <w:rFonts w:ascii="Times New Roman" w:eastAsia="Times New Roman" w:hAnsi="Times New Roman" w:cs="Times New Roman"/>
          <w:b/>
          <w:bCs/>
          <w:i/>
          <w:noProof/>
          <w:sz w:val="24"/>
          <w:szCs w:val="20"/>
        </w:rPr>
      </w:pPr>
      <w:r w:rsidRPr="006C2917">
        <w:rPr>
          <w:rFonts w:ascii="Times New Roman" w:hAnsi="Times New Roman" w:cs="Times New Roman"/>
        </w:rPr>
        <w:br w:type="page"/>
      </w:r>
    </w:p>
    <w:p w:rsidR="00367A6F" w:rsidRPr="006C2917" w:rsidRDefault="00367A6F" w:rsidP="003F7EF0">
      <w:pPr>
        <w:jc w:val="center"/>
        <w:rPr>
          <w:rFonts w:ascii="Times New Roman" w:hAnsi="Times New Roman" w:cs="Times New Roman"/>
          <w:b/>
          <w:noProof/>
          <w:sz w:val="24"/>
        </w:rPr>
      </w:pPr>
      <w:r w:rsidRPr="006C2917">
        <w:rPr>
          <w:rFonts w:ascii="Times New Roman" w:hAnsi="Times New Roman" w:cs="Times New Roman"/>
          <w:b/>
          <w:sz w:val="24"/>
        </w:rPr>
        <w:lastRenderedPageBreak/>
        <w:t>STARPTAUTISKIE STANDARTI UN IETEICAMĀ PRAKSE</w:t>
      </w:r>
    </w:p>
    <w:p w:rsidR="00367A6F" w:rsidRPr="006C2917" w:rsidRDefault="00367A6F" w:rsidP="003F7EF0">
      <w:pPr>
        <w:jc w:val="center"/>
        <w:rPr>
          <w:rFonts w:ascii="Times New Roman" w:eastAsia="Times New Roman" w:hAnsi="Times New Roman" w:cs="Times New Roman"/>
          <w:b/>
          <w:bCs/>
          <w:noProof/>
          <w:sz w:val="24"/>
          <w:szCs w:val="31"/>
        </w:rPr>
      </w:pPr>
    </w:p>
    <w:p w:rsidR="00367A6F" w:rsidRPr="006C2917" w:rsidRDefault="00FA759A" w:rsidP="003F7EF0">
      <w:pPr>
        <w:pStyle w:val="Virsraksts1"/>
        <w:rPr>
          <w:rFonts w:cs="Times New Roman"/>
          <w:noProof/>
        </w:rPr>
      </w:pPr>
      <w:bookmarkStart w:id="2" w:name="_Toc493513826"/>
      <w:r w:rsidRPr="006C2917">
        <w:rPr>
          <w:rFonts w:cs="Times New Roman"/>
        </w:rPr>
        <w:t>1. NODAĻA. DEFINĪCIJAS, PIEMĒROJAMĪBA UN PIEEJAMĪBA</w:t>
      </w:r>
      <w:bookmarkEnd w:id="2"/>
    </w:p>
    <w:p w:rsidR="00367A6F" w:rsidRPr="006C2917" w:rsidRDefault="00367A6F" w:rsidP="00125568">
      <w:pPr>
        <w:jc w:val="both"/>
        <w:rPr>
          <w:rFonts w:ascii="Times New Roman" w:eastAsia="Times New Roman" w:hAnsi="Times New Roman" w:cs="Times New Roman"/>
          <w:b/>
          <w:bCs/>
          <w:noProof/>
          <w:sz w:val="24"/>
          <w:szCs w:val="28"/>
        </w:rPr>
      </w:pPr>
    </w:p>
    <w:p w:rsidR="00367A6F" w:rsidRPr="006C2917" w:rsidRDefault="00367A6F" w:rsidP="00125568">
      <w:pPr>
        <w:jc w:val="both"/>
        <w:rPr>
          <w:rFonts w:ascii="Times New Roman" w:eastAsia="Times New Roman" w:hAnsi="Times New Roman" w:cs="Times New Roman"/>
          <w:b/>
          <w:bCs/>
          <w:noProof/>
          <w:sz w:val="24"/>
          <w:szCs w:val="36"/>
        </w:rPr>
      </w:pPr>
    </w:p>
    <w:p w:rsidR="00367A6F" w:rsidRPr="006C2917" w:rsidRDefault="00FA759A" w:rsidP="003F7EF0">
      <w:pPr>
        <w:pStyle w:val="Virsraksts1"/>
        <w:rPr>
          <w:rFonts w:cs="Times New Roman"/>
          <w:noProof/>
        </w:rPr>
      </w:pPr>
      <w:bookmarkStart w:id="3" w:name="_Toc493513827"/>
      <w:r w:rsidRPr="006C2917">
        <w:rPr>
          <w:rFonts w:cs="Times New Roman"/>
        </w:rPr>
        <w:t>1.1. Definīcijas</w:t>
      </w:r>
      <w:bookmarkEnd w:id="3"/>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Šiem terminiem Aeronavigācijas karšu standartos un ieteicamajā praksē ir šāda nozīme.</w:t>
      </w:r>
    </w:p>
    <w:p w:rsidR="00367A6F" w:rsidRPr="006C2917" w:rsidRDefault="00367A6F" w:rsidP="00125568">
      <w:pPr>
        <w:jc w:val="both"/>
        <w:rPr>
          <w:rFonts w:ascii="Times New Roman" w:eastAsia="Times New Roman" w:hAnsi="Times New Roman" w:cs="Times New Roman"/>
          <w:noProof/>
          <w:sz w:val="24"/>
          <w:szCs w:val="24"/>
        </w:rPr>
      </w:pPr>
    </w:p>
    <w:p w:rsidR="005661B4" w:rsidRPr="006C2917" w:rsidRDefault="005661B4" w:rsidP="005661B4">
      <w:pPr>
        <w:pStyle w:val="Pamatteksts"/>
        <w:ind w:left="0" w:firstLine="0"/>
        <w:jc w:val="both"/>
        <w:rPr>
          <w:rFonts w:cs="Times New Roman"/>
          <w:noProof/>
          <w:sz w:val="24"/>
        </w:rPr>
      </w:pPr>
      <w:r w:rsidRPr="006C2917">
        <w:rPr>
          <w:rFonts w:cs="Times New Roman"/>
          <w:b/>
          <w:i/>
          <w:sz w:val="24"/>
        </w:rPr>
        <w:t xml:space="preserve">Absolūtais augstums. </w:t>
      </w:r>
      <w:r w:rsidRPr="006C2917">
        <w:rPr>
          <w:rFonts w:cs="Times New Roman"/>
          <w:sz w:val="24"/>
        </w:rPr>
        <w:t>Vertikālais attālums no vidējā jūras līmeņa (</w:t>
      </w:r>
      <w:r w:rsidRPr="006C2917">
        <w:rPr>
          <w:rFonts w:cs="Times New Roman"/>
          <w:i/>
          <w:sz w:val="24"/>
        </w:rPr>
        <w:t>MSL</w:t>
      </w:r>
      <w:r w:rsidRPr="006C2917">
        <w:rPr>
          <w:rFonts w:cs="Times New Roman"/>
          <w:sz w:val="24"/>
        </w:rPr>
        <w:t>) līdz plaknei, punktam vai par punktu pieņemtam objektam.</w:t>
      </w:r>
    </w:p>
    <w:p w:rsidR="005661B4" w:rsidRPr="006C2917" w:rsidRDefault="005661B4" w:rsidP="005661B4">
      <w:pPr>
        <w:jc w:val="both"/>
        <w:rPr>
          <w:rFonts w:ascii="Times New Roman" w:hAnsi="Times New Roman" w:cs="Times New Roman"/>
          <w:noProof/>
          <w:sz w:val="24"/>
        </w:rPr>
      </w:pPr>
    </w:p>
    <w:p w:rsidR="00C36364" w:rsidRPr="006C2917" w:rsidRDefault="00C36364" w:rsidP="00C36364">
      <w:pPr>
        <w:jc w:val="both"/>
        <w:rPr>
          <w:rFonts w:ascii="Times New Roman" w:hAnsi="Times New Roman" w:cs="Times New Roman"/>
          <w:noProof/>
          <w:sz w:val="24"/>
        </w:rPr>
      </w:pPr>
      <w:r w:rsidRPr="006C2917">
        <w:rPr>
          <w:rFonts w:ascii="Times New Roman" w:hAnsi="Times New Roman" w:cs="Times New Roman"/>
          <w:b/>
          <w:i/>
          <w:sz w:val="24"/>
        </w:rPr>
        <w:t xml:space="preserve">Aeronavigācijas datu integritātes klasifikācija. </w:t>
      </w:r>
      <w:r w:rsidRPr="006C2917">
        <w:rPr>
          <w:rFonts w:ascii="Times New Roman" w:hAnsi="Times New Roman" w:cs="Times New Roman"/>
          <w:sz w:val="24"/>
        </w:rPr>
        <w:t>Klasifikācija, pamatojoties uz potenciālo risku, kas rodas, izmantojot sagrozītus datus. Aeronavigācijas dati tiek klasificēti šādi:</w:t>
      </w:r>
    </w:p>
    <w:p w:rsidR="00C36364" w:rsidRPr="006C2917" w:rsidRDefault="00C36364" w:rsidP="00C36364">
      <w:pPr>
        <w:jc w:val="both"/>
        <w:rPr>
          <w:rFonts w:ascii="Times New Roman" w:hAnsi="Times New Roman" w:cs="Times New Roman"/>
          <w:noProof/>
          <w:sz w:val="24"/>
        </w:rPr>
      </w:pPr>
    </w:p>
    <w:p w:rsidR="00C36364" w:rsidRPr="006C2917" w:rsidRDefault="00C36364" w:rsidP="00A91462">
      <w:pPr>
        <w:pStyle w:val="Pamatteksts"/>
        <w:numPr>
          <w:ilvl w:val="0"/>
          <w:numId w:val="51"/>
        </w:numPr>
        <w:ind w:left="851" w:hanging="425"/>
        <w:jc w:val="both"/>
        <w:rPr>
          <w:rFonts w:cs="Times New Roman"/>
          <w:noProof/>
          <w:sz w:val="24"/>
        </w:rPr>
      </w:pPr>
      <w:r w:rsidRPr="006C2917">
        <w:rPr>
          <w:rFonts w:cs="Times New Roman"/>
          <w:sz w:val="24"/>
        </w:rPr>
        <w:t>parasti dati: pastāv ļoti maza iespējamība, ka, lietojot sagrozītus parastos datus, gaisa kuģim droša lidojuma turpināšana un nosēšanās būtu nopietni apdraudēta un būtu pat iespējama katastrofa;</w:t>
      </w:r>
    </w:p>
    <w:p w:rsidR="00C36364" w:rsidRPr="006C2917" w:rsidRDefault="00C36364" w:rsidP="00C36364">
      <w:pPr>
        <w:ind w:left="851" w:hanging="425"/>
        <w:jc w:val="both"/>
        <w:rPr>
          <w:rFonts w:ascii="Times New Roman" w:eastAsia="Times New Roman" w:hAnsi="Times New Roman" w:cs="Times New Roman"/>
          <w:noProof/>
          <w:sz w:val="24"/>
          <w:szCs w:val="19"/>
        </w:rPr>
      </w:pPr>
    </w:p>
    <w:p w:rsidR="00C36364" w:rsidRPr="006C2917" w:rsidRDefault="00C36364" w:rsidP="00A91462">
      <w:pPr>
        <w:pStyle w:val="Pamatteksts"/>
        <w:numPr>
          <w:ilvl w:val="0"/>
          <w:numId w:val="51"/>
        </w:numPr>
        <w:ind w:left="851" w:hanging="425"/>
        <w:jc w:val="both"/>
        <w:rPr>
          <w:rFonts w:cs="Times New Roman"/>
          <w:noProof/>
          <w:sz w:val="24"/>
        </w:rPr>
      </w:pPr>
      <w:r w:rsidRPr="006C2917">
        <w:rPr>
          <w:rFonts w:cs="Times New Roman"/>
          <w:sz w:val="24"/>
        </w:rPr>
        <w:t>būtiski dati: pastāv maza iespējamība, ka, lietojot sagrozītus būtiskos datus, gaisa kuģim droša lidojuma turpināšana un nosēšanās būtu nopietni apdraudēta un būtu pat iespējama katastrofa;</w:t>
      </w:r>
    </w:p>
    <w:p w:rsidR="00C36364" w:rsidRPr="006C2917" w:rsidRDefault="00C36364" w:rsidP="00C36364">
      <w:pPr>
        <w:ind w:left="851" w:hanging="425"/>
        <w:jc w:val="both"/>
        <w:rPr>
          <w:rFonts w:ascii="Times New Roman" w:eastAsia="Times New Roman" w:hAnsi="Times New Roman" w:cs="Times New Roman"/>
          <w:noProof/>
          <w:sz w:val="24"/>
          <w:szCs w:val="19"/>
        </w:rPr>
      </w:pPr>
    </w:p>
    <w:p w:rsidR="00C36364" w:rsidRPr="006C2917" w:rsidRDefault="00C36364" w:rsidP="00A91462">
      <w:pPr>
        <w:pStyle w:val="Pamatteksts"/>
        <w:numPr>
          <w:ilvl w:val="0"/>
          <w:numId w:val="51"/>
        </w:numPr>
        <w:ind w:left="851" w:hanging="425"/>
        <w:jc w:val="both"/>
        <w:rPr>
          <w:rFonts w:cs="Times New Roman"/>
          <w:noProof/>
          <w:sz w:val="24"/>
        </w:rPr>
      </w:pPr>
      <w:r w:rsidRPr="006C2917">
        <w:rPr>
          <w:rFonts w:cs="Times New Roman"/>
          <w:sz w:val="24"/>
        </w:rPr>
        <w:t>kritiski dati: pastāv liela iespējamība, ka, lietojot sagrozītus kritiskos datus, gaisa kuģim droša lidojuma turpināšana un nosēšanās būtu nopietni apdraudēta, un būtu pat iespējama katastrofa.</w:t>
      </w:r>
    </w:p>
    <w:p w:rsidR="00C36364" w:rsidRPr="006C2917" w:rsidRDefault="00C36364" w:rsidP="00C36364">
      <w:pPr>
        <w:jc w:val="both"/>
        <w:rPr>
          <w:rFonts w:ascii="Times New Roman" w:eastAsia="Times New Roman" w:hAnsi="Times New Roman" w:cs="Times New Roman"/>
          <w:noProof/>
          <w:sz w:val="24"/>
          <w:szCs w:val="19"/>
        </w:rPr>
      </w:pPr>
    </w:p>
    <w:p w:rsidR="005661B4" w:rsidRPr="006C2917" w:rsidRDefault="005661B4" w:rsidP="005661B4">
      <w:pPr>
        <w:pStyle w:val="Pamatteksts"/>
        <w:ind w:left="0" w:firstLine="0"/>
        <w:jc w:val="both"/>
        <w:rPr>
          <w:rFonts w:cs="Times New Roman"/>
          <w:noProof/>
          <w:sz w:val="24"/>
        </w:rPr>
      </w:pPr>
      <w:r w:rsidRPr="006C2917">
        <w:rPr>
          <w:rFonts w:cs="Times New Roman"/>
          <w:b/>
          <w:i/>
          <w:sz w:val="24"/>
        </w:rPr>
        <w:t xml:space="preserve">Aeronavigācijas karte. </w:t>
      </w:r>
      <w:r w:rsidRPr="006C2917">
        <w:rPr>
          <w:rFonts w:cs="Times New Roman"/>
          <w:sz w:val="24"/>
        </w:rPr>
        <w:t>Speciāli aeronavigācijas vajadzībām paredzēts zemes gabala virsmas, reljefa un būvju nosacīts attēlojums.</w:t>
      </w:r>
    </w:p>
    <w:p w:rsidR="005661B4" w:rsidRPr="006C2917" w:rsidRDefault="005661B4" w:rsidP="005661B4">
      <w:pPr>
        <w:jc w:val="both"/>
        <w:rPr>
          <w:rFonts w:ascii="Times New Roman" w:hAnsi="Times New Roman" w:cs="Times New Roman"/>
          <w:noProof/>
          <w:sz w:val="24"/>
        </w:rPr>
      </w:pPr>
    </w:p>
    <w:p w:rsidR="005661B4" w:rsidRPr="006C2917" w:rsidRDefault="005661B4" w:rsidP="005661B4">
      <w:pPr>
        <w:pStyle w:val="Pamatteksts"/>
        <w:ind w:left="0" w:firstLine="0"/>
        <w:jc w:val="both"/>
        <w:rPr>
          <w:rFonts w:cs="Times New Roman"/>
          <w:noProof/>
          <w:sz w:val="24"/>
        </w:rPr>
      </w:pPr>
      <w:r w:rsidRPr="006C2917">
        <w:rPr>
          <w:rFonts w:cs="Times New Roman"/>
          <w:b/>
          <w:i/>
          <w:sz w:val="24"/>
        </w:rPr>
        <w:t xml:space="preserve">Aizliegtā zona. </w:t>
      </w:r>
      <w:r w:rsidRPr="006C2917">
        <w:rPr>
          <w:rFonts w:cs="Times New Roman"/>
          <w:sz w:val="24"/>
        </w:rPr>
        <w:t>Noteiktu izmēru gaisa telpa virs valsts sauszemes teritorijas un teritoriālajiem ūdeņiem, kurā ir aizliegti gaisa kuģu lidojumi.</w:t>
      </w:r>
    </w:p>
    <w:p w:rsidR="005661B4" w:rsidRPr="006C2917" w:rsidRDefault="005661B4" w:rsidP="005661B4">
      <w:pPr>
        <w:jc w:val="both"/>
        <w:rPr>
          <w:rFonts w:ascii="Times New Roman" w:hAnsi="Times New Roman" w:cs="Times New Roman"/>
          <w:noProof/>
          <w:sz w:val="24"/>
        </w:rPr>
      </w:pPr>
    </w:p>
    <w:p w:rsidR="005661B4" w:rsidRPr="006C2917" w:rsidRDefault="005661B4" w:rsidP="005661B4">
      <w:pPr>
        <w:pStyle w:val="Pamatteksts"/>
        <w:ind w:left="0" w:firstLine="0"/>
        <w:jc w:val="both"/>
        <w:rPr>
          <w:rFonts w:cs="Times New Roman"/>
          <w:noProof/>
          <w:sz w:val="24"/>
        </w:rPr>
      </w:pPr>
      <w:r w:rsidRPr="006C2917">
        <w:rPr>
          <w:rFonts w:cs="Times New Roman"/>
          <w:b/>
          <w:i/>
          <w:sz w:val="24"/>
        </w:rPr>
        <w:t xml:space="preserve">Apvidus. </w:t>
      </w:r>
      <w:r w:rsidRPr="006C2917">
        <w:rPr>
          <w:rFonts w:cs="Times New Roman"/>
          <w:sz w:val="24"/>
        </w:rPr>
        <w:t>Zemes virsma, proti, tādi dabas veidojumi kā kalni, pakalni, grēdas, ielejas, ūdenstilpes, pastāvīgi ledus vai sniega veidojumi, izņemot šķēršļus.</w:t>
      </w:r>
    </w:p>
    <w:p w:rsidR="005661B4" w:rsidRPr="006C2917" w:rsidRDefault="005661B4" w:rsidP="005661B4">
      <w:pPr>
        <w:jc w:val="both"/>
        <w:rPr>
          <w:rFonts w:ascii="Times New Roman" w:hAnsi="Times New Roman" w:cs="Times New Roman"/>
          <w:noProof/>
          <w:sz w:val="24"/>
        </w:rPr>
      </w:pPr>
    </w:p>
    <w:p w:rsidR="005661B4" w:rsidRPr="006C2917" w:rsidRDefault="005661B4" w:rsidP="005661B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Faktiski apvidus ir zināms arī kā “pirmā atstarojošā virsma”, kas atkarībā no datu iegūšanas metodes ir nepārtraukta virsma, kas pastāv kailas zemes, augu segas augšējā, vai kaut kur starp tām esošā līmenī.</w:t>
      </w:r>
    </w:p>
    <w:p w:rsidR="005661B4" w:rsidRPr="006C2917" w:rsidRDefault="005661B4" w:rsidP="005661B4">
      <w:pPr>
        <w:jc w:val="both"/>
        <w:rPr>
          <w:rFonts w:ascii="Times New Roman" w:eastAsia="Times New Roman" w:hAnsi="Times New Roman" w:cs="Times New Roman"/>
          <w:i/>
          <w:noProof/>
          <w:sz w:val="24"/>
          <w:szCs w:val="20"/>
        </w:rPr>
      </w:pPr>
    </w:p>
    <w:p w:rsidR="005661B4" w:rsidRPr="006C2917" w:rsidRDefault="005661B4" w:rsidP="005661B4">
      <w:pPr>
        <w:pStyle w:val="Pamatteksts"/>
        <w:ind w:left="0" w:firstLine="0"/>
        <w:jc w:val="both"/>
        <w:rPr>
          <w:rFonts w:cs="Times New Roman"/>
          <w:noProof/>
          <w:sz w:val="24"/>
        </w:rPr>
      </w:pPr>
      <w:r w:rsidRPr="006C2917">
        <w:rPr>
          <w:rFonts w:cs="Times New Roman"/>
          <w:b/>
          <w:i/>
          <w:sz w:val="24"/>
        </w:rPr>
        <w:t xml:space="preserve">ATS maršruts. </w:t>
      </w:r>
      <w:r w:rsidRPr="006C2917">
        <w:rPr>
          <w:rFonts w:cs="Times New Roman"/>
          <w:sz w:val="24"/>
        </w:rPr>
        <w:t>Konkrēts maršruts, kas noteikts gaisa satiksmes plūsmu vadībai un novirzīšanai.</w:t>
      </w:r>
    </w:p>
    <w:p w:rsidR="005661B4" w:rsidRPr="006C2917" w:rsidRDefault="005661B4" w:rsidP="005661B4">
      <w:pPr>
        <w:jc w:val="both"/>
        <w:rPr>
          <w:rFonts w:ascii="Times New Roman" w:hAnsi="Times New Roman" w:cs="Times New Roman"/>
          <w:noProof/>
          <w:sz w:val="24"/>
        </w:rPr>
      </w:pPr>
    </w:p>
    <w:p w:rsidR="005661B4" w:rsidRPr="006C2917" w:rsidRDefault="005661B4" w:rsidP="005661B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1. piezīme. Terminu “ATS maršruts” lieto, lai apzīmētu gaisa trasi, konsultatīvu maršrutu, kontrolējamu vai nekontrolējamu maršrutu, ielidošanas vai izlidošanas maršrutu u. c.</w:t>
      </w:r>
    </w:p>
    <w:p w:rsidR="005661B4" w:rsidRPr="006C2917" w:rsidRDefault="005661B4" w:rsidP="005661B4">
      <w:pPr>
        <w:ind w:firstLine="426"/>
        <w:jc w:val="both"/>
        <w:rPr>
          <w:rFonts w:ascii="Times New Roman" w:eastAsia="Times New Roman" w:hAnsi="Times New Roman" w:cs="Times New Roman"/>
          <w:i/>
          <w:noProof/>
          <w:sz w:val="24"/>
          <w:szCs w:val="20"/>
        </w:rPr>
      </w:pPr>
    </w:p>
    <w:p w:rsidR="005661B4" w:rsidRPr="006C2917" w:rsidRDefault="005661B4" w:rsidP="005661B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2. piezīme. ATS maršrutu nosaka maršruta specifikācijas, kas ietver ATS maršruta rādītāju, maršrutu uz nozīmīgiem punktiem (maršruta punktiem) vai no tiem, attālumu starp nozīmīgiem punktiem, ziņošanas prasības un zemāko drošo absolūto augstumu, kuru noteicis attiecīgais gaisa satiksmes pakalpojumu (ATS) sniedzējs.</w:t>
      </w:r>
    </w:p>
    <w:p w:rsidR="005661B4" w:rsidRPr="006C2917" w:rsidRDefault="005661B4" w:rsidP="005661B4">
      <w:pPr>
        <w:jc w:val="both"/>
        <w:rPr>
          <w:rFonts w:ascii="Times New Roman" w:eastAsia="Times New Roman" w:hAnsi="Times New Roman" w:cs="Times New Roman"/>
          <w:i/>
          <w:noProof/>
          <w:sz w:val="24"/>
          <w:szCs w:val="20"/>
        </w:rPr>
      </w:pPr>
    </w:p>
    <w:p w:rsidR="005661B4" w:rsidRPr="006C2917" w:rsidRDefault="005661B4" w:rsidP="005661B4">
      <w:pPr>
        <w:pStyle w:val="Pamatteksts"/>
        <w:ind w:left="0" w:firstLine="0"/>
        <w:jc w:val="both"/>
        <w:rPr>
          <w:rFonts w:cs="Times New Roman"/>
          <w:noProof/>
          <w:sz w:val="24"/>
        </w:rPr>
      </w:pPr>
      <w:r w:rsidRPr="006C2917">
        <w:rPr>
          <w:rFonts w:cs="Times New Roman"/>
          <w:b/>
          <w:i/>
          <w:sz w:val="24"/>
        </w:rPr>
        <w:t xml:space="preserve">ATS novērošanas sistēma. </w:t>
      </w:r>
      <w:r w:rsidRPr="006C2917">
        <w:rPr>
          <w:rFonts w:cs="Times New Roman"/>
          <w:sz w:val="24"/>
        </w:rPr>
        <w:t xml:space="preserve">Vispārējs termins, kas attiecīgos gadījumos apzīmē </w:t>
      </w:r>
      <w:r w:rsidRPr="006C2917">
        <w:rPr>
          <w:rFonts w:cs="Times New Roman"/>
          <w:i/>
          <w:sz w:val="24"/>
        </w:rPr>
        <w:t>ADS-B</w:t>
      </w:r>
      <w:r w:rsidRPr="006C2917">
        <w:rPr>
          <w:rFonts w:cs="Times New Roman"/>
          <w:sz w:val="24"/>
        </w:rPr>
        <w:t xml:space="preserve">, </w:t>
      </w:r>
      <w:r w:rsidRPr="006C2917">
        <w:rPr>
          <w:rFonts w:cs="Times New Roman"/>
          <w:i/>
          <w:sz w:val="24"/>
        </w:rPr>
        <w:t>PSR</w:t>
      </w:r>
      <w:r w:rsidRPr="006C2917">
        <w:rPr>
          <w:rFonts w:cs="Times New Roman"/>
          <w:sz w:val="24"/>
        </w:rPr>
        <w:t xml:space="preserve">, </w:t>
      </w:r>
      <w:r w:rsidRPr="006C2917">
        <w:rPr>
          <w:rFonts w:cs="Times New Roman"/>
          <w:i/>
          <w:sz w:val="24"/>
        </w:rPr>
        <w:lastRenderedPageBreak/>
        <w:t>SSR</w:t>
      </w:r>
      <w:r w:rsidRPr="006C2917">
        <w:rPr>
          <w:rFonts w:cs="Times New Roman"/>
          <w:sz w:val="24"/>
        </w:rPr>
        <w:t xml:space="preserve"> vai jebkuru citu līdzvērtīgu, uz zemes esošu sistēmu, kas ļauj identificēt gaisa kuģus.</w:t>
      </w:r>
    </w:p>
    <w:p w:rsidR="005661B4" w:rsidRPr="006C2917" w:rsidRDefault="005661B4" w:rsidP="005661B4">
      <w:pPr>
        <w:jc w:val="both"/>
        <w:rPr>
          <w:rFonts w:ascii="Times New Roman" w:hAnsi="Times New Roman" w:cs="Times New Roman"/>
          <w:noProof/>
          <w:sz w:val="24"/>
        </w:rPr>
      </w:pPr>
    </w:p>
    <w:p w:rsidR="005661B4" w:rsidRPr="006C2917" w:rsidRDefault="005661B4" w:rsidP="005661B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Līdzvērtīga, uz zemes esoša sistēma ir sistēma, kurai, kā pierādīts, izmantojot salīdzinošu novērtējumu vai citu metodi, ir tāds drošuma un darbības līmenis, kurš ir vienāds ar viena impulsa SSR attiecīgo līmeni vai pārsniedz to.</w:t>
      </w:r>
    </w:p>
    <w:p w:rsidR="005661B4" w:rsidRPr="006C2917" w:rsidRDefault="005661B4" w:rsidP="005661B4">
      <w:pPr>
        <w:jc w:val="both"/>
        <w:rPr>
          <w:rFonts w:ascii="Times New Roman" w:eastAsia="Times New Roman" w:hAnsi="Times New Roman" w:cs="Times New Roman"/>
          <w:i/>
          <w:noProof/>
          <w:sz w:val="24"/>
          <w:szCs w:val="20"/>
        </w:rPr>
      </w:pPr>
    </w:p>
    <w:p w:rsidR="00D27869" w:rsidRPr="006C2917" w:rsidRDefault="00D27869" w:rsidP="00D27869">
      <w:pPr>
        <w:pStyle w:val="Pamatteksts"/>
        <w:ind w:left="0" w:firstLine="0"/>
        <w:jc w:val="both"/>
        <w:rPr>
          <w:rFonts w:cs="Times New Roman"/>
          <w:noProof/>
          <w:sz w:val="24"/>
        </w:rPr>
      </w:pPr>
      <w:r w:rsidRPr="006C2917">
        <w:rPr>
          <w:rFonts w:cs="Times New Roman"/>
          <w:b/>
          <w:i/>
          <w:sz w:val="24"/>
        </w:rPr>
        <w:t xml:space="preserve">Augu sega. </w:t>
      </w:r>
      <w:r w:rsidRPr="006C2917">
        <w:rPr>
          <w:rFonts w:cs="Times New Roman"/>
          <w:sz w:val="24"/>
        </w:rPr>
        <w:t>Kaila zeme kopā ar veģetāciju tās augstumā.</w:t>
      </w:r>
    </w:p>
    <w:p w:rsidR="00D27869" w:rsidRPr="006C2917" w:rsidRDefault="00D27869" w:rsidP="00D27869">
      <w:pPr>
        <w:jc w:val="both"/>
        <w:rPr>
          <w:rFonts w:ascii="Times New Roman" w:hAnsi="Times New Roman" w:cs="Times New Roman"/>
          <w:noProof/>
          <w:sz w:val="24"/>
        </w:rPr>
      </w:pPr>
    </w:p>
    <w:p w:rsidR="00D27869" w:rsidRPr="006C2917" w:rsidRDefault="00D27869" w:rsidP="00D27869">
      <w:pPr>
        <w:pStyle w:val="Pamatteksts"/>
        <w:ind w:left="0" w:firstLine="0"/>
        <w:jc w:val="both"/>
        <w:rPr>
          <w:rFonts w:cs="Times New Roman"/>
          <w:noProof/>
          <w:sz w:val="24"/>
        </w:rPr>
      </w:pPr>
      <w:r w:rsidRPr="006C2917">
        <w:rPr>
          <w:rFonts w:cs="Times New Roman"/>
          <w:b/>
          <w:i/>
          <w:sz w:val="24"/>
        </w:rPr>
        <w:t xml:space="preserve">Bīstama zona. </w:t>
      </w:r>
      <w:r w:rsidRPr="006C2917">
        <w:rPr>
          <w:rFonts w:cs="Times New Roman"/>
          <w:sz w:val="24"/>
        </w:rPr>
        <w:t>Noteiktu izmēru gaisa telpa, kuras robežās noteiktos laika periodos var notikt darbības, kas ir bīstamas gaisa kuģa lidojumam.</w:t>
      </w:r>
    </w:p>
    <w:p w:rsidR="00D27869" w:rsidRPr="006C2917" w:rsidRDefault="00D27869" w:rsidP="00D27869">
      <w:pPr>
        <w:jc w:val="both"/>
        <w:rPr>
          <w:rFonts w:ascii="Times New Roman" w:hAnsi="Times New Roman" w:cs="Times New Roman"/>
          <w:noProof/>
          <w:sz w:val="24"/>
        </w:rPr>
      </w:pPr>
    </w:p>
    <w:p w:rsidR="00D27869" w:rsidRPr="006C2917" w:rsidRDefault="00D27869" w:rsidP="00D27869">
      <w:pPr>
        <w:pStyle w:val="Pamatteksts"/>
        <w:ind w:left="0" w:firstLine="0"/>
        <w:jc w:val="both"/>
        <w:rPr>
          <w:rFonts w:cs="Times New Roman"/>
          <w:noProof/>
          <w:sz w:val="24"/>
        </w:rPr>
      </w:pPr>
      <w:r w:rsidRPr="006C2917">
        <w:rPr>
          <w:rFonts w:cs="Times New Roman"/>
          <w:b/>
          <w:i/>
          <w:sz w:val="24"/>
        </w:rPr>
        <w:t xml:space="preserve">Būves. </w:t>
      </w:r>
      <w:r w:rsidRPr="006C2917">
        <w:rPr>
          <w:rFonts w:cs="Times New Roman"/>
          <w:sz w:val="24"/>
        </w:rPr>
        <w:t>Visi cilvēka radīti veidojumi uz Zemes virsmas, piemēram, pilsētas, dzelzceļi un kanāli.</w:t>
      </w:r>
    </w:p>
    <w:p w:rsidR="00D27869" w:rsidRPr="006C2917" w:rsidRDefault="00D27869" w:rsidP="00D27869">
      <w:pPr>
        <w:jc w:val="both"/>
        <w:rPr>
          <w:rFonts w:ascii="Times New Roman" w:hAnsi="Times New Roman" w:cs="Times New Roman"/>
          <w:noProof/>
          <w:sz w:val="24"/>
        </w:rPr>
      </w:pPr>
    </w:p>
    <w:p w:rsidR="00D27869" w:rsidRPr="006C2917" w:rsidRDefault="00D27869" w:rsidP="00D27869">
      <w:pPr>
        <w:pStyle w:val="Pamatteksts"/>
        <w:ind w:left="0" w:firstLine="0"/>
        <w:jc w:val="both"/>
        <w:rPr>
          <w:rFonts w:cs="Times New Roman"/>
          <w:noProof/>
          <w:sz w:val="24"/>
        </w:rPr>
      </w:pPr>
      <w:r w:rsidRPr="006C2917">
        <w:rPr>
          <w:rFonts w:cs="Times New Roman"/>
          <w:b/>
          <w:bCs/>
          <w:i/>
          <w:sz w:val="24"/>
        </w:rPr>
        <w:t xml:space="preserve">Ceļa līnija (treks). </w:t>
      </w:r>
      <w:r w:rsidRPr="006C2917">
        <w:rPr>
          <w:rFonts w:cs="Times New Roman"/>
          <w:sz w:val="24"/>
        </w:rPr>
        <w:t>Gaisa kuģa lidojuma trajektorijas projekcija uz zemes virsmas, kuras virziens jebkurā punktā parasti tiek izteikts grādos no ziemeļiem (ģeogrāfiskajiem, magnētiskajiem vai koordinātu tīkla ziemeļiem).</w:t>
      </w:r>
    </w:p>
    <w:p w:rsidR="00D27869" w:rsidRPr="006C2917" w:rsidRDefault="00D27869" w:rsidP="00D27869">
      <w:pPr>
        <w:jc w:val="both"/>
        <w:rPr>
          <w:rFonts w:ascii="Times New Roman" w:eastAsia="Times New Roman" w:hAnsi="Times New Roman" w:cs="Times New Roman"/>
          <w:b/>
          <w:bCs/>
          <w:i/>
          <w:noProof/>
          <w:sz w:val="24"/>
          <w:szCs w:val="17"/>
        </w:rPr>
      </w:pPr>
    </w:p>
    <w:p w:rsidR="00D27869" w:rsidRPr="006C2917" w:rsidRDefault="00D27869" w:rsidP="00D27869">
      <w:pPr>
        <w:pStyle w:val="Pamatteksts"/>
        <w:ind w:left="0" w:firstLine="0"/>
        <w:jc w:val="both"/>
        <w:rPr>
          <w:rFonts w:cs="Times New Roman"/>
          <w:noProof/>
          <w:sz w:val="24"/>
        </w:rPr>
      </w:pPr>
      <w:r w:rsidRPr="006C2917">
        <w:rPr>
          <w:rFonts w:cs="Times New Roman"/>
          <w:b/>
          <w:i/>
          <w:sz w:val="24"/>
        </w:rPr>
        <w:t xml:space="preserve">Cikliskā redundances pārbaude (CRC). </w:t>
      </w:r>
      <w:r w:rsidRPr="006C2917">
        <w:rPr>
          <w:rFonts w:cs="Times New Roman"/>
          <w:sz w:val="24"/>
        </w:rPr>
        <w:t>Matemātisks algoritms, ko piemēro datu ciparveida izteiksmei un kas nodrošina noteiktas pakāpes drošību pret datu pazaudēšanu vai izmainīšanu.</w:t>
      </w:r>
    </w:p>
    <w:p w:rsidR="00D27869" w:rsidRPr="006C2917" w:rsidRDefault="00D27869" w:rsidP="00D27869">
      <w:pPr>
        <w:jc w:val="both"/>
        <w:rPr>
          <w:rFonts w:ascii="Times New Roman" w:hAnsi="Times New Roman" w:cs="Times New Roman"/>
          <w:noProof/>
          <w:sz w:val="24"/>
        </w:rPr>
      </w:pPr>
    </w:p>
    <w:p w:rsidR="00D27869" w:rsidRPr="006C2917" w:rsidRDefault="00D27869" w:rsidP="00D27869">
      <w:pPr>
        <w:pStyle w:val="Pamatteksts"/>
        <w:ind w:left="0" w:firstLine="0"/>
        <w:jc w:val="both"/>
        <w:rPr>
          <w:rFonts w:cs="Times New Roman"/>
          <w:noProof/>
          <w:sz w:val="24"/>
        </w:rPr>
      </w:pPr>
      <w:r w:rsidRPr="006C2917">
        <w:rPr>
          <w:rFonts w:cs="Times New Roman"/>
          <w:b/>
          <w:i/>
          <w:sz w:val="24"/>
        </w:rPr>
        <w:t xml:space="preserve">Cilvēkfaktora principi. </w:t>
      </w:r>
      <w:r w:rsidRPr="006C2917">
        <w:rPr>
          <w:rFonts w:cs="Times New Roman"/>
          <w:sz w:val="24"/>
        </w:rPr>
        <w:t>Principi, kas attiecas uz gaisa kuģu konstrukciju, sertifikāciju, apmācību, ekspluatāciju un apkopi, lai nodrošinātu drošu cilvēka saskarni ar citām sistēmas sastāvdaļām, pienācīgi ņemot vērā cilvēka veiktspēju.</w:t>
      </w:r>
    </w:p>
    <w:p w:rsidR="00D27869" w:rsidRPr="006C2917" w:rsidRDefault="00D27869" w:rsidP="00D27869">
      <w:pPr>
        <w:jc w:val="both"/>
        <w:rPr>
          <w:rFonts w:ascii="Times New Roman" w:hAnsi="Times New Roman" w:cs="Times New Roman"/>
          <w:noProof/>
          <w:sz w:val="24"/>
        </w:rPr>
      </w:pPr>
    </w:p>
    <w:p w:rsidR="00D27869" w:rsidRPr="006C2917" w:rsidRDefault="00D27869" w:rsidP="00D27869">
      <w:pPr>
        <w:pStyle w:val="Pamatteksts"/>
        <w:ind w:left="0" w:firstLine="0"/>
        <w:jc w:val="both"/>
        <w:rPr>
          <w:rFonts w:cs="Times New Roman"/>
          <w:noProof/>
          <w:sz w:val="24"/>
        </w:rPr>
      </w:pPr>
      <w:r w:rsidRPr="006C2917">
        <w:rPr>
          <w:rFonts w:cs="Times New Roman"/>
          <w:b/>
          <w:i/>
          <w:sz w:val="24"/>
        </w:rPr>
        <w:t xml:space="preserve">Dati. </w:t>
      </w:r>
      <w:r w:rsidRPr="006C2917">
        <w:rPr>
          <w:rFonts w:cs="Times New Roman"/>
          <w:sz w:val="24"/>
        </w:rPr>
        <w:t>Jebkurš lielums vai lielumu kopa, kas var būt par atsauci vai pamatu citu lielumu aprēķināšanai (</w:t>
      </w:r>
      <w:r w:rsidRPr="006C2917">
        <w:rPr>
          <w:rFonts w:cs="Times New Roman"/>
          <w:i/>
          <w:sz w:val="24"/>
        </w:rPr>
        <w:t>ISO</w:t>
      </w:r>
      <w:r w:rsidRPr="006C2917">
        <w:rPr>
          <w:rFonts w:cs="Times New Roman"/>
          <w:sz w:val="24"/>
        </w:rPr>
        <w:t xml:space="preserve"> 19104*).</w:t>
      </w:r>
    </w:p>
    <w:p w:rsidR="00D27869" w:rsidRPr="006C2917" w:rsidRDefault="00D27869" w:rsidP="00D27869">
      <w:pPr>
        <w:jc w:val="both"/>
        <w:rPr>
          <w:rFonts w:ascii="Times New Roman" w:hAnsi="Times New Roman" w:cs="Times New Roman"/>
          <w:noProof/>
          <w:sz w:val="24"/>
        </w:rPr>
      </w:pPr>
    </w:p>
    <w:p w:rsidR="00D27869" w:rsidRPr="006C2917" w:rsidRDefault="00D27869" w:rsidP="00D27869">
      <w:pPr>
        <w:pStyle w:val="Pamatteksts"/>
        <w:ind w:left="0" w:firstLine="0"/>
        <w:jc w:val="both"/>
        <w:rPr>
          <w:rFonts w:cs="Times New Roman"/>
          <w:noProof/>
          <w:sz w:val="24"/>
        </w:rPr>
      </w:pPr>
      <w:r w:rsidRPr="006C2917">
        <w:rPr>
          <w:rFonts w:cs="Times New Roman"/>
          <w:b/>
          <w:i/>
          <w:sz w:val="24"/>
        </w:rPr>
        <w:t xml:space="preserve">Datu kopa. </w:t>
      </w:r>
      <w:r w:rsidRPr="006C2917">
        <w:rPr>
          <w:rFonts w:cs="Times New Roman"/>
          <w:sz w:val="24"/>
        </w:rPr>
        <w:t>Identificējams datu krājums (</w:t>
      </w:r>
      <w:r w:rsidRPr="006C2917">
        <w:rPr>
          <w:rFonts w:cs="Times New Roman"/>
          <w:i/>
          <w:sz w:val="24"/>
        </w:rPr>
        <w:t>ISO</w:t>
      </w:r>
      <w:r w:rsidRPr="006C2917">
        <w:rPr>
          <w:rFonts w:cs="Times New Roman"/>
          <w:sz w:val="24"/>
        </w:rPr>
        <w:t xml:space="preserve"> 19101*).</w:t>
      </w:r>
    </w:p>
    <w:p w:rsidR="00D27869" w:rsidRPr="006C2917" w:rsidRDefault="00D27869" w:rsidP="00D27869">
      <w:pPr>
        <w:jc w:val="both"/>
        <w:rPr>
          <w:rFonts w:ascii="Times New Roman" w:hAnsi="Times New Roman" w:cs="Times New Roman"/>
          <w:noProof/>
          <w:sz w:val="24"/>
        </w:rPr>
      </w:pPr>
    </w:p>
    <w:p w:rsidR="00D27869" w:rsidRPr="006C2917" w:rsidRDefault="00D27869" w:rsidP="00D27869">
      <w:pPr>
        <w:pStyle w:val="Pamatteksts"/>
        <w:ind w:left="0" w:firstLine="0"/>
        <w:jc w:val="both"/>
        <w:rPr>
          <w:rFonts w:cs="Times New Roman"/>
          <w:noProof/>
          <w:sz w:val="24"/>
        </w:rPr>
      </w:pPr>
      <w:r w:rsidRPr="006C2917">
        <w:rPr>
          <w:rFonts w:cs="Times New Roman"/>
          <w:b/>
          <w:i/>
          <w:sz w:val="24"/>
        </w:rPr>
        <w:t xml:space="preserve">Datu kopas sērija. </w:t>
      </w:r>
      <w:r w:rsidRPr="006C2917">
        <w:rPr>
          <w:rFonts w:cs="Times New Roman"/>
          <w:sz w:val="24"/>
        </w:rPr>
        <w:t>Datu kopu krājums ar kopīgu produkta specifikāciju (</w:t>
      </w:r>
      <w:r w:rsidRPr="006C2917">
        <w:rPr>
          <w:rFonts w:cs="Times New Roman"/>
          <w:i/>
          <w:sz w:val="24"/>
        </w:rPr>
        <w:t>ISO</w:t>
      </w:r>
      <w:r w:rsidRPr="006C2917">
        <w:rPr>
          <w:rFonts w:cs="Times New Roman"/>
          <w:sz w:val="24"/>
        </w:rPr>
        <w:t xml:space="preserve"> 19115*).</w:t>
      </w:r>
    </w:p>
    <w:p w:rsidR="00D27869" w:rsidRPr="006C2917" w:rsidRDefault="00D27869" w:rsidP="00D27869">
      <w:pPr>
        <w:jc w:val="both"/>
        <w:rPr>
          <w:rFonts w:ascii="Times New Roman" w:hAnsi="Times New Roman" w:cs="Times New Roman"/>
          <w:noProof/>
          <w:sz w:val="24"/>
        </w:rPr>
      </w:pPr>
    </w:p>
    <w:p w:rsidR="007C7848" w:rsidRPr="006C2917" w:rsidRDefault="007C7848" w:rsidP="007C7848">
      <w:pPr>
        <w:pStyle w:val="Pamatteksts"/>
        <w:ind w:left="0" w:firstLine="0"/>
        <w:jc w:val="both"/>
        <w:rPr>
          <w:rFonts w:cs="Times New Roman"/>
          <w:noProof/>
          <w:sz w:val="24"/>
        </w:rPr>
      </w:pPr>
      <w:r w:rsidRPr="006C2917">
        <w:rPr>
          <w:rFonts w:cs="Times New Roman"/>
          <w:b/>
          <w:i/>
          <w:sz w:val="24"/>
        </w:rPr>
        <w:t xml:space="preserve">Datu kvalitāte. </w:t>
      </w:r>
      <w:r w:rsidRPr="006C2917">
        <w:rPr>
          <w:rFonts w:cs="Times New Roman"/>
          <w:sz w:val="24"/>
        </w:rPr>
        <w:t>Pārliecības pakāpe vai līmenis, ka sniegtie dati precizitātes, izšķirtspējas un integritātes ziņā atbilst datu lietotāja prasībām precizitātes, izšķirtspējas un integritātes ziņā.</w:t>
      </w:r>
    </w:p>
    <w:p w:rsidR="007C7848" w:rsidRPr="006C2917" w:rsidRDefault="007C7848" w:rsidP="007C7848">
      <w:pPr>
        <w:jc w:val="both"/>
        <w:rPr>
          <w:rFonts w:ascii="Times New Roman" w:hAnsi="Times New Roman" w:cs="Times New Roman"/>
          <w:noProof/>
          <w:sz w:val="24"/>
        </w:rPr>
      </w:pPr>
    </w:p>
    <w:p w:rsidR="007C7848" w:rsidRPr="006C2917" w:rsidRDefault="007C7848" w:rsidP="007C7848">
      <w:pPr>
        <w:pStyle w:val="Pamatteksts"/>
        <w:ind w:left="0" w:firstLine="0"/>
        <w:jc w:val="both"/>
        <w:rPr>
          <w:rFonts w:cs="Times New Roman"/>
          <w:noProof/>
          <w:sz w:val="24"/>
        </w:rPr>
      </w:pPr>
      <w:r w:rsidRPr="006C2917">
        <w:rPr>
          <w:rFonts w:cs="Times New Roman"/>
          <w:b/>
          <w:i/>
          <w:sz w:val="24"/>
        </w:rPr>
        <w:t xml:space="preserve">Datu produkta specifikācija. </w:t>
      </w:r>
      <w:r w:rsidRPr="006C2917">
        <w:rPr>
          <w:rFonts w:cs="Times New Roman"/>
          <w:sz w:val="24"/>
        </w:rPr>
        <w:t>Sīks datu kopas vai datu kopas sērijas apraksts kopā ar papildinformāciju, kas to ļauj radīt, piegādāt un lietot trešajai personai (</w:t>
      </w:r>
      <w:r w:rsidRPr="006C2917">
        <w:rPr>
          <w:rFonts w:cs="Times New Roman"/>
          <w:i/>
          <w:sz w:val="24"/>
        </w:rPr>
        <w:t>ISO</w:t>
      </w:r>
      <w:r w:rsidRPr="006C2917">
        <w:rPr>
          <w:rFonts w:cs="Times New Roman"/>
          <w:sz w:val="24"/>
        </w:rPr>
        <w:t xml:space="preserve"> 19131*).</w:t>
      </w:r>
    </w:p>
    <w:p w:rsidR="007C7848" w:rsidRPr="006C2917" w:rsidRDefault="007C7848" w:rsidP="007C7848">
      <w:pPr>
        <w:jc w:val="both"/>
        <w:rPr>
          <w:rFonts w:ascii="Times New Roman" w:hAnsi="Times New Roman" w:cs="Times New Roman"/>
          <w:noProof/>
          <w:sz w:val="24"/>
        </w:rPr>
      </w:pPr>
    </w:p>
    <w:p w:rsidR="007C7848" w:rsidRPr="006C2917" w:rsidRDefault="007C7848" w:rsidP="007C7848">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Datu produkta specifikācija sniedz vispusīgu kopsavilkumu un specifikāciju kopsavilkuma attēlošanai datu kopā. To var izmantot ražošanai, tirdzniecībai, galapatēriņam vai citam nolūkam.</w:t>
      </w:r>
    </w:p>
    <w:p w:rsidR="007C7848" w:rsidRPr="006C2917" w:rsidRDefault="007C7848" w:rsidP="007C7848">
      <w:pPr>
        <w:jc w:val="both"/>
        <w:rPr>
          <w:rFonts w:ascii="Times New Roman" w:eastAsia="Times New Roman" w:hAnsi="Times New Roman" w:cs="Times New Roman"/>
          <w:i/>
          <w:noProof/>
          <w:sz w:val="24"/>
          <w:szCs w:val="20"/>
        </w:rPr>
      </w:pPr>
    </w:p>
    <w:p w:rsidR="00DC1E8B" w:rsidRPr="006C2917" w:rsidRDefault="00DC1E8B" w:rsidP="00DC1E8B">
      <w:pPr>
        <w:pStyle w:val="Pamatteksts"/>
        <w:ind w:left="0" w:firstLine="0"/>
        <w:jc w:val="both"/>
        <w:rPr>
          <w:rFonts w:cs="Times New Roman"/>
          <w:noProof/>
          <w:sz w:val="24"/>
        </w:rPr>
      </w:pPr>
      <w:r w:rsidRPr="006C2917">
        <w:rPr>
          <w:rFonts w:cs="Times New Roman"/>
          <w:b/>
          <w:i/>
          <w:sz w:val="24"/>
        </w:rPr>
        <w:t xml:space="preserve">Digitālais pacēluma modelis (DEM). </w:t>
      </w:r>
      <w:r w:rsidRPr="006C2917">
        <w:rPr>
          <w:rFonts w:cs="Times New Roman"/>
          <w:sz w:val="24"/>
        </w:rPr>
        <w:t>Apvidus virsmas attēlojums ar nepārtrauktām pacēluma vērtībām visos noteikta koordinātu tīkla krustošanās punktos attiecībā pret kopēju bāzi.</w:t>
      </w:r>
    </w:p>
    <w:p w:rsidR="00DC1E8B" w:rsidRPr="006C2917" w:rsidRDefault="00DC1E8B" w:rsidP="00DC1E8B">
      <w:pPr>
        <w:jc w:val="both"/>
        <w:rPr>
          <w:rFonts w:ascii="Times New Roman" w:hAnsi="Times New Roman" w:cs="Times New Roman"/>
          <w:noProof/>
          <w:sz w:val="24"/>
        </w:rPr>
      </w:pPr>
    </w:p>
    <w:p w:rsidR="00DC1E8B" w:rsidRPr="006C2917" w:rsidRDefault="00DC1E8B" w:rsidP="00DC1E8B">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Digitālais reljefa modelis (DTM) dažreiz tiek apzīmēts kā DEM.</w:t>
      </w:r>
    </w:p>
    <w:p w:rsidR="00DC1E8B" w:rsidRPr="006C2917" w:rsidRDefault="00DC1E8B" w:rsidP="00DC1E8B">
      <w:pPr>
        <w:jc w:val="both"/>
        <w:rPr>
          <w:rFonts w:ascii="Times New Roman" w:eastAsia="Times New Roman" w:hAnsi="Times New Roman" w:cs="Times New Roman"/>
          <w:i/>
          <w:noProof/>
          <w:sz w:val="24"/>
          <w:szCs w:val="21"/>
        </w:rPr>
      </w:pPr>
    </w:p>
    <w:p w:rsidR="007C7848" w:rsidRPr="006C2917" w:rsidRDefault="007C7848" w:rsidP="007C7848">
      <w:pPr>
        <w:pStyle w:val="Pamatteksts"/>
        <w:ind w:left="0" w:firstLine="0"/>
        <w:jc w:val="both"/>
        <w:rPr>
          <w:rFonts w:cs="Times New Roman"/>
          <w:noProof/>
          <w:sz w:val="24"/>
        </w:rPr>
      </w:pPr>
      <w:r w:rsidRPr="006C2917">
        <w:rPr>
          <w:rFonts w:cs="Times New Roman"/>
          <w:b/>
          <w:i/>
          <w:sz w:val="24"/>
        </w:rPr>
        <w:t xml:space="preserve">Elektroniskas aeronavigācijas kartes displejs. </w:t>
      </w:r>
      <w:r w:rsidRPr="006C2917">
        <w:rPr>
          <w:rFonts w:cs="Times New Roman"/>
          <w:sz w:val="24"/>
        </w:rPr>
        <w:t>Elektroniska ierīce, ar kuras palīdzību gaisa kuģa apkalpes locekļi var ērti un laicīgi veikt maršruta plānošanu, maršruta uzraudzību un navigāciju, parādot uz displeja vajadzīgo informāciju.</w:t>
      </w:r>
    </w:p>
    <w:p w:rsidR="007C7848" w:rsidRPr="006C2917" w:rsidRDefault="007C7848" w:rsidP="007C7848">
      <w:pPr>
        <w:jc w:val="both"/>
        <w:rPr>
          <w:rFonts w:ascii="Times New Roman" w:hAnsi="Times New Roman" w:cs="Times New Roman"/>
          <w:noProof/>
          <w:sz w:val="24"/>
        </w:rPr>
      </w:pPr>
    </w:p>
    <w:p w:rsidR="007C7848" w:rsidRPr="006C2917" w:rsidRDefault="007C7848" w:rsidP="007C7848">
      <w:pPr>
        <w:jc w:val="both"/>
        <w:rPr>
          <w:rFonts w:ascii="Times New Roman" w:hAnsi="Times New Roman" w:cs="Times New Roman"/>
          <w:noProof/>
          <w:sz w:val="24"/>
        </w:rPr>
      </w:pPr>
      <w:r w:rsidRPr="006C2917">
        <w:rPr>
          <w:rFonts w:ascii="Times New Roman" w:hAnsi="Times New Roman" w:cs="Times New Roman"/>
          <w:b/>
          <w:i/>
          <w:sz w:val="24"/>
        </w:rPr>
        <w:t xml:space="preserve">Elipsoidālais augstums (ģeodēziskais augstums). </w:t>
      </w:r>
      <w:r w:rsidRPr="006C2917">
        <w:rPr>
          <w:rFonts w:ascii="Times New Roman" w:hAnsi="Times New Roman" w:cs="Times New Roman"/>
          <w:sz w:val="24"/>
        </w:rPr>
        <w:t xml:space="preserve">Augstums, kas saistīts ar atskaites elipsoīdu </w:t>
      </w:r>
      <w:r w:rsidRPr="006C2917">
        <w:rPr>
          <w:rFonts w:ascii="Times New Roman" w:hAnsi="Times New Roman" w:cs="Times New Roman"/>
          <w:sz w:val="24"/>
        </w:rPr>
        <w:lastRenderedPageBreak/>
        <w:t>un kas tiek mērīts gar elipsoīda ārējo normāli, kas iet caur attiecīgo punktu.</w:t>
      </w:r>
    </w:p>
    <w:p w:rsidR="007C7848" w:rsidRPr="006C2917" w:rsidRDefault="007C7848" w:rsidP="007C7848">
      <w:pPr>
        <w:jc w:val="both"/>
        <w:rPr>
          <w:rFonts w:ascii="Times New Roman" w:hAnsi="Times New Roman" w:cs="Times New Roman"/>
          <w:noProof/>
          <w:sz w:val="24"/>
        </w:rPr>
      </w:pPr>
    </w:p>
    <w:p w:rsidR="007C7848" w:rsidRPr="006C2917" w:rsidRDefault="007C7848" w:rsidP="007C7848">
      <w:pPr>
        <w:pStyle w:val="Pamatteksts"/>
        <w:ind w:left="0" w:firstLine="0"/>
        <w:jc w:val="both"/>
        <w:rPr>
          <w:rFonts w:cs="Times New Roman"/>
          <w:noProof/>
          <w:sz w:val="24"/>
        </w:rPr>
      </w:pPr>
      <w:r w:rsidRPr="006C2917">
        <w:rPr>
          <w:rFonts w:cs="Times New Roman"/>
          <w:b/>
          <w:i/>
          <w:sz w:val="24"/>
        </w:rPr>
        <w:t xml:space="preserve">Gaidīšanas procedūra. </w:t>
      </w:r>
      <w:r w:rsidRPr="006C2917">
        <w:rPr>
          <w:rFonts w:cs="Times New Roman"/>
          <w:sz w:val="24"/>
        </w:rPr>
        <w:t>Iepriekš noteikts manevrs, kuru veicot, gaisa kuģis paliek noteiktā gaisa telpā gaidām turpmāku atļauju.</w:t>
      </w:r>
    </w:p>
    <w:p w:rsidR="007C7848" w:rsidRPr="006C2917" w:rsidRDefault="007C7848" w:rsidP="007C7848">
      <w:pPr>
        <w:jc w:val="both"/>
        <w:rPr>
          <w:rFonts w:ascii="Times New Roman" w:hAnsi="Times New Roman" w:cs="Times New Roman"/>
          <w:noProof/>
          <w:sz w:val="24"/>
        </w:rPr>
      </w:pPr>
    </w:p>
    <w:p w:rsidR="003440DC" w:rsidRPr="006C2917" w:rsidRDefault="003440DC" w:rsidP="003440DC">
      <w:pPr>
        <w:pStyle w:val="Pamatteksts"/>
        <w:ind w:left="0" w:firstLine="0"/>
        <w:jc w:val="both"/>
        <w:rPr>
          <w:rFonts w:cs="Times New Roman"/>
          <w:noProof/>
          <w:sz w:val="24"/>
        </w:rPr>
      </w:pPr>
      <w:r w:rsidRPr="006C2917">
        <w:rPr>
          <w:rFonts w:cs="Times New Roman"/>
          <w:b/>
          <w:i/>
          <w:sz w:val="24"/>
        </w:rPr>
        <w:t xml:space="preserve">Gaidīšanas vieta manevrēšanas starpposmā. </w:t>
      </w:r>
      <w:r w:rsidRPr="006C2917">
        <w:rPr>
          <w:rFonts w:cs="Times New Roman"/>
          <w:sz w:val="24"/>
        </w:rPr>
        <w:t>Noteikta kustības vadīšanai paredzēta vieta, kurā manevrējoši gaisa kuģi un transportlīdzekļi apstājas un gaida līdz brīdim, kad no lidlauka lidojumu vadības torņa tiek saņemta atļauja kustības turpināšanai.</w:t>
      </w:r>
    </w:p>
    <w:p w:rsidR="003440DC" w:rsidRPr="006C2917" w:rsidRDefault="003440DC" w:rsidP="003440DC">
      <w:pPr>
        <w:jc w:val="both"/>
        <w:rPr>
          <w:rFonts w:ascii="Times New Roman" w:hAnsi="Times New Roman" w:cs="Times New Roman"/>
          <w:noProof/>
          <w:sz w:val="24"/>
        </w:rPr>
      </w:pPr>
    </w:p>
    <w:p w:rsidR="003440DC" w:rsidRPr="006C2917" w:rsidRDefault="003440DC" w:rsidP="003440DC">
      <w:pPr>
        <w:pStyle w:val="Pamatteksts"/>
        <w:ind w:left="0" w:firstLine="0"/>
        <w:jc w:val="both"/>
        <w:rPr>
          <w:rFonts w:cs="Times New Roman"/>
          <w:noProof/>
          <w:sz w:val="24"/>
        </w:rPr>
      </w:pPr>
      <w:r w:rsidRPr="006C2917">
        <w:rPr>
          <w:rFonts w:cs="Times New Roman"/>
          <w:b/>
          <w:i/>
          <w:sz w:val="24"/>
        </w:rPr>
        <w:t xml:space="preserve">Gaidīšanas vieta pie skrejceļa. </w:t>
      </w:r>
      <w:r w:rsidRPr="006C2917">
        <w:rPr>
          <w:rFonts w:cs="Times New Roman"/>
          <w:sz w:val="24"/>
        </w:rPr>
        <w:t xml:space="preserve">Noteikta vieta, kas paredzēta, lai aizsargātu skrejceļu, šķēršļu ierobežošanas virsmu vai </w:t>
      </w:r>
      <w:r w:rsidRPr="006C2917">
        <w:rPr>
          <w:rFonts w:cs="Times New Roman"/>
          <w:i/>
          <w:sz w:val="24"/>
        </w:rPr>
        <w:t>ILS/MLS</w:t>
      </w:r>
      <w:r w:rsidRPr="006C2917">
        <w:rPr>
          <w:rFonts w:cs="Times New Roman"/>
          <w:sz w:val="24"/>
        </w:rPr>
        <w:t xml:space="preserve"> kritisku/jutīgu zonu, un kurā manevrējošiem gaisa kuģiem un transportlīdzekļiem jāapstājas un jāgaida, ja nav citu norādījumu no lidojumu vadības torņa.</w:t>
      </w:r>
    </w:p>
    <w:p w:rsidR="003440DC" w:rsidRPr="006C2917" w:rsidRDefault="003440DC" w:rsidP="003440DC">
      <w:pPr>
        <w:jc w:val="both"/>
        <w:rPr>
          <w:rFonts w:ascii="Times New Roman" w:hAnsi="Times New Roman" w:cs="Times New Roman"/>
          <w:noProof/>
          <w:sz w:val="24"/>
        </w:rPr>
      </w:pPr>
    </w:p>
    <w:p w:rsidR="003440DC" w:rsidRPr="006C2917" w:rsidRDefault="003440DC" w:rsidP="003440D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Radiotelefonijas terminoloģijā gaidīšanas vietu pie skrejceļa apzīmē ar frāzi “gaidīšanas punkts”.</w:t>
      </w:r>
    </w:p>
    <w:p w:rsidR="003440DC" w:rsidRPr="006C2917" w:rsidRDefault="003440DC" w:rsidP="003440DC">
      <w:pPr>
        <w:jc w:val="both"/>
        <w:rPr>
          <w:rFonts w:ascii="Times New Roman" w:eastAsia="Times New Roman" w:hAnsi="Times New Roman" w:cs="Times New Roman"/>
          <w:i/>
          <w:noProof/>
          <w:sz w:val="24"/>
          <w:szCs w:val="21"/>
        </w:rPr>
      </w:pPr>
    </w:p>
    <w:p w:rsidR="003440DC" w:rsidRPr="006C2917" w:rsidRDefault="003440DC" w:rsidP="003440DC">
      <w:pPr>
        <w:pStyle w:val="Pamatteksts"/>
        <w:ind w:left="0" w:firstLine="0"/>
        <w:jc w:val="both"/>
        <w:rPr>
          <w:rFonts w:cs="Times New Roman"/>
          <w:noProof/>
          <w:sz w:val="24"/>
        </w:rPr>
      </w:pPr>
      <w:r w:rsidRPr="006C2917">
        <w:rPr>
          <w:rFonts w:cs="Times New Roman"/>
          <w:b/>
          <w:i/>
          <w:sz w:val="24"/>
        </w:rPr>
        <w:t xml:space="preserve">Gaisa kuģa stāvvieta. </w:t>
      </w:r>
      <w:r w:rsidRPr="006C2917">
        <w:rPr>
          <w:rFonts w:cs="Times New Roman"/>
          <w:sz w:val="24"/>
        </w:rPr>
        <w:t>Noteikts iecirknis uz perona, kas paredzēts gaisa kuģa stāvēšanai.</w:t>
      </w:r>
    </w:p>
    <w:p w:rsidR="003440DC" w:rsidRPr="006C2917" w:rsidRDefault="003440DC" w:rsidP="003440DC">
      <w:pPr>
        <w:jc w:val="both"/>
        <w:rPr>
          <w:rFonts w:ascii="Times New Roman" w:hAnsi="Times New Roman" w:cs="Times New Roman"/>
          <w:noProof/>
          <w:sz w:val="24"/>
        </w:rPr>
      </w:pPr>
    </w:p>
    <w:p w:rsidR="003440DC" w:rsidRPr="006C2917" w:rsidRDefault="003440DC" w:rsidP="003440DC">
      <w:pPr>
        <w:jc w:val="both"/>
        <w:rPr>
          <w:rFonts w:ascii="Times New Roman" w:hAnsi="Times New Roman" w:cs="Times New Roman"/>
          <w:noProof/>
          <w:sz w:val="24"/>
        </w:rPr>
      </w:pPr>
      <w:r w:rsidRPr="006C2917">
        <w:rPr>
          <w:rFonts w:ascii="Times New Roman" w:hAnsi="Times New Roman" w:cs="Times New Roman"/>
          <w:b/>
          <w:i/>
          <w:sz w:val="24"/>
        </w:rPr>
        <w:t xml:space="preserve">Gaisa kustības maršruts. </w:t>
      </w:r>
      <w:r w:rsidRPr="006C2917">
        <w:rPr>
          <w:rFonts w:ascii="Times New Roman" w:hAnsi="Times New Roman" w:cs="Times New Roman"/>
          <w:sz w:val="24"/>
        </w:rPr>
        <w:t>Noteikts maršruts, kas paredzēts helikopteru kustībai pa gaisu.</w:t>
      </w:r>
    </w:p>
    <w:p w:rsidR="003440DC" w:rsidRPr="006C2917" w:rsidRDefault="003440DC" w:rsidP="003440DC">
      <w:pPr>
        <w:jc w:val="both"/>
        <w:rPr>
          <w:rFonts w:ascii="Times New Roman" w:hAnsi="Times New Roman" w:cs="Times New Roman"/>
          <w:noProof/>
          <w:sz w:val="24"/>
        </w:rPr>
      </w:pPr>
    </w:p>
    <w:p w:rsidR="003440DC" w:rsidRPr="006C2917" w:rsidRDefault="003440DC" w:rsidP="003440DC">
      <w:pPr>
        <w:pStyle w:val="Pamatteksts"/>
        <w:ind w:left="0" w:firstLine="0"/>
        <w:jc w:val="both"/>
        <w:rPr>
          <w:rFonts w:cs="Times New Roman"/>
          <w:noProof/>
          <w:sz w:val="24"/>
        </w:rPr>
      </w:pPr>
      <w:r w:rsidRPr="006C2917">
        <w:rPr>
          <w:rFonts w:cs="Times New Roman"/>
          <w:b/>
          <w:i/>
          <w:sz w:val="24"/>
        </w:rPr>
        <w:t xml:space="preserve">Gaisa satiksmes pakalpojumi. </w:t>
      </w:r>
      <w:r w:rsidRPr="006C2917">
        <w:rPr>
          <w:rFonts w:cs="Times New Roman"/>
          <w:sz w:val="24"/>
        </w:rPr>
        <w:t>Vispārējs termins lidojumu informācijas pakalpojumu, trauksmes izziņošanas pakalpojumu, gaisa satiksmes konsultatīvo pakalpojumu vai gaisa satiksmes vadības pakalpojumu (lidojumu rajona gaisa satiksmes vadības pakalpojumu, pieejas kontroles pakalpojumu vai lidlauka gaisa satiksmes vadības pakalpojumu) apzīmēšanai.</w:t>
      </w:r>
    </w:p>
    <w:p w:rsidR="003440DC" w:rsidRPr="006C2917" w:rsidRDefault="003440DC" w:rsidP="003440DC">
      <w:pPr>
        <w:jc w:val="both"/>
        <w:rPr>
          <w:rFonts w:ascii="Times New Roman" w:hAnsi="Times New Roman" w:cs="Times New Roman"/>
          <w:noProof/>
          <w:sz w:val="24"/>
        </w:rPr>
      </w:pPr>
    </w:p>
    <w:p w:rsidR="003440DC" w:rsidRPr="006C2917" w:rsidRDefault="003440DC" w:rsidP="003440DC">
      <w:pPr>
        <w:pStyle w:val="Pamatteksts"/>
        <w:ind w:left="0" w:firstLine="0"/>
        <w:jc w:val="both"/>
        <w:rPr>
          <w:rFonts w:cs="Times New Roman"/>
          <w:noProof/>
          <w:sz w:val="24"/>
        </w:rPr>
      </w:pPr>
      <w:r w:rsidRPr="006C2917">
        <w:rPr>
          <w:rFonts w:cs="Times New Roman"/>
          <w:b/>
          <w:i/>
          <w:sz w:val="24"/>
        </w:rPr>
        <w:t xml:space="preserve">Gaisa trase. </w:t>
      </w:r>
      <w:r w:rsidRPr="006C2917">
        <w:rPr>
          <w:rFonts w:cs="Times New Roman"/>
          <w:sz w:val="24"/>
        </w:rPr>
        <w:t>Gaisa satiksmes vadības rajons vai tā daļa, kas izveidota koridora formā.</w:t>
      </w:r>
    </w:p>
    <w:p w:rsidR="003440DC" w:rsidRPr="006C2917" w:rsidRDefault="003440DC" w:rsidP="003440DC">
      <w:pPr>
        <w:jc w:val="both"/>
        <w:rPr>
          <w:rFonts w:ascii="Times New Roman" w:eastAsia="Times New Roman" w:hAnsi="Times New Roman" w:cs="Times New Roman"/>
          <w:noProof/>
          <w:sz w:val="24"/>
          <w:szCs w:val="2"/>
        </w:rPr>
      </w:pPr>
    </w:p>
    <w:p w:rsidR="00BC362A" w:rsidRPr="006C2917" w:rsidRDefault="00BC362A" w:rsidP="00BC362A">
      <w:pPr>
        <w:pStyle w:val="Pamatteksts"/>
        <w:ind w:left="0" w:firstLine="0"/>
        <w:jc w:val="both"/>
        <w:rPr>
          <w:rFonts w:cs="Times New Roman"/>
          <w:noProof/>
          <w:sz w:val="24"/>
        </w:rPr>
      </w:pPr>
      <w:r w:rsidRPr="006C2917">
        <w:rPr>
          <w:rFonts w:cs="Times New Roman"/>
          <w:b/>
          <w:i/>
          <w:sz w:val="24"/>
        </w:rPr>
        <w:t xml:space="preserve">Galapunkta lidlauka absolūtais augstums (TAA). </w:t>
      </w:r>
      <w:r w:rsidRPr="006C2917">
        <w:rPr>
          <w:rFonts w:cs="Times New Roman"/>
          <w:sz w:val="24"/>
        </w:rPr>
        <w:t>Zemākais absolūtais augstums, kas nodrošina 300 m (1 000 ft) lielu minimālo augstuma rezervi virs visiem objektiem, kuri izvietoti riņķa lokā ar rādiusu 46 km (25 NM), kura centrā atrodas pieejas sākumposma kontrolpunkts (</w:t>
      </w:r>
      <w:r w:rsidRPr="006C2917">
        <w:rPr>
          <w:rFonts w:cs="Times New Roman"/>
          <w:i/>
          <w:sz w:val="24"/>
        </w:rPr>
        <w:t>IAF</w:t>
      </w:r>
      <w:r w:rsidRPr="006C2917">
        <w:rPr>
          <w:rFonts w:cs="Times New Roman"/>
          <w:sz w:val="24"/>
        </w:rPr>
        <w:t>) vai, ja pieejas starpposma kontrolpunktā (</w:t>
      </w:r>
      <w:r w:rsidRPr="006C2917">
        <w:rPr>
          <w:rFonts w:cs="Times New Roman"/>
          <w:i/>
          <w:sz w:val="24"/>
        </w:rPr>
        <w:t>IF</w:t>
      </w:r>
      <w:r w:rsidRPr="006C2917">
        <w:rPr>
          <w:rFonts w:cs="Times New Roman"/>
          <w:sz w:val="24"/>
        </w:rPr>
        <w:t xml:space="preserve">) nav </w:t>
      </w:r>
      <w:r w:rsidRPr="006C2917">
        <w:rPr>
          <w:rFonts w:cs="Times New Roman"/>
          <w:i/>
          <w:sz w:val="24"/>
        </w:rPr>
        <w:t>IAF</w:t>
      </w:r>
      <w:r w:rsidRPr="006C2917">
        <w:rPr>
          <w:rFonts w:cs="Times New Roman"/>
          <w:sz w:val="24"/>
        </w:rPr>
        <w:t xml:space="preserve">, kuru ierobežo taisnas līnijas, kas savienojas ar </w:t>
      </w:r>
      <w:r w:rsidRPr="006C2917">
        <w:rPr>
          <w:rFonts w:cs="Times New Roman"/>
          <w:i/>
          <w:sz w:val="24"/>
        </w:rPr>
        <w:t>IF</w:t>
      </w:r>
      <w:r w:rsidRPr="006C2917">
        <w:rPr>
          <w:rFonts w:cs="Times New Roman"/>
          <w:sz w:val="24"/>
        </w:rPr>
        <w:t xml:space="preserve"> loka galā. Ar pieejas procedūru saistītajiem apvienotajiem </w:t>
      </w:r>
      <w:r w:rsidRPr="006C2917">
        <w:rPr>
          <w:rFonts w:cs="Times New Roman"/>
          <w:i/>
          <w:sz w:val="24"/>
        </w:rPr>
        <w:t>TAA</w:t>
      </w:r>
      <w:r w:rsidRPr="006C2917">
        <w:rPr>
          <w:rFonts w:cs="Times New Roman"/>
          <w:sz w:val="24"/>
        </w:rPr>
        <w:t xml:space="preserve"> jābūt 360 grādu teritorijā ap </w:t>
      </w:r>
      <w:r w:rsidRPr="006C2917">
        <w:rPr>
          <w:rFonts w:cs="Times New Roman"/>
          <w:i/>
          <w:sz w:val="24"/>
        </w:rPr>
        <w:t>IF</w:t>
      </w:r>
      <w:r w:rsidRPr="006C2917">
        <w:rPr>
          <w:rFonts w:cs="Times New Roman"/>
          <w:sz w:val="24"/>
        </w:rPr>
        <w:t>.</w:t>
      </w:r>
    </w:p>
    <w:p w:rsidR="00BC362A" w:rsidRPr="006C2917" w:rsidRDefault="00BC362A" w:rsidP="00BC362A">
      <w:pPr>
        <w:jc w:val="both"/>
        <w:rPr>
          <w:rFonts w:ascii="Times New Roman" w:hAnsi="Times New Roman" w:cs="Times New Roman"/>
          <w:noProof/>
          <w:sz w:val="24"/>
        </w:rPr>
      </w:pPr>
    </w:p>
    <w:p w:rsidR="00BC362A" w:rsidRPr="006C2917" w:rsidRDefault="00BC362A" w:rsidP="00BC362A">
      <w:pPr>
        <w:pStyle w:val="Pamatteksts"/>
        <w:ind w:left="0" w:firstLine="0"/>
        <w:jc w:val="both"/>
        <w:rPr>
          <w:rFonts w:cs="Times New Roman"/>
          <w:noProof/>
          <w:sz w:val="24"/>
        </w:rPr>
      </w:pPr>
      <w:r w:rsidRPr="006C2917">
        <w:rPr>
          <w:rFonts w:cs="Times New Roman"/>
          <w:b/>
          <w:i/>
          <w:sz w:val="24"/>
        </w:rPr>
        <w:t xml:space="preserve">Glisāde. </w:t>
      </w:r>
      <w:r w:rsidRPr="006C2917">
        <w:rPr>
          <w:rFonts w:cs="Times New Roman"/>
          <w:sz w:val="24"/>
        </w:rPr>
        <w:t>Nosēšanās profils, kas noteikts vertikālajai vadīšanai pieejas beigu posmā.</w:t>
      </w:r>
    </w:p>
    <w:p w:rsidR="00BC362A" w:rsidRPr="006C2917" w:rsidRDefault="00BC362A" w:rsidP="00BC362A">
      <w:pPr>
        <w:jc w:val="both"/>
        <w:rPr>
          <w:rFonts w:ascii="Times New Roman" w:hAnsi="Times New Roman" w:cs="Times New Roman"/>
          <w:noProof/>
          <w:sz w:val="24"/>
        </w:rPr>
      </w:pPr>
    </w:p>
    <w:p w:rsidR="00BC362A" w:rsidRPr="006C2917" w:rsidRDefault="00BC362A" w:rsidP="00BC362A">
      <w:pPr>
        <w:pStyle w:val="Pamatteksts"/>
        <w:ind w:left="0" w:firstLine="0"/>
        <w:jc w:val="both"/>
        <w:rPr>
          <w:rFonts w:cs="Times New Roman"/>
          <w:noProof/>
          <w:sz w:val="24"/>
        </w:rPr>
      </w:pPr>
      <w:r w:rsidRPr="006C2917">
        <w:rPr>
          <w:rFonts w:cs="Times New Roman"/>
          <w:b/>
          <w:i/>
          <w:sz w:val="24"/>
        </w:rPr>
        <w:t xml:space="preserve">Grafiskais attēlojums. </w:t>
      </w:r>
      <w:r w:rsidRPr="006C2917">
        <w:rPr>
          <w:rFonts w:cs="Times New Roman"/>
          <w:sz w:val="24"/>
        </w:rPr>
        <w:t>Informācijas attēlojums cilvēkiem (</w:t>
      </w:r>
      <w:r w:rsidRPr="006C2917">
        <w:rPr>
          <w:rFonts w:cs="Times New Roman"/>
          <w:i/>
          <w:sz w:val="24"/>
        </w:rPr>
        <w:t>ISO</w:t>
      </w:r>
      <w:r w:rsidRPr="006C2917">
        <w:rPr>
          <w:rFonts w:cs="Times New Roman"/>
          <w:sz w:val="24"/>
        </w:rPr>
        <w:t xml:space="preserve"> 19117*).</w:t>
      </w:r>
    </w:p>
    <w:p w:rsidR="00BC362A" w:rsidRPr="006C2917" w:rsidRDefault="00BC362A" w:rsidP="00BC362A">
      <w:pPr>
        <w:jc w:val="both"/>
        <w:rPr>
          <w:rFonts w:ascii="Times New Roman" w:hAnsi="Times New Roman" w:cs="Times New Roman"/>
          <w:noProof/>
          <w:sz w:val="24"/>
        </w:rPr>
      </w:pPr>
    </w:p>
    <w:p w:rsidR="00BC362A" w:rsidRPr="006C2917" w:rsidRDefault="00BC362A" w:rsidP="00BC362A">
      <w:pPr>
        <w:pStyle w:val="Pamatteksts"/>
        <w:ind w:left="0" w:firstLine="0"/>
        <w:jc w:val="both"/>
        <w:rPr>
          <w:rFonts w:cs="Times New Roman"/>
          <w:noProof/>
          <w:sz w:val="24"/>
        </w:rPr>
      </w:pPr>
      <w:r w:rsidRPr="006C2917">
        <w:rPr>
          <w:rFonts w:cs="Times New Roman"/>
          <w:b/>
          <w:i/>
          <w:sz w:val="24"/>
        </w:rPr>
        <w:t xml:space="preserve">Gregora kalendārs. </w:t>
      </w:r>
      <w:r w:rsidRPr="006C2917">
        <w:rPr>
          <w:rFonts w:cs="Times New Roman"/>
          <w:sz w:val="24"/>
        </w:rPr>
        <w:t>Vispārējas lietošanas kalendārs, kas pirmoreiz tika ieviests 1582. gadā, lai noteiktu gadu, kas precīzāk atbilst tropiskam gadam nekā Jūlija kalendārs (ISO 19108*).</w:t>
      </w:r>
    </w:p>
    <w:p w:rsidR="00BC362A" w:rsidRPr="006C2917" w:rsidRDefault="00BC362A" w:rsidP="00BC362A">
      <w:pPr>
        <w:jc w:val="both"/>
        <w:rPr>
          <w:rFonts w:ascii="Times New Roman" w:hAnsi="Times New Roman" w:cs="Times New Roman"/>
          <w:noProof/>
          <w:sz w:val="24"/>
        </w:rPr>
      </w:pPr>
    </w:p>
    <w:p w:rsidR="00BC362A" w:rsidRPr="006C2917" w:rsidRDefault="00BC362A" w:rsidP="00BC362A">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Gregora kalendārā parastajos gados ir 365 dienas un garajos gados – 366 dienas, kas iedalītas divpadsmit secīgos mēnešos.</w:t>
      </w:r>
    </w:p>
    <w:p w:rsidR="00BC362A" w:rsidRPr="006C2917" w:rsidRDefault="00BC362A" w:rsidP="00BC362A">
      <w:pPr>
        <w:jc w:val="both"/>
        <w:rPr>
          <w:rFonts w:ascii="Times New Roman" w:eastAsia="Times New Roman" w:hAnsi="Times New Roman" w:cs="Times New Roman"/>
          <w:i/>
          <w:noProof/>
          <w:sz w:val="24"/>
          <w:szCs w:val="20"/>
        </w:rPr>
      </w:pPr>
    </w:p>
    <w:p w:rsidR="0051374A" w:rsidRPr="006C2917" w:rsidRDefault="0051374A" w:rsidP="0051374A">
      <w:pPr>
        <w:pStyle w:val="Pamatteksts"/>
        <w:ind w:left="0" w:firstLine="0"/>
        <w:jc w:val="both"/>
        <w:rPr>
          <w:rFonts w:cs="Times New Roman"/>
          <w:noProof/>
          <w:sz w:val="24"/>
        </w:rPr>
      </w:pPr>
      <w:r w:rsidRPr="006C2917">
        <w:rPr>
          <w:rFonts w:cs="Times New Roman"/>
          <w:b/>
          <w:i/>
          <w:sz w:val="24"/>
        </w:rPr>
        <w:t xml:space="preserve">Ģeodēziskais attālums. </w:t>
      </w:r>
      <w:r w:rsidRPr="006C2917">
        <w:rPr>
          <w:rFonts w:cs="Times New Roman"/>
          <w:sz w:val="24"/>
        </w:rPr>
        <w:t>Īsākais attālums starp jebkuriem diviem punktiem uz matemātiski definētas elipsoīdas virsmas.</w:t>
      </w:r>
    </w:p>
    <w:p w:rsidR="0051374A" w:rsidRPr="006C2917" w:rsidRDefault="0051374A" w:rsidP="0051374A">
      <w:pPr>
        <w:jc w:val="both"/>
        <w:rPr>
          <w:rFonts w:ascii="Times New Roman" w:hAnsi="Times New Roman" w:cs="Times New Roman"/>
          <w:noProof/>
          <w:sz w:val="24"/>
        </w:rPr>
      </w:pPr>
    </w:p>
    <w:p w:rsidR="0051374A" w:rsidRPr="006C2917" w:rsidRDefault="0051374A" w:rsidP="0051374A">
      <w:pPr>
        <w:pStyle w:val="Pamatteksts"/>
        <w:ind w:left="0" w:firstLine="0"/>
        <w:jc w:val="both"/>
        <w:rPr>
          <w:rFonts w:cs="Times New Roman"/>
          <w:noProof/>
          <w:sz w:val="24"/>
        </w:rPr>
      </w:pPr>
      <w:r w:rsidRPr="006C2917">
        <w:rPr>
          <w:rFonts w:cs="Times New Roman"/>
          <w:b/>
          <w:i/>
          <w:sz w:val="24"/>
        </w:rPr>
        <w:t xml:space="preserve">Ģeodēziskie dati. </w:t>
      </w:r>
      <w:r w:rsidRPr="006C2917">
        <w:rPr>
          <w:rFonts w:cs="Times New Roman"/>
          <w:sz w:val="24"/>
        </w:rPr>
        <w:t>Minimālais parametru kopums, kas nepieciešams vietējās atskaites sistēmas atrašanās vietas un orientācijas noteikšanai attiecībā pret globālo atskaites sistēmu.</w:t>
      </w:r>
    </w:p>
    <w:p w:rsidR="0051374A" w:rsidRPr="006C2917" w:rsidRDefault="0051374A" w:rsidP="0051374A">
      <w:pPr>
        <w:jc w:val="both"/>
        <w:rPr>
          <w:rFonts w:ascii="Times New Roman" w:hAnsi="Times New Roman" w:cs="Times New Roman"/>
          <w:noProof/>
          <w:sz w:val="24"/>
        </w:rPr>
      </w:pPr>
    </w:p>
    <w:p w:rsidR="00DC1E8B" w:rsidRPr="006C2917" w:rsidRDefault="00DC1E8B" w:rsidP="00DC1E8B">
      <w:pPr>
        <w:pStyle w:val="Pamatteksts"/>
        <w:ind w:left="0" w:firstLine="0"/>
        <w:jc w:val="both"/>
        <w:rPr>
          <w:rFonts w:cs="Times New Roman"/>
          <w:noProof/>
          <w:sz w:val="24"/>
        </w:rPr>
      </w:pPr>
      <w:r w:rsidRPr="006C2917">
        <w:rPr>
          <w:rFonts w:cs="Times New Roman"/>
          <w:b/>
          <w:i/>
          <w:sz w:val="24"/>
        </w:rPr>
        <w:t xml:space="preserve">Ģeogrāfiskā atrašanās vieta. </w:t>
      </w:r>
      <w:r w:rsidRPr="006C2917">
        <w:rPr>
          <w:rFonts w:cs="Times New Roman"/>
          <w:sz w:val="24"/>
        </w:rPr>
        <w:t xml:space="preserve">Koordinātes (ģeogrāfiskais platums un garums), kas piesaistītas </w:t>
      </w:r>
      <w:r w:rsidRPr="006C2917">
        <w:rPr>
          <w:rFonts w:cs="Times New Roman"/>
          <w:sz w:val="24"/>
        </w:rPr>
        <w:lastRenderedPageBreak/>
        <w:t>matemātiski aprēķinātam atskaites elipsoīdam un kas definē punkta atrašanās vietu uz Zemes virsmas.</w:t>
      </w:r>
    </w:p>
    <w:p w:rsidR="00DC1E8B" w:rsidRPr="006C2917" w:rsidRDefault="00DC1E8B" w:rsidP="00DC1E8B">
      <w:pPr>
        <w:jc w:val="both"/>
        <w:rPr>
          <w:rFonts w:ascii="Times New Roman" w:hAnsi="Times New Roman" w:cs="Times New Roman"/>
          <w:noProof/>
          <w:sz w:val="24"/>
        </w:rPr>
      </w:pPr>
    </w:p>
    <w:p w:rsidR="0051374A" w:rsidRPr="006C2917" w:rsidRDefault="0051374A" w:rsidP="0051374A">
      <w:pPr>
        <w:pStyle w:val="Pamatteksts"/>
        <w:ind w:left="0" w:firstLine="0"/>
        <w:jc w:val="both"/>
        <w:rPr>
          <w:rFonts w:cs="Times New Roman"/>
          <w:noProof/>
          <w:sz w:val="24"/>
        </w:rPr>
      </w:pPr>
      <w:r w:rsidRPr="006C2917">
        <w:rPr>
          <w:rFonts w:cs="Times New Roman"/>
          <w:b/>
          <w:i/>
          <w:sz w:val="24"/>
        </w:rPr>
        <w:t xml:space="preserve">Ģeoīda vilnis. </w:t>
      </w:r>
      <w:r w:rsidRPr="006C2917">
        <w:rPr>
          <w:rFonts w:cs="Times New Roman"/>
          <w:sz w:val="24"/>
        </w:rPr>
        <w:t>Attālums starp matemātisko atskaites elipsoīdu un ģeoīdu virs tā (pozitīvs vilnis) vai zem tā (negatīvs vilnis).</w:t>
      </w:r>
    </w:p>
    <w:p w:rsidR="0051374A" w:rsidRPr="006C2917" w:rsidRDefault="0051374A" w:rsidP="0051374A">
      <w:pPr>
        <w:jc w:val="both"/>
        <w:rPr>
          <w:rFonts w:ascii="Times New Roman" w:hAnsi="Times New Roman" w:cs="Times New Roman"/>
          <w:noProof/>
          <w:sz w:val="24"/>
        </w:rPr>
      </w:pPr>
    </w:p>
    <w:p w:rsidR="0051374A" w:rsidRPr="006C2917" w:rsidRDefault="0051374A" w:rsidP="0051374A">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Attiecībā uz elipsoīdu, kas definēts 1984. gada WGS-84 Pasaules ģeodēziskajā sistēmā, WGS-84 ģeoīda vilnis ir starpība starp WGS-84 eliptisko augstumu un ortometrisko augstumu.</w:t>
      </w:r>
    </w:p>
    <w:p w:rsidR="0051374A" w:rsidRPr="006C2917" w:rsidRDefault="0051374A" w:rsidP="0051374A">
      <w:pPr>
        <w:jc w:val="both"/>
        <w:rPr>
          <w:rFonts w:ascii="Times New Roman" w:eastAsia="Times New Roman" w:hAnsi="Times New Roman" w:cs="Times New Roman"/>
          <w:i/>
          <w:noProof/>
          <w:sz w:val="24"/>
          <w:szCs w:val="20"/>
        </w:rPr>
      </w:pPr>
    </w:p>
    <w:p w:rsidR="002A2FEC" w:rsidRPr="006C2917" w:rsidRDefault="002A2FEC" w:rsidP="002A2FEC">
      <w:pPr>
        <w:pStyle w:val="Pamatteksts"/>
        <w:ind w:left="0" w:firstLine="0"/>
        <w:jc w:val="both"/>
        <w:rPr>
          <w:rFonts w:cs="Times New Roman"/>
          <w:noProof/>
          <w:sz w:val="24"/>
        </w:rPr>
      </w:pPr>
      <w:r w:rsidRPr="006C2917">
        <w:rPr>
          <w:rFonts w:cs="Times New Roman"/>
          <w:b/>
          <w:i/>
          <w:sz w:val="24"/>
        </w:rPr>
        <w:t xml:space="preserve">Ģeoīds. </w:t>
      </w:r>
      <w:r w:rsidRPr="006C2917">
        <w:rPr>
          <w:rFonts w:cs="Times New Roman"/>
          <w:sz w:val="24"/>
        </w:rPr>
        <w:t>Ekvipotenciāla virsma Zemes gravitācijas laukā, kas sakrīt ar mierīgas jūras vidējo līmeni (</w:t>
      </w:r>
      <w:r w:rsidRPr="006C2917">
        <w:rPr>
          <w:rFonts w:cs="Times New Roman"/>
          <w:i/>
          <w:sz w:val="24"/>
        </w:rPr>
        <w:t>MSL</w:t>
      </w:r>
      <w:r w:rsidRPr="006C2917">
        <w:rPr>
          <w:rFonts w:cs="Times New Roman"/>
          <w:sz w:val="24"/>
        </w:rPr>
        <w:t>) un tā nepārtrauktu turpinājumu pāri kontinentiem.</w:t>
      </w:r>
    </w:p>
    <w:p w:rsidR="002A2FEC" w:rsidRPr="006C2917" w:rsidRDefault="002A2FEC" w:rsidP="002A2FEC">
      <w:pPr>
        <w:jc w:val="both"/>
        <w:rPr>
          <w:rFonts w:ascii="Times New Roman" w:hAnsi="Times New Roman" w:cs="Times New Roman"/>
          <w:noProof/>
          <w:sz w:val="24"/>
        </w:rPr>
      </w:pPr>
    </w:p>
    <w:p w:rsidR="002A2FEC" w:rsidRPr="006C2917" w:rsidRDefault="002A2FEC" w:rsidP="002A2FEC">
      <w:pPr>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Ģeoīda forma vietējo gravitācijas radīto traucējumu (vēja, plūdmaiņu, sāļuma, straumju u. c.) dēļ ir neregulāra, un gravitācijas virziens visos punktos ir perpendikulārs ģeoīdam.</w:t>
      </w:r>
    </w:p>
    <w:p w:rsidR="002A2FEC" w:rsidRPr="006C2917" w:rsidRDefault="002A2FEC" w:rsidP="002A2FEC">
      <w:pPr>
        <w:jc w:val="both"/>
        <w:rPr>
          <w:rFonts w:ascii="Times New Roman" w:eastAsia="Times New Roman" w:hAnsi="Times New Roman" w:cs="Times New Roman"/>
          <w:i/>
          <w:noProof/>
          <w:sz w:val="24"/>
          <w:szCs w:val="20"/>
        </w:rPr>
      </w:pPr>
    </w:p>
    <w:p w:rsidR="002A2FEC" w:rsidRPr="006C2917" w:rsidRDefault="002A2FEC" w:rsidP="002A2FEC">
      <w:pPr>
        <w:jc w:val="both"/>
        <w:rPr>
          <w:rFonts w:ascii="Times New Roman" w:hAnsi="Times New Roman" w:cs="Times New Roman"/>
          <w:noProof/>
          <w:sz w:val="24"/>
        </w:rPr>
      </w:pPr>
      <w:r w:rsidRPr="006C2917">
        <w:rPr>
          <w:rFonts w:ascii="Times New Roman" w:hAnsi="Times New Roman" w:cs="Times New Roman"/>
          <w:b/>
          <w:i/>
          <w:sz w:val="24"/>
        </w:rPr>
        <w:t>Helikopteru lidlauka atskaites punkts (HRP).</w:t>
      </w:r>
      <w:r w:rsidRPr="006C2917">
        <w:rPr>
          <w:rFonts w:ascii="Times New Roman" w:hAnsi="Times New Roman" w:cs="Times New Roman"/>
          <w:sz w:val="24"/>
        </w:rPr>
        <w:t xml:space="preserve"> Noteiktā helikopteru lidlauka vai nosēšanās vieta.</w:t>
      </w:r>
    </w:p>
    <w:p w:rsidR="002A2FEC" w:rsidRPr="006C2917" w:rsidRDefault="002A2FEC" w:rsidP="002A2FEC">
      <w:pPr>
        <w:jc w:val="both"/>
        <w:rPr>
          <w:rFonts w:ascii="Times New Roman" w:hAnsi="Times New Roman" w:cs="Times New Roman"/>
          <w:noProof/>
          <w:sz w:val="24"/>
        </w:rPr>
      </w:pPr>
    </w:p>
    <w:p w:rsidR="002A2FEC" w:rsidRPr="006C2917" w:rsidRDefault="002A2FEC" w:rsidP="002A2FEC">
      <w:pPr>
        <w:pStyle w:val="Pamatteksts"/>
        <w:ind w:left="0" w:firstLine="0"/>
        <w:jc w:val="both"/>
        <w:rPr>
          <w:rFonts w:cs="Times New Roman"/>
          <w:noProof/>
          <w:sz w:val="24"/>
        </w:rPr>
      </w:pPr>
      <w:r w:rsidRPr="006C2917">
        <w:rPr>
          <w:rFonts w:cs="Times New Roman"/>
          <w:b/>
          <w:i/>
          <w:sz w:val="24"/>
        </w:rPr>
        <w:t xml:space="preserve">Helikopteru lidlauks. </w:t>
      </w:r>
      <w:r w:rsidRPr="006C2917">
        <w:rPr>
          <w:rFonts w:cs="Times New Roman"/>
          <w:sz w:val="24"/>
        </w:rPr>
        <w:t>Lidlauks vai noteikts iecirknis uz būves, kuru pilnībā vai daļēji paredzēts izmantot helikopteru ielidošanai, izlidošanai vai manevriem uz virsmas.</w:t>
      </w:r>
    </w:p>
    <w:p w:rsidR="002A2FEC" w:rsidRPr="006C2917" w:rsidRDefault="002A2FEC" w:rsidP="002A2FEC">
      <w:pPr>
        <w:jc w:val="both"/>
        <w:rPr>
          <w:rFonts w:ascii="Times New Roman" w:hAnsi="Times New Roman" w:cs="Times New Roman"/>
          <w:noProof/>
          <w:sz w:val="24"/>
        </w:rPr>
      </w:pPr>
    </w:p>
    <w:p w:rsidR="002A2FEC" w:rsidRPr="006C2917" w:rsidRDefault="002A2FEC" w:rsidP="002A2FEC">
      <w:pPr>
        <w:pStyle w:val="Pamatteksts"/>
        <w:ind w:left="0" w:firstLine="0"/>
        <w:jc w:val="both"/>
        <w:rPr>
          <w:rFonts w:cs="Times New Roman"/>
          <w:noProof/>
          <w:sz w:val="24"/>
        </w:rPr>
      </w:pPr>
      <w:r w:rsidRPr="006C2917">
        <w:rPr>
          <w:rFonts w:cs="Times New Roman"/>
          <w:b/>
          <w:i/>
          <w:sz w:val="24"/>
        </w:rPr>
        <w:t xml:space="preserve">Helikopteru stāvvieta. </w:t>
      </w:r>
      <w:r w:rsidRPr="006C2917">
        <w:rPr>
          <w:rFonts w:cs="Times New Roman"/>
          <w:sz w:val="24"/>
        </w:rPr>
        <w:t>Gaisa kuģa stāvvieta, kas paredzēta helikoptera novietošanai, kur tiek veikti manevri uz zemes vai kur helikopters skar zemi un atraujas no zemes manevru veikšanai gaisā.</w:t>
      </w:r>
    </w:p>
    <w:p w:rsidR="002A2FEC" w:rsidRPr="006C2917" w:rsidRDefault="002A2FEC" w:rsidP="002A2FEC">
      <w:pPr>
        <w:jc w:val="both"/>
        <w:rPr>
          <w:rFonts w:ascii="Times New Roman" w:hAnsi="Times New Roman" w:cs="Times New Roman"/>
          <w:noProof/>
          <w:sz w:val="24"/>
        </w:rPr>
      </w:pPr>
    </w:p>
    <w:p w:rsidR="002A2FEC" w:rsidRPr="006C2917" w:rsidRDefault="002A2FEC" w:rsidP="002A2FEC">
      <w:pPr>
        <w:pStyle w:val="Pamatteksts"/>
        <w:ind w:left="0" w:firstLine="0"/>
        <w:jc w:val="both"/>
        <w:rPr>
          <w:rFonts w:cs="Times New Roman"/>
          <w:noProof/>
          <w:sz w:val="24"/>
        </w:rPr>
      </w:pPr>
      <w:r w:rsidRPr="006C2917">
        <w:rPr>
          <w:rFonts w:cs="Times New Roman"/>
          <w:b/>
          <w:i/>
          <w:sz w:val="24"/>
        </w:rPr>
        <w:t xml:space="preserve">Horizontāle. </w:t>
      </w:r>
      <w:r w:rsidRPr="006C2917">
        <w:rPr>
          <w:rFonts w:cs="Times New Roman"/>
          <w:sz w:val="24"/>
        </w:rPr>
        <w:t>Līnija ģeogrāfiskajā vai aeronavigācijas kartē, kas savieno vienāda pacēluma punktus.</w:t>
      </w:r>
    </w:p>
    <w:p w:rsidR="002A2FEC" w:rsidRPr="006C2917" w:rsidRDefault="002A2FEC" w:rsidP="002A2FEC">
      <w:pPr>
        <w:jc w:val="both"/>
        <w:rPr>
          <w:rFonts w:ascii="Times New Roman" w:hAnsi="Times New Roman" w:cs="Times New Roman"/>
          <w:noProof/>
          <w:sz w:val="24"/>
        </w:rPr>
      </w:pPr>
    </w:p>
    <w:p w:rsidR="002A2FEC" w:rsidRPr="006C2917" w:rsidRDefault="002A2FEC" w:rsidP="002A2FEC">
      <w:pPr>
        <w:pStyle w:val="Pamatteksts"/>
        <w:ind w:left="0" w:firstLine="0"/>
        <w:jc w:val="both"/>
        <w:rPr>
          <w:rFonts w:cs="Times New Roman"/>
          <w:noProof/>
          <w:sz w:val="24"/>
        </w:rPr>
      </w:pPr>
      <w:r w:rsidRPr="006C2917">
        <w:rPr>
          <w:rFonts w:cs="Times New Roman"/>
          <w:b/>
          <w:i/>
          <w:sz w:val="24"/>
        </w:rPr>
        <w:t xml:space="preserve">Ielidošanas maršruti. </w:t>
      </w:r>
      <w:r w:rsidRPr="006C2917">
        <w:rPr>
          <w:rFonts w:cs="Times New Roman"/>
          <w:sz w:val="24"/>
        </w:rPr>
        <w:t>Instrumentālās pieejas procedūrā norādītie maršruti, pa kuriem gaisa kuģi pēc maršruta lidojuma fāzes var nonākt pieejas sākumposma kontrolpunktā.</w:t>
      </w:r>
    </w:p>
    <w:p w:rsidR="002A2FEC" w:rsidRPr="006C2917" w:rsidRDefault="002A2FEC" w:rsidP="002A2FEC">
      <w:pPr>
        <w:jc w:val="both"/>
        <w:rPr>
          <w:rFonts w:ascii="Times New Roman" w:hAnsi="Times New Roman" w:cs="Times New Roman"/>
          <w:noProof/>
          <w:sz w:val="24"/>
        </w:rPr>
      </w:pPr>
    </w:p>
    <w:p w:rsidR="002A2FEC" w:rsidRPr="006C2917" w:rsidRDefault="002A2FEC" w:rsidP="002A2FEC">
      <w:pPr>
        <w:pStyle w:val="Pamatteksts"/>
        <w:ind w:left="0" w:firstLine="0"/>
        <w:jc w:val="both"/>
        <w:rPr>
          <w:rFonts w:cs="Times New Roman"/>
          <w:noProof/>
          <w:sz w:val="24"/>
        </w:rPr>
      </w:pPr>
      <w:r w:rsidRPr="006C2917">
        <w:rPr>
          <w:rFonts w:cs="Times New Roman"/>
          <w:b/>
          <w:i/>
          <w:sz w:val="24"/>
        </w:rPr>
        <w:t xml:space="preserve">Ierobežotu lidojumu zona. </w:t>
      </w:r>
      <w:r w:rsidRPr="006C2917">
        <w:rPr>
          <w:rFonts w:cs="Times New Roman"/>
          <w:sz w:val="24"/>
        </w:rPr>
        <w:t>Noteiktu izmēru gaisa telpa virs kādas valsts teritorijas vai teritoriālajiem ūdeņiem, kuras robežās gaisa kuģa lidojumi ir ierobežoti saskaņā ar atsevišķiem konkrētiem nosacījumiem.</w:t>
      </w:r>
    </w:p>
    <w:p w:rsidR="002A2FEC" w:rsidRPr="006C2917" w:rsidRDefault="002A2FEC" w:rsidP="002A2FEC">
      <w:pPr>
        <w:jc w:val="both"/>
        <w:rPr>
          <w:rFonts w:ascii="Times New Roman" w:hAnsi="Times New Roman" w:cs="Times New Roman"/>
          <w:noProof/>
          <w:sz w:val="24"/>
        </w:rPr>
      </w:pPr>
    </w:p>
    <w:p w:rsidR="00C36364" w:rsidRPr="006C2917" w:rsidRDefault="00C36364" w:rsidP="00C36364">
      <w:pPr>
        <w:pStyle w:val="Pamatteksts"/>
        <w:ind w:left="0" w:firstLine="0"/>
        <w:jc w:val="both"/>
        <w:rPr>
          <w:rFonts w:cs="Times New Roman"/>
          <w:noProof/>
          <w:sz w:val="24"/>
        </w:rPr>
      </w:pPr>
      <w:r w:rsidRPr="006C2917">
        <w:rPr>
          <w:rFonts w:cs="Times New Roman"/>
          <w:b/>
          <w:i/>
          <w:sz w:val="24"/>
        </w:rPr>
        <w:t xml:space="preserve">Instrumentālās pieejas procedūra. </w:t>
      </w:r>
      <w:r w:rsidRPr="006C2917">
        <w:rPr>
          <w:rFonts w:cs="Times New Roman"/>
          <w:sz w:val="24"/>
        </w:rPr>
        <w:t>Virkne iepriekš noteiktu manevru, kurus veic, vadoties pēc pilotēšanas instrumentiem, lai izvairītos no sadursmēm ar šķēršļiem, no pieejas sākuma posma kontrolpunkta vai, attiecīgos gadījumos, no noteikta ielidošanas maršruta sākuma līdz punktam, no kura var tikt pabeigta nosēšanās, bet, ja nosēšanās nav pabeigta, tad līdz punktam, no kura ievēro šķēršļu pārlidošanas kritērijus gaidīšanas rajonā vai maršrutā.</w:t>
      </w:r>
    </w:p>
    <w:p w:rsidR="00C36364" w:rsidRPr="006C2917" w:rsidRDefault="00C36364" w:rsidP="00C36364">
      <w:pPr>
        <w:jc w:val="both"/>
        <w:rPr>
          <w:rFonts w:ascii="Times New Roman" w:hAnsi="Times New Roman" w:cs="Times New Roman"/>
          <w:noProof/>
          <w:sz w:val="24"/>
        </w:rPr>
      </w:pPr>
    </w:p>
    <w:p w:rsidR="00C36364" w:rsidRPr="006C2917" w:rsidRDefault="00C36364" w:rsidP="00C36364">
      <w:pPr>
        <w:pStyle w:val="Pamatteksts"/>
        <w:ind w:left="0" w:firstLine="0"/>
        <w:jc w:val="both"/>
        <w:rPr>
          <w:rFonts w:cs="Times New Roman"/>
          <w:noProof/>
          <w:sz w:val="24"/>
        </w:rPr>
      </w:pPr>
      <w:r w:rsidRPr="006C2917">
        <w:rPr>
          <w:rFonts w:cs="Times New Roman"/>
          <w:b/>
          <w:i/>
          <w:sz w:val="24"/>
        </w:rPr>
        <w:t xml:space="preserve">Izogona. </w:t>
      </w:r>
      <w:r w:rsidRPr="006C2917">
        <w:rPr>
          <w:rFonts w:cs="Times New Roman"/>
          <w:sz w:val="24"/>
        </w:rPr>
        <w:t>Līnija, kas ģeogrāfiskajā vai aeronavigācijas kartē savieno punktus ar vienādu magnētisko deklināciju noteiktā laikposmā.</w:t>
      </w:r>
    </w:p>
    <w:p w:rsidR="00C36364" w:rsidRPr="006C2917" w:rsidRDefault="00C36364" w:rsidP="00C36364">
      <w:pPr>
        <w:jc w:val="both"/>
        <w:rPr>
          <w:rFonts w:ascii="Times New Roman" w:hAnsi="Times New Roman" w:cs="Times New Roman"/>
          <w:noProof/>
          <w:sz w:val="24"/>
        </w:rPr>
      </w:pPr>
    </w:p>
    <w:p w:rsidR="00C36364" w:rsidRPr="006C2917" w:rsidRDefault="00C36364" w:rsidP="00C36364">
      <w:pPr>
        <w:pStyle w:val="Pamatteksts"/>
        <w:ind w:left="0" w:firstLine="0"/>
        <w:jc w:val="both"/>
        <w:rPr>
          <w:rFonts w:cs="Times New Roman"/>
          <w:noProof/>
          <w:sz w:val="24"/>
        </w:rPr>
      </w:pPr>
      <w:r w:rsidRPr="006C2917">
        <w:rPr>
          <w:rFonts w:cs="Times New Roman"/>
          <w:b/>
          <w:i/>
          <w:sz w:val="24"/>
        </w:rPr>
        <w:t xml:space="preserve">Izogrīva. </w:t>
      </w:r>
      <w:r w:rsidRPr="006C2917">
        <w:rPr>
          <w:rFonts w:cs="Times New Roman"/>
          <w:sz w:val="24"/>
        </w:rPr>
        <w:t>Līnija, kas ģeogrāfiskajā vai aeronavigācijas kartē savieno punktus ar vienādu leņķisko neatbilstību starp navigācijas koordinātu tīkla ziemeļiem un magnētiskajiem ziemeļiem.</w:t>
      </w:r>
    </w:p>
    <w:p w:rsidR="00C36364" w:rsidRPr="006C2917" w:rsidRDefault="00C36364" w:rsidP="00C36364">
      <w:pPr>
        <w:jc w:val="both"/>
        <w:rPr>
          <w:rFonts w:ascii="Times New Roman" w:hAnsi="Times New Roman" w:cs="Times New Roman"/>
          <w:noProof/>
          <w:sz w:val="24"/>
        </w:rPr>
      </w:pPr>
    </w:p>
    <w:p w:rsidR="00C36364" w:rsidRPr="006C2917" w:rsidRDefault="00C36364" w:rsidP="00C36364">
      <w:pPr>
        <w:pStyle w:val="Pamatteksts"/>
        <w:ind w:left="0" w:firstLine="0"/>
        <w:jc w:val="both"/>
        <w:rPr>
          <w:rFonts w:cs="Times New Roman"/>
          <w:noProof/>
          <w:sz w:val="24"/>
        </w:rPr>
      </w:pPr>
      <w:r w:rsidRPr="006C2917">
        <w:rPr>
          <w:rFonts w:cs="Times New Roman"/>
          <w:b/>
          <w:i/>
          <w:sz w:val="24"/>
        </w:rPr>
        <w:t xml:space="preserve">Izšķirtspēja. </w:t>
      </w:r>
      <w:r w:rsidRPr="006C2917">
        <w:rPr>
          <w:rFonts w:cs="Times New Roman"/>
          <w:sz w:val="24"/>
        </w:rPr>
        <w:t xml:space="preserve">Vienību vai ciparu skaits, līdz kuram izmērītā vai aprēķinātā vērtība tiek izteikta </w:t>
      </w:r>
      <w:r w:rsidRPr="006C2917">
        <w:rPr>
          <w:rFonts w:cs="Times New Roman"/>
          <w:sz w:val="24"/>
        </w:rPr>
        <w:lastRenderedPageBreak/>
        <w:t>un lietota.</w:t>
      </w:r>
    </w:p>
    <w:p w:rsidR="00C36364" w:rsidRPr="006C2917" w:rsidRDefault="00C36364" w:rsidP="00C36364">
      <w:pPr>
        <w:jc w:val="both"/>
        <w:rPr>
          <w:rFonts w:ascii="Times New Roman" w:hAnsi="Times New Roman" w:cs="Times New Roman"/>
          <w:noProof/>
          <w:sz w:val="24"/>
        </w:rPr>
      </w:pPr>
    </w:p>
    <w:p w:rsidR="00C36364" w:rsidRPr="006C2917" w:rsidRDefault="00C36364" w:rsidP="00C36364">
      <w:pPr>
        <w:pStyle w:val="Pamatteksts"/>
        <w:ind w:left="0" w:firstLine="0"/>
        <w:jc w:val="both"/>
        <w:rPr>
          <w:rFonts w:cs="Times New Roman"/>
          <w:noProof/>
          <w:sz w:val="24"/>
        </w:rPr>
      </w:pPr>
      <w:r w:rsidRPr="006C2917">
        <w:rPr>
          <w:rFonts w:cs="Times New Roman"/>
          <w:b/>
          <w:i/>
          <w:sz w:val="24"/>
        </w:rPr>
        <w:t xml:space="preserve">Kaila zeme. </w:t>
      </w:r>
      <w:r w:rsidRPr="006C2917">
        <w:rPr>
          <w:rFonts w:cs="Times New Roman"/>
          <w:sz w:val="24"/>
        </w:rPr>
        <w:t>Zemes virsma, ieskaitot ūdenskrātuves, mūžīgos ledājus un sniegu, bet neskaitot veģetāciju un cilvēka rokām veidotus objektus.</w:t>
      </w:r>
    </w:p>
    <w:p w:rsidR="00C36364" w:rsidRPr="006C2917" w:rsidRDefault="00C36364" w:rsidP="00C36364">
      <w:pPr>
        <w:jc w:val="both"/>
        <w:rPr>
          <w:rFonts w:ascii="Times New Roman" w:hAnsi="Times New Roman" w:cs="Times New Roman"/>
          <w:noProof/>
          <w:sz w:val="24"/>
        </w:rPr>
      </w:pPr>
    </w:p>
    <w:p w:rsidR="00C36364" w:rsidRPr="006C2917" w:rsidRDefault="00C36364" w:rsidP="00C36364">
      <w:pPr>
        <w:pStyle w:val="Pamatteksts"/>
        <w:ind w:left="0" w:firstLine="0"/>
        <w:jc w:val="both"/>
        <w:rPr>
          <w:rFonts w:cs="Times New Roman"/>
          <w:noProof/>
          <w:sz w:val="24"/>
        </w:rPr>
      </w:pPr>
      <w:r w:rsidRPr="006C2917">
        <w:rPr>
          <w:rFonts w:cs="Times New Roman"/>
          <w:b/>
          <w:i/>
          <w:sz w:val="24"/>
        </w:rPr>
        <w:t xml:space="preserve">Kalendārs. </w:t>
      </w:r>
      <w:r w:rsidRPr="006C2917">
        <w:rPr>
          <w:rFonts w:cs="Times New Roman"/>
          <w:sz w:val="24"/>
        </w:rPr>
        <w:t>Atsevišķa laika atskaites sistēma, kas nodrošina pamatu, lai definētu atrašanos laikā ar precizitāti līdz vienai dienai (</w:t>
      </w:r>
      <w:r w:rsidRPr="006C2917">
        <w:rPr>
          <w:rFonts w:cs="Times New Roman"/>
          <w:i/>
          <w:sz w:val="24"/>
        </w:rPr>
        <w:t>ISO</w:t>
      </w:r>
      <w:r w:rsidRPr="006C2917">
        <w:rPr>
          <w:rFonts w:cs="Times New Roman"/>
          <w:sz w:val="24"/>
        </w:rPr>
        <w:t xml:space="preserve"> 19108*).</w:t>
      </w:r>
    </w:p>
    <w:p w:rsidR="00C36364" w:rsidRPr="006C2917" w:rsidRDefault="00C36364" w:rsidP="00C36364">
      <w:pPr>
        <w:jc w:val="both"/>
        <w:rPr>
          <w:rFonts w:ascii="Times New Roman" w:hAnsi="Times New Roman" w:cs="Times New Roman"/>
          <w:noProof/>
          <w:sz w:val="24"/>
        </w:rPr>
      </w:pPr>
    </w:p>
    <w:p w:rsidR="00C36364" w:rsidRPr="006C2917" w:rsidRDefault="00C36364" w:rsidP="00C36364">
      <w:pPr>
        <w:pStyle w:val="Pamatteksts"/>
        <w:ind w:left="0" w:firstLine="0"/>
        <w:jc w:val="both"/>
        <w:rPr>
          <w:rFonts w:cs="Times New Roman"/>
          <w:noProof/>
          <w:sz w:val="24"/>
        </w:rPr>
      </w:pPr>
      <w:r w:rsidRPr="006C2917">
        <w:rPr>
          <w:rFonts w:cs="Times New Roman"/>
          <w:b/>
          <w:i/>
          <w:sz w:val="24"/>
        </w:rPr>
        <w:t xml:space="preserve">Karstais punkts. </w:t>
      </w:r>
      <w:r w:rsidRPr="006C2917">
        <w:rPr>
          <w:rFonts w:cs="Times New Roman"/>
          <w:sz w:val="24"/>
        </w:rPr>
        <w:t>Vieta lidlauka kustības zonā, kur iepriekš notikusi sadursme, nesankcionēta nokļūšana uz skrejceļa vai pastāv šāds risks un kur ir nepieciešama pastiprināta pilotu / transportlīdzekļu vadītāju uzmanība.</w:t>
      </w:r>
    </w:p>
    <w:p w:rsidR="00C36364" w:rsidRPr="006C2917" w:rsidRDefault="00C36364" w:rsidP="00C36364">
      <w:pPr>
        <w:jc w:val="both"/>
        <w:rPr>
          <w:rFonts w:ascii="Times New Roman" w:hAnsi="Times New Roman" w:cs="Times New Roman"/>
          <w:noProof/>
          <w:sz w:val="24"/>
        </w:rPr>
      </w:pPr>
    </w:p>
    <w:p w:rsidR="00C36364" w:rsidRPr="006C2917" w:rsidRDefault="00C36364" w:rsidP="00C36364">
      <w:pPr>
        <w:pStyle w:val="Pamatteksts"/>
        <w:ind w:left="0" w:firstLine="0"/>
        <w:jc w:val="both"/>
        <w:rPr>
          <w:rFonts w:cs="Times New Roman"/>
          <w:noProof/>
          <w:sz w:val="24"/>
        </w:rPr>
      </w:pPr>
      <w:r w:rsidRPr="006C2917">
        <w:rPr>
          <w:rFonts w:cs="Times New Roman"/>
          <w:b/>
          <w:i/>
          <w:sz w:val="24"/>
        </w:rPr>
        <w:t xml:space="preserve">Kustības zona. </w:t>
      </w:r>
      <w:r w:rsidRPr="006C2917">
        <w:rPr>
          <w:rFonts w:cs="Times New Roman"/>
          <w:sz w:val="24"/>
        </w:rPr>
        <w:t>Lidlauka daļa, kuru izmanto gaisa kuģu pacelšanās, nosēšanās un manevrēšanas vajadzībām un kas sastāv no manevrēšanas teritorijas un perona(-iem).</w:t>
      </w:r>
    </w:p>
    <w:p w:rsidR="00C36364" w:rsidRPr="006C2917" w:rsidRDefault="00C36364" w:rsidP="00C36364">
      <w:pPr>
        <w:jc w:val="both"/>
        <w:rPr>
          <w:rFonts w:ascii="Times New Roman" w:hAnsi="Times New Roman" w:cs="Times New Roman"/>
          <w:noProof/>
          <w:sz w:val="24"/>
        </w:rPr>
      </w:pPr>
    </w:p>
    <w:p w:rsidR="00C36364" w:rsidRPr="006C2917" w:rsidRDefault="00C36364" w:rsidP="00C36364">
      <w:pPr>
        <w:pStyle w:val="Pamatteksts"/>
        <w:ind w:left="0" w:firstLine="0"/>
        <w:jc w:val="both"/>
        <w:rPr>
          <w:rFonts w:cs="Times New Roman"/>
          <w:noProof/>
          <w:sz w:val="24"/>
        </w:rPr>
      </w:pPr>
      <w:r w:rsidRPr="006C2917">
        <w:rPr>
          <w:rFonts w:cs="Times New Roman"/>
          <w:b/>
          <w:i/>
          <w:sz w:val="24"/>
        </w:rPr>
        <w:t xml:space="preserve">Lidjosla. </w:t>
      </w:r>
      <w:r w:rsidRPr="006C2917">
        <w:rPr>
          <w:rFonts w:cs="Times New Roman"/>
          <w:sz w:val="24"/>
        </w:rPr>
        <w:t>Noteikta zona, kurā ietverts skrejceļš un skrejceļa gala bremzēšanas josla, ja tāda ir, un kas paredzēta:</w:t>
      </w:r>
    </w:p>
    <w:p w:rsidR="00C36364" w:rsidRPr="006C2917" w:rsidRDefault="00C36364" w:rsidP="00C36364">
      <w:pPr>
        <w:jc w:val="both"/>
        <w:rPr>
          <w:rFonts w:ascii="Times New Roman" w:hAnsi="Times New Roman" w:cs="Times New Roman"/>
          <w:noProof/>
          <w:sz w:val="24"/>
        </w:rPr>
      </w:pPr>
    </w:p>
    <w:p w:rsidR="00C36364" w:rsidRPr="006C2917" w:rsidRDefault="00C36364" w:rsidP="00A91462">
      <w:pPr>
        <w:pStyle w:val="Pamatteksts"/>
        <w:numPr>
          <w:ilvl w:val="0"/>
          <w:numId w:val="49"/>
        </w:numPr>
        <w:tabs>
          <w:tab w:val="left" w:pos="851"/>
        </w:tabs>
        <w:ind w:left="851" w:hanging="425"/>
        <w:jc w:val="both"/>
        <w:rPr>
          <w:rFonts w:cs="Times New Roman"/>
          <w:noProof/>
          <w:sz w:val="24"/>
        </w:rPr>
      </w:pPr>
      <w:r w:rsidRPr="006C2917">
        <w:rPr>
          <w:rFonts w:cs="Times New Roman"/>
          <w:sz w:val="24"/>
        </w:rPr>
        <w:t>lai samazinātu risku nodarīt bojājumus gaisa kuģiem, kas nobrauc no skrejceļa;</w:t>
      </w:r>
    </w:p>
    <w:p w:rsidR="00C36364" w:rsidRPr="006C2917" w:rsidRDefault="00C36364" w:rsidP="00C36364">
      <w:pPr>
        <w:tabs>
          <w:tab w:val="left" w:pos="851"/>
        </w:tabs>
        <w:ind w:left="851" w:hanging="425"/>
        <w:jc w:val="both"/>
        <w:rPr>
          <w:rFonts w:ascii="Times New Roman" w:eastAsia="Times New Roman" w:hAnsi="Times New Roman" w:cs="Times New Roman"/>
          <w:noProof/>
          <w:sz w:val="24"/>
          <w:szCs w:val="21"/>
        </w:rPr>
      </w:pPr>
    </w:p>
    <w:p w:rsidR="00C36364" w:rsidRPr="006C2917" w:rsidRDefault="00C36364" w:rsidP="00A91462">
      <w:pPr>
        <w:pStyle w:val="Pamatteksts"/>
        <w:numPr>
          <w:ilvl w:val="0"/>
          <w:numId w:val="49"/>
        </w:numPr>
        <w:tabs>
          <w:tab w:val="left" w:pos="851"/>
        </w:tabs>
        <w:ind w:left="851" w:hanging="425"/>
        <w:jc w:val="both"/>
        <w:rPr>
          <w:rFonts w:cs="Times New Roman"/>
          <w:noProof/>
          <w:sz w:val="24"/>
        </w:rPr>
      </w:pPr>
      <w:r w:rsidRPr="006C2917">
        <w:rPr>
          <w:rFonts w:cs="Times New Roman"/>
          <w:sz w:val="24"/>
        </w:rPr>
        <w:t>lai aizsargātu gaisa kuģus, kas lido tai pāri pacelšanās un nosēšanās laikā.</w:t>
      </w:r>
    </w:p>
    <w:p w:rsidR="00C36364" w:rsidRPr="006C2917" w:rsidRDefault="00C36364" w:rsidP="00C36364">
      <w:pPr>
        <w:jc w:val="both"/>
        <w:rPr>
          <w:rFonts w:ascii="Times New Roman" w:eastAsia="Times New Roman" w:hAnsi="Times New Roman" w:cs="Times New Roman"/>
          <w:noProof/>
          <w:sz w:val="24"/>
          <w:szCs w:val="25"/>
        </w:rPr>
      </w:pPr>
    </w:p>
    <w:p w:rsidR="00C36364" w:rsidRPr="006C2917" w:rsidRDefault="00C36364" w:rsidP="00C36364">
      <w:pPr>
        <w:jc w:val="both"/>
        <w:rPr>
          <w:rFonts w:ascii="Times New Roman" w:hAnsi="Times New Roman" w:cs="Times New Roman"/>
          <w:noProof/>
          <w:sz w:val="24"/>
        </w:rPr>
      </w:pPr>
      <w:r w:rsidRPr="006C2917">
        <w:rPr>
          <w:rFonts w:ascii="Times New Roman" w:hAnsi="Times New Roman" w:cs="Times New Roman"/>
          <w:b/>
          <w:i/>
          <w:sz w:val="24"/>
        </w:rPr>
        <w:t xml:space="preserve">Lidlauka ekspluatācijas minimumi. </w:t>
      </w:r>
      <w:r w:rsidRPr="006C2917">
        <w:rPr>
          <w:rFonts w:ascii="Times New Roman" w:hAnsi="Times New Roman" w:cs="Times New Roman"/>
          <w:sz w:val="24"/>
        </w:rPr>
        <w:t>Lidlauka izmantojamības ierobežojumi attiecībā uz:</w:t>
      </w:r>
    </w:p>
    <w:p w:rsidR="00C36364" w:rsidRPr="006C2917" w:rsidRDefault="00C36364" w:rsidP="00C36364">
      <w:pPr>
        <w:jc w:val="both"/>
        <w:rPr>
          <w:rFonts w:ascii="Times New Roman" w:hAnsi="Times New Roman" w:cs="Times New Roman"/>
          <w:noProof/>
          <w:sz w:val="24"/>
        </w:rPr>
      </w:pPr>
    </w:p>
    <w:p w:rsidR="00C36364" w:rsidRPr="006C2917" w:rsidRDefault="00C36364" w:rsidP="00A91462">
      <w:pPr>
        <w:pStyle w:val="Pamatteksts"/>
        <w:numPr>
          <w:ilvl w:val="0"/>
          <w:numId w:val="54"/>
        </w:numPr>
        <w:tabs>
          <w:tab w:val="left" w:pos="851"/>
        </w:tabs>
        <w:ind w:left="851" w:hanging="425"/>
        <w:jc w:val="both"/>
        <w:rPr>
          <w:rFonts w:cs="Times New Roman"/>
          <w:noProof/>
          <w:sz w:val="24"/>
        </w:rPr>
      </w:pPr>
      <w:r w:rsidRPr="006C2917">
        <w:rPr>
          <w:rFonts w:cs="Times New Roman"/>
          <w:sz w:val="24"/>
        </w:rPr>
        <w:t>pacelšanos, kas izteikti, norādot redzamību uz skrejceļa un/vai redzamību un, ja nepieciešams, mākoņainību;</w:t>
      </w:r>
    </w:p>
    <w:p w:rsidR="00C36364" w:rsidRPr="006C2917" w:rsidRDefault="00C36364" w:rsidP="00C36364">
      <w:pPr>
        <w:tabs>
          <w:tab w:val="left" w:pos="851"/>
        </w:tabs>
        <w:ind w:left="851" w:hanging="425"/>
        <w:jc w:val="both"/>
        <w:rPr>
          <w:rFonts w:ascii="Times New Roman" w:eastAsia="Times New Roman" w:hAnsi="Times New Roman" w:cs="Times New Roman"/>
          <w:noProof/>
          <w:sz w:val="24"/>
          <w:szCs w:val="21"/>
        </w:rPr>
      </w:pPr>
    </w:p>
    <w:p w:rsidR="00C36364" w:rsidRPr="006C2917" w:rsidRDefault="00C36364" w:rsidP="00A91462">
      <w:pPr>
        <w:pStyle w:val="Pamatteksts"/>
        <w:numPr>
          <w:ilvl w:val="0"/>
          <w:numId w:val="54"/>
        </w:numPr>
        <w:tabs>
          <w:tab w:val="left" w:pos="851"/>
        </w:tabs>
        <w:ind w:left="851" w:hanging="425"/>
        <w:jc w:val="both"/>
        <w:rPr>
          <w:rFonts w:cs="Times New Roman"/>
          <w:noProof/>
          <w:sz w:val="24"/>
        </w:rPr>
      </w:pPr>
      <w:r w:rsidRPr="006C2917">
        <w:rPr>
          <w:rFonts w:cs="Times New Roman"/>
          <w:sz w:val="24"/>
        </w:rPr>
        <w:t>nosēšanos precīzas pieejas un nosēšanās operācijās, kas izteikta, norādot redzamību un/vai redzamību uz skrejceļa, un nosēšanās kategorijai atbilstošo lēmuma pieņemšanas absolūto/relatīvo augstumu (</w:t>
      </w:r>
      <w:r w:rsidRPr="006C2917">
        <w:rPr>
          <w:rFonts w:cs="Times New Roman"/>
          <w:i/>
          <w:sz w:val="24"/>
        </w:rPr>
        <w:t>DA/H</w:t>
      </w:r>
      <w:r w:rsidRPr="006C2917">
        <w:rPr>
          <w:rFonts w:cs="Times New Roman"/>
          <w:sz w:val="24"/>
        </w:rPr>
        <w:t>);</w:t>
      </w:r>
    </w:p>
    <w:p w:rsidR="00C36364" w:rsidRPr="006C2917" w:rsidRDefault="00C36364" w:rsidP="00C36364">
      <w:pPr>
        <w:tabs>
          <w:tab w:val="left" w:pos="851"/>
        </w:tabs>
        <w:ind w:left="851" w:hanging="425"/>
        <w:jc w:val="both"/>
        <w:rPr>
          <w:rFonts w:ascii="Times New Roman" w:eastAsia="Times New Roman" w:hAnsi="Times New Roman" w:cs="Times New Roman"/>
          <w:noProof/>
          <w:sz w:val="24"/>
          <w:szCs w:val="20"/>
        </w:rPr>
      </w:pPr>
    </w:p>
    <w:p w:rsidR="00C36364" w:rsidRPr="006C2917" w:rsidRDefault="00C36364" w:rsidP="00A91462">
      <w:pPr>
        <w:pStyle w:val="Pamatteksts"/>
        <w:numPr>
          <w:ilvl w:val="0"/>
          <w:numId w:val="54"/>
        </w:numPr>
        <w:tabs>
          <w:tab w:val="left" w:pos="851"/>
        </w:tabs>
        <w:ind w:left="851" w:hanging="425"/>
        <w:jc w:val="both"/>
        <w:rPr>
          <w:rFonts w:cs="Times New Roman"/>
          <w:noProof/>
          <w:sz w:val="24"/>
        </w:rPr>
      </w:pPr>
      <w:r w:rsidRPr="006C2917">
        <w:rPr>
          <w:rFonts w:cs="Times New Roman"/>
          <w:sz w:val="24"/>
        </w:rPr>
        <w:t>nosēšanos pieejas un nosēšanās operāciju laikā pēc vertikāliem norādījumiem, norādot redzamību un/vai redzamību uz skrejceļa, un lēmuma pieņemšanas absolūto/relatīvo augstumu (</w:t>
      </w:r>
      <w:r w:rsidRPr="006C2917">
        <w:rPr>
          <w:rFonts w:cs="Times New Roman"/>
          <w:i/>
          <w:sz w:val="24"/>
        </w:rPr>
        <w:t>DA/H</w:t>
      </w:r>
      <w:r w:rsidRPr="006C2917">
        <w:rPr>
          <w:rFonts w:cs="Times New Roman"/>
          <w:sz w:val="24"/>
        </w:rPr>
        <w:t>);</w:t>
      </w:r>
    </w:p>
    <w:p w:rsidR="00C36364" w:rsidRPr="006C2917" w:rsidRDefault="00C36364" w:rsidP="00C36364">
      <w:pPr>
        <w:tabs>
          <w:tab w:val="left" w:pos="851"/>
        </w:tabs>
        <w:ind w:left="851" w:hanging="425"/>
        <w:jc w:val="both"/>
        <w:rPr>
          <w:rFonts w:ascii="Times New Roman" w:eastAsia="Times New Roman" w:hAnsi="Times New Roman" w:cs="Times New Roman"/>
          <w:noProof/>
          <w:sz w:val="24"/>
          <w:szCs w:val="20"/>
        </w:rPr>
      </w:pPr>
    </w:p>
    <w:p w:rsidR="00C36364" w:rsidRPr="006C2917" w:rsidRDefault="00C36364" w:rsidP="00A91462">
      <w:pPr>
        <w:pStyle w:val="Pamatteksts"/>
        <w:numPr>
          <w:ilvl w:val="0"/>
          <w:numId w:val="54"/>
        </w:numPr>
        <w:tabs>
          <w:tab w:val="left" w:pos="851"/>
        </w:tabs>
        <w:ind w:left="851" w:hanging="425"/>
        <w:jc w:val="both"/>
        <w:rPr>
          <w:rFonts w:cs="Times New Roman"/>
          <w:noProof/>
          <w:sz w:val="24"/>
        </w:rPr>
      </w:pPr>
      <w:r w:rsidRPr="006C2917">
        <w:rPr>
          <w:rFonts w:cs="Times New Roman"/>
          <w:sz w:val="24"/>
        </w:rPr>
        <w:t>nosēšanos neprecīzas pieejas un nosēšanās operācijās, kas izteikta, norādot redzamību un/vai redzamību uz skrejceļa, minimālo augstuma samazināšanas absolūto/relatīvo augstumu (</w:t>
      </w:r>
      <w:r w:rsidRPr="006C2917">
        <w:rPr>
          <w:rFonts w:cs="Times New Roman"/>
          <w:i/>
          <w:sz w:val="24"/>
        </w:rPr>
        <w:t>MDA/H</w:t>
      </w:r>
      <w:r w:rsidRPr="006C2917">
        <w:rPr>
          <w:rFonts w:cs="Times New Roman"/>
          <w:sz w:val="24"/>
        </w:rPr>
        <w:t>) un, ja nepieciešams, mākoņainību.</w:t>
      </w:r>
    </w:p>
    <w:p w:rsidR="00C36364" w:rsidRPr="006C2917" w:rsidRDefault="00C36364" w:rsidP="00C36364">
      <w:pPr>
        <w:jc w:val="both"/>
        <w:rPr>
          <w:rFonts w:ascii="Times New Roman" w:eastAsia="Times New Roman" w:hAnsi="Times New Roman" w:cs="Times New Roman"/>
          <w:noProof/>
          <w:sz w:val="24"/>
          <w:szCs w:val="20"/>
        </w:rPr>
      </w:pPr>
    </w:p>
    <w:p w:rsidR="001F1116" w:rsidRPr="006C2917" w:rsidRDefault="001F1116" w:rsidP="001F1116">
      <w:pPr>
        <w:jc w:val="both"/>
        <w:rPr>
          <w:rFonts w:ascii="Times New Roman" w:hAnsi="Times New Roman" w:cs="Times New Roman"/>
          <w:noProof/>
          <w:sz w:val="24"/>
        </w:rPr>
      </w:pPr>
      <w:r w:rsidRPr="006C2917">
        <w:rPr>
          <w:rFonts w:ascii="Times New Roman" w:hAnsi="Times New Roman" w:cs="Times New Roman"/>
          <w:b/>
          <w:i/>
          <w:sz w:val="24"/>
        </w:rPr>
        <w:t xml:space="preserve">Lidlauka kontrolpunkts. </w:t>
      </w:r>
      <w:r w:rsidRPr="006C2917">
        <w:rPr>
          <w:rFonts w:ascii="Times New Roman" w:hAnsi="Times New Roman" w:cs="Times New Roman"/>
          <w:sz w:val="24"/>
        </w:rPr>
        <w:t>Lidlauka noteiktā ģeogrāfiskā atrašanās vieta.</w:t>
      </w:r>
    </w:p>
    <w:p w:rsidR="001F1116" w:rsidRPr="006C2917" w:rsidRDefault="001F1116" w:rsidP="001F1116">
      <w:pPr>
        <w:jc w:val="both"/>
        <w:rPr>
          <w:rFonts w:ascii="Times New Roman" w:hAnsi="Times New Roman" w:cs="Times New Roman"/>
          <w:noProof/>
          <w:sz w:val="24"/>
        </w:rPr>
      </w:pPr>
    </w:p>
    <w:p w:rsidR="001F1116" w:rsidRPr="006C2917" w:rsidRDefault="001F1116" w:rsidP="001F1116">
      <w:pPr>
        <w:jc w:val="both"/>
        <w:rPr>
          <w:rFonts w:ascii="Times New Roman" w:hAnsi="Times New Roman" w:cs="Times New Roman"/>
          <w:noProof/>
          <w:sz w:val="24"/>
        </w:rPr>
      </w:pPr>
      <w:r w:rsidRPr="006C2917">
        <w:rPr>
          <w:rFonts w:ascii="Times New Roman" w:hAnsi="Times New Roman" w:cs="Times New Roman"/>
          <w:b/>
          <w:i/>
          <w:sz w:val="24"/>
        </w:rPr>
        <w:t xml:space="preserve">Lidlauka pacēlums. </w:t>
      </w:r>
      <w:r w:rsidRPr="006C2917">
        <w:rPr>
          <w:rFonts w:ascii="Times New Roman" w:hAnsi="Times New Roman" w:cs="Times New Roman"/>
          <w:sz w:val="24"/>
        </w:rPr>
        <w:t>Lidlauka nosēšanās zonas augstākā punkta pacēlums.</w:t>
      </w:r>
    </w:p>
    <w:p w:rsidR="001F1116" w:rsidRPr="006C2917" w:rsidRDefault="001F1116" w:rsidP="001F1116">
      <w:pPr>
        <w:jc w:val="both"/>
        <w:rPr>
          <w:rFonts w:ascii="Times New Roman" w:hAnsi="Times New Roman" w:cs="Times New Roman"/>
          <w:noProof/>
          <w:sz w:val="24"/>
        </w:rPr>
      </w:pPr>
    </w:p>
    <w:p w:rsidR="00367A6F" w:rsidRPr="006C2917" w:rsidRDefault="00367A6F" w:rsidP="00125568">
      <w:pPr>
        <w:pStyle w:val="Pamatteksts"/>
        <w:ind w:left="0" w:firstLine="0"/>
        <w:jc w:val="both"/>
        <w:rPr>
          <w:rFonts w:cs="Times New Roman"/>
          <w:noProof/>
          <w:sz w:val="24"/>
        </w:rPr>
      </w:pPr>
      <w:r w:rsidRPr="006C2917">
        <w:rPr>
          <w:rFonts w:cs="Times New Roman"/>
          <w:b/>
          <w:i/>
          <w:sz w:val="24"/>
        </w:rPr>
        <w:t xml:space="preserve">Lidlauks. </w:t>
      </w:r>
      <w:r w:rsidRPr="006C2917">
        <w:rPr>
          <w:rFonts w:cs="Times New Roman"/>
          <w:sz w:val="24"/>
        </w:rPr>
        <w:t>Noteikta zemes teritorija vai ūdens akvatorija (ietverot ēkas, aprīkojumu un iekārtas), kas pilnīgi vai daļēji paredzēta gaisa kuģu ielidošanai, izlidošanai un gaisa kuģu kustībai pa šo virsmu.</w:t>
      </w:r>
    </w:p>
    <w:p w:rsidR="00367A6F" w:rsidRPr="006C2917" w:rsidRDefault="00367A6F" w:rsidP="00125568">
      <w:pPr>
        <w:jc w:val="both"/>
        <w:rPr>
          <w:rFonts w:ascii="Times New Roman" w:hAnsi="Times New Roman" w:cs="Times New Roman"/>
          <w:noProof/>
          <w:sz w:val="24"/>
        </w:rPr>
      </w:pPr>
    </w:p>
    <w:p w:rsidR="001F1116" w:rsidRPr="006C2917" w:rsidRDefault="001F1116" w:rsidP="001F1116">
      <w:pPr>
        <w:pStyle w:val="Pamatteksts"/>
        <w:ind w:left="0" w:firstLine="0"/>
        <w:jc w:val="both"/>
        <w:rPr>
          <w:rFonts w:cs="Times New Roman"/>
          <w:noProof/>
          <w:sz w:val="24"/>
        </w:rPr>
      </w:pPr>
      <w:r w:rsidRPr="006C2917">
        <w:rPr>
          <w:rFonts w:cs="Times New Roman"/>
          <w:b/>
          <w:i/>
          <w:sz w:val="24"/>
        </w:rPr>
        <w:t xml:space="preserve">Lidojuma līmenis. </w:t>
      </w:r>
      <w:r w:rsidRPr="006C2917">
        <w:rPr>
          <w:rFonts w:cs="Times New Roman"/>
          <w:sz w:val="24"/>
        </w:rPr>
        <w:t>Pastāvīga atmosfēras spiediena līmenis, kas noteikts attiecībā pret atmosfēras standarta spiediena 1 013,2 hPa līmeni un kas atšķiras no pārējiem līmeņiem par noteiktu spiediena intervālu.</w:t>
      </w:r>
    </w:p>
    <w:p w:rsidR="001F1116" w:rsidRPr="006C2917" w:rsidRDefault="001F1116" w:rsidP="001F1116">
      <w:pPr>
        <w:jc w:val="both"/>
        <w:rPr>
          <w:rFonts w:ascii="Times New Roman" w:hAnsi="Times New Roman" w:cs="Times New Roman"/>
          <w:noProof/>
          <w:sz w:val="24"/>
        </w:rPr>
      </w:pPr>
    </w:p>
    <w:p w:rsidR="001F1116" w:rsidRPr="006C2917" w:rsidRDefault="001F1116" w:rsidP="001F1116">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lastRenderedPageBreak/>
        <w:t>1. piezīme. Barometriskais altimetrs, kas kalibrēts atbilstoši standarta atmosfērai:</w:t>
      </w:r>
    </w:p>
    <w:p w:rsidR="001F1116" w:rsidRPr="006C2917" w:rsidRDefault="001F1116" w:rsidP="001F1116">
      <w:pPr>
        <w:ind w:firstLine="426"/>
        <w:jc w:val="both"/>
        <w:rPr>
          <w:rFonts w:ascii="Times New Roman" w:eastAsia="Times New Roman" w:hAnsi="Times New Roman" w:cs="Times New Roman"/>
          <w:i/>
          <w:noProof/>
          <w:sz w:val="24"/>
          <w:szCs w:val="21"/>
        </w:rPr>
      </w:pPr>
    </w:p>
    <w:p w:rsidR="001F1116" w:rsidRPr="006C2917" w:rsidRDefault="001F1116" w:rsidP="00A91462">
      <w:pPr>
        <w:numPr>
          <w:ilvl w:val="2"/>
          <w:numId w:val="52"/>
        </w:numPr>
        <w:tabs>
          <w:tab w:val="left" w:pos="861"/>
        </w:tabs>
        <w:ind w:left="851" w:hanging="425"/>
        <w:jc w:val="both"/>
        <w:rPr>
          <w:rFonts w:ascii="Times New Roman" w:hAnsi="Times New Roman" w:cs="Times New Roman"/>
          <w:i/>
          <w:noProof/>
          <w:sz w:val="24"/>
        </w:rPr>
      </w:pPr>
      <w:r w:rsidRPr="006C2917">
        <w:rPr>
          <w:rFonts w:ascii="Times New Roman" w:hAnsi="Times New Roman" w:cs="Times New Roman"/>
          <w:i/>
          <w:sz w:val="24"/>
        </w:rPr>
        <w:t>pēc spiediena iestatīšanas vidējā jūras līmenī (QNH) rādīs absolūto augstumu;</w:t>
      </w:r>
    </w:p>
    <w:p w:rsidR="001F1116" w:rsidRPr="006C2917" w:rsidRDefault="001F1116" w:rsidP="001F1116">
      <w:pPr>
        <w:ind w:left="851" w:hanging="425"/>
        <w:jc w:val="both"/>
        <w:rPr>
          <w:rFonts w:ascii="Times New Roman" w:eastAsia="Times New Roman" w:hAnsi="Times New Roman" w:cs="Times New Roman"/>
          <w:i/>
          <w:noProof/>
          <w:sz w:val="24"/>
          <w:szCs w:val="21"/>
        </w:rPr>
      </w:pPr>
    </w:p>
    <w:p w:rsidR="001F1116" w:rsidRPr="006C2917" w:rsidRDefault="001F1116" w:rsidP="00A91462">
      <w:pPr>
        <w:numPr>
          <w:ilvl w:val="2"/>
          <w:numId w:val="52"/>
        </w:numPr>
        <w:tabs>
          <w:tab w:val="left" w:pos="861"/>
        </w:tabs>
        <w:ind w:left="851" w:hanging="425"/>
        <w:jc w:val="both"/>
        <w:rPr>
          <w:rFonts w:ascii="Times New Roman" w:hAnsi="Times New Roman" w:cs="Times New Roman"/>
          <w:i/>
          <w:noProof/>
          <w:sz w:val="24"/>
        </w:rPr>
      </w:pPr>
      <w:r w:rsidRPr="006C2917">
        <w:rPr>
          <w:rFonts w:ascii="Times New Roman" w:hAnsi="Times New Roman" w:cs="Times New Roman"/>
          <w:i/>
          <w:sz w:val="24"/>
        </w:rPr>
        <w:t>pēc spiediena iestatīšanas lidlauka pacēluma vai lidlauka sliekšņa līmenī (QFE) rādīs relatīvo augstumu virs QFE atskaites punkta;</w:t>
      </w:r>
    </w:p>
    <w:p w:rsidR="001F1116" w:rsidRPr="006C2917" w:rsidRDefault="001F1116" w:rsidP="001F1116">
      <w:pPr>
        <w:ind w:left="851" w:hanging="425"/>
        <w:jc w:val="both"/>
        <w:rPr>
          <w:rFonts w:ascii="Times New Roman" w:eastAsia="Times New Roman" w:hAnsi="Times New Roman" w:cs="Times New Roman"/>
          <w:i/>
          <w:noProof/>
          <w:sz w:val="24"/>
          <w:szCs w:val="21"/>
        </w:rPr>
      </w:pPr>
    </w:p>
    <w:p w:rsidR="001F1116" w:rsidRPr="006C2917" w:rsidRDefault="001F1116" w:rsidP="00A91462">
      <w:pPr>
        <w:numPr>
          <w:ilvl w:val="2"/>
          <w:numId w:val="52"/>
        </w:numPr>
        <w:tabs>
          <w:tab w:val="left" w:pos="861"/>
        </w:tabs>
        <w:ind w:left="851" w:hanging="425"/>
        <w:jc w:val="both"/>
        <w:rPr>
          <w:rFonts w:ascii="Times New Roman" w:hAnsi="Times New Roman" w:cs="Times New Roman"/>
          <w:i/>
          <w:noProof/>
          <w:sz w:val="24"/>
        </w:rPr>
      </w:pPr>
      <w:r w:rsidRPr="006C2917">
        <w:rPr>
          <w:rFonts w:ascii="Times New Roman" w:hAnsi="Times New Roman" w:cs="Times New Roman"/>
          <w:i/>
          <w:sz w:val="24"/>
        </w:rPr>
        <w:t>ja iestatīts uz 1 013,2 hPa spiedienu, var izmantot, lai noteiktu lidojuma līmeni.</w:t>
      </w:r>
    </w:p>
    <w:p w:rsidR="001F1116" w:rsidRPr="006C2917" w:rsidRDefault="001F1116" w:rsidP="001F1116">
      <w:pPr>
        <w:ind w:left="851" w:hanging="425"/>
        <w:jc w:val="both"/>
        <w:rPr>
          <w:rFonts w:ascii="Times New Roman" w:eastAsia="Times New Roman" w:hAnsi="Times New Roman" w:cs="Times New Roman"/>
          <w:i/>
          <w:noProof/>
          <w:sz w:val="24"/>
          <w:szCs w:val="21"/>
        </w:rPr>
      </w:pPr>
    </w:p>
    <w:p w:rsidR="001F1116" w:rsidRPr="006C2917" w:rsidRDefault="001F1116" w:rsidP="001F1116">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2. piezīme. Iepriekšējā piezīmē lietotie termini “relatīvais augstums” un “absolūtais augstums” norāda instrumentālos, nevis ģeometriskos relatīvos un absolūtos augstumus.</w:t>
      </w:r>
    </w:p>
    <w:p w:rsidR="001F1116" w:rsidRPr="006C2917" w:rsidRDefault="001F1116" w:rsidP="001F1116">
      <w:pPr>
        <w:jc w:val="both"/>
        <w:rPr>
          <w:rFonts w:ascii="Times New Roman" w:eastAsia="Times New Roman" w:hAnsi="Times New Roman" w:cs="Times New Roman"/>
          <w:i/>
          <w:noProof/>
          <w:sz w:val="24"/>
          <w:szCs w:val="20"/>
        </w:rPr>
      </w:pPr>
    </w:p>
    <w:p w:rsidR="001F1116" w:rsidRPr="006C2917" w:rsidRDefault="001F1116" w:rsidP="001F1116">
      <w:pPr>
        <w:pStyle w:val="Pamatteksts"/>
        <w:ind w:left="0" w:firstLine="0"/>
        <w:jc w:val="both"/>
        <w:rPr>
          <w:rFonts w:cs="Times New Roman"/>
          <w:noProof/>
          <w:sz w:val="24"/>
        </w:rPr>
      </w:pPr>
      <w:r w:rsidRPr="006C2917">
        <w:rPr>
          <w:rFonts w:cs="Times New Roman"/>
          <w:b/>
          <w:i/>
          <w:sz w:val="24"/>
        </w:rPr>
        <w:t>Lidojuma minimālais absolūtais augstums zonā (AMA)</w:t>
      </w:r>
      <w:r w:rsidRPr="006C2917">
        <w:rPr>
          <w:rFonts w:cs="Times New Roman"/>
          <w:sz w:val="24"/>
        </w:rPr>
        <w:t>. Vismazākais absolūtais augstums, kas izmantojams instrumentālajos meteoroloģiskajos apstākļos (</w:t>
      </w:r>
      <w:r w:rsidRPr="006C2917">
        <w:rPr>
          <w:rFonts w:cs="Times New Roman"/>
          <w:i/>
          <w:sz w:val="24"/>
        </w:rPr>
        <w:t>IMC</w:t>
      </w:r>
      <w:r w:rsidRPr="006C2917">
        <w:rPr>
          <w:rFonts w:cs="Times New Roman"/>
          <w:sz w:val="24"/>
        </w:rPr>
        <w:t>) un nodrošina minimālo šķēršļu pārlidošanas augstumu noteiktā teritorijā, un parasti tiek veidots no paralēlēm un meridiāniem.</w:t>
      </w:r>
    </w:p>
    <w:p w:rsidR="001F1116" w:rsidRPr="006C2917" w:rsidRDefault="001F1116" w:rsidP="001F1116">
      <w:pPr>
        <w:jc w:val="both"/>
        <w:rPr>
          <w:rFonts w:ascii="Times New Roman" w:hAnsi="Times New Roman" w:cs="Times New Roman"/>
          <w:noProof/>
          <w:sz w:val="24"/>
        </w:rPr>
      </w:pPr>
    </w:p>
    <w:p w:rsidR="001F1116" w:rsidRPr="006C2917" w:rsidRDefault="001F1116" w:rsidP="001F1116">
      <w:pPr>
        <w:pStyle w:val="Pamatteksts"/>
        <w:ind w:left="0" w:firstLine="0"/>
        <w:jc w:val="both"/>
        <w:rPr>
          <w:rFonts w:cs="Times New Roman"/>
          <w:noProof/>
          <w:sz w:val="24"/>
        </w:rPr>
      </w:pPr>
      <w:r w:rsidRPr="006C2917">
        <w:rPr>
          <w:rFonts w:cs="Times New Roman"/>
          <w:b/>
          <w:i/>
          <w:sz w:val="24"/>
        </w:rPr>
        <w:t xml:space="preserve">Lidojumu informācijas rajons. </w:t>
      </w:r>
      <w:r w:rsidRPr="006C2917">
        <w:rPr>
          <w:rFonts w:cs="Times New Roman"/>
          <w:sz w:val="24"/>
        </w:rPr>
        <w:t>Noteiktu izmēru gaisa telpa, kurā nodrošināti lidojumu informācijas un trauksmes izziņošanas pakalpojumi.</w:t>
      </w:r>
    </w:p>
    <w:p w:rsidR="001F1116" w:rsidRPr="006C2917" w:rsidRDefault="001F1116" w:rsidP="001F1116">
      <w:pPr>
        <w:jc w:val="both"/>
        <w:rPr>
          <w:rFonts w:ascii="Times New Roman" w:hAnsi="Times New Roman" w:cs="Times New Roman"/>
          <w:noProof/>
          <w:sz w:val="24"/>
        </w:rPr>
      </w:pPr>
    </w:p>
    <w:p w:rsidR="001F1116" w:rsidRPr="006C2917" w:rsidRDefault="001F1116" w:rsidP="001F1116">
      <w:pPr>
        <w:pStyle w:val="Pamatteksts"/>
        <w:ind w:left="0" w:firstLine="0"/>
        <w:jc w:val="both"/>
        <w:rPr>
          <w:rFonts w:cs="Times New Roman"/>
          <w:noProof/>
          <w:sz w:val="24"/>
        </w:rPr>
      </w:pPr>
      <w:r w:rsidRPr="006C2917">
        <w:rPr>
          <w:rFonts w:cs="Times New Roman"/>
          <w:b/>
          <w:i/>
          <w:sz w:val="24"/>
        </w:rPr>
        <w:t xml:space="preserve">Līmenis. </w:t>
      </w:r>
      <w:r w:rsidRPr="006C2917">
        <w:rPr>
          <w:rFonts w:cs="Times New Roman"/>
          <w:sz w:val="24"/>
        </w:rPr>
        <w:t>Vispārējs termins, kas attiecas uz lidojumā esoša gaisa kuģa stāvokli vertikālajā plaknē un var nozīmēt gan relatīvo augstumu, gan absolūto augstumu, gan lidojuma līmeni.</w:t>
      </w:r>
    </w:p>
    <w:p w:rsidR="001F1116" w:rsidRPr="006C2917" w:rsidRDefault="001F1116" w:rsidP="001F1116">
      <w:pPr>
        <w:jc w:val="both"/>
        <w:rPr>
          <w:rFonts w:ascii="Times New Roman" w:hAnsi="Times New Roman" w:cs="Times New Roman"/>
          <w:noProof/>
          <w:sz w:val="24"/>
        </w:rPr>
      </w:pPr>
    </w:p>
    <w:p w:rsidR="001F1116" w:rsidRPr="006C2917" w:rsidRDefault="001F1116" w:rsidP="001F1116">
      <w:pPr>
        <w:jc w:val="both"/>
        <w:rPr>
          <w:rFonts w:ascii="Times New Roman" w:hAnsi="Times New Roman" w:cs="Times New Roman"/>
          <w:noProof/>
          <w:sz w:val="24"/>
        </w:rPr>
      </w:pPr>
      <w:r w:rsidRPr="006C2917">
        <w:rPr>
          <w:rFonts w:ascii="Times New Roman" w:hAnsi="Times New Roman" w:cs="Times New Roman"/>
          <w:b/>
          <w:i/>
          <w:sz w:val="24"/>
        </w:rPr>
        <w:t xml:space="preserve">Magnētiskā deklinācija. </w:t>
      </w:r>
      <w:r w:rsidRPr="006C2917">
        <w:rPr>
          <w:rFonts w:ascii="Times New Roman" w:hAnsi="Times New Roman" w:cs="Times New Roman"/>
          <w:sz w:val="24"/>
        </w:rPr>
        <w:t>Leņķiskā starpība starp ģeogrāfiskajiem ziemeļiem un magnētiskajiem ziemeļiem.</w:t>
      </w:r>
    </w:p>
    <w:p w:rsidR="001F1116" w:rsidRPr="006C2917" w:rsidRDefault="001F1116" w:rsidP="001F1116">
      <w:pPr>
        <w:jc w:val="both"/>
        <w:rPr>
          <w:rFonts w:ascii="Times New Roman" w:hAnsi="Times New Roman" w:cs="Times New Roman"/>
          <w:noProof/>
          <w:sz w:val="24"/>
        </w:rPr>
      </w:pPr>
    </w:p>
    <w:p w:rsidR="001F1116" w:rsidRPr="006C2917" w:rsidRDefault="001F1116" w:rsidP="001F1116">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Šis lielums norāda, vai leņķiskā starpība ir uz austrumiem vai uz rietumiem no ģeogrāfiskajiem ziemeļiem.</w:t>
      </w:r>
    </w:p>
    <w:p w:rsidR="001F1116" w:rsidRPr="006C2917" w:rsidRDefault="001F1116" w:rsidP="001F1116">
      <w:pPr>
        <w:jc w:val="both"/>
        <w:rPr>
          <w:rFonts w:ascii="Times New Roman" w:eastAsia="Times New Roman" w:hAnsi="Times New Roman" w:cs="Times New Roman"/>
          <w:i/>
          <w:noProof/>
          <w:sz w:val="24"/>
          <w:szCs w:val="21"/>
        </w:rPr>
      </w:pPr>
    </w:p>
    <w:p w:rsidR="001F1116" w:rsidRPr="006C2917" w:rsidRDefault="001F1116" w:rsidP="001F1116">
      <w:pPr>
        <w:pStyle w:val="Pamatteksts"/>
        <w:ind w:left="0" w:firstLine="0"/>
        <w:jc w:val="both"/>
        <w:rPr>
          <w:rFonts w:cs="Times New Roman"/>
          <w:noProof/>
          <w:sz w:val="24"/>
        </w:rPr>
      </w:pPr>
      <w:r w:rsidRPr="006C2917">
        <w:rPr>
          <w:rFonts w:cs="Times New Roman"/>
          <w:b/>
          <w:i/>
          <w:sz w:val="24"/>
        </w:rPr>
        <w:t xml:space="preserve">Manevrēšana. </w:t>
      </w:r>
      <w:r w:rsidRPr="006C2917">
        <w:rPr>
          <w:rFonts w:cs="Times New Roman"/>
          <w:sz w:val="24"/>
        </w:rPr>
        <w:t>Gaisa kuģa kustība pa lidlauka virsmu, izmantojot savu piedziņu, izņemot pacelšanos un nosēšanos.</w:t>
      </w:r>
    </w:p>
    <w:p w:rsidR="001F1116" w:rsidRPr="006C2917" w:rsidRDefault="001F1116" w:rsidP="001F1116">
      <w:pPr>
        <w:jc w:val="both"/>
        <w:rPr>
          <w:rFonts w:ascii="Times New Roman" w:hAnsi="Times New Roman" w:cs="Times New Roman"/>
          <w:noProof/>
          <w:sz w:val="24"/>
        </w:rPr>
      </w:pPr>
    </w:p>
    <w:p w:rsidR="00AD430F" w:rsidRPr="006C2917" w:rsidRDefault="00AD430F" w:rsidP="00AD430F">
      <w:pPr>
        <w:pStyle w:val="Pamatteksts"/>
        <w:ind w:left="0" w:firstLine="0"/>
        <w:jc w:val="both"/>
        <w:rPr>
          <w:rFonts w:cs="Times New Roman"/>
          <w:noProof/>
          <w:sz w:val="24"/>
        </w:rPr>
      </w:pPr>
      <w:r w:rsidRPr="006C2917">
        <w:rPr>
          <w:rFonts w:cs="Times New Roman"/>
          <w:b/>
          <w:i/>
          <w:sz w:val="24"/>
        </w:rPr>
        <w:t xml:space="preserve">Manevrēšanas ceļš. </w:t>
      </w:r>
      <w:r w:rsidRPr="006C2917">
        <w:rPr>
          <w:rFonts w:cs="Times New Roman"/>
          <w:sz w:val="24"/>
        </w:rPr>
        <w:t>Noteikts ceļš sauszemes lidlaukā, kas izveidots gaisa kuģu manevrēšanai un paredzēts, lai savienotu vienu lidlauka daļu ar otru, tostarp:</w:t>
      </w:r>
    </w:p>
    <w:p w:rsidR="00AD430F" w:rsidRPr="006C2917" w:rsidRDefault="00AD430F" w:rsidP="00AD430F">
      <w:pPr>
        <w:jc w:val="both"/>
        <w:rPr>
          <w:rFonts w:ascii="Times New Roman" w:hAnsi="Times New Roman" w:cs="Times New Roman"/>
          <w:noProof/>
          <w:sz w:val="24"/>
        </w:rPr>
      </w:pPr>
    </w:p>
    <w:p w:rsidR="00AD430F" w:rsidRPr="006C2917" w:rsidRDefault="00AD430F" w:rsidP="00A91462">
      <w:pPr>
        <w:pStyle w:val="Pamatteksts"/>
        <w:numPr>
          <w:ilvl w:val="0"/>
          <w:numId w:val="48"/>
        </w:numPr>
        <w:ind w:left="851" w:hanging="425"/>
        <w:jc w:val="both"/>
        <w:rPr>
          <w:rFonts w:cs="Times New Roman"/>
          <w:noProof/>
          <w:sz w:val="24"/>
        </w:rPr>
      </w:pPr>
      <w:r w:rsidRPr="006C2917">
        <w:rPr>
          <w:rFonts w:cs="Times New Roman"/>
          <w:i/>
          <w:sz w:val="24"/>
        </w:rPr>
        <w:t xml:space="preserve">Gaisa kuģa manevrēšanas joslas stāvvietā. </w:t>
      </w:r>
      <w:r w:rsidRPr="006C2917">
        <w:rPr>
          <w:rFonts w:cs="Times New Roman"/>
          <w:sz w:val="24"/>
        </w:rPr>
        <w:t>Perona daļa, kas apzīmēta kā manevrēšanas ceļš un paredzēta tikai gaisa kuģu nokļūšanai stāvvietā.</w:t>
      </w:r>
    </w:p>
    <w:p w:rsidR="00AD430F" w:rsidRPr="006C2917" w:rsidRDefault="00AD430F" w:rsidP="00AD430F">
      <w:pPr>
        <w:ind w:left="851" w:hanging="425"/>
        <w:jc w:val="both"/>
        <w:rPr>
          <w:rFonts w:ascii="Times New Roman" w:hAnsi="Times New Roman" w:cs="Times New Roman"/>
          <w:noProof/>
          <w:sz w:val="24"/>
        </w:rPr>
      </w:pPr>
    </w:p>
    <w:p w:rsidR="00AD430F" w:rsidRPr="006C2917" w:rsidRDefault="00AD430F" w:rsidP="00A91462">
      <w:pPr>
        <w:pStyle w:val="Pamatteksts"/>
        <w:numPr>
          <w:ilvl w:val="0"/>
          <w:numId w:val="48"/>
        </w:numPr>
        <w:ind w:left="851" w:hanging="425"/>
        <w:jc w:val="both"/>
        <w:rPr>
          <w:rFonts w:cs="Times New Roman"/>
          <w:noProof/>
          <w:sz w:val="24"/>
        </w:rPr>
      </w:pPr>
      <w:r w:rsidRPr="006C2917">
        <w:rPr>
          <w:rFonts w:cs="Times New Roman"/>
          <w:i/>
          <w:sz w:val="24"/>
        </w:rPr>
        <w:t xml:space="preserve">Perona manevrēšanas ceļš. </w:t>
      </w:r>
      <w:r w:rsidRPr="006C2917">
        <w:rPr>
          <w:rFonts w:cs="Times New Roman"/>
          <w:sz w:val="24"/>
        </w:rPr>
        <w:t>Manevrēšanas ceļu sistēmas daļa, kas izvietota uz perona un paredzēta manevrēšanas maršruta nodrošināšanai pāri peronam.</w:t>
      </w:r>
    </w:p>
    <w:p w:rsidR="00AD430F" w:rsidRPr="006C2917" w:rsidRDefault="00AD430F" w:rsidP="00AD430F">
      <w:pPr>
        <w:ind w:left="851" w:hanging="425"/>
        <w:jc w:val="both"/>
        <w:rPr>
          <w:rFonts w:ascii="Times New Roman" w:hAnsi="Times New Roman" w:cs="Times New Roman"/>
          <w:noProof/>
          <w:sz w:val="24"/>
        </w:rPr>
      </w:pPr>
    </w:p>
    <w:p w:rsidR="00AD430F" w:rsidRPr="006C2917" w:rsidRDefault="00AD430F" w:rsidP="00A91462">
      <w:pPr>
        <w:pStyle w:val="Pamatteksts"/>
        <w:numPr>
          <w:ilvl w:val="0"/>
          <w:numId w:val="48"/>
        </w:numPr>
        <w:ind w:left="851" w:hanging="425"/>
        <w:jc w:val="both"/>
        <w:rPr>
          <w:rFonts w:cs="Times New Roman"/>
          <w:noProof/>
          <w:sz w:val="24"/>
        </w:rPr>
      </w:pPr>
      <w:r w:rsidRPr="006C2917">
        <w:rPr>
          <w:rFonts w:cs="Times New Roman"/>
          <w:i/>
          <w:sz w:val="24"/>
        </w:rPr>
        <w:t xml:space="preserve">Ātras nobraukšanas manevrēšanas ceļš. </w:t>
      </w:r>
      <w:r w:rsidRPr="006C2917">
        <w:rPr>
          <w:rFonts w:cs="Times New Roman"/>
          <w:sz w:val="24"/>
        </w:rPr>
        <w:t>Manevrēšanas ceļš, kas šaurā leņķī savienots ar skrejceļu un ļauj lidmašīnām, kuras veic nosēšanos, nogriezties no skrejceļa ar lielāku ātrumu nekā tas iespējams, nogriežoties uz citiem manevrēšanas ceļiem, tādējādi līdz minimumam samazinot atrašanās laiku uz skrejceļa.</w:t>
      </w:r>
    </w:p>
    <w:p w:rsidR="00AD430F" w:rsidRPr="006C2917" w:rsidRDefault="00AD430F" w:rsidP="00AD430F">
      <w:pPr>
        <w:jc w:val="both"/>
        <w:rPr>
          <w:rFonts w:ascii="Times New Roman" w:hAnsi="Times New Roman" w:cs="Times New Roman"/>
          <w:noProof/>
          <w:sz w:val="24"/>
        </w:rPr>
      </w:pPr>
    </w:p>
    <w:p w:rsidR="00AD430F" w:rsidRPr="006C2917" w:rsidRDefault="00AD430F" w:rsidP="00AD430F">
      <w:pPr>
        <w:pStyle w:val="Pamatteksts"/>
        <w:ind w:left="0" w:firstLine="0"/>
        <w:jc w:val="both"/>
        <w:rPr>
          <w:rFonts w:cs="Times New Roman"/>
          <w:noProof/>
          <w:sz w:val="24"/>
        </w:rPr>
      </w:pPr>
      <w:r w:rsidRPr="006C2917">
        <w:rPr>
          <w:rFonts w:cs="Times New Roman"/>
          <w:b/>
          <w:i/>
          <w:sz w:val="24"/>
        </w:rPr>
        <w:t xml:space="preserve">Manevrēšanas maršruts. </w:t>
      </w:r>
      <w:r w:rsidRPr="006C2917">
        <w:rPr>
          <w:rFonts w:cs="Times New Roman"/>
          <w:sz w:val="24"/>
        </w:rPr>
        <w:t>Noteikta trajektorija, kas izveidota helikopteru kustībai no vienas helikopteru lidlauka daļas uz citu. Manevrēšanas maršruts ietver helikoptera manevrēšanas ceļus gaisā vai uz zemes, kas ir centrēti attiecībā pret manevrēšanas maršrutu.</w:t>
      </w:r>
    </w:p>
    <w:p w:rsidR="00AD430F" w:rsidRPr="006C2917" w:rsidRDefault="00AD430F" w:rsidP="00AD430F">
      <w:pPr>
        <w:jc w:val="both"/>
        <w:rPr>
          <w:rFonts w:ascii="Times New Roman" w:hAnsi="Times New Roman" w:cs="Times New Roman"/>
          <w:noProof/>
          <w:sz w:val="24"/>
        </w:rPr>
      </w:pPr>
    </w:p>
    <w:p w:rsidR="00AD430F" w:rsidRPr="006C2917" w:rsidRDefault="00AD430F" w:rsidP="00AD430F">
      <w:pPr>
        <w:pStyle w:val="Pamatteksts"/>
        <w:ind w:left="0" w:firstLine="0"/>
        <w:jc w:val="both"/>
        <w:rPr>
          <w:rFonts w:cs="Times New Roman"/>
          <w:noProof/>
          <w:sz w:val="24"/>
        </w:rPr>
      </w:pPr>
      <w:r w:rsidRPr="006C2917">
        <w:rPr>
          <w:rFonts w:cs="Times New Roman"/>
          <w:b/>
          <w:i/>
          <w:sz w:val="24"/>
        </w:rPr>
        <w:t xml:space="preserve">Manevrēšanas teritorija. </w:t>
      </w:r>
      <w:r w:rsidRPr="006C2917">
        <w:rPr>
          <w:rFonts w:cs="Times New Roman"/>
          <w:sz w:val="24"/>
        </w:rPr>
        <w:t xml:space="preserve">Lidlauka daļa, izņemot peronus, kas paredzēta gaisa kuģu pacelšanās, </w:t>
      </w:r>
      <w:r w:rsidRPr="006C2917">
        <w:rPr>
          <w:rFonts w:cs="Times New Roman"/>
          <w:sz w:val="24"/>
        </w:rPr>
        <w:lastRenderedPageBreak/>
        <w:t>nosēšanās un manevrēšanas vajadzībām.</w:t>
      </w:r>
    </w:p>
    <w:p w:rsidR="00AD430F" w:rsidRPr="006C2917" w:rsidRDefault="00AD430F" w:rsidP="00AD430F">
      <w:pPr>
        <w:jc w:val="both"/>
        <w:rPr>
          <w:rFonts w:ascii="Times New Roman" w:hAnsi="Times New Roman" w:cs="Times New Roman"/>
          <w:noProof/>
          <w:sz w:val="24"/>
        </w:rPr>
      </w:pPr>
    </w:p>
    <w:p w:rsidR="00AD430F" w:rsidRPr="006C2917" w:rsidRDefault="00AD430F" w:rsidP="00AD430F">
      <w:pPr>
        <w:pStyle w:val="Pamatteksts"/>
        <w:ind w:left="0" w:firstLine="0"/>
        <w:jc w:val="both"/>
        <w:rPr>
          <w:rFonts w:cs="Times New Roman"/>
          <w:noProof/>
          <w:sz w:val="24"/>
        </w:rPr>
      </w:pPr>
      <w:r w:rsidRPr="006C2917">
        <w:rPr>
          <w:rFonts w:cs="Times New Roman"/>
          <w:b/>
          <w:i/>
          <w:sz w:val="24"/>
        </w:rPr>
        <w:t xml:space="preserve">Marķējums. </w:t>
      </w:r>
      <w:r w:rsidRPr="006C2917">
        <w:rPr>
          <w:rFonts w:cs="Times New Roman"/>
          <w:sz w:val="24"/>
        </w:rPr>
        <w:t>Simbols vai simbolu grupa, kas izvietoti uz kustības zonas virsmas aeronavigācijas informācijas sniegšanai.</w:t>
      </w:r>
    </w:p>
    <w:p w:rsidR="00AD430F" w:rsidRPr="006C2917" w:rsidRDefault="00AD430F" w:rsidP="00AD430F">
      <w:pPr>
        <w:jc w:val="both"/>
        <w:rPr>
          <w:rFonts w:ascii="Times New Roman" w:hAnsi="Times New Roman" w:cs="Times New Roman"/>
          <w:noProof/>
          <w:sz w:val="24"/>
        </w:rPr>
      </w:pPr>
    </w:p>
    <w:p w:rsidR="00F478C0" w:rsidRPr="006C2917" w:rsidRDefault="00F478C0" w:rsidP="00F478C0">
      <w:pPr>
        <w:pStyle w:val="Pamatteksts"/>
        <w:ind w:left="0" w:firstLine="0"/>
        <w:jc w:val="both"/>
        <w:rPr>
          <w:rFonts w:cs="Times New Roman"/>
          <w:noProof/>
          <w:sz w:val="24"/>
        </w:rPr>
      </w:pPr>
      <w:r w:rsidRPr="006C2917">
        <w:rPr>
          <w:rFonts w:cs="Times New Roman"/>
          <w:b/>
          <w:i/>
          <w:sz w:val="24"/>
        </w:rPr>
        <w:t>Maršruta punkts.</w:t>
      </w:r>
      <w:r w:rsidRPr="006C2917">
        <w:rPr>
          <w:rFonts w:cs="Times New Roman"/>
          <w:sz w:val="24"/>
        </w:rPr>
        <w:t xml:space="preserve"> Konkrēta ģeogrāfiska vieta, ko izmanto, lai noteiktu zonālās navigācijas maršrutu vai zonālo navigāciju izmantojoša gaisa kuģa lidojuma trajektoriju. Maršruta punkti ir šādi:</w:t>
      </w:r>
    </w:p>
    <w:p w:rsidR="00F478C0" w:rsidRPr="006C2917" w:rsidRDefault="00F478C0" w:rsidP="00F478C0">
      <w:pPr>
        <w:jc w:val="both"/>
        <w:rPr>
          <w:rFonts w:ascii="Times New Roman" w:hAnsi="Times New Roman" w:cs="Times New Roman"/>
          <w:noProof/>
          <w:sz w:val="24"/>
        </w:rPr>
      </w:pPr>
    </w:p>
    <w:p w:rsidR="00F478C0" w:rsidRPr="006C2917" w:rsidRDefault="00F478C0" w:rsidP="00F478C0">
      <w:pPr>
        <w:pStyle w:val="Pamatteksts"/>
        <w:ind w:left="0" w:firstLine="426"/>
        <w:jc w:val="both"/>
        <w:rPr>
          <w:rFonts w:cs="Times New Roman"/>
          <w:noProof/>
          <w:sz w:val="24"/>
        </w:rPr>
      </w:pPr>
      <w:r w:rsidRPr="006C2917">
        <w:rPr>
          <w:rFonts w:cs="Times New Roman"/>
          <w:i/>
          <w:sz w:val="24"/>
        </w:rPr>
        <w:t xml:space="preserve">Lidojuma vadības maršruta punkts. </w:t>
      </w:r>
      <w:r w:rsidRPr="006C2917">
        <w:rPr>
          <w:rFonts w:cs="Times New Roman"/>
          <w:sz w:val="24"/>
        </w:rPr>
        <w:t>Maršruta punkts, kam nepieciešams priekšlaicīgs pagrieziens, lai būtu iespējama nākamā maršruta vai procedūras segmenta tangenciāla uzsākšana;</w:t>
      </w:r>
    </w:p>
    <w:p w:rsidR="00F478C0" w:rsidRPr="006C2917" w:rsidRDefault="00F478C0" w:rsidP="00F478C0">
      <w:pPr>
        <w:ind w:firstLine="426"/>
        <w:jc w:val="both"/>
        <w:rPr>
          <w:rFonts w:ascii="Times New Roman" w:hAnsi="Times New Roman" w:cs="Times New Roman"/>
          <w:noProof/>
          <w:sz w:val="24"/>
        </w:rPr>
      </w:pPr>
    </w:p>
    <w:p w:rsidR="00F478C0" w:rsidRPr="006C2917" w:rsidRDefault="00F478C0" w:rsidP="00F478C0">
      <w:pPr>
        <w:pStyle w:val="Pamatteksts"/>
        <w:ind w:left="0" w:firstLine="426"/>
        <w:jc w:val="both"/>
        <w:rPr>
          <w:rFonts w:cs="Times New Roman"/>
          <w:noProof/>
          <w:sz w:val="24"/>
        </w:rPr>
      </w:pPr>
      <w:r w:rsidRPr="006C2917">
        <w:rPr>
          <w:rFonts w:cs="Times New Roman"/>
          <w:i/>
          <w:sz w:val="24"/>
        </w:rPr>
        <w:t xml:space="preserve">Pārlidojuma maršruta punkts. </w:t>
      </w:r>
      <w:r w:rsidRPr="006C2917">
        <w:rPr>
          <w:rFonts w:cs="Times New Roman"/>
          <w:sz w:val="24"/>
        </w:rPr>
        <w:t>Maršruta punkts, kurā tiek uzsākts pagrieziens, lai pārietu uz nākamo maršruta vai procedūras segmentu.</w:t>
      </w:r>
    </w:p>
    <w:p w:rsidR="00F478C0" w:rsidRPr="006C2917" w:rsidRDefault="00F478C0" w:rsidP="00F478C0">
      <w:pPr>
        <w:jc w:val="both"/>
        <w:rPr>
          <w:rFonts w:ascii="Times New Roman" w:hAnsi="Times New Roman" w:cs="Times New Roman"/>
          <w:noProof/>
          <w:sz w:val="24"/>
        </w:rPr>
      </w:pPr>
    </w:p>
    <w:p w:rsidR="00F478C0" w:rsidRPr="006C2917" w:rsidRDefault="00F478C0" w:rsidP="00F478C0">
      <w:pPr>
        <w:jc w:val="both"/>
        <w:rPr>
          <w:rFonts w:ascii="Times New Roman" w:hAnsi="Times New Roman" w:cs="Times New Roman"/>
          <w:noProof/>
          <w:sz w:val="24"/>
        </w:rPr>
      </w:pPr>
      <w:r w:rsidRPr="006C2917">
        <w:rPr>
          <w:rFonts w:ascii="Times New Roman" w:hAnsi="Times New Roman" w:cs="Times New Roman"/>
          <w:b/>
          <w:i/>
          <w:sz w:val="24"/>
        </w:rPr>
        <w:t xml:space="preserve">Metadati. </w:t>
      </w:r>
      <w:r w:rsidRPr="006C2917">
        <w:rPr>
          <w:rFonts w:ascii="Times New Roman" w:hAnsi="Times New Roman" w:cs="Times New Roman"/>
          <w:sz w:val="24"/>
        </w:rPr>
        <w:t>Dati par datiem (</w:t>
      </w:r>
      <w:r w:rsidRPr="006C2917">
        <w:rPr>
          <w:rFonts w:ascii="Times New Roman" w:hAnsi="Times New Roman" w:cs="Times New Roman"/>
          <w:i/>
          <w:sz w:val="24"/>
        </w:rPr>
        <w:t>ISO</w:t>
      </w:r>
      <w:r w:rsidRPr="006C2917">
        <w:rPr>
          <w:rFonts w:ascii="Times New Roman" w:hAnsi="Times New Roman" w:cs="Times New Roman"/>
          <w:sz w:val="24"/>
        </w:rPr>
        <w:t xml:space="preserve"> 19115*).</w:t>
      </w:r>
    </w:p>
    <w:p w:rsidR="00F478C0" w:rsidRPr="006C2917" w:rsidRDefault="00F478C0" w:rsidP="00F478C0">
      <w:pPr>
        <w:jc w:val="both"/>
        <w:rPr>
          <w:rFonts w:ascii="Times New Roman" w:hAnsi="Times New Roman" w:cs="Times New Roman"/>
          <w:noProof/>
          <w:sz w:val="24"/>
        </w:rPr>
      </w:pPr>
    </w:p>
    <w:p w:rsidR="00F478C0" w:rsidRPr="006C2917" w:rsidRDefault="00F478C0" w:rsidP="00F478C0">
      <w:pPr>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Dati, kas raksturo un dokumentē datus.</w:t>
      </w:r>
    </w:p>
    <w:p w:rsidR="00F478C0" w:rsidRPr="006C2917" w:rsidRDefault="00F478C0" w:rsidP="00F478C0">
      <w:pPr>
        <w:jc w:val="both"/>
        <w:rPr>
          <w:rFonts w:ascii="Times New Roman" w:eastAsia="Times New Roman" w:hAnsi="Times New Roman" w:cs="Times New Roman"/>
          <w:i/>
          <w:noProof/>
          <w:sz w:val="24"/>
          <w:szCs w:val="21"/>
        </w:rPr>
      </w:pPr>
    </w:p>
    <w:p w:rsidR="00F478C0" w:rsidRPr="006C2917" w:rsidRDefault="00F478C0" w:rsidP="00F478C0">
      <w:pPr>
        <w:pStyle w:val="Pamatteksts"/>
        <w:ind w:left="0" w:firstLine="0"/>
        <w:jc w:val="both"/>
        <w:rPr>
          <w:rFonts w:cs="Times New Roman"/>
          <w:noProof/>
          <w:sz w:val="24"/>
        </w:rPr>
      </w:pPr>
      <w:r w:rsidRPr="006C2917">
        <w:rPr>
          <w:rFonts w:cs="Times New Roman"/>
          <w:b/>
          <w:i/>
          <w:sz w:val="24"/>
        </w:rPr>
        <w:t xml:space="preserve">Minimālais absolūtais lidojuma maršruta augstums (MEA). </w:t>
      </w:r>
      <w:r w:rsidRPr="006C2917">
        <w:rPr>
          <w:rFonts w:cs="Times New Roman"/>
          <w:sz w:val="24"/>
        </w:rPr>
        <w:t>Maršruta segmenta absolūtais augstums, kuru var pienācīgi uztvert ar atbilstošām navigācijas iekārtām un ATS sakariem un kurš atbilst gaisa telpas struktūrai un nodrošina nepieciešamo šķēršļu pārlidošanas augstumu.</w:t>
      </w:r>
    </w:p>
    <w:p w:rsidR="00F478C0" w:rsidRPr="006C2917" w:rsidRDefault="00F478C0" w:rsidP="00F478C0">
      <w:pPr>
        <w:jc w:val="both"/>
        <w:rPr>
          <w:rFonts w:ascii="Times New Roman" w:hAnsi="Times New Roman" w:cs="Times New Roman"/>
          <w:noProof/>
          <w:sz w:val="24"/>
        </w:rPr>
      </w:pPr>
    </w:p>
    <w:p w:rsidR="00F478C0" w:rsidRPr="006C2917" w:rsidRDefault="00F478C0" w:rsidP="00F478C0">
      <w:pPr>
        <w:jc w:val="both"/>
        <w:rPr>
          <w:rFonts w:ascii="Times New Roman" w:hAnsi="Times New Roman" w:cs="Times New Roman"/>
          <w:noProof/>
          <w:sz w:val="24"/>
        </w:rPr>
      </w:pPr>
      <w:r w:rsidRPr="006C2917">
        <w:rPr>
          <w:rFonts w:ascii="Times New Roman" w:hAnsi="Times New Roman" w:cs="Times New Roman"/>
          <w:b/>
          <w:i/>
          <w:sz w:val="24"/>
        </w:rPr>
        <w:t xml:space="preserve">Minimālais šķēršļu pārlidošanas absolūtais augstums (MOCA). </w:t>
      </w:r>
      <w:r w:rsidRPr="006C2917">
        <w:rPr>
          <w:rFonts w:ascii="Times New Roman" w:hAnsi="Times New Roman" w:cs="Times New Roman"/>
          <w:sz w:val="24"/>
        </w:rPr>
        <w:t>Minimālais absolūtais augstums noteiktā lidojuma segmentā, kas atbilst nepieciešamajam šķēršļu pārlidošanas augstumam.</w:t>
      </w:r>
    </w:p>
    <w:p w:rsidR="00F478C0" w:rsidRPr="006C2917" w:rsidRDefault="00F478C0" w:rsidP="00F478C0">
      <w:pPr>
        <w:jc w:val="both"/>
        <w:rPr>
          <w:rFonts w:ascii="Times New Roman" w:hAnsi="Times New Roman" w:cs="Times New Roman"/>
          <w:noProof/>
          <w:sz w:val="24"/>
        </w:rPr>
      </w:pPr>
    </w:p>
    <w:p w:rsidR="00F478C0" w:rsidRPr="006C2917" w:rsidRDefault="00F478C0" w:rsidP="00F478C0">
      <w:pPr>
        <w:pStyle w:val="Pamatteksts"/>
        <w:ind w:left="0" w:firstLine="0"/>
        <w:jc w:val="both"/>
        <w:rPr>
          <w:rFonts w:cs="Times New Roman"/>
          <w:noProof/>
          <w:sz w:val="24"/>
        </w:rPr>
      </w:pPr>
      <w:r w:rsidRPr="006C2917">
        <w:rPr>
          <w:rFonts w:cs="Times New Roman"/>
          <w:b/>
          <w:i/>
          <w:sz w:val="24"/>
        </w:rPr>
        <w:t>Navigācijas specifikācijas.</w:t>
      </w:r>
      <w:r w:rsidRPr="006C2917">
        <w:rPr>
          <w:rFonts w:cs="Times New Roman"/>
          <w:sz w:val="24"/>
        </w:rPr>
        <w:t xml:space="preserve"> Gaisa kuģim un lidojuma apkalpei noteiktu prasību kopums, kas nepieciešams noteiktas precizitātes navigācijas operāciju atbalstam noteiktā gaisa telpā. Ir divu veidu navigācijas specifikācijas.</w:t>
      </w:r>
    </w:p>
    <w:p w:rsidR="00F478C0" w:rsidRPr="006C2917" w:rsidRDefault="00F478C0" w:rsidP="00F478C0">
      <w:pPr>
        <w:jc w:val="both"/>
        <w:rPr>
          <w:rFonts w:ascii="Times New Roman" w:hAnsi="Times New Roman" w:cs="Times New Roman"/>
          <w:noProof/>
          <w:sz w:val="24"/>
        </w:rPr>
      </w:pPr>
    </w:p>
    <w:p w:rsidR="00F478C0" w:rsidRPr="006C2917" w:rsidRDefault="00F478C0" w:rsidP="00F478C0">
      <w:pPr>
        <w:ind w:firstLine="426"/>
        <w:jc w:val="both"/>
        <w:rPr>
          <w:rFonts w:ascii="Times New Roman" w:hAnsi="Times New Roman" w:cs="Times New Roman"/>
          <w:noProof/>
          <w:sz w:val="24"/>
        </w:rPr>
      </w:pPr>
      <w:r w:rsidRPr="006C2917">
        <w:rPr>
          <w:rFonts w:ascii="Times New Roman" w:hAnsi="Times New Roman" w:cs="Times New Roman"/>
          <w:i/>
          <w:sz w:val="24"/>
        </w:rPr>
        <w:t xml:space="preserve">Nepieciešamo navigācijas darbības parametru (RNP) specifikācija. </w:t>
      </w:r>
      <w:r w:rsidRPr="006C2917">
        <w:rPr>
          <w:rFonts w:ascii="Times New Roman" w:hAnsi="Times New Roman" w:cs="Times New Roman"/>
          <w:sz w:val="24"/>
        </w:rPr>
        <w:t>Navigācijas specifikācija, kuras pamatā ir zonālā navigācija, kas ietver prasību nodrošināt darbības parametru uzraudzību un trauksmes izziņošanu; to norāda, liekot priekšā “</w:t>
      </w:r>
      <w:r w:rsidRPr="006C2917">
        <w:rPr>
          <w:rFonts w:ascii="Times New Roman" w:hAnsi="Times New Roman" w:cs="Times New Roman"/>
          <w:i/>
          <w:sz w:val="24"/>
        </w:rPr>
        <w:t>RNP</w:t>
      </w:r>
      <w:r w:rsidRPr="006C2917">
        <w:rPr>
          <w:rFonts w:ascii="Times New Roman" w:hAnsi="Times New Roman" w:cs="Times New Roman"/>
          <w:sz w:val="24"/>
        </w:rPr>
        <w:t xml:space="preserve">”, piemēram, </w:t>
      </w:r>
      <w:r w:rsidRPr="006C2917">
        <w:rPr>
          <w:rFonts w:ascii="Times New Roman" w:hAnsi="Times New Roman" w:cs="Times New Roman"/>
          <w:i/>
          <w:sz w:val="24"/>
        </w:rPr>
        <w:t>RNP 4</w:t>
      </w:r>
      <w:r w:rsidRPr="006C2917">
        <w:rPr>
          <w:rFonts w:ascii="Times New Roman" w:hAnsi="Times New Roman" w:cs="Times New Roman"/>
          <w:sz w:val="24"/>
        </w:rPr>
        <w:t xml:space="preserve">, </w:t>
      </w:r>
      <w:r w:rsidRPr="006C2917">
        <w:rPr>
          <w:rFonts w:ascii="Times New Roman" w:hAnsi="Times New Roman" w:cs="Times New Roman"/>
          <w:i/>
          <w:sz w:val="24"/>
        </w:rPr>
        <w:t>RNP APCH</w:t>
      </w:r>
      <w:r w:rsidRPr="006C2917">
        <w:rPr>
          <w:rFonts w:ascii="Times New Roman" w:hAnsi="Times New Roman" w:cs="Times New Roman"/>
          <w:sz w:val="24"/>
        </w:rPr>
        <w:t>.</w:t>
      </w:r>
    </w:p>
    <w:p w:rsidR="00F478C0" w:rsidRPr="006C2917" w:rsidRDefault="00F478C0" w:rsidP="00F478C0">
      <w:pPr>
        <w:ind w:firstLine="426"/>
        <w:jc w:val="both"/>
        <w:rPr>
          <w:rFonts w:ascii="Times New Roman" w:hAnsi="Times New Roman" w:cs="Times New Roman"/>
          <w:noProof/>
          <w:sz w:val="24"/>
        </w:rPr>
      </w:pPr>
    </w:p>
    <w:p w:rsidR="00F478C0" w:rsidRPr="006C2917" w:rsidRDefault="00F478C0" w:rsidP="00F478C0">
      <w:pPr>
        <w:pStyle w:val="Pamatteksts"/>
        <w:ind w:left="0" w:firstLine="426"/>
        <w:jc w:val="both"/>
        <w:rPr>
          <w:rFonts w:cs="Times New Roman"/>
          <w:noProof/>
          <w:sz w:val="24"/>
        </w:rPr>
      </w:pPr>
      <w:r w:rsidRPr="006C2917">
        <w:rPr>
          <w:rFonts w:cs="Times New Roman"/>
          <w:i/>
          <w:sz w:val="24"/>
        </w:rPr>
        <w:t xml:space="preserve">Zonālās navigācijas (RNAV) specifikācija. </w:t>
      </w:r>
      <w:r w:rsidRPr="006C2917">
        <w:rPr>
          <w:rFonts w:cs="Times New Roman"/>
          <w:sz w:val="24"/>
        </w:rPr>
        <w:t>Navigācijas specifikācija, kuras pamatā ir zonālā navigācija, kas neietver prasību nodrošināt darbības parametru uzraudzību un trauksmes izziņošanu; to norāda, liekot priekšā “</w:t>
      </w:r>
      <w:r w:rsidRPr="006C2917">
        <w:rPr>
          <w:rFonts w:cs="Times New Roman"/>
          <w:i/>
          <w:sz w:val="24"/>
        </w:rPr>
        <w:t>RNAV</w:t>
      </w:r>
      <w:r w:rsidRPr="006C2917">
        <w:rPr>
          <w:rFonts w:cs="Times New Roman"/>
          <w:sz w:val="24"/>
        </w:rPr>
        <w:t xml:space="preserve">”, piemēram, </w:t>
      </w:r>
      <w:r w:rsidRPr="006C2917">
        <w:rPr>
          <w:rFonts w:cs="Times New Roman"/>
          <w:i/>
          <w:sz w:val="24"/>
        </w:rPr>
        <w:t>RNAV 5</w:t>
      </w:r>
      <w:r w:rsidRPr="006C2917">
        <w:rPr>
          <w:rFonts w:cs="Times New Roman"/>
          <w:sz w:val="24"/>
        </w:rPr>
        <w:t xml:space="preserve">, </w:t>
      </w:r>
      <w:r w:rsidRPr="006C2917">
        <w:rPr>
          <w:rFonts w:cs="Times New Roman"/>
          <w:i/>
          <w:sz w:val="24"/>
        </w:rPr>
        <w:t>RNAV 1</w:t>
      </w:r>
      <w:r w:rsidRPr="006C2917">
        <w:rPr>
          <w:rFonts w:cs="Times New Roman"/>
          <w:sz w:val="24"/>
        </w:rPr>
        <w:t>.</w:t>
      </w:r>
    </w:p>
    <w:p w:rsidR="00F478C0" w:rsidRPr="006C2917" w:rsidRDefault="00F478C0" w:rsidP="00F478C0">
      <w:pPr>
        <w:ind w:firstLine="426"/>
        <w:jc w:val="both"/>
        <w:rPr>
          <w:rFonts w:ascii="Times New Roman" w:hAnsi="Times New Roman" w:cs="Times New Roman"/>
          <w:noProof/>
          <w:sz w:val="24"/>
        </w:rPr>
      </w:pPr>
    </w:p>
    <w:p w:rsidR="00F478C0" w:rsidRPr="006C2917" w:rsidRDefault="00F478C0" w:rsidP="00F478C0">
      <w:pPr>
        <w:ind w:firstLine="426"/>
        <w:jc w:val="both"/>
        <w:rPr>
          <w:rFonts w:ascii="Times New Roman" w:eastAsia="Times New Roman" w:hAnsi="Times New Roman" w:cs="Times New Roman"/>
          <w:noProof/>
          <w:sz w:val="24"/>
          <w:szCs w:val="20"/>
        </w:rPr>
      </w:pPr>
      <w:r w:rsidRPr="006C2917">
        <w:rPr>
          <w:rFonts w:ascii="Times New Roman" w:hAnsi="Times New Roman" w:cs="Times New Roman"/>
          <w:i/>
          <w:sz w:val="24"/>
          <w:szCs w:val="20"/>
        </w:rPr>
        <w:t>1. piezīme. Sīkāka informācija par navigācijas specifikācijām ir atrodama “Noteiktas precizitātes navigācijas (PBN) rokasgrāmatā” (Doc 9613), II sējumā.</w:t>
      </w:r>
    </w:p>
    <w:p w:rsidR="00F478C0" w:rsidRPr="006C2917" w:rsidRDefault="00F478C0" w:rsidP="00F478C0">
      <w:pPr>
        <w:ind w:firstLine="426"/>
        <w:jc w:val="both"/>
        <w:rPr>
          <w:rFonts w:ascii="Times New Roman" w:eastAsia="Times New Roman" w:hAnsi="Times New Roman" w:cs="Times New Roman"/>
          <w:i/>
          <w:noProof/>
          <w:sz w:val="24"/>
          <w:szCs w:val="20"/>
        </w:rPr>
      </w:pPr>
    </w:p>
    <w:p w:rsidR="00F478C0" w:rsidRPr="006C2917" w:rsidRDefault="00F478C0" w:rsidP="00F478C0">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 xml:space="preserve">2. piezīme. No šā pielikuma ir svītrots termins “RNP”, kas iepriekš tika definēts kā “to navigācijas darbības parametru uzskaitījums, kuri ir nepieciešami lidojuma veikšanai noteiktas gaisa telpas robežās”, jo šo jēdzienu aizstāja ar jēdzienu “PBN”. Tagad šajā pielikumā termins “RNP” ir lietots vienīgi saistībā ar tām navigācijas specifikācijām, kuras paredz darbības parametru uzraudzību un trauksmes izziņošanu, piemēram, RNP 4 attiecas uz prasībām, kas noteiktas gaisa kuģiem, un ekspluatācijas prasībām, tostarp attiecībā uz 4 NM lielu sānisko darbības parametru ar iespēju no gaisa kuģa uzraudzīt darbības parametrus un izziņot </w:t>
      </w:r>
      <w:r w:rsidRPr="006C2917">
        <w:rPr>
          <w:rFonts w:ascii="Times New Roman" w:hAnsi="Times New Roman" w:cs="Times New Roman"/>
          <w:i/>
          <w:sz w:val="24"/>
          <w:szCs w:val="20"/>
        </w:rPr>
        <w:lastRenderedPageBreak/>
        <w:t>trauksmi, un kas sīkāk izklāstītas dokumentā Doc 9613.</w:t>
      </w:r>
    </w:p>
    <w:p w:rsidR="00F478C0" w:rsidRPr="006C2917" w:rsidRDefault="00F478C0" w:rsidP="00F478C0">
      <w:pPr>
        <w:jc w:val="both"/>
        <w:rPr>
          <w:rFonts w:ascii="Times New Roman" w:eastAsia="Times New Roman" w:hAnsi="Times New Roman" w:cs="Times New Roman"/>
          <w:i/>
          <w:noProof/>
          <w:sz w:val="24"/>
          <w:szCs w:val="20"/>
        </w:rPr>
      </w:pPr>
    </w:p>
    <w:p w:rsidR="00AC6844" w:rsidRPr="006C2917" w:rsidRDefault="00AC6844" w:rsidP="00AC6844">
      <w:pPr>
        <w:jc w:val="both"/>
        <w:rPr>
          <w:rFonts w:ascii="Times New Roman" w:hAnsi="Times New Roman" w:cs="Times New Roman"/>
          <w:noProof/>
          <w:sz w:val="24"/>
        </w:rPr>
      </w:pPr>
      <w:r w:rsidRPr="006C2917">
        <w:rPr>
          <w:rFonts w:ascii="Times New Roman" w:hAnsi="Times New Roman" w:cs="Times New Roman"/>
          <w:b/>
          <w:i/>
          <w:sz w:val="24"/>
        </w:rPr>
        <w:t xml:space="preserve">Nosēšanās virziena rādītājs. </w:t>
      </w:r>
      <w:r w:rsidRPr="006C2917">
        <w:rPr>
          <w:rFonts w:ascii="Times New Roman" w:hAnsi="Times New Roman" w:cs="Times New Roman"/>
          <w:sz w:val="24"/>
        </w:rPr>
        <w:t>Ierīce, kas vizuāli norāda pašreiz noteikto nosēšanās un pacelšanās virzienu.</w:t>
      </w:r>
    </w:p>
    <w:p w:rsidR="00AC6844" w:rsidRPr="006C2917" w:rsidRDefault="00AC6844" w:rsidP="00AC6844">
      <w:pPr>
        <w:jc w:val="both"/>
        <w:rPr>
          <w:rFonts w:ascii="Times New Roman" w:hAnsi="Times New Roman" w:cs="Times New Roman"/>
          <w:noProof/>
          <w:sz w:val="24"/>
        </w:rPr>
      </w:pPr>
    </w:p>
    <w:p w:rsidR="00AC6844" w:rsidRPr="006C2917" w:rsidRDefault="00AC6844" w:rsidP="00AC6844">
      <w:pPr>
        <w:pStyle w:val="Pamatteksts"/>
        <w:ind w:left="0" w:firstLine="0"/>
        <w:jc w:val="both"/>
        <w:rPr>
          <w:rFonts w:cs="Times New Roman"/>
          <w:noProof/>
          <w:sz w:val="24"/>
        </w:rPr>
      </w:pPr>
      <w:r w:rsidRPr="006C2917">
        <w:rPr>
          <w:rFonts w:cs="Times New Roman"/>
          <w:b/>
          <w:i/>
          <w:sz w:val="24"/>
        </w:rPr>
        <w:t xml:space="preserve">Nosēšanās zona. </w:t>
      </w:r>
      <w:r w:rsidRPr="006C2917">
        <w:rPr>
          <w:rFonts w:cs="Times New Roman"/>
          <w:sz w:val="24"/>
        </w:rPr>
        <w:t>Kustības zonas daļa, kas paredzēta gaisa kuģu nosēšanās un pacelšanās vajadzībām.</w:t>
      </w:r>
    </w:p>
    <w:p w:rsidR="00AC6844" w:rsidRPr="006C2917" w:rsidRDefault="00AC6844" w:rsidP="00AC6844">
      <w:pPr>
        <w:jc w:val="both"/>
        <w:rPr>
          <w:rFonts w:ascii="Times New Roman" w:hAnsi="Times New Roman" w:cs="Times New Roman"/>
          <w:noProof/>
          <w:sz w:val="24"/>
        </w:rPr>
      </w:pPr>
    </w:p>
    <w:p w:rsidR="00AC6844" w:rsidRPr="006C2917" w:rsidRDefault="00AC6844" w:rsidP="00AC6844">
      <w:pPr>
        <w:pStyle w:val="Pamatteksts"/>
        <w:ind w:left="0" w:firstLine="0"/>
        <w:jc w:val="both"/>
        <w:rPr>
          <w:rFonts w:cs="Times New Roman"/>
          <w:noProof/>
          <w:sz w:val="24"/>
        </w:rPr>
      </w:pPr>
      <w:r w:rsidRPr="006C2917">
        <w:rPr>
          <w:rFonts w:cs="Times New Roman"/>
          <w:b/>
          <w:i/>
          <w:sz w:val="24"/>
        </w:rPr>
        <w:t xml:space="preserve">Noteiktas precizitātes navigācija (PBN). </w:t>
      </w:r>
      <w:r w:rsidRPr="006C2917">
        <w:rPr>
          <w:rFonts w:cs="Times New Roman"/>
          <w:sz w:val="24"/>
        </w:rPr>
        <w:t xml:space="preserve">Zonālā navigācija, kuras pamatā ir tāda gaisa kuģa darbības parametri, kuru ekspluatē </w:t>
      </w:r>
      <w:r w:rsidRPr="006C2917">
        <w:rPr>
          <w:rFonts w:cs="Times New Roman"/>
          <w:i/>
          <w:sz w:val="24"/>
        </w:rPr>
        <w:t>ATS</w:t>
      </w:r>
      <w:r w:rsidRPr="006C2917">
        <w:rPr>
          <w:rFonts w:cs="Times New Roman"/>
          <w:sz w:val="24"/>
        </w:rPr>
        <w:t xml:space="preserve"> maršrutā saskaņā ar instrumentālās pieejas procedūru vai kādā noteiktā gaisa telpā.</w:t>
      </w:r>
    </w:p>
    <w:p w:rsidR="00AC6844" w:rsidRPr="006C2917" w:rsidRDefault="00AC6844" w:rsidP="00AC6844">
      <w:pPr>
        <w:jc w:val="both"/>
        <w:rPr>
          <w:rFonts w:ascii="Times New Roman" w:hAnsi="Times New Roman" w:cs="Times New Roman"/>
          <w:noProof/>
          <w:sz w:val="24"/>
        </w:rPr>
      </w:pPr>
    </w:p>
    <w:p w:rsidR="00AC6844" w:rsidRPr="006C2917" w:rsidRDefault="00AC6844" w:rsidP="00AC684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Darbības parametru prasības ir izteiktas navigācijas specifikāciju veidā (RNAV specifikācija, RNP specifikācija) attiecībā uz ierosinātā lidojuma veikšanai nepieciešamo precizitāti, integritāti, nepārtrauktību, pieejamību un funkcionalitāti saistībā ar konkrētas gaisa telpas jēdzienu.</w:t>
      </w:r>
    </w:p>
    <w:p w:rsidR="00AC6844" w:rsidRPr="006C2917" w:rsidRDefault="00AC6844" w:rsidP="00AC6844">
      <w:pPr>
        <w:jc w:val="both"/>
        <w:rPr>
          <w:rFonts w:ascii="Times New Roman" w:eastAsia="Times New Roman" w:hAnsi="Times New Roman" w:cs="Times New Roman"/>
          <w:i/>
          <w:noProof/>
          <w:sz w:val="24"/>
          <w:szCs w:val="20"/>
        </w:rPr>
      </w:pPr>
    </w:p>
    <w:p w:rsidR="00AC6844" w:rsidRPr="006C2917" w:rsidRDefault="00AC6844" w:rsidP="00AC6844">
      <w:pPr>
        <w:pStyle w:val="Pamatteksts"/>
        <w:ind w:left="0" w:firstLine="0"/>
        <w:jc w:val="both"/>
        <w:rPr>
          <w:rFonts w:cs="Times New Roman"/>
          <w:noProof/>
          <w:sz w:val="24"/>
        </w:rPr>
      </w:pPr>
      <w:r w:rsidRPr="006C2917">
        <w:rPr>
          <w:rFonts w:cs="Times New Roman"/>
          <w:b/>
          <w:i/>
          <w:sz w:val="24"/>
        </w:rPr>
        <w:t xml:space="preserve">Nozīmīgs punkts. </w:t>
      </w:r>
      <w:r w:rsidRPr="006C2917">
        <w:rPr>
          <w:rFonts w:cs="Times New Roman"/>
          <w:sz w:val="24"/>
        </w:rPr>
        <w:t>Noteikta ģeogrāfiskā vieta, kas tiek izmantota ATS maršruta, gaisa kuģa maršruta noteikšanai, kā arī citiem navigācijas un gaisa satiksmes vadības mērķiem</w:t>
      </w:r>
    </w:p>
    <w:p w:rsidR="00AC6844" w:rsidRPr="006C2917" w:rsidRDefault="00AC6844" w:rsidP="00AC6844">
      <w:pPr>
        <w:jc w:val="both"/>
        <w:rPr>
          <w:rFonts w:ascii="Times New Roman" w:hAnsi="Times New Roman" w:cs="Times New Roman"/>
          <w:noProof/>
          <w:sz w:val="24"/>
        </w:rPr>
      </w:pPr>
    </w:p>
    <w:p w:rsidR="00AC6844" w:rsidRPr="006C2917" w:rsidRDefault="00AC6844" w:rsidP="00AC684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Pastāv trīs nozīmīgu punktu kategorijas: uz zemes esošs navigācijas līdzeklis, krustojums un maršruta punkts. Šajā definīcijā krustojums ir nozīmīgs punkts, kuru izsaka kā radiālās līnijas, peilējumus un/vai attālumus no uz zemes esošiem navigācijas līdzekļiem.</w:t>
      </w:r>
    </w:p>
    <w:p w:rsidR="00AC6844" w:rsidRPr="006C2917" w:rsidRDefault="00AC6844" w:rsidP="00AC6844">
      <w:pPr>
        <w:jc w:val="both"/>
        <w:rPr>
          <w:rFonts w:ascii="Times New Roman" w:eastAsia="Times New Roman" w:hAnsi="Times New Roman" w:cs="Times New Roman"/>
          <w:i/>
          <w:noProof/>
          <w:sz w:val="24"/>
          <w:szCs w:val="20"/>
        </w:rPr>
      </w:pPr>
    </w:p>
    <w:p w:rsidR="00AC6844" w:rsidRPr="006C2917" w:rsidRDefault="00AC6844" w:rsidP="00AC6844">
      <w:pPr>
        <w:pStyle w:val="Pamatteksts"/>
        <w:ind w:left="0" w:firstLine="0"/>
        <w:jc w:val="both"/>
        <w:rPr>
          <w:rFonts w:cs="Times New Roman"/>
          <w:noProof/>
          <w:sz w:val="24"/>
        </w:rPr>
      </w:pPr>
      <w:r w:rsidRPr="006C2917">
        <w:rPr>
          <w:rFonts w:cs="Times New Roman"/>
          <w:b/>
          <w:i/>
          <w:sz w:val="24"/>
        </w:rPr>
        <w:t xml:space="preserve">Ortometriskais augstums. </w:t>
      </w:r>
      <w:r w:rsidRPr="006C2917">
        <w:rPr>
          <w:rFonts w:cs="Times New Roman"/>
          <w:sz w:val="24"/>
        </w:rPr>
        <w:t>Augstums punktam, kas saistīts ar ģeoīdu, parasti attēlots kā vidējais jūras līmeņa augstums (</w:t>
      </w:r>
      <w:r w:rsidRPr="006C2917">
        <w:rPr>
          <w:rFonts w:cs="Times New Roman"/>
          <w:i/>
          <w:sz w:val="24"/>
        </w:rPr>
        <w:t>MSL</w:t>
      </w:r>
      <w:r w:rsidRPr="006C2917">
        <w:rPr>
          <w:rFonts w:cs="Times New Roman"/>
          <w:sz w:val="24"/>
        </w:rPr>
        <w:t>).</w:t>
      </w:r>
    </w:p>
    <w:p w:rsidR="00AC6844" w:rsidRPr="006C2917" w:rsidRDefault="00AC6844" w:rsidP="00AC6844">
      <w:pPr>
        <w:jc w:val="both"/>
        <w:rPr>
          <w:rFonts w:ascii="Times New Roman" w:hAnsi="Times New Roman" w:cs="Times New Roman"/>
          <w:noProof/>
          <w:sz w:val="24"/>
        </w:rPr>
      </w:pPr>
    </w:p>
    <w:p w:rsidR="00DC1E8B" w:rsidRPr="006C2917" w:rsidRDefault="00DC1E8B" w:rsidP="00DC1E8B">
      <w:pPr>
        <w:pStyle w:val="Pamatteksts"/>
        <w:ind w:left="0" w:firstLine="0"/>
        <w:jc w:val="both"/>
        <w:rPr>
          <w:rFonts w:cs="Times New Roman"/>
          <w:noProof/>
          <w:sz w:val="24"/>
        </w:rPr>
      </w:pPr>
      <w:r w:rsidRPr="006C2917">
        <w:rPr>
          <w:rFonts w:cs="Times New Roman"/>
          <w:b/>
          <w:i/>
          <w:sz w:val="24"/>
        </w:rPr>
        <w:t xml:space="preserve">Otrā riņķa sākumpunkts (MAPt). </w:t>
      </w:r>
      <w:r w:rsidRPr="006C2917">
        <w:rPr>
          <w:rFonts w:cs="Times New Roman"/>
          <w:sz w:val="24"/>
        </w:rPr>
        <w:t>Tas punkts instrumentālās pieejas procedūrā, kurā vai pirms kura ir jāsāk paredzētā procedūra aiziešanai uz otro riņķi, lai nodrošinātu minimālo šķēršļu pārlidošanas augstumu.</w:t>
      </w:r>
    </w:p>
    <w:p w:rsidR="00DC1E8B" w:rsidRPr="006C2917" w:rsidRDefault="00DC1E8B" w:rsidP="00DC1E8B">
      <w:pPr>
        <w:jc w:val="both"/>
        <w:rPr>
          <w:rFonts w:ascii="Times New Roman" w:hAnsi="Times New Roman" w:cs="Times New Roman"/>
          <w:noProof/>
          <w:sz w:val="24"/>
        </w:rPr>
      </w:pPr>
    </w:p>
    <w:p w:rsidR="00AC6844" w:rsidRPr="006C2917" w:rsidRDefault="00AC6844" w:rsidP="00AC6844">
      <w:pPr>
        <w:pStyle w:val="Pamatteksts"/>
        <w:ind w:left="0" w:firstLine="0"/>
        <w:jc w:val="both"/>
        <w:rPr>
          <w:rFonts w:cs="Times New Roman"/>
          <w:noProof/>
          <w:sz w:val="24"/>
        </w:rPr>
      </w:pPr>
      <w:r w:rsidRPr="006C2917">
        <w:rPr>
          <w:rFonts w:cs="Times New Roman"/>
          <w:b/>
          <w:i/>
          <w:sz w:val="24"/>
        </w:rPr>
        <w:t xml:space="preserve">Pacēlums. </w:t>
      </w:r>
      <w:r w:rsidRPr="006C2917">
        <w:rPr>
          <w:rFonts w:cs="Times New Roman"/>
          <w:sz w:val="24"/>
        </w:rPr>
        <w:t>Vertikālais attālums no vidējā jūras līmeņa līdz punktam vai līmenim, kas atrodas uz zemes virsmas vai ir pie tās piesaistīts.</w:t>
      </w:r>
    </w:p>
    <w:p w:rsidR="00AC6844" w:rsidRPr="006C2917" w:rsidRDefault="00AC6844" w:rsidP="00AC6844">
      <w:pPr>
        <w:jc w:val="both"/>
        <w:rPr>
          <w:rFonts w:ascii="Times New Roman" w:hAnsi="Times New Roman" w:cs="Times New Roman"/>
          <w:noProof/>
          <w:sz w:val="24"/>
        </w:rPr>
      </w:pPr>
    </w:p>
    <w:p w:rsidR="00AC6844" w:rsidRPr="006C2917" w:rsidRDefault="00AC6844" w:rsidP="00AC6844">
      <w:pPr>
        <w:pStyle w:val="Pamatteksts"/>
        <w:ind w:left="0" w:firstLine="0"/>
        <w:jc w:val="both"/>
        <w:rPr>
          <w:rFonts w:cs="Times New Roman"/>
          <w:noProof/>
          <w:sz w:val="24"/>
        </w:rPr>
      </w:pPr>
      <w:r w:rsidRPr="006C2917">
        <w:rPr>
          <w:rFonts w:cs="Times New Roman"/>
          <w:b/>
          <w:i/>
          <w:sz w:val="24"/>
        </w:rPr>
        <w:t xml:space="preserve">Pazīme. </w:t>
      </w:r>
      <w:r w:rsidRPr="006C2917">
        <w:rPr>
          <w:rFonts w:cs="Times New Roman"/>
          <w:sz w:val="24"/>
        </w:rPr>
        <w:t>Reālas parādības abstrakcija (</w:t>
      </w:r>
      <w:r w:rsidRPr="006C2917">
        <w:rPr>
          <w:rFonts w:cs="Times New Roman"/>
          <w:i/>
          <w:sz w:val="24"/>
        </w:rPr>
        <w:t>ISO</w:t>
      </w:r>
      <w:r w:rsidRPr="006C2917">
        <w:rPr>
          <w:rFonts w:cs="Times New Roman"/>
          <w:sz w:val="24"/>
        </w:rPr>
        <w:t xml:space="preserve"> 19101*).</w:t>
      </w:r>
    </w:p>
    <w:p w:rsidR="00AC6844" w:rsidRPr="006C2917" w:rsidRDefault="00AC6844" w:rsidP="00AC6844">
      <w:pPr>
        <w:jc w:val="both"/>
        <w:rPr>
          <w:rFonts w:ascii="Times New Roman" w:hAnsi="Times New Roman" w:cs="Times New Roman"/>
          <w:noProof/>
          <w:sz w:val="24"/>
        </w:rPr>
      </w:pPr>
    </w:p>
    <w:p w:rsidR="00AC6844" w:rsidRPr="006C2917" w:rsidRDefault="00AC6844" w:rsidP="00AC6844">
      <w:pPr>
        <w:jc w:val="both"/>
        <w:rPr>
          <w:rFonts w:ascii="Times New Roman" w:hAnsi="Times New Roman" w:cs="Times New Roman"/>
          <w:noProof/>
          <w:sz w:val="24"/>
        </w:rPr>
      </w:pPr>
      <w:r w:rsidRPr="006C2917">
        <w:rPr>
          <w:rFonts w:ascii="Times New Roman" w:hAnsi="Times New Roman" w:cs="Times New Roman"/>
          <w:b/>
          <w:i/>
          <w:sz w:val="24"/>
        </w:rPr>
        <w:t xml:space="preserve">Pazīmju raksturotājs. </w:t>
      </w:r>
      <w:r w:rsidRPr="006C2917">
        <w:rPr>
          <w:rFonts w:ascii="Times New Roman" w:hAnsi="Times New Roman" w:cs="Times New Roman"/>
          <w:sz w:val="24"/>
        </w:rPr>
        <w:t>Pazīmju īpašība (</w:t>
      </w:r>
      <w:r w:rsidRPr="006C2917">
        <w:rPr>
          <w:rFonts w:ascii="Times New Roman" w:hAnsi="Times New Roman" w:cs="Times New Roman"/>
          <w:i/>
          <w:sz w:val="24"/>
        </w:rPr>
        <w:t>ISO</w:t>
      </w:r>
      <w:r w:rsidRPr="006C2917">
        <w:rPr>
          <w:rFonts w:ascii="Times New Roman" w:hAnsi="Times New Roman" w:cs="Times New Roman"/>
          <w:sz w:val="24"/>
        </w:rPr>
        <w:t xml:space="preserve"> 19101*).</w:t>
      </w:r>
    </w:p>
    <w:p w:rsidR="00AC6844" w:rsidRPr="006C2917" w:rsidRDefault="00AC6844" w:rsidP="00AC6844">
      <w:pPr>
        <w:jc w:val="both"/>
        <w:rPr>
          <w:rFonts w:ascii="Times New Roman" w:hAnsi="Times New Roman" w:cs="Times New Roman"/>
          <w:noProof/>
          <w:sz w:val="24"/>
        </w:rPr>
      </w:pPr>
    </w:p>
    <w:p w:rsidR="00AC6844" w:rsidRPr="006C2917" w:rsidRDefault="00AC6844" w:rsidP="00AC684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Pazīmju raksturotājs ir nosaukums, datu tips un ar to saistītais definētais vērtību apgabals.</w:t>
      </w:r>
    </w:p>
    <w:p w:rsidR="00AC6844" w:rsidRPr="006C2917" w:rsidRDefault="00AC6844" w:rsidP="00AC6844">
      <w:pPr>
        <w:jc w:val="both"/>
        <w:rPr>
          <w:rFonts w:ascii="Times New Roman" w:eastAsia="Times New Roman" w:hAnsi="Times New Roman" w:cs="Times New Roman"/>
          <w:i/>
          <w:noProof/>
          <w:sz w:val="24"/>
          <w:szCs w:val="20"/>
        </w:rPr>
      </w:pPr>
    </w:p>
    <w:p w:rsidR="00AC6844" w:rsidRPr="006C2917" w:rsidRDefault="00AC6844" w:rsidP="00AC6844">
      <w:pPr>
        <w:pStyle w:val="Pamatteksts"/>
        <w:ind w:left="0" w:firstLine="0"/>
        <w:jc w:val="both"/>
        <w:rPr>
          <w:rFonts w:cs="Times New Roman"/>
          <w:noProof/>
          <w:sz w:val="24"/>
        </w:rPr>
      </w:pPr>
      <w:r w:rsidRPr="006C2917">
        <w:rPr>
          <w:rFonts w:cs="Times New Roman"/>
          <w:b/>
          <w:i/>
          <w:sz w:val="24"/>
        </w:rPr>
        <w:t xml:space="preserve">Pārejas absolūtais augstums. </w:t>
      </w:r>
      <w:r w:rsidRPr="006C2917">
        <w:rPr>
          <w:rFonts w:cs="Times New Roman"/>
          <w:sz w:val="24"/>
        </w:rPr>
        <w:t>Augstums, kurā (vai zemāk par kuru) gaisa kuģa vertikālo stāvokli kontrolē atbilstoši tā absolūtajiem augstumiem.</w:t>
      </w:r>
    </w:p>
    <w:p w:rsidR="00AC6844" w:rsidRPr="006C2917" w:rsidRDefault="00AC6844" w:rsidP="00AC6844">
      <w:pPr>
        <w:jc w:val="both"/>
        <w:rPr>
          <w:rFonts w:ascii="Times New Roman" w:hAnsi="Times New Roman" w:cs="Times New Roman"/>
          <w:noProof/>
          <w:sz w:val="24"/>
        </w:rPr>
      </w:pPr>
    </w:p>
    <w:p w:rsidR="00416A07" w:rsidRPr="006C2917" w:rsidRDefault="00416A07" w:rsidP="00416A07">
      <w:pPr>
        <w:pStyle w:val="Pamatteksts"/>
        <w:ind w:left="0" w:firstLine="0"/>
        <w:jc w:val="both"/>
        <w:rPr>
          <w:rFonts w:cs="Times New Roman"/>
          <w:noProof/>
          <w:sz w:val="24"/>
        </w:rPr>
      </w:pPr>
      <w:r w:rsidRPr="006C2917">
        <w:rPr>
          <w:rFonts w:cs="Times New Roman"/>
          <w:b/>
          <w:i/>
          <w:sz w:val="24"/>
        </w:rPr>
        <w:t xml:space="preserve">Pārslēgšanās punkts. </w:t>
      </w:r>
      <w:r w:rsidRPr="006C2917">
        <w:rPr>
          <w:rFonts w:cs="Times New Roman"/>
          <w:sz w:val="24"/>
        </w:rPr>
        <w:t xml:space="preserve">Punkts, kurā gaisa kuģis, veicot lidojumu kādā </w:t>
      </w:r>
      <w:r w:rsidRPr="006C2917">
        <w:rPr>
          <w:rFonts w:cs="Times New Roman"/>
          <w:i/>
          <w:sz w:val="24"/>
        </w:rPr>
        <w:t>ATS</w:t>
      </w:r>
      <w:r w:rsidRPr="006C2917">
        <w:rPr>
          <w:rFonts w:cs="Times New Roman"/>
          <w:sz w:val="24"/>
        </w:rPr>
        <w:t xml:space="preserve"> maršruta segmentā, kuru nosaka, vadoties pēc ļoti augstas frekvences (VHF) riņķa darbības radiobākām, no gaisa kuģim aizmugurē esošas radiobākas frekvences pārslēdzas uz nākamo, gaisa kuģim priekšā esošas radiobākas frekvenci.</w:t>
      </w:r>
    </w:p>
    <w:p w:rsidR="00416A07" w:rsidRPr="006C2917" w:rsidRDefault="00416A07" w:rsidP="00416A07">
      <w:pPr>
        <w:jc w:val="both"/>
        <w:rPr>
          <w:rFonts w:ascii="Times New Roman" w:hAnsi="Times New Roman" w:cs="Times New Roman"/>
          <w:noProof/>
          <w:sz w:val="24"/>
        </w:rPr>
      </w:pPr>
    </w:p>
    <w:p w:rsidR="00416A07" w:rsidRPr="006C2917" w:rsidRDefault="00416A07" w:rsidP="00416A0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 xml:space="preserve">Piezīme. Pārslēgšanās punkti tiek noteikti tā, lai visos izmantojamajos lidojuma augstumos navigācijas ierīcēm nodrošinātu optimālu signāla stipruma un kvalitātes līdzsvaru un </w:t>
      </w:r>
      <w:r w:rsidRPr="006C2917">
        <w:rPr>
          <w:rFonts w:ascii="Times New Roman" w:hAnsi="Times New Roman" w:cs="Times New Roman"/>
          <w:i/>
          <w:sz w:val="24"/>
          <w:szCs w:val="20"/>
        </w:rPr>
        <w:lastRenderedPageBreak/>
        <w:t>nodrošinātu kopēju azimutālās vadīšanas avotu visiem gaisa kuģiem vienā un tajā pašā maršruta segmentā.</w:t>
      </w:r>
    </w:p>
    <w:p w:rsidR="00416A07" w:rsidRPr="006C2917" w:rsidRDefault="00416A07" w:rsidP="00416A07">
      <w:pPr>
        <w:jc w:val="both"/>
        <w:rPr>
          <w:rFonts w:ascii="Times New Roman" w:eastAsia="Times New Roman" w:hAnsi="Times New Roman" w:cs="Times New Roman"/>
          <w:noProof/>
          <w:sz w:val="24"/>
          <w:szCs w:val="25"/>
        </w:rPr>
      </w:pPr>
    </w:p>
    <w:p w:rsidR="00416A07" w:rsidRPr="006C2917" w:rsidRDefault="00416A07" w:rsidP="00416A07">
      <w:pPr>
        <w:jc w:val="both"/>
        <w:rPr>
          <w:rFonts w:ascii="Times New Roman" w:hAnsi="Times New Roman" w:cs="Times New Roman"/>
          <w:noProof/>
          <w:sz w:val="24"/>
        </w:rPr>
      </w:pPr>
      <w:r w:rsidRPr="006C2917">
        <w:rPr>
          <w:rFonts w:ascii="Times New Roman" w:hAnsi="Times New Roman" w:cs="Times New Roman"/>
          <w:b/>
          <w:i/>
          <w:sz w:val="24"/>
        </w:rPr>
        <w:t xml:space="preserve">Pārvietots skrejceļa slieksnis. </w:t>
      </w:r>
      <w:r w:rsidRPr="006C2917">
        <w:rPr>
          <w:rFonts w:ascii="Times New Roman" w:hAnsi="Times New Roman" w:cs="Times New Roman"/>
          <w:sz w:val="24"/>
        </w:rPr>
        <w:t>Skrejceļa slieksnis, kas neatrodas skrejceļa galā.</w:t>
      </w:r>
    </w:p>
    <w:p w:rsidR="00416A07" w:rsidRPr="006C2917" w:rsidRDefault="00416A07" w:rsidP="00416A07">
      <w:pPr>
        <w:jc w:val="both"/>
        <w:rPr>
          <w:rFonts w:ascii="Times New Roman" w:hAnsi="Times New Roman" w:cs="Times New Roman"/>
          <w:noProof/>
          <w:sz w:val="24"/>
        </w:rPr>
      </w:pPr>
    </w:p>
    <w:p w:rsidR="00416A07" w:rsidRPr="006C2917" w:rsidRDefault="00416A07" w:rsidP="00416A07">
      <w:pPr>
        <w:pStyle w:val="Pamatteksts"/>
        <w:ind w:left="0" w:firstLine="0"/>
        <w:jc w:val="both"/>
        <w:rPr>
          <w:rFonts w:cs="Times New Roman"/>
          <w:noProof/>
          <w:sz w:val="24"/>
        </w:rPr>
      </w:pPr>
      <w:r w:rsidRPr="006C2917">
        <w:rPr>
          <w:rFonts w:cs="Times New Roman"/>
          <w:b/>
          <w:i/>
          <w:sz w:val="24"/>
        </w:rPr>
        <w:t xml:space="preserve">Perons. </w:t>
      </w:r>
      <w:r w:rsidRPr="006C2917">
        <w:rPr>
          <w:rFonts w:cs="Times New Roman"/>
          <w:sz w:val="24"/>
        </w:rPr>
        <w:t>Noteikts sauszemes lidlauka iecirknis, kas paredzēts gaisa kuģu novietošanai, pasažieru izkāpšanai vai iekāpšanai, bagāžas, pasta vai kravas iekraušanai un izkraušanai, stāvēšanai vai tehniskajai apkopei.</w:t>
      </w:r>
    </w:p>
    <w:p w:rsidR="00416A07" w:rsidRPr="006C2917" w:rsidRDefault="00416A07" w:rsidP="00416A07">
      <w:pPr>
        <w:jc w:val="both"/>
        <w:rPr>
          <w:rFonts w:ascii="Times New Roman" w:hAnsi="Times New Roman" w:cs="Times New Roman"/>
          <w:noProof/>
          <w:sz w:val="24"/>
        </w:rPr>
      </w:pPr>
    </w:p>
    <w:p w:rsidR="001E4461" w:rsidRPr="006C2917" w:rsidRDefault="001E4461" w:rsidP="001E4461">
      <w:pPr>
        <w:jc w:val="both"/>
        <w:rPr>
          <w:rFonts w:ascii="Times New Roman" w:hAnsi="Times New Roman" w:cs="Times New Roman"/>
          <w:noProof/>
          <w:sz w:val="24"/>
        </w:rPr>
      </w:pPr>
      <w:r w:rsidRPr="006C2917">
        <w:rPr>
          <w:rFonts w:ascii="Times New Roman" w:hAnsi="Times New Roman" w:cs="Times New Roman"/>
          <w:b/>
          <w:i/>
          <w:sz w:val="24"/>
        </w:rPr>
        <w:t xml:space="preserve">Pieejas beigu posma kontrolpunkts vai punkts. </w:t>
      </w:r>
      <w:r w:rsidRPr="006C2917">
        <w:rPr>
          <w:rFonts w:ascii="Times New Roman" w:hAnsi="Times New Roman" w:cs="Times New Roman"/>
          <w:sz w:val="24"/>
        </w:rPr>
        <w:t>Instrumentālās pieejas procedūras kontrolpunkts vai punkts, kur sākas pieejas beigu posma segments.</w:t>
      </w:r>
    </w:p>
    <w:p w:rsidR="001E4461" w:rsidRPr="006C2917" w:rsidRDefault="001E4461" w:rsidP="001E4461">
      <w:pPr>
        <w:jc w:val="both"/>
        <w:rPr>
          <w:rFonts w:ascii="Times New Roman" w:hAnsi="Times New Roman" w:cs="Times New Roman"/>
          <w:noProof/>
          <w:sz w:val="24"/>
        </w:rPr>
      </w:pPr>
    </w:p>
    <w:p w:rsidR="001E4461" w:rsidRPr="006C2917" w:rsidRDefault="001E4461" w:rsidP="001E4461">
      <w:pPr>
        <w:pStyle w:val="Pamatteksts"/>
        <w:ind w:left="0" w:firstLine="0"/>
        <w:jc w:val="both"/>
        <w:rPr>
          <w:rFonts w:cs="Times New Roman"/>
          <w:noProof/>
          <w:sz w:val="24"/>
        </w:rPr>
      </w:pPr>
      <w:r w:rsidRPr="006C2917">
        <w:rPr>
          <w:rFonts w:cs="Times New Roman"/>
          <w:b/>
          <w:i/>
          <w:sz w:val="24"/>
        </w:rPr>
        <w:t xml:space="preserve">Pieejas beigu posma un pacelšanās zona (FATO). </w:t>
      </w:r>
      <w:r w:rsidRPr="006C2917">
        <w:rPr>
          <w:rFonts w:cs="Times New Roman"/>
          <w:sz w:val="24"/>
        </w:rPr>
        <w:t xml:space="preserve">Noteikta zona, virs kuras tiek pabeigta pieejas manevra pēdējā fāze līdz karāšanās vai nosēšanās darbībai vai no kuras tiek sākts pacelšanās manevrs. Gadījumos, kad </w:t>
      </w:r>
      <w:r w:rsidRPr="006C2917">
        <w:rPr>
          <w:rFonts w:cs="Times New Roman"/>
          <w:i/>
          <w:sz w:val="24"/>
        </w:rPr>
        <w:t>FATO</w:t>
      </w:r>
      <w:r w:rsidRPr="006C2917">
        <w:rPr>
          <w:rFonts w:cs="Times New Roman"/>
          <w:sz w:val="24"/>
        </w:rPr>
        <w:t xml:space="preserve"> jāizmanto 1. klases parametru helikopteriem, noteiktā zona ietver pieejamo pārtrauktās pacelšanās zonu.</w:t>
      </w:r>
    </w:p>
    <w:p w:rsidR="001E4461" w:rsidRPr="006C2917" w:rsidRDefault="001E4461" w:rsidP="001E4461">
      <w:pPr>
        <w:jc w:val="both"/>
        <w:rPr>
          <w:rFonts w:ascii="Times New Roman" w:hAnsi="Times New Roman" w:cs="Times New Roman"/>
          <w:noProof/>
          <w:sz w:val="24"/>
        </w:rPr>
      </w:pPr>
    </w:p>
    <w:p w:rsidR="001E4461" w:rsidRPr="006C2917" w:rsidRDefault="001E4461" w:rsidP="001E4461">
      <w:pPr>
        <w:pStyle w:val="Pamatteksts"/>
        <w:ind w:left="0" w:firstLine="0"/>
        <w:jc w:val="both"/>
        <w:rPr>
          <w:rFonts w:cs="Times New Roman"/>
          <w:noProof/>
          <w:sz w:val="24"/>
        </w:rPr>
      </w:pPr>
      <w:r w:rsidRPr="006C2917">
        <w:rPr>
          <w:rFonts w:cs="Times New Roman"/>
          <w:b/>
          <w:i/>
          <w:sz w:val="24"/>
        </w:rPr>
        <w:t xml:space="preserve">Pieejas beigu posms. </w:t>
      </w:r>
      <w:r w:rsidRPr="006C2917">
        <w:rPr>
          <w:rFonts w:cs="Times New Roman"/>
          <w:sz w:val="24"/>
        </w:rPr>
        <w:t>Instrumentālo lidojumu pieejas procedūras daļa, kas sākas pieejas beigu posma noteiktā kontrolpunktā vai punktā vai, ja šāda punkta nav:</w:t>
      </w:r>
    </w:p>
    <w:p w:rsidR="001E4461" w:rsidRPr="006C2917" w:rsidRDefault="001E4461" w:rsidP="001E4461">
      <w:pPr>
        <w:jc w:val="both"/>
        <w:rPr>
          <w:rFonts w:ascii="Times New Roman" w:hAnsi="Times New Roman" w:cs="Times New Roman"/>
          <w:noProof/>
          <w:sz w:val="24"/>
        </w:rPr>
      </w:pPr>
    </w:p>
    <w:p w:rsidR="001E4461" w:rsidRPr="006C2917" w:rsidRDefault="001E4461" w:rsidP="00A91462">
      <w:pPr>
        <w:pStyle w:val="Pamatteksts"/>
        <w:numPr>
          <w:ilvl w:val="0"/>
          <w:numId w:val="57"/>
        </w:numPr>
        <w:ind w:left="851" w:hanging="425"/>
        <w:rPr>
          <w:rFonts w:cs="Times New Roman"/>
          <w:noProof/>
          <w:sz w:val="24"/>
        </w:rPr>
      </w:pPr>
      <w:r w:rsidRPr="006C2917">
        <w:rPr>
          <w:rFonts w:cs="Times New Roman"/>
          <w:sz w:val="24"/>
        </w:rPr>
        <w:t>pēdējā standarta pagrieziena beigās, pēc pagrieziena uz nosēšanās taisni vai pēc pagrieziena ieejai “hipodroma” shēmā, ja tāda ir paredzēta;</w:t>
      </w:r>
    </w:p>
    <w:p w:rsidR="001E4461" w:rsidRPr="006C2917" w:rsidRDefault="001E4461" w:rsidP="001E4461">
      <w:pPr>
        <w:ind w:left="851" w:hanging="425"/>
        <w:jc w:val="both"/>
        <w:rPr>
          <w:rFonts w:ascii="Times New Roman" w:eastAsia="Times New Roman" w:hAnsi="Times New Roman" w:cs="Times New Roman"/>
          <w:noProof/>
          <w:sz w:val="24"/>
          <w:szCs w:val="2"/>
        </w:rPr>
      </w:pPr>
    </w:p>
    <w:p w:rsidR="001E4461" w:rsidRPr="006C2917" w:rsidRDefault="001E4461" w:rsidP="00A91462">
      <w:pPr>
        <w:pStyle w:val="Pamatteksts"/>
        <w:numPr>
          <w:ilvl w:val="0"/>
          <w:numId w:val="57"/>
        </w:numPr>
        <w:ind w:left="851" w:hanging="425"/>
        <w:rPr>
          <w:rFonts w:cs="Times New Roman"/>
          <w:noProof/>
          <w:sz w:val="24"/>
        </w:rPr>
      </w:pPr>
      <w:r w:rsidRPr="006C2917">
        <w:rPr>
          <w:rFonts w:cs="Times New Roman"/>
          <w:sz w:val="24"/>
        </w:rPr>
        <w:t>punktā izejai uz pēdējo pieejas procedūrā norādīto ceļa līniju un beidzas lidlauka tuvumā esošā punktā, no kura:</w:t>
      </w:r>
    </w:p>
    <w:p w:rsidR="001E4461" w:rsidRPr="006C2917" w:rsidRDefault="001E4461" w:rsidP="001E4461">
      <w:pPr>
        <w:pStyle w:val="Pamatteksts"/>
        <w:ind w:left="851" w:hanging="425"/>
        <w:jc w:val="both"/>
        <w:rPr>
          <w:rFonts w:cs="Times New Roman"/>
          <w:noProof/>
          <w:sz w:val="24"/>
        </w:rPr>
      </w:pPr>
    </w:p>
    <w:p w:rsidR="001E4461" w:rsidRPr="006C2917" w:rsidRDefault="001E4461" w:rsidP="00A91462">
      <w:pPr>
        <w:pStyle w:val="Pamatteksts"/>
        <w:numPr>
          <w:ilvl w:val="1"/>
          <w:numId w:val="57"/>
        </w:numPr>
        <w:ind w:left="851" w:hanging="425"/>
        <w:rPr>
          <w:rFonts w:cs="Times New Roman"/>
          <w:noProof/>
          <w:sz w:val="24"/>
        </w:rPr>
      </w:pPr>
      <w:r w:rsidRPr="006C2917">
        <w:rPr>
          <w:rFonts w:cs="Times New Roman"/>
          <w:sz w:val="24"/>
        </w:rPr>
        <w:t>var veikt nosēšanos;</w:t>
      </w:r>
    </w:p>
    <w:p w:rsidR="001E4461" w:rsidRPr="006C2917" w:rsidRDefault="001E4461" w:rsidP="001E4461">
      <w:pPr>
        <w:ind w:left="851" w:hanging="425"/>
        <w:jc w:val="both"/>
        <w:rPr>
          <w:rFonts w:ascii="Times New Roman" w:eastAsia="Times New Roman" w:hAnsi="Times New Roman" w:cs="Times New Roman"/>
          <w:noProof/>
          <w:sz w:val="24"/>
          <w:szCs w:val="21"/>
        </w:rPr>
      </w:pPr>
    </w:p>
    <w:p w:rsidR="001E4461" w:rsidRPr="006C2917" w:rsidRDefault="001E4461" w:rsidP="00A91462">
      <w:pPr>
        <w:pStyle w:val="Pamatteksts"/>
        <w:numPr>
          <w:ilvl w:val="1"/>
          <w:numId w:val="57"/>
        </w:numPr>
        <w:ind w:left="851" w:hanging="425"/>
        <w:rPr>
          <w:rFonts w:cs="Times New Roman"/>
          <w:noProof/>
          <w:sz w:val="24"/>
        </w:rPr>
      </w:pPr>
      <w:r w:rsidRPr="006C2917">
        <w:rPr>
          <w:rFonts w:cs="Times New Roman"/>
          <w:sz w:val="24"/>
        </w:rPr>
        <w:t>var uzsākt procedūru aiziešanai uz otro riņķi.</w:t>
      </w:r>
    </w:p>
    <w:p w:rsidR="001E4461" w:rsidRPr="006C2917" w:rsidRDefault="001E4461" w:rsidP="001E4461">
      <w:pPr>
        <w:jc w:val="both"/>
        <w:rPr>
          <w:rFonts w:ascii="Times New Roman" w:eastAsia="Times New Roman" w:hAnsi="Times New Roman" w:cs="Times New Roman"/>
          <w:noProof/>
          <w:sz w:val="24"/>
          <w:szCs w:val="21"/>
        </w:rPr>
      </w:pPr>
    </w:p>
    <w:p w:rsidR="001E4461" w:rsidRPr="006C2917" w:rsidRDefault="001E4461" w:rsidP="001E4461">
      <w:pPr>
        <w:pStyle w:val="Pamatteksts"/>
        <w:ind w:left="0" w:firstLine="0"/>
        <w:jc w:val="both"/>
        <w:rPr>
          <w:rFonts w:cs="Times New Roman"/>
          <w:noProof/>
          <w:sz w:val="24"/>
        </w:rPr>
      </w:pPr>
      <w:r w:rsidRPr="006C2917">
        <w:rPr>
          <w:rFonts w:cs="Times New Roman"/>
          <w:b/>
          <w:i/>
          <w:sz w:val="24"/>
        </w:rPr>
        <w:t xml:space="preserve">Pieejas pēdējā posma segments. </w:t>
      </w:r>
      <w:r w:rsidRPr="006C2917">
        <w:rPr>
          <w:rFonts w:cs="Times New Roman"/>
          <w:sz w:val="24"/>
        </w:rPr>
        <w:t>Instrumentālās pieejas procedūras segments, kurā tiek veikta gaisa kuģa izlīdzināšana un augstuma samazināšana nosēšanās veikšanai.</w:t>
      </w:r>
    </w:p>
    <w:p w:rsidR="001E4461" w:rsidRPr="006C2917" w:rsidRDefault="001E4461" w:rsidP="001E4461">
      <w:pPr>
        <w:jc w:val="both"/>
        <w:rPr>
          <w:rFonts w:ascii="Times New Roman" w:hAnsi="Times New Roman" w:cs="Times New Roman"/>
          <w:noProof/>
          <w:sz w:val="24"/>
        </w:rPr>
      </w:pPr>
    </w:p>
    <w:p w:rsidR="001E4461" w:rsidRPr="006C2917" w:rsidRDefault="001E4461" w:rsidP="001E4461">
      <w:pPr>
        <w:pStyle w:val="Pamatteksts"/>
        <w:ind w:left="0" w:firstLine="0"/>
        <w:jc w:val="both"/>
        <w:rPr>
          <w:rFonts w:cs="Times New Roman"/>
          <w:noProof/>
          <w:sz w:val="24"/>
        </w:rPr>
      </w:pPr>
      <w:r w:rsidRPr="006C2917">
        <w:rPr>
          <w:rFonts w:cs="Times New Roman"/>
          <w:b/>
          <w:i/>
          <w:sz w:val="24"/>
        </w:rPr>
        <w:t xml:space="preserve">Pieejas sākumposma segments. </w:t>
      </w:r>
      <w:r w:rsidRPr="006C2917">
        <w:rPr>
          <w:rFonts w:cs="Times New Roman"/>
          <w:sz w:val="24"/>
        </w:rPr>
        <w:t>Instrumentālās pieejas procedūras posms starp pieejas sākumposma kontrolpunktu un pieejas starpposma kontrolpunktu vai, attiecīgā gadījumā, pieejas beigu posma kontrolpunktu vai punktu.</w:t>
      </w:r>
    </w:p>
    <w:p w:rsidR="001E4461" w:rsidRPr="006C2917" w:rsidRDefault="001E4461" w:rsidP="001E4461">
      <w:pPr>
        <w:jc w:val="both"/>
        <w:rPr>
          <w:rFonts w:ascii="Times New Roman" w:hAnsi="Times New Roman" w:cs="Times New Roman"/>
          <w:noProof/>
          <w:sz w:val="24"/>
        </w:rPr>
      </w:pPr>
    </w:p>
    <w:p w:rsidR="001E4461" w:rsidRPr="006C2917" w:rsidRDefault="001E4461" w:rsidP="001E4461">
      <w:pPr>
        <w:pStyle w:val="Pamatteksts"/>
        <w:ind w:left="0" w:firstLine="0"/>
        <w:jc w:val="both"/>
        <w:rPr>
          <w:rFonts w:cs="Times New Roman"/>
          <w:noProof/>
          <w:sz w:val="24"/>
        </w:rPr>
      </w:pPr>
      <w:r w:rsidRPr="006C2917">
        <w:rPr>
          <w:rFonts w:cs="Times New Roman"/>
          <w:b/>
          <w:i/>
          <w:sz w:val="24"/>
        </w:rPr>
        <w:t xml:space="preserve">Pieejas starpposma segments. </w:t>
      </w:r>
      <w:r w:rsidRPr="006C2917">
        <w:rPr>
          <w:rFonts w:cs="Times New Roman"/>
          <w:sz w:val="24"/>
        </w:rPr>
        <w:t>Instrumentālās pieejas procedūras segments attiecīgi starp starpposma pieejas kontrolpunktu un pieejas beigu posma kontrolpunktu vai punktu vai starp pretējās procedūras, “hipodroma” procedūras vai ceļa līnijas aprēķināšanas procedūras beigām un pieejas beigu posma kontrolpunktu vai punktu.</w:t>
      </w:r>
    </w:p>
    <w:p w:rsidR="001E4461" w:rsidRPr="006C2917" w:rsidRDefault="001E4461" w:rsidP="001E4461">
      <w:pPr>
        <w:jc w:val="both"/>
        <w:rPr>
          <w:rFonts w:ascii="Times New Roman" w:hAnsi="Times New Roman" w:cs="Times New Roman"/>
          <w:noProof/>
          <w:sz w:val="24"/>
        </w:rPr>
      </w:pPr>
    </w:p>
    <w:p w:rsidR="00416A07" w:rsidRPr="006C2917" w:rsidRDefault="00416A07" w:rsidP="00416A07">
      <w:pPr>
        <w:pStyle w:val="Pamatteksts"/>
        <w:ind w:left="0" w:firstLine="0"/>
        <w:jc w:val="both"/>
        <w:rPr>
          <w:rFonts w:cs="Times New Roman"/>
          <w:noProof/>
          <w:sz w:val="24"/>
        </w:rPr>
      </w:pPr>
      <w:r w:rsidRPr="006C2917">
        <w:rPr>
          <w:rFonts w:cs="Times New Roman"/>
          <w:b/>
          <w:i/>
          <w:sz w:val="24"/>
        </w:rPr>
        <w:t xml:space="preserve">Piemērošana. </w:t>
      </w:r>
      <w:r w:rsidRPr="006C2917">
        <w:rPr>
          <w:rFonts w:cs="Times New Roman"/>
          <w:sz w:val="24"/>
        </w:rPr>
        <w:t>Datu apstrāde atbilstoši lietotāja prasībām (</w:t>
      </w:r>
      <w:r w:rsidRPr="006C2917">
        <w:rPr>
          <w:rFonts w:cs="Times New Roman"/>
          <w:i/>
          <w:sz w:val="24"/>
        </w:rPr>
        <w:t>ISO</w:t>
      </w:r>
      <w:r w:rsidRPr="006C2917">
        <w:rPr>
          <w:rFonts w:cs="Times New Roman"/>
          <w:sz w:val="24"/>
        </w:rPr>
        <w:t xml:space="preserve"> 19104</w:t>
      </w:r>
      <w:r w:rsidRPr="006C2917">
        <w:rPr>
          <w:rStyle w:val="Vresatsauce"/>
          <w:rFonts w:cs="Times New Roman"/>
          <w:noProof/>
          <w:sz w:val="24"/>
        </w:rPr>
        <w:footnoteReference w:customMarkFollows="1" w:id="1"/>
        <w:sym w:font="Symbol" w:char="F02A"/>
      </w:r>
      <w:r w:rsidRPr="006C2917">
        <w:rPr>
          <w:rFonts w:cs="Times New Roman"/>
          <w:sz w:val="24"/>
        </w:rPr>
        <w:t>).</w:t>
      </w:r>
    </w:p>
    <w:p w:rsidR="00416A07" w:rsidRPr="006C2917" w:rsidRDefault="00416A07" w:rsidP="00416A07">
      <w:pPr>
        <w:jc w:val="both"/>
        <w:rPr>
          <w:rFonts w:ascii="Times New Roman" w:hAnsi="Times New Roman" w:cs="Times New Roman"/>
          <w:noProof/>
          <w:sz w:val="24"/>
        </w:rPr>
      </w:pPr>
    </w:p>
    <w:p w:rsidR="00416A07" w:rsidRPr="006C2917" w:rsidRDefault="00416A07" w:rsidP="00416A07">
      <w:pPr>
        <w:jc w:val="both"/>
        <w:rPr>
          <w:rFonts w:ascii="Times New Roman" w:hAnsi="Times New Roman" w:cs="Times New Roman"/>
          <w:noProof/>
          <w:sz w:val="24"/>
        </w:rPr>
      </w:pPr>
      <w:r w:rsidRPr="006C2917">
        <w:rPr>
          <w:rFonts w:ascii="Times New Roman" w:hAnsi="Times New Roman" w:cs="Times New Roman"/>
          <w:b/>
          <w:i/>
          <w:sz w:val="24"/>
        </w:rPr>
        <w:t xml:space="preserve">Pieteikšanās adrese. </w:t>
      </w:r>
      <w:r w:rsidRPr="006C2917">
        <w:rPr>
          <w:rFonts w:ascii="Times New Roman" w:hAnsi="Times New Roman" w:cs="Times New Roman"/>
          <w:sz w:val="24"/>
        </w:rPr>
        <w:t xml:space="preserve">Noteikts kods, kuru izmanto, lai veiktu datu pārraides pieslēgšanos </w:t>
      </w:r>
      <w:r w:rsidRPr="006C2917">
        <w:rPr>
          <w:rFonts w:ascii="Times New Roman" w:hAnsi="Times New Roman" w:cs="Times New Roman"/>
          <w:i/>
          <w:sz w:val="24"/>
        </w:rPr>
        <w:t>ATS</w:t>
      </w:r>
      <w:r w:rsidRPr="006C2917">
        <w:rPr>
          <w:rFonts w:ascii="Times New Roman" w:hAnsi="Times New Roman" w:cs="Times New Roman"/>
          <w:sz w:val="24"/>
        </w:rPr>
        <w:t xml:space="preserve"> struktūrvienībai.</w:t>
      </w:r>
    </w:p>
    <w:p w:rsidR="00416A07" w:rsidRPr="006C2917" w:rsidRDefault="00416A07" w:rsidP="00416A07">
      <w:pPr>
        <w:jc w:val="both"/>
        <w:rPr>
          <w:rFonts w:ascii="Times New Roman" w:hAnsi="Times New Roman" w:cs="Times New Roman"/>
          <w:noProof/>
          <w:sz w:val="24"/>
        </w:rPr>
      </w:pPr>
    </w:p>
    <w:p w:rsidR="00DC1E8B" w:rsidRPr="006C2917" w:rsidRDefault="00DC1E8B" w:rsidP="00DC1E8B">
      <w:pPr>
        <w:jc w:val="both"/>
        <w:rPr>
          <w:rFonts w:ascii="Times New Roman" w:hAnsi="Times New Roman" w:cs="Times New Roman"/>
          <w:noProof/>
          <w:sz w:val="24"/>
        </w:rPr>
      </w:pPr>
      <w:r w:rsidRPr="006C2917">
        <w:rPr>
          <w:rFonts w:ascii="Times New Roman" w:hAnsi="Times New Roman" w:cs="Times New Roman"/>
          <w:b/>
          <w:i/>
          <w:sz w:val="24"/>
        </w:rPr>
        <w:t xml:space="preserve">Precīzas pieejas procedūra. </w:t>
      </w:r>
      <w:r w:rsidRPr="006C2917">
        <w:rPr>
          <w:rFonts w:ascii="Times New Roman" w:hAnsi="Times New Roman" w:cs="Times New Roman"/>
          <w:sz w:val="24"/>
        </w:rPr>
        <w:t xml:space="preserve">Instrumentālās pieejas procedūra, izmantojot informāciju par azimutu un glisādi, ko sniedz </w:t>
      </w:r>
      <w:r w:rsidRPr="006C2917">
        <w:rPr>
          <w:rFonts w:ascii="Times New Roman" w:hAnsi="Times New Roman" w:cs="Times New Roman"/>
          <w:i/>
          <w:sz w:val="24"/>
        </w:rPr>
        <w:t>ILS</w:t>
      </w:r>
      <w:r w:rsidRPr="006C2917">
        <w:rPr>
          <w:rFonts w:ascii="Times New Roman" w:hAnsi="Times New Roman" w:cs="Times New Roman"/>
          <w:sz w:val="24"/>
        </w:rPr>
        <w:t xml:space="preserve"> vai </w:t>
      </w:r>
      <w:r w:rsidRPr="006C2917">
        <w:rPr>
          <w:rFonts w:ascii="Times New Roman" w:hAnsi="Times New Roman" w:cs="Times New Roman"/>
          <w:i/>
          <w:sz w:val="24"/>
        </w:rPr>
        <w:t>PAR</w:t>
      </w:r>
      <w:r w:rsidRPr="006C2917">
        <w:rPr>
          <w:rFonts w:ascii="Times New Roman" w:hAnsi="Times New Roman" w:cs="Times New Roman"/>
          <w:sz w:val="24"/>
        </w:rPr>
        <w:t>.</w:t>
      </w:r>
    </w:p>
    <w:p w:rsidR="00DC1E8B" w:rsidRPr="006C2917" w:rsidRDefault="00DC1E8B" w:rsidP="00DC1E8B">
      <w:pPr>
        <w:jc w:val="both"/>
        <w:rPr>
          <w:rFonts w:ascii="Times New Roman" w:hAnsi="Times New Roman" w:cs="Times New Roman"/>
          <w:noProof/>
          <w:sz w:val="24"/>
        </w:rPr>
      </w:pPr>
    </w:p>
    <w:p w:rsidR="00416A07" w:rsidRPr="006C2917" w:rsidRDefault="00416A07" w:rsidP="00416A07">
      <w:pPr>
        <w:pStyle w:val="Pamatteksts"/>
        <w:ind w:left="0" w:firstLine="0"/>
        <w:jc w:val="both"/>
        <w:rPr>
          <w:rFonts w:cs="Times New Roman"/>
          <w:noProof/>
          <w:sz w:val="24"/>
        </w:rPr>
      </w:pPr>
      <w:r w:rsidRPr="006C2917">
        <w:rPr>
          <w:rFonts w:cs="Times New Roman"/>
          <w:b/>
          <w:i/>
          <w:sz w:val="24"/>
        </w:rPr>
        <w:t xml:space="preserve">Pretējā procedūra. </w:t>
      </w:r>
      <w:r w:rsidRPr="006C2917">
        <w:rPr>
          <w:rFonts w:cs="Times New Roman"/>
          <w:sz w:val="24"/>
        </w:rPr>
        <w:t>Procedūra, kas paredzēta, lai gaisa kuģis varētu mainīt virzienu uz pretējo instrumentālās pieejas procedūras pieejas sākumposma segmentā. Tā var ietvert standarta apgriezienus vai pagriezienus uz nosēšanās taisni.</w:t>
      </w:r>
    </w:p>
    <w:p w:rsidR="00416A07" w:rsidRPr="006C2917" w:rsidRDefault="00416A07" w:rsidP="00416A07">
      <w:pPr>
        <w:jc w:val="both"/>
        <w:rPr>
          <w:rFonts w:ascii="Times New Roman" w:hAnsi="Times New Roman" w:cs="Times New Roman"/>
          <w:noProof/>
          <w:sz w:val="24"/>
        </w:rPr>
      </w:pPr>
    </w:p>
    <w:p w:rsidR="00367A6F" w:rsidRPr="006C2917" w:rsidRDefault="00367A6F" w:rsidP="00125568">
      <w:pPr>
        <w:pStyle w:val="Pamatteksts"/>
        <w:ind w:left="0" w:firstLine="0"/>
        <w:jc w:val="both"/>
        <w:rPr>
          <w:rFonts w:cs="Times New Roman"/>
          <w:noProof/>
          <w:sz w:val="24"/>
        </w:rPr>
      </w:pPr>
      <w:r w:rsidRPr="006C2917">
        <w:rPr>
          <w:rFonts w:cs="Times New Roman"/>
          <w:b/>
          <w:i/>
          <w:sz w:val="24"/>
        </w:rPr>
        <w:t xml:space="preserve">Pretgaisa aizsardzības identifikācijas zona. </w:t>
      </w:r>
      <w:r w:rsidRPr="006C2917">
        <w:rPr>
          <w:rFonts w:cs="Times New Roman"/>
          <w:sz w:val="24"/>
        </w:rPr>
        <w:t>Īpaša apzīmēta noteiktu izmēru gaisa telpa, kurā gaisa kuģiem ir jāievēro īpašas identifikācijas un/vai ziņošanas procedūras papildus tām procedūrām, kas saistītas ar gaisa satiksmes pakalpojumu (</w:t>
      </w:r>
      <w:r w:rsidRPr="006C2917">
        <w:rPr>
          <w:rFonts w:cs="Times New Roman"/>
          <w:i/>
          <w:sz w:val="24"/>
        </w:rPr>
        <w:t>ATS</w:t>
      </w:r>
      <w:r w:rsidRPr="006C2917">
        <w:rPr>
          <w:rFonts w:cs="Times New Roman"/>
          <w:sz w:val="24"/>
        </w:rPr>
        <w:t>) nodrošināšanu.</w:t>
      </w:r>
    </w:p>
    <w:p w:rsidR="00367A6F" w:rsidRPr="006C2917" w:rsidRDefault="00367A6F" w:rsidP="00125568">
      <w:pPr>
        <w:jc w:val="both"/>
        <w:rPr>
          <w:rFonts w:ascii="Times New Roman" w:hAnsi="Times New Roman" w:cs="Times New Roman"/>
          <w:noProof/>
          <w:sz w:val="24"/>
        </w:rPr>
      </w:pPr>
    </w:p>
    <w:p w:rsidR="00416A07" w:rsidRPr="006C2917" w:rsidRDefault="00416A07" w:rsidP="00416A07">
      <w:pPr>
        <w:jc w:val="both"/>
        <w:rPr>
          <w:rFonts w:ascii="Times New Roman" w:hAnsi="Times New Roman" w:cs="Times New Roman"/>
          <w:noProof/>
          <w:sz w:val="24"/>
        </w:rPr>
      </w:pPr>
      <w:r w:rsidRPr="006C2917">
        <w:rPr>
          <w:rFonts w:ascii="Times New Roman" w:hAnsi="Times New Roman" w:cs="Times New Roman"/>
          <w:b/>
          <w:i/>
          <w:sz w:val="24"/>
        </w:rPr>
        <w:t xml:space="preserve">Procedūra aiziešanai uz otro riņķi. </w:t>
      </w:r>
      <w:r w:rsidRPr="006C2917">
        <w:rPr>
          <w:rFonts w:ascii="Times New Roman" w:hAnsi="Times New Roman" w:cs="Times New Roman"/>
          <w:sz w:val="24"/>
        </w:rPr>
        <w:t>Procedūra, kas jāievēro, ja pieeju nav iespējams turpināt.</w:t>
      </w:r>
    </w:p>
    <w:p w:rsidR="00416A07" w:rsidRPr="006C2917" w:rsidRDefault="00416A07" w:rsidP="00416A07">
      <w:pPr>
        <w:jc w:val="both"/>
        <w:rPr>
          <w:rFonts w:ascii="Times New Roman" w:hAnsi="Times New Roman" w:cs="Times New Roman"/>
          <w:noProof/>
          <w:sz w:val="24"/>
        </w:rPr>
      </w:pPr>
    </w:p>
    <w:p w:rsidR="00416A07" w:rsidRPr="006C2917" w:rsidRDefault="00416A07" w:rsidP="00416A07">
      <w:pPr>
        <w:pStyle w:val="Pamatteksts"/>
        <w:ind w:left="0" w:firstLine="0"/>
        <w:jc w:val="both"/>
        <w:rPr>
          <w:rFonts w:cs="Times New Roman"/>
          <w:noProof/>
          <w:sz w:val="24"/>
        </w:rPr>
      </w:pPr>
      <w:r w:rsidRPr="006C2917">
        <w:rPr>
          <w:rFonts w:cs="Times New Roman"/>
          <w:b/>
          <w:i/>
          <w:sz w:val="24"/>
        </w:rPr>
        <w:t xml:space="preserve">Procedūras absolūtais/relatīvais augstums. </w:t>
      </w:r>
      <w:r w:rsidRPr="006C2917">
        <w:rPr>
          <w:rFonts w:cs="Times New Roman"/>
          <w:sz w:val="24"/>
        </w:rPr>
        <w:t>Noteikts absolūtais/relatīvais augstums, kurā tiek veikts lidojums, minimālajā absolūtajā/relatīvajā augstumā vai augstāk, kas paredzēts, lai tajā veiktu stabilu augstuma samazināšanu noteiktajā nosēšanās gradientā/leņķī pieejas starpposma/beigu posma segmentā.</w:t>
      </w:r>
    </w:p>
    <w:p w:rsidR="00416A07" w:rsidRPr="006C2917" w:rsidRDefault="00416A07" w:rsidP="00416A07">
      <w:pPr>
        <w:jc w:val="both"/>
        <w:rPr>
          <w:rFonts w:ascii="Times New Roman" w:hAnsi="Times New Roman" w:cs="Times New Roman"/>
          <w:noProof/>
          <w:sz w:val="24"/>
        </w:rPr>
      </w:pPr>
    </w:p>
    <w:p w:rsidR="00416A07" w:rsidRPr="006C2917" w:rsidRDefault="00416A07" w:rsidP="00416A07">
      <w:pPr>
        <w:pStyle w:val="Pamatteksts"/>
        <w:ind w:left="0" w:firstLine="0"/>
        <w:jc w:val="both"/>
        <w:rPr>
          <w:rFonts w:cs="Times New Roman"/>
          <w:noProof/>
          <w:sz w:val="24"/>
        </w:rPr>
      </w:pPr>
      <w:r w:rsidRPr="006C2917">
        <w:rPr>
          <w:rFonts w:cs="Times New Roman"/>
          <w:b/>
          <w:i/>
          <w:sz w:val="24"/>
        </w:rPr>
        <w:t xml:space="preserve">Punktveida uguns. </w:t>
      </w:r>
      <w:r w:rsidRPr="006C2917">
        <w:rPr>
          <w:rFonts w:cs="Times New Roman"/>
          <w:sz w:val="24"/>
        </w:rPr>
        <w:t>Gaismas signāls, kura izmēri nav uztverami.</w:t>
      </w:r>
    </w:p>
    <w:p w:rsidR="00416A07" w:rsidRPr="006C2917" w:rsidRDefault="00416A07" w:rsidP="00416A07">
      <w:pPr>
        <w:jc w:val="both"/>
        <w:rPr>
          <w:rFonts w:ascii="Times New Roman" w:hAnsi="Times New Roman" w:cs="Times New Roman"/>
          <w:noProof/>
          <w:sz w:val="24"/>
        </w:rPr>
      </w:pPr>
    </w:p>
    <w:p w:rsidR="00416A07" w:rsidRPr="006C2917" w:rsidRDefault="00416A07" w:rsidP="00416A07">
      <w:pPr>
        <w:pStyle w:val="Pamatteksts"/>
        <w:ind w:left="0" w:firstLine="0"/>
        <w:jc w:val="both"/>
        <w:rPr>
          <w:rFonts w:cs="Times New Roman"/>
          <w:noProof/>
          <w:sz w:val="24"/>
        </w:rPr>
      </w:pPr>
      <w:r w:rsidRPr="006C2917">
        <w:rPr>
          <w:rFonts w:cs="Times New Roman"/>
          <w:b/>
          <w:i/>
          <w:sz w:val="24"/>
        </w:rPr>
        <w:t xml:space="preserve">Redzamība uz skrejceļa (RVR). </w:t>
      </w:r>
      <w:r w:rsidRPr="006C2917">
        <w:rPr>
          <w:rFonts w:cs="Times New Roman"/>
          <w:sz w:val="24"/>
        </w:rPr>
        <w:t>Attālums, kura robežās uz skrejceļa ass esoša gaisa kuģa pilots var redzēt skrejceļa marķējumu vai skrejceļu ierobežojošās ugunis, vai skrejceļa ass līniju apzīmējošās ugunis.</w:t>
      </w:r>
    </w:p>
    <w:p w:rsidR="00416A07" w:rsidRPr="006C2917" w:rsidRDefault="00416A07" w:rsidP="00416A07">
      <w:pPr>
        <w:jc w:val="both"/>
        <w:rPr>
          <w:rFonts w:ascii="Times New Roman" w:hAnsi="Times New Roman" w:cs="Times New Roman"/>
          <w:noProof/>
          <w:sz w:val="24"/>
        </w:rPr>
      </w:pPr>
    </w:p>
    <w:p w:rsidR="00416A07" w:rsidRPr="006C2917" w:rsidRDefault="00416A07" w:rsidP="00416A07">
      <w:pPr>
        <w:pStyle w:val="Pamatteksts"/>
        <w:ind w:left="0" w:firstLine="0"/>
        <w:jc w:val="both"/>
        <w:rPr>
          <w:rFonts w:cs="Times New Roman"/>
          <w:noProof/>
          <w:sz w:val="24"/>
        </w:rPr>
      </w:pPr>
      <w:r w:rsidRPr="006C2917">
        <w:rPr>
          <w:rFonts w:cs="Times New Roman"/>
          <w:b/>
          <w:i/>
          <w:sz w:val="24"/>
        </w:rPr>
        <w:t xml:space="preserve">Relatīvais augstums. </w:t>
      </w:r>
      <w:r w:rsidRPr="006C2917">
        <w:rPr>
          <w:rFonts w:cs="Times New Roman"/>
          <w:sz w:val="24"/>
        </w:rPr>
        <w:t>Vertikāls attālums no plaknes, punkta vai par punktu uzskatīta objekta līdz noteiktam līmenim.</w:t>
      </w:r>
    </w:p>
    <w:p w:rsidR="00416A07" w:rsidRPr="006C2917" w:rsidRDefault="00416A07" w:rsidP="00416A07">
      <w:pPr>
        <w:jc w:val="both"/>
        <w:rPr>
          <w:rFonts w:ascii="Times New Roman" w:hAnsi="Times New Roman" w:cs="Times New Roman"/>
          <w:noProof/>
          <w:sz w:val="24"/>
        </w:rPr>
      </w:pPr>
    </w:p>
    <w:p w:rsidR="00416A07" w:rsidRPr="006C2917" w:rsidRDefault="00416A07" w:rsidP="00416A07">
      <w:pPr>
        <w:pStyle w:val="Pamatteksts"/>
        <w:ind w:left="0" w:firstLine="0"/>
        <w:jc w:val="both"/>
        <w:rPr>
          <w:rFonts w:cs="Times New Roman"/>
          <w:noProof/>
          <w:sz w:val="24"/>
        </w:rPr>
      </w:pPr>
      <w:r w:rsidRPr="006C2917">
        <w:rPr>
          <w:rFonts w:cs="Times New Roman"/>
          <w:b/>
          <w:i/>
          <w:sz w:val="24"/>
        </w:rPr>
        <w:t xml:space="preserve">Reljefs. </w:t>
      </w:r>
      <w:r w:rsidRPr="006C2917">
        <w:rPr>
          <w:rFonts w:cs="Times New Roman"/>
          <w:sz w:val="24"/>
        </w:rPr>
        <w:t>Zemes virsmas nelīdzenumi, kas aeronavigācijas kartēs attēloti ar kontūrām, hipsometrisku ietonējumu, ēnojumu vai augstuma atzīmēm.</w:t>
      </w:r>
    </w:p>
    <w:p w:rsidR="00416A07" w:rsidRPr="006C2917" w:rsidRDefault="00416A07" w:rsidP="00416A07">
      <w:pPr>
        <w:jc w:val="both"/>
        <w:rPr>
          <w:rFonts w:ascii="Times New Roman" w:hAnsi="Times New Roman" w:cs="Times New Roman"/>
          <w:noProof/>
          <w:sz w:val="24"/>
        </w:rPr>
      </w:pPr>
    </w:p>
    <w:p w:rsidR="00416A07" w:rsidRPr="006C2917" w:rsidRDefault="00416A07" w:rsidP="00416A07">
      <w:pPr>
        <w:pStyle w:val="Pamatteksts"/>
        <w:ind w:left="0" w:firstLine="0"/>
        <w:jc w:val="both"/>
        <w:rPr>
          <w:rFonts w:cs="Times New Roman"/>
          <w:noProof/>
          <w:sz w:val="24"/>
        </w:rPr>
      </w:pPr>
      <w:r w:rsidRPr="006C2917">
        <w:rPr>
          <w:rFonts w:cs="Times New Roman"/>
          <w:b/>
          <w:i/>
          <w:sz w:val="24"/>
        </w:rPr>
        <w:t xml:space="preserve">Sānu drošības josla. </w:t>
      </w:r>
      <w:r w:rsidRPr="006C2917">
        <w:rPr>
          <w:rFonts w:cs="Times New Roman"/>
          <w:sz w:val="24"/>
        </w:rPr>
        <w:t>Zona, kas pieguļ mākslīgā seguma robežai un ir sagatavota tā, lai nodrošinātu pāreju no mākslīgā seguma uz piegulošo virsmu.</w:t>
      </w:r>
    </w:p>
    <w:p w:rsidR="00416A07" w:rsidRPr="006C2917" w:rsidRDefault="00416A07" w:rsidP="00416A07">
      <w:pPr>
        <w:jc w:val="both"/>
        <w:rPr>
          <w:rFonts w:ascii="Times New Roman" w:hAnsi="Times New Roman" w:cs="Times New Roman"/>
          <w:noProof/>
          <w:sz w:val="24"/>
        </w:rPr>
      </w:pPr>
    </w:p>
    <w:p w:rsidR="00DC1E8B" w:rsidRPr="006C2917" w:rsidRDefault="00DC1E8B" w:rsidP="00DC1E8B">
      <w:pPr>
        <w:pStyle w:val="Pamatteksts"/>
        <w:ind w:left="0" w:firstLine="0"/>
        <w:jc w:val="both"/>
        <w:rPr>
          <w:rFonts w:cs="Times New Roman"/>
          <w:noProof/>
          <w:sz w:val="24"/>
        </w:rPr>
      </w:pPr>
      <w:r w:rsidRPr="006C2917">
        <w:rPr>
          <w:rFonts w:cs="Times New Roman"/>
          <w:b/>
          <w:i/>
          <w:sz w:val="24"/>
        </w:rPr>
        <w:t xml:space="preserve">Sektora minimālais absolūtais augstums (MSA) </w:t>
      </w:r>
      <w:r w:rsidRPr="006C2917">
        <w:rPr>
          <w:rFonts w:cs="Times New Roman"/>
          <w:sz w:val="24"/>
        </w:rPr>
        <w:t>Zemākais izmantojamais absolūtais augstums, kurš nodrošina minimālo 300 m (1 000 ft) augstuma rezervi virs visiem objektiem, kuri atrodas tāda riņķa sektorā, kuram ir 46 km (25 NM) rādiuss un kura centrā atrodas nozīmīgs punkts, lidlauka kontrolpunkts (</w:t>
      </w:r>
      <w:r w:rsidRPr="006C2917">
        <w:rPr>
          <w:rFonts w:cs="Times New Roman"/>
          <w:i/>
          <w:sz w:val="24"/>
        </w:rPr>
        <w:t>ARP</w:t>
      </w:r>
      <w:r w:rsidRPr="006C2917">
        <w:rPr>
          <w:rFonts w:cs="Times New Roman"/>
          <w:sz w:val="24"/>
        </w:rPr>
        <w:t>) vai helikopteru lidlauka kontrolpunkts (</w:t>
      </w:r>
      <w:r w:rsidRPr="006C2917">
        <w:rPr>
          <w:rFonts w:cs="Times New Roman"/>
          <w:i/>
          <w:sz w:val="24"/>
        </w:rPr>
        <w:t>HRP</w:t>
      </w:r>
      <w:r w:rsidRPr="006C2917">
        <w:rPr>
          <w:rFonts w:cs="Times New Roman"/>
          <w:sz w:val="24"/>
        </w:rPr>
        <w:t>)</w:t>
      </w:r>
    </w:p>
    <w:p w:rsidR="00DC1E8B" w:rsidRPr="006C2917" w:rsidRDefault="00DC1E8B" w:rsidP="00DC1E8B">
      <w:pPr>
        <w:jc w:val="both"/>
        <w:rPr>
          <w:rFonts w:ascii="Times New Roman" w:hAnsi="Times New Roman" w:cs="Times New Roman"/>
          <w:noProof/>
          <w:sz w:val="24"/>
        </w:rPr>
      </w:pPr>
    </w:p>
    <w:p w:rsidR="00416A07" w:rsidRPr="006C2917" w:rsidRDefault="00416A07" w:rsidP="00416A07">
      <w:pPr>
        <w:pStyle w:val="Pamatteksts"/>
        <w:ind w:left="0" w:firstLine="0"/>
        <w:jc w:val="both"/>
        <w:rPr>
          <w:rFonts w:cs="Times New Roman"/>
          <w:noProof/>
          <w:sz w:val="24"/>
        </w:rPr>
      </w:pPr>
      <w:r w:rsidRPr="006C2917">
        <w:rPr>
          <w:rFonts w:cs="Times New Roman"/>
          <w:b/>
          <w:i/>
          <w:sz w:val="24"/>
        </w:rPr>
        <w:t xml:space="preserve">Skrejceļa gala bremzēšanas josla. </w:t>
      </w:r>
      <w:r w:rsidRPr="006C2917">
        <w:rPr>
          <w:rFonts w:cs="Times New Roman"/>
          <w:sz w:val="24"/>
        </w:rPr>
        <w:t>Noteikta taisnstūrveida zemes virsmas zona pieejamās ieskrējiena distances beigās, kas sagatavota kā piemērota zona, kurā gaisa kuģi iespējams apstādināt pārtrauktas pacelšanās gadījumā.</w:t>
      </w:r>
    </w:p>
    <w:p w:rsidR="00416A07" w:rsidRPr="006C2917" w:rsidRDefault="00416A07" w:rsidP="00416A07">
      <w:pPr>
        <w:jc w:val="both"/>
        <w:rPr>
          <w:rFonts w:ascii="Times New Roman" w:hAnsi="Times New Roman" w:cs="Times New Roman"/>
          <w:noProof/>
          <w:sz w:val="24"/>
        </w:rPr>
      </w:pPr>
    </w:p>
    <w:p w:rsidR="00416A07" w:rsidRPr="006C2917" w:rsidRDefault="00416A07" w:rsidP="00416A07">
      <w:pPr>
        <w:pStyle w:val="Pamatteksts"/>
        <w:ind w:left="0" w:firstLine="0"/>
        <w:jc w:val="both"/>
        <w:rPr>
          <w:rFonts w:cs="Times New Roman"/>
          <w:noProof/>
          <w:sz w:val="24"/>
        </w:rPr>
      </w:pPr>
      <w:r w:rsidRPr="006C2917">
        <w:rPr>
          <w:rFonts w:cs="Times New Roman"/>
          <w:b/>
          <w:i/>
          <w:sz w:val="24"/>
        </w:rPr>
        <w:t xml:space="preserve">Skrejceļa slieksnis. </w:t>
      </w:r>
      <w:r w:rsidRPr="006C2917">
        <w:rPr>
          <w:rFonts w:cs="Times New Roman"/>
          <w:sz w:val="24"/>
        </w:rPr>
        <w:t>Nosēšanās veikšanai izmantojamā skrejceļa iecirkņa sākums.</w:t>
      </w:r>
    </w:p>
    <w:p w:rsidR="00416A07" w:rsidRPr="006C2917" w:rsidRDefault="00416A07" w:rsidP="00416A07">
      <w:pPr>
        <w:jc w:val="both"/>
        <w:rPr>
          <w:rFonts w:ascii="Times New Roman" w:hAnsi="Times New Roman" w:cs="Times New Roman"/>
          <w:noProof/>
          <w:sz w:val="24"/>
        </w:rPr>
      </w:pPr>
    </w:p>
    <w:p w:rsidR="00416A07" w:rsidRPr="006C2917" w:rsidRDefault="00416A07" w:rsidP="00416A07">
      <w:pPr>
        <w:pStyle w:val="Pamatteksts"/>
        <w:ind w:left="0" w:firstLine="0"/>
        <w:jc w:val="both"/>
        <w:rPr>
          <w:rFonts w:cs="Times New Roman"/>
          <w:noProof/>
          <w:sz w:val="24"/>
        </w:rPr>
      </w:pPr>
      <w:r w:rsidRPr="006C2917">
        <w:rPr>
          <w:rFonts w:cs="Times New Roman"/>
          <w:b/>
          <w:i/>
          <w:sz w:val="24"/>
        </w:rPr>
        <w:t xml:space="preserve">Skrejceļš. </w:t>
      </w:r>
      <w:r w:rsidRPr="006C2917">
        <w:rPr>
          <w:rFonts w:cs="Times New Roman"/>
          <w:sz w:val="24"/>
        </w:rPr>
        <w:t>Noteikts sauszemes lidlauka taisnstūrveida laukums, kas sagatavots gaisa kuģa nosēšanās un pacelšanās darbību veikšanai.</w:t>
      </w:r>
    </w:p>
    <w:p w:rsidR="00416A07" w:rsidRPr="006C2917" w:rsidRDefault="00416A07" w:rsidP="00416A07">
      <w:pPr>
        <w:jc w:val="both"/>
        <w:rPr>
          <w:rFonts w:ascii="Times New Roman" w:hAnsi="Times New Roman" w:cs="Times New Roman"/>
          <w:noProof/>
          <w:sz w:val="24"/>
        </w:rPr>
      </w:pPr>
    </w:p>
    <w:p w:rsidR="00416A07" w:rsidRPr="006C2917" w:rsidRDefault="00416A07" w:rsidP="00416A07">
      <w:pPr>
        <w:pStyle w:val="Pamatteksts"/>
        <w:ind w:left="0" w:firstLine="0"/>
        <w:jc w:val="both"/>
        <w:rPr>
          <w:rFonts w:cs="Times New Roman"/>
          <w:noProof/>
          <w:sz w:val="24"/>
        </w:rPr>
      </w:pPr>
      <w:r w:rsidRPr="006C2917">
        <w:rPr>
          <w:rFonts w:cs="Times New Roman"/>
          <w:b/>
          <w:i/>
          <w:sz w:val="24"/>
        </w:rPr>
        <w:t xml:space="preserve">Standarta apgrieziens. </w:t>
      </w:r>
      <w:r w:rsidRPr="006C2917">
        <w:rPr>
          <w:rFonts w:cs="Times New Roman"/>
          <w:sz w:val="24"/>
        </w:rPr>
        <w:t>Manevrs, kurā tiek veikts pagrieziens prom no noteiktās ceļa līnijas, pēc kuras tiek veikts pagrieziens pretējā virzienā, lai gaisa kuģis varētu iziet uz to pašu norādīto ceļa līniju un turpināt lidojumu pretējā virzienā.</w:t>
      </w:r>
    </w:p>
    <w:p w:rsidR="00416A07" w:rsidRPr="006C2917" w:rsidRDefault="00416A07" w:rsidP="00416A07">
      <w:pPr>
        <w:jc w:val="both"/>
        <w:rPr>
          <w:rFonts w:ascii="Times New Roman" w:hAnsi="Times New Roman" w:cs="Times New Roman"/>
          <w:noProof/>
          <w:sz w:val="24"/>
        </w:rPr>
      </w:pPr>
    </w:p>
    <w:p w:rsidR="00416A07" w:rsidRPr="006C2917" w:rsidRDefault="00416A07" w:rsidP="00416A0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1. piezīme. Standarta apgriezieni iedalāmi “kreisajos” vai “labajos” atbilstoši pirmā apgrieziena virzienam.</w:t>
      </w:r>
    </w:p>
    <w:p w:rsidR="00416A07" w:rsidRPr="006C2917" w:rsidRDefault="00416A07" w:rsidP="00416A07">
      <w:pPr>
        <w:ind w:firstLine="426"/>
        <w:jc w:val="both"/>
        <w:rPr>
          <w:rFonts w:ascii="Times New Roman" w:eastAsia="Times New Roman" w:hAnsi="Times New Roman" w:cs="Times New Roman"/>
          <w:i/>
          <w:noProof/>
          <w:sz w:val="24"/>
          <w:szCs w:val="21"/>
        </w:rPr>
      </w:pPr>
    </w:p>
    <w:p w:rsidR="00416A07" w:rsidRPr="006C2917" w:rsidRDefault="00416A07" w:rsidP="00416A0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2. piezīme. Standarta apgriezienus var iedalīt tādos, ko veic gan horizontālajā līmenī, gan augstuma samazināšanas laikā atbilstoši katras konkrētās procedūras nosacījumiem.</w:t>
      </w:r>
    </w:p>
    <w:p w:rsidR="00416A07" w:rsidRPr="006C2917" w:rsidRDefault="00416A07" w:rsidP="00416A07">
      <w:pPr>
        <w:jc w:val="both"/>
        <w:rPr>
          <w:rFonts w:ascii="Times New Roman" w:eastAsia="Times New Roman" w:hAnsi="Times New Roman" w:cs="Times New Roman"/>
          <w:i/>
          <w:noProof/>
          <w:sz w:val="24"/>
          <w:szCs w:val="20"/>
        </w:rPr>
      </w:pPr>
    </w:p>
    <w:p w:rsidR="00416A07" w:rsidRPr="006C2917" w:rsidRDefault="00416A07" w:rsidP="00416A07">
      <w:pPr>
        <w:pStyle w:val="Pamatteksts"/>
        <w:ind w:left="0" w:firstLine="0"/>
        <w:jc w:val="both"/>
        <w:rPr>
          <w:rFonts w:cs="Times New Roman"/>
          <w:noProof/>
          <w:sz w:val="24"/>
        </w:rPr>
      </w:pPr>
      <w:r w:rsidRPr="006C2917">
        <w:rPr>
          <w:rFonts w:cs="Times New Roman"/>
          <w:b/>
          <w:i/>
          <w:sz w:val="24"/>
        </w:rPr>
        <w:t xml:space="preserve">Šķērslis. </w:t>
      </w:r>
      <w:r w:rsidRPr="006C2917">
        <w:rPr>
          <w:rFonts w:cs="Times New Roman"/>
          <w:sz w:val="24"/>
        </w:rPr>
        <w:t>Visi nekustīgie (pagaidu vai pastāvīgie) un kustīgie objekti vai to daļas, kas:</w:t>
      </w:r>
    </w:p>
    <w:p w:rsidR="00416A07" w:rsidRPr="006C2917" w:rsidRDefault="00416A07" w:rsidP="00416A07">
      <w:pPr>
        <w:jc w:val="both"/>
        <w:rPr>
          <w:rFonts w:ascii="Times New Roman" w:hAnsi="Times New Roman" w:cs="Times New Roman"/>
          <w:noProof/>
          <w:sz w:val="24"/>
        </w:rPr>
      </w:pPr>
    </w:p>
    <w:p w:rsidR="00416A07" w:rsidRPr="006C2917" w:rsidRDefault="00416A07" w:rsidP="00A91462">
      <w:pPr>
        <w:pStyle w:val="Pamatteksts"/>
        <w:numPr>
          <w:ilvl w:val="0"/>
          <w:numId w:val="50"/>
        </w:numPr>
        <w:tabs>
          <w:tab w:val="left" w:pos="862"/>
        </w:tabs>
        <w:ind w:left="851" w:hanging="425"/>
        <w:jc w:val="both"/>
        <w:rPr>
          <w:rFonts w:cs="Times New Roman"/>
          <w:noProof/>
          <w:sz w:val="24"/>
        </w:rPr>
      </w:pPr>
      <w:r w:rsidRPr="006C2917">
        <w:rPr>
          <w:rFonts w:cs="Times New Roman"/>
          <w:sz w:val="24"/>
        </w:rPr>
        <w:t>atrodas zonā, kas ir paredzēta gaisa kuģu kustībai pa zemes virsmu;</w:t>
      </w:r>
    </w:p>
    <w:p w:rsidR="00416A07" w:rsidRPr="006C2917" w:rsidRDefault="00416A07" w:rsidP="00416A07">
      <w:pPr>
        <w:ind w:left="851" w:hanging="425"/>
        <w:jc w:val="both"/>
        <w:rPr>
          <w:rFonts w:ascii="Times New Roman" w:eastAsia="Times New Roman" w:hAnsi="Times New Roman" w:cs="Times New Roman"/>
          <w:noProof/>
          <w:sz w:val="24"/>
          <w:szCs w:val="21"/>
        </w:rPr>
      </w:pPr>
    </w:p>
    <w:p w:rsidR="00416A07" w:rsidRPr="006C2917" w:rsidRDefault="00416A07" w:rsidP="00A91462">
      <w:pPr>
        <w:pStyle w:val="Pamatteksts"/>
        <w:numPr>
          <w:ilvl w:val="0"/>
          <w:numId w:val="50"/>
        </w:numPr>
        <w:tabs>
          <w:tab w:val="left" w:pos="861"/>
        </w:tabs>
        <w:ind w:left="851" w:hanging="425"/>
        <w:jc w:val="both"/>
        <w:rPr>
          <w:rFonts w:cs="Times New Roman"/>
          <w:noProof/>
          <w:sz w:val="24"/>
        </w:rPr>
      </w:pPr>
      <w:r w:rsidRPr="006C2917">
        <w:rPr>
          <w:rFonts w:cs="Times New Roman"/>
          <w:sz w:val="24"/>
        </w:rPr>
        <w:t>ir izvirzīti virs noteiktām virsmām, kuras paredzētas lidojošu gaisa kuģu aizsardzībai;</w:t>
      </w:r>
    </w:p>
    <w:p w:rsidR="00416A07" w:rsidRPr="006C2917" w:rsidRDefault="00416A07" w:rsidP="00416A07">
      <w:pPr>
        <w:ind w:left="851" w:hanging="425"/>
        <w:jc w:val="both"/>
        <w:rPr>
          <w:rFonts w:ascii="Times New Roman" w:eastAsia="Times New Roman" w:hAnsi="Times New Roman" w:cs="Times New Roman"/>
          <w:noProof/>
          <w:sz w:val="24"/>
          <w:szCs w:val="21"/>
        </w:rPr>
      </w:pPr>
    </w:p>
    <w:p w:rsidR="00416A07" w:rsidRPr="006C2917" w:rsidRDefault="00416A07" w:rsidP="00A91462">
      <w:pPr>
        <w:pStyle w:val="Pamatteksts"/>
        <w:numPr>
          <w:ilvl w:val="0"/>
          <w:numId w:val="50"/>
        </w:numPr>
        <w:tabs>
          <w:tab w:val="left" w:pos="862"/>
        </w:tabs>
        <w:ind w:left="851" w:hanging="425"/>
        <w:jc w:val="both"/>
        <w:rPr>
          <w:rFonts w:cs="Times New Roman"/>
          <w:noProof/>
          <w:sz w:val="24"/>
        </w:rPr>
      </w:pPr>
      <w:r w:rsidRPr="006C2917">
        <w:rPr>
          <w:rFonts w:cs="Times New Roman"/>
          <w:sz w:val="24"/>
        </w:rPr>
        <w:t>atrodas ārpus noteiktām virsmām un ir kvalificēti kā bīstamības faktori aeronavigācijai.</w:t>
      </w:r>
    </w:p>
    <w:p w:rsidR="00416A07" w:rsidRPr="006C2917" w:rsidRDefault="00416A07" w:rsidP="00416A07">
      <w:pPr>
        <w:jc w:val="both"/>
        <w:rPr>
          <w:rFonts w:ascii="Times New Roman" w:eastAsia="Times New Roman" w:hAnsi="Times New Roman" w:cs="Times New Roman"/>
          <w:noProof/>
          <w:sz w:val="24"/>
          <w:szCs w:val="21"/>
        </w:rPr>
      </w:pPr>
    </w:p>
    <w:p w:rsidR="00416A07" w:rsidRPr="006C2917" w:rsidRDefault="00416A07" w:rsidP="00416A0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Termins “šķērslis” šajā pielikumā tiek lietots tikai tādu objektu kartēšanas precizēšanai, kurus uzskata par iespējami bīstamiem drošam gaisa kuģa lidojumam tāda tipa ekspluatācijā, kurai paredzēta atsevišķa karšu sērija.</w:t>
      </w:r>
    </w:p>
    <w:p w:rsidR="00416A07" w:rsidRPr="006C2917" w:rsidRDefault="00416A07" w:rsidP="00416A07">
      <w:pPr>
        <w:jc w:val="both"/>
        <w:rPr>
          <w:rFonts w:ascii="Times New Roman" w:eastAsia="Times New Roman" w:hAnsi="Times New Roman" w:cs="Times New Roman"/>
          <w:i/>
          <w:noProof/>
          <w:sz w:val="24"/>
          <w:szCs w:val="20"/>
        </w:rPr>
      </w:pPr>
    </w:p>
    <w:p w:rsidR="00DC1E8B" w:rsidRPr="006C2917" w:rsidRDefault="00DC1E8B" w:rsidP="00DC1E8B">
      <w:pPr>
        <w:pStyle w:val="Pamatteksts"/>
        <w:ind w:left="0" w:firstLine="0"/>
        <w:jc w:val="both"/>
        <w:rPr>
          <w:rFonts w:cs="Times New Roman"/>
          <w:noProof/>
          <w:sz w:val="24"/>
        </w:rPr>
      </w:pPr>
      <w:r w:rsidRPr="006C2917">
        <w:rPr>
          <w:rFonts w:cs="Times New Roman"/>
          <w:b/>
          <w:i/>
          <w:sz w:val="24"/>
        </w:rPr>
        <w:t xml:space="preserve">Šķēršļbrīva josla. </w:t>
      </w:r>
      <w:r w:rsidRPr="006C2917">
        <w:rPr>
          <w:rFonts w:cs="Times New Roman"/>
          <w:sz w:val="24"/>
        </w:rPr>
        <w:t>Pilnvarotās iestādes kontrolē esoša noteikta taisnstūrveida zona uz zemes vai ūdens, kas izvēlēta vai sagatavota kā piemērota zona, virs kuras lidmašīna var veikt daļu no sākotnējās augstuma uzņemšanas līdz noteiktam augstumam.</w:t>
      </w:r>
    </w:p>
    <w:p w:rsidR="00DC1E8B" w:rsidRPr="006C2917" w:rsidRDefault="00DC1E8B" w:rsidP="00DC1E8B">
      <w:pPr>
        <w:jc w:val="both"/>
        <w:rPr>
          <w:rFonts w:ascii="Times New Roman" w:hAnsi="Times New Roman" w:cs="Times New Roman"/>
          <w:noProof/>
          <w:sz w:val="24"/>
        </w:rPr>
      </w:pPr>
    </w:p>
    <w:p w:rsidR="00DC1E8B" w:rsidRPr="006C2917" w:rsidRDefault="00DC1E8B" w:rsidP="00DC1E8B">
      <w:pPr>
        <w:pStyle w:val="Pamatteksts"/>
        <w:ind w:left="0" w:firstLine="0"/>
        <w:jc w:val="both"/>
        <w:rPr>
          <w:rFonts w:cs="Times New Roman"/>
          <w:noProof/>
          <w:sz w:val="24"/>
        </w:rPr>
      </w:pPr>
      <w:r w:rsidRPr="006C2917">
        <w:rPr>
          <w:rFonts w:cs="Times New Roman"/>
          <w:b/>
          <w:i/>
          <w:sz w:val="24"/>
        </w:rPr>
        <w:t xml:space="preserve">Šķēršļbrīva zona (OFZ). </w:t>
      </w:r>
      <w:r w:rsidRPr="006C2917">
        <w:rPr>
          <w:rFonts w:cs="Times New Roman"/>
          <w:sz w:val="24"/>
        </w:rPr>
        <w:t>Gaisa telpa virs iekšējās pieejas virsmas, iekšējām pārejas virsmām un pārtrauktās nosēšanās virsmas un tās lidjoslas daļas, ko ierobežo šīs virsmas, kurā neiesniedzas neviens nekustīgs šķērslis, izņemot šķēršļus, kuriem ir neliela masa, kuri ir nostiprināti uz trauslas pamatnes un kuri nepieciešami aeronavigācijai.</w:t>
      </w:r>
    </w:p>
    <w:p w:rsidR="00DC1E8B" w:rsidRPr="006C2917" w:rsidRDefault="00DC1E8B" w:rsidP="00DC1E8B">
      <w:pPr>
        <w:jc w:val="both"/>
        <w:rPr>
          <w:rFonts w:ascii="Times New Roman" w:hAnsi="Times New Roman" w:cs="Times New Roman"/>
          <w:noProof/>
          <w:sz w:val="24"/>
        </w:rPr>
      </w:pPr>
    </w:p>
    <w:p w:rsidR="00DC1E8B" w:rsidRPr="006C2917" w:rsidRDefault="00DC1E8B" w:rsidP="00DC1E8B">
      <w:pPr>
        <w:jc w:val="both"/>
        <w:rPr>
          <w:rFonts w:ascii="Times New Roman" w:hAnsi="Times New Roman" w:cs="Times New Roman"/>
          <w:noProof/>
          <w:sz w:val="24"/>
        </w:rPr>
      </w:pPr>
      <w:r w:rsidRPr="006C2917">
        <w:rPr>
          <w:rFonts w:ascii="Times New Roman" w:hAnsi="Times New Roman" w:cs="Times New Roman"/>
          <w:b/>
          <w:i/>
          <w:sz w:val="24"/>
        </w:rPr>
        <w:t xml:space="preserve">Šķēršļu pārlidošanas absolūtais augstums (OCA) vai šķēršļu pārlidošanas relatīvais augstums (OCH). </w:t>
      </w:r>
      <w:r w:rsidRPr="006C2917">
        <w:rPr>
          <w:rFonts w:ascii="Times New Roman" w:hAnsi="Times New Roman" w:cs="Times New Roman"/>
          <w:sz w:val="24"/>
        </w:rPr>
        <w:t>Zemākais absolūtais augstums vai zemākais relatīvais augstums virs attiecīgā skrejceļa sliekšņa pacēluma vai, attiecīgā gadījumā, virs lidlauka pacēluma, ko lieto, lai noteiktu atbilstību attiecīgajiem šķēršļu pārlidošanas kritērijiem.</w:t>
      </w:r>
    </w:p>
    <w:p w:rsidR="00DC1E8B" w:rsidRPr="006C2917" w:rsidRDefault="00DC1E8B" w:rsidP="00DC1E8B">
      <w:pPr>
        <w:jc w:val="both"/>
        <w:rPr>
          <w:rFonts w:ascii="Times New Roman" w:hAnsi="Times New Roman" w:cs="Times New Roman"/>
          <w:noProof/>
          <w:sz w:val="24"/>
        </w:rPr>
      </w:pPr>
    </w:p>
    <w:p w:rsidR="00DC1E8B" w:rsidRPr="006C2917" w:rsidRDefault="00DC1E8B" w:rsidP="00DC1E8B">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1. piezīme. Šķēršļu pārlidošanas absolūto augstumu norāda attiecībā pret vidējo jūras līmeni, bet šķēršļu pārlidošanas relatīvo augstumu – attiecībā pret sliekšņa pacēlumu vai neprecīzas pieejas gadījumā attiecībā pret lidlauka pacēlumu vai pret sliekšņa pacēlumu, ja tas ir vairāk nekā 2 m (7 ft) zem lidlauka pacēluma. Šķēršļu pārlidošanas relatīvo augstumu pieejas veikšanai norāda attiecībā pret lidlauka pacēlumu.</w:t>
      </w:r>
    </w:p>
    <w:p w:rsidR="00DC1E8B" w:rsidRPr="006C2917" w:rsidRDefault="00DC1E8B" w:rsidP="00DC1E8B">
      <w:pPr>
        <w:ind w:firstLine="426"/>
        <w:jc w:val="both"/>
        <w:rPr>
          <w:rFonts w:ascii="Times New Roman" w:eastAsia="Times New Roman" w:hAnsi="Times New Roman" w:cs="Times New Roman"/>
          <w:i/>
          <w:noProof/>
          <w:sz w:val="24"/>
          <w:szCs w:val="20"/>
        </w:rPr>
      </w:pPr>
    </w:p>
    <w:p w:rsidR="00DC1E8B" w:rsidRPr="006C2917" w:rsidRDefault="00DC1E8B" w:rsidP="00DC1E8B">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2. piezīme. Ja lieto abus izteicienus, tad ērtības labad tos var rakstīt šādā veidā: “šķēršļu pārlidošanas absolūtais/relatīvais augstums” un saīsināt kā “OCA/H”.</w:t>
      </w:r>
    </w:p>
    <w:p w:rsidR="00DC1E8B" w:rsidRPr="006C2917" w:rsidRDefault="00DC1E8B" w:rsidP="00DC1E8B">
      <w:pPr>
        <w:ind w:firstLine="426"/>
        <w:jc w:val="both"/>
        <w:rPr>
          <w:rFonts w:ascii="Times New Roman" w:eastAsia="Times New Roman" w:hAnsi="Times New Roman" w:cs="Times New Roman"/>
          <w:i/>
          <w:noProof/>
          <w:sz w:val="24"/>
          <w:szCs w:val="20"/>
        </w:rPr>
      </w:pPr>
    </w:p>
    <w:p w:rsidR="00DC1E8B" w:rsidRPr="006C2917" w:rsidRDefault="00DC1E8B" w:rsidP="00DC1E8B">
      <w:pPr>
        <w:ind w:firstLine="426"/>
        <w:jc w:val="both"/>
        <w:rPr>
          <w:rFonts w:ascii="Times New Roman" w:eastAsia="Times New Roman" w:hAnsi="Times New Roman" w:cs="Times New Roman"/>
          <w:noProof/>
          <w:sz w:val="24"/>
          <w:szCs w:val="20"/>
        </w:rPr>
      </w:pPr>
      <w:r w:rsidRPr="006C2917">
        <w:rPr>
          <w:rFonts w:ascii="Times New Roman" w:hAnsi="Times New Roman" w:cs="Times New Roman"/>
          <w:i/>
          <w:sz w:val="24"/>
          <w:szCs w:val="20"/>
        </w:rPr>
        <w:t>3. piezīme. Informāciju par šīs definīcijas specifiskas piemērošanas gadījumiem sk. dokumenta “Aeronavigācijas pakalpojumu procedūras. Gaisa kuģu lidojumi” (Doc 8168) I sējuma I daļas 4. sadaļas 1. nodaļas 1.5. punktā un II sējuma I daļas 4. sadaļas 5. nodaļas 5.4. punktā.</w:t>
      </w:r>
    </w:p>
    <w:p w:rsidR="00DC1E8B" w:rsidRPr="006C2917" w:rsidRDefault="00DC1E8B" w:rsidP="00DC1E8B">
      <w:pPr>
        <w:jc w:val="both"/>
        <w:rPr>
          <w:rFonts w:ascii="Times New Roman" w:eastAsia="Times New Roman" w:hAnsi="Times New Roman" w:cs="Times New Roman"/>
          <w:i/>
          <w:noProof/>
          <w:sz w:val="24"/>
          <w:szCs w:val="20"/>
        </w:rPr>
      </w:pPr>
    </w:p>
    <w:p w:rsidR="00DC1E8B" w:rsidRPr="006C2917" w:rsidRDefault="00DC1E8B" w:rsidP="00DC1E8B">
      <w:pPr>
        <w:pStyle w:val="Pamatteksts"/>
        <w:ind w:left="0" w:firstLine="0"/>
        <w:jc w:val="both"/>
        <w:rPr>
          <w:rFonts w:cs="Times New Roman"/>
          <w:noProof/>
          <w:sz w:val="24"/>
        </w:rPr>
      </w:pPr>
      <w:r w:rsidRPr="006C2917">
        <w:rPr>
          <w:rFonts w:cs="Times New Roman"/>
          <w:b/>
          <w:i/>
          <w:sz w:val="24"/>
        </w:rPr>
        <w:t xml:space="preserve">Tonālā hipsometrija. </w:t>
      </w:r>
      <w:r w:rsidRPr="006C2917">
        <w:rPr>
          <w:rFonts w:cs="Times New Roman"/>
          <w:sz w:val="24"/>
        </w:rPr>
        <w:t>Krāsu un to toņu secīga gradācija, ko izmanto virsmas pacēluma attēlošanai.</w:t>
      </w:r>
    </w:p>
    <w:p w:rsidR="00DC1E8B" w:rsidRPr="006C2917" w:rsidRDefault="00DC1E8B" w:rsidP="00DC1E8B">
      <w:pPr>
        <w:jc w:val="both"/>
        <w:rPr>
          <w:rFonts w:ascii="Times New Roman" w:hAnsi="Times New Roman" w:cs="Times New Roman"/>
          <w:noProof/>
          <w:sz w:val="24"/>
        </w:rPr>
      </w:pPr>
    </w:p>
    <w:p w:rsidR="00DC1E8B" w:rsidRPr="006C2917" w:rsidRDefault="00DC1E8B" w:rsidP="00DC1E8B">
      <w:pPr>
        <w:pStyle w:val="Pamatteksts"/>
        <w:ind w:left="0" w:firstLine="0"/>
        <w:jc w:val="both"/>
        <w:rPr>
          <w:rFonts w:cs="Times New Roman"/>
          <w:noProof/>
          <w:sz w:val="24"/>
        </w:rPr>
      </w:pPr>
      <w:r w:rsidRPr="006C2917">
        <w:rPr>
          <w:rFonts w:cs="Times New Roman"/>
          <w:b/>
          <w:i/>
          <w:sz w:val="24"/>
        </w:rPr>
        <w:t xml:space="preserve">Vektorēšana. </w:t>
      </w:r>
      <w:r w:rsidRPr="006C2917">
        <w:rPr>
          <w:rFonts w:cs="Times New Roman"/>
          <w:sz w:val="24"/>
        </w:rPr>
        <w:t xml:space="preserve">Navigācijas norādījumu sniegšana gaisa kuģiem īpašu kursu veidā, izmantojot </w:t>
      </w:r>
      <w:r w:rsidRPr="006C2917">
        <w:rPr>
          <w:rFonts w:cs="Times New Roman"/>
          <w:i/>
          <w:sz w:val="24"/>
        </w:rPr>
        <w:t>ATS</w:t>
      </w:r>
      <w:r w:rsidRPr="006C2917">
        <w:rPr>
          <w:rFonts w:cs="Times New Roman"/>
          <w:sz w:val="24"/>
        </w:rPr>
        <w:t xml:space="preserve"> novērošanas sistēmu.</w:t>
      </w:r>
    </w:p>
    <w:p w:rsidR="00DC1E8B" w:rsidRPr="006C2917" w:rsidRDefault="00DC1E8B" w:rsidP="00DC1E8B">
      <w:pPr>
        <w:jc w:val="both"/>
        <w:rPr>
          <w:rFonts w:ascii="Times New Roman" w:hAnsi="Times New Roman" w:cs="Times New Roman"/>
          <w:noProof/>
          <w:sz w:val="24"/>
        </w:rPr>
      </w:pPr>
    </w:p>
    <w:p w:rsidR="00DC1E8B" w:rsidRPr="006C2917" w:rsidRDefault="00DC1E8B" w:rsidP="00DC1E8B">
      <w:pPr>
        <w:pStyle w:val="Pamatteksts"/>
        <w:ind w:left="0" w:firstLine="0"/>
        <w:jc w:val="both"/>
        <w:rPr>
          <w:rFonts w:cs="Times New Roman"/>
          <w:noProof/>
          <w:sz w:val="24"/>
        </w:rPr>
      </w:pPr>
      <w:r w:rsidRPr="006C2917">
        <w:rPr>
          <w:rFonts w:cs="Times New Roman"/>
          <w:b/>
          <w:i/>
          <w:sz w:val="24"/>
        </w:rPr>
        <w:lastRenderedPageBreak/>
        <w:t xml:space="preserve">Vizuālās pieejas procedūra. </w:t>
      </w:r>
      <w:r w:rsidRPr="006C2917">
        <w:rPr>
          <w:rFonts w:cs="Times New Roman"/>
          <w:sz w:val="24"/>
        </w:rPr>
        <w:t>Iepriekš noteiktu tādu manevru sērijas, kas tiek veikti, vadoties pēc vizuāliem orientieriem, no pieejas sākumposma kontrolpunkta vai attiecīgā gadījumā no noteiktā ielidošanas maršruta sākuma līdz punktam, no kura iespējams veikt nosēšanos, un pēc tam, ja nosēšanās netiek pabeigta, iespējams aiziet uz otro riņķi.</w:t>
      </w:r>
    </w:p>
    <w:p w:rsidR="00DC1E8B" w:rsidRPr="006C2917" w:rsidRDefault="00DC1E8B" w:rsidP="00DC1E8B">
      <w:pPr>
        <w:jc w:val="both"/>
        <w:rPr>
          <w:rFonts w:ascii="Times New Roman" w:hAnsi="Times New Roman" w:cs="Times New Roman"/>
          <w:noProof/>
          <w:sz w:val="24"/>
        </w:rPr>
      </w:pPr>
    </w:p>
    <w:p w:rsidR="00DC1E8B" w:rsidRPr="006C2917" w:rsidRDefault="00DC1E8B" w:rsidP="00DC1E8B">
      <w:pPr>
        <w:jc w:val="both"/>
        <w:rPr>
          <w:rFonts w:ascii="Times New Roman" w:hAnsi="Times New Roman" w:cs="Times New Roman"/>
          <w:noProof/>
          <w:sz w:val="24"/>
        </w:rPr>
      </w:pPr>
      <w:r w:rsidRPr="006C2917">
        <w:rPr>
          <w:rFonts w:ascii="Times New Roman" w:hAnsi="Times New Roman" w:cs="Times New Roman"/>
          <w:b/>
          <w:i/>
          <w:sz w:val="24"/>
        </w:rPr>
        <w:t xml:space="preserve">Zemskares un atraušanās laukums (TLOF). </w:t>
      </w:r>
      <w:r w:rsidRPr="006C2917">
        <w:rPr>
          <w:rFonts w:ascii="Times New Roman" w:hAnsi="Times New Roman" w:cs="Times New Roman"/>
          <w:sz w:val="24"/>
        </w:rPr>
        <w:t>Slodzi nesoša zona, kurā helikopters var veikt zemskari vai atraušanos.</w:t>
      </w:r>
    </w:p>
    <w:p w:rsidR="00DC1E8B" w:rsidRPr="006C2917" w:rsidRDefault="00DC1E8B" w:rsidP="00DC1E8B">
      <w:pPr>
        <w:jc w:val="both"/>
        <w:rPr>
          <w:rFonts w:ascii="Times New Roman" w:hAnsi="Times New Roman" w:cs="Times New Roman"/>
          <w:noProof/>
          <w:sz w:val="24"/>
        </w:rPr>
      </w:pPr>
    </w:p>
    <w:p w:rsidR="00DC1E8B" w:rsidRPr="006C2917" w:rsidRDefault="00DC1E8B" w:rsidP="00DC1E8B">
      <w:pPr>
        <w:pStyle w:val="Pamatteksts"/>
        <w:ind w:left="0" w:firstLine="0"/>
        <w:jc w:val="both"/>
        <w:rPr>
          <w:rFonts w:cs="Times New Roman"/>
          <w:noProof/>
          <w:sz w:val="24"/>
        </w:rPr>
      </w:pPr>
      <w:r w:rsidRPr="006C2917">
        <w:rPr>
          <w:rFonts w:cs="Times New Roman"/>
          <w:b/>
          <w:i/>
          <w:sz w:val="24"/>
        </w:rPr>
        <w:t xml:space="preserve">Zemskares zona. </w:t>
      </w:r>
      <w:r w:rsidRPr="006C2917">
        <w:rPr>
          <w:rFonts w:cs="Times New Roman"/>
          <w:sz w:val="24"/>
        </w:rPr>
        <w:t>Skrejceļa daļa aiz skrejceļa sliekšņa, kur paredzēts, ka lidmašīna, kas veic nosēšanos, pirmoreiz pieskaras skrejceļam.</w:t>
      </w:r>
    </w:p>
    <w:p w:rsidR="00DC1E8B" w:rsidRPr="006C2917" w:rsidRDefault="00DC1E8B" w:rsidP="00DC1E8B">
      <w:pPr>
        <w:jc w:val="both"/>
        <w:rPr>
          <w:rFonts w:ascii="Times New Roman" w:hAnsi="Times New Roman" w:cs="Times New Roman"/>
          <w:noProof/>
          <w:sz w:val="24"/>
        </w:rPr>
      </w:pPr>
    </w:p>
    <w:p w:rsidR="00DC1E8B" w:rsidRPr="006C2917" w:rsidRDefault="00DC1E8B" w:rsidP="00DC1E8B">
      <w:pPr>
        <w:pStyle w:val="Pamatteksts"/>
        <w:ind w:left="0" w:firstLine="0"/>
        <w:jc w:val="both"/>
        <w:rPr>
          <w:rFonts w:cs="Times New Roman"/>
          <w:noProof/>
          <w:sz w:val="24"/>
        </w:rPr>
      </w:pPr>
      <w:r w:rsidRPr="006C2917">
        <w:rPr>
          <w:rFonts w:cs="Times New Roman"/>
          <w:b/>
          <w:i/>
          <w:sz w:val="24"/>
        </w:rPr>
        <w:t xml:space="preserve">Ziņošanas punkts. </w:t>
      </w:r>
      <w:r w:rsidRPr="006C2917">
        <w:rPr>
          <w:rFonts w:cs="Times New Roman"/>
          <w:sz w:val="24"/>
        </w:rPr>
        <w:t>Noteikts ģeogrāfisks orientieris (ar konkrētu nosaukumu), attiecībā pret kuru var paziņot par gaisa kuģa atrašanās vietu.</w:t>
      </w:r>
    </w:p>
    <w:p w:rsidR="00DC1E8B" w:rsidRPr="006C2917" w:rsidRDefault="00DC1E8B" w:rsidP="00DC1E8B">
      <w:pPr>
        <w:jc w:val="both"/>
        <w:rPr>
          <w:rFonts w:ascii="Times New Roman" w:hAnsi="Times New Roman" w:cs="Times New Roman"/>
          <w:noProof/>
          <w:sz w:val="24"/>
        </w:rPr>
      </w:pPr>
    </w:p>
    <w:p w:rsidR="00DC1E8B" w:rsidRPr="006C2917" w:rsidRDefault="00DC1E8B" w:rsidP="00DC1E8B">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Pastāv trīs ziņošanas punktu kategorijas: uz zemes esošs navigācijas līdzeklis, krustojums un maršruta punkts. Šajā definīcijā krustojums ir nozīmīgs punkts, kuru izsaka kā radiālās līnijas, peilējumus un/vai attālumus no uz zemes esošiem navigācijas līdzekļiem. Ziņošanas punkts var būt “pēc pieprasījuma” vai “obligāts”.</w:t>
      </w:r>
    </w:p>
    <w:p w:rsidR="00DC1E8B" w:rsidRPr="006C2917" w:rsidRDefault="00DC1E8B" w:rsidP="00DC1E8B">
      <w:pPr>
        <w:jc w:val="both"/>
        <w:rPr>
          <w:rFonts w:ascii="Times New Roman" w:eastAsia="Times New Roman" w:hAnsi="Times New Roman" w:cs="Times New Roman"/>
          <w:i/>
          <w:noProof/>
          <w:sz w:val="24"/>
          <w:szCs w:val="20"/>
        </w:rPr>
      </w:pPr>
    </w:p>
    <w:p w:rsidR="00367A6F" w:rsidRPr="006C2917" w:rsidRDefault="00367A6F" w:rsidP="00125568">
      <w:pPr>
        <w:pStyle w:val="Pamatteksts"/>
        <w:ind w:left="0" w:firstLine="0"/>
        <w:jc w:val="both"/>
        <w:rPr>
          <w:rFonts w:cs="Times New Roman"/>
          <w:noProof/>
          <w:sz w:val="24"/>
        </w:rPr>
      </w:pPr>
      <w:r w:rsidRPr="006C2917">
        <w:rPr>
          <w:rFonts w:cs="Times New Roman"/>
          <w:b/>
          <w:i/>
          <w:sz w:val="24"/>
        </w:rPr>
        <w:t xml:space="preserve">Zonālā navigācija (RNAV). </w:t>
      </w:r>
      <w:r w:rsidRPr="006C2917">
        <w:rPr>
          <w:rFonts w:cs="Times New Roman"/>
          <w:sz w:val="24"/>
        </w:rPr>
        <w:t>Navigācijas metode, kas pieļauj gaisa kuģu lidojumus pa jebkuru vēlamo trajektoriju zemes vai kosmosa aeronavigācijas līdzekļu darbības zonās, autonomo līdzekļu vai to kombinācijas iespēju robežās.</w:t>
      </w:r>
    </w:p>
    <w:p w:rsidR="00367A6F" w:rsidRPr="006C2917" w:rsidRDefault="00367A6F" w:rsidP="00125568">
      <w:pPr>
        <w:jc w:val="both"/>
        <w:rPr>
          <w:rFonts w:ascii="Times New Roman" w:hAnsi="Times New Roman" w:cs="Times New Roman"/>
          <w:noProof/>
          <w:sz w:val="24"/>
        </w:rPr>
      </w:pPr>
    </w:p>
    <w:p w:rsidR="00367A6F" w:rsidRPr="006C2917" w:rsidRDefault="00367A6F" w:rsidP="00DC1E8B">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Zonālā navigācija ietver noteiktas precizitātes navigāciju, kā arī citus navigācijas veidus, kas neatbilst noteiktas precizitātes navigācijas definīcijai.</w:t>
      </w:r>
    </w:p>
    <w:p w:rsidR="00367A6F" w:rsidRPr="006C2917" w:rsidRDefault="00367A6F" w:rsidP="00125568">
      <w:pPr>
        <w:jc w:val="both"/>
        <w:rPr>
          <w:rFonts w:ascii="Times New Roman" w:eastAsia="Times New Roman" w:hAnsi="Times New Roman" w:cs="Times New Roman"/>
          <w:i/>
          <w:noProof/>
          <w:sz w:val="24"/>
          <w:szCs w:val="20"/>
        </w:rPr>
      </w:pPr>
    </w:p>
    <w:p w:rsidR="00DC1E8B" w:rsidRPr="006C2917" w:rsidRDefault="00DC1E8B" w:rsidP="00125568">
      <w:pPr>
        <w:jc w:val="both"/>
        <w:rPr>
          <w:rFonts w:ascii="Times New Roman" w:hAnsi="Times New Roman" w:cs="Times New Roman"/>
          <w:noProof/>
          <w:sz w:val="24"/>
        </w:rPr>
      </w:pPr>
    </w:p>
    <w:p w:rsidR="00367A6F" w:rsidRPr="006C2917" w:rsidRDefault="000A253C" w:rsidP="001E4461">
      <w:pPr>
        <w:pStyle w:val="Virsraksts1"/>
        <w:rPr>
          <w:rFonts w:cs="Times New Roman"/>
          <w:noProof/>
        </w:rPr>
      </w:pPr>
      <w:bookmarkStart w:id="4" w:name="_Toc493513828"/>
      <w:r w:rsidRPr="006C2917">
        <w:rPr>
          <w:rFonts w:cs="Times New Roman"/>
        </w:rPr>
        <w:t>1.2. Piemērojamība</w:t>
      </w:r>
      <w:bookmarkEnd w:id="4"/>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0A253C" w:rsidP="00125568">
      <w:pPr>
        <w:pStyle w:val="Pamatteksts"/>
        <w:tabs>
          <w:tab w:val="left" w:pos="1101"/>
        </w:tabs>
        <w:ind w:left="0" w:firstLine="0"/>
        <w:jc w:val="both"/>
        <w:rPr>
          <w:rFonts w:cs="Times New Roman"/>
          <w:noProof/>
          <w:sz w:val="24"/>
        </w:rPr>
      </w:pPr>
      <w:r w:rsidRPr="006C2917">
        <w:rPr>
          <w:rFonts w:cs="Times New Roman"/>
          <w:sz w:val="24"/>
        </w:rPr>
        <w:t>1.2.1. Šajā pielikumā ietvertās prasības ir piemērojamas, sākot no 2009. gada 19. novembra.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E4461">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Pielikuma 2. nodaļas 2.4.4. punktu un 5. nodaļu piemēro, sākot no 2010. gada 18. novembra.</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0A253C" w:rsidP="00125568">
      <w:pPr>
        <w:pStyle w:val="Pamatteksts"/>
        <w:tabs>
          <w:tab w:val="left" w:pos="1099"/>
        </w:tabs>
        <w:ind w:left="0" w:firstLine="0"/>
        <w:jc w:val="both"/>
        <w:rPr>
          <w:rFonts w:cs="Times New Roman"/>
          <w:noProof/>
          <w:sz w:val="24"/>
        </w:rPr>
      </w:pPr>
      <w:r w:rsidRPr="006C2917">
        <w:rPr>
          <w:rFonts w:cs="Times New Roman"/>
          <w:sz w:val="24"/>
        </w:rPr>
        <w:t>1.2.2. Visas kartes, uz kurām attiecas šā pielikuma piemērošanas joma un kurās norādīts aeronavigācijas informācijas datums (2009. gada 19. novembris vai vēlāks datums), atbilst standartiem, kas attiecas uz noteikto karti.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125568">
      <w:pPr>
        <w:jc w:val="both"/>
        <w:rPr>
          <w:rFonts w:ascii="Times New Roman" w:eastAsia="Times New Roman" w:hAnsi="Times New Roman" w:cs="Times New Roman"/>
          <w:i/>
          <w:noProof/>
          <w:sz w:val="24"/>
          <w:szCs w:val="20"/>
        </w:rPr>
      </w:pPr>
      <w:r w:rsidRPr="006C2917">
        <w:rPr>
          <w:rFonts w:ascii="Times New Roman" w:hAnsi="Times New Roman" w:cs="Times New Roman"/>
          <w:sz w:val="24"/>
          <w:szCs w:val="20"/>
        </w:rPr>
        <w:t xml:space="preserve">1.2.2.1. </w:t>
      </w:r>
      <w:r w:rsidRPr="006C2917">
        <w:rPr>
          <w:rFonts w:ascii="Times New Roman" w:hAnsi="Times New Roman" w:cs="Times New Roman"/>
          <w:b/>
          <w:bCs/>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Turklāt visām šādām kartēm jāatbilst ieteicamajai praksei, kas attiecas uz noteikto karti.</w:t>
      </w:r>
    </w:p>
    <w:p w:rsidR="00367A6F" w:rsidRPr="006C2917" w:rsidRDefault="00367A6F" w:rsidP="00125568">
      <w:pPr>
        <w:jc w:val="both"/>
        <w:rPr>
          <w:rFonts w:ascii="Times New Roman" w:eastAsia="Times New Roman" w:hAnsi="Times New Roman" w:cs="Times New Roman"/>
          <w:i/>
          <w:noProof/>
          <w:sz w:val="24"/>
          <w:szCs w:val="20"/>
        </w:rPr>
      </w:pPr>
    </w:p>
    <w:p w:rsidR="000A253C" w:rsidRPr="006C2917" w:rsidRDefault="000A253C" w:rsidP="00125568">
      <w:pPr>
        <w:jc w:val="both"/>
        <w:rPr>
          <w:rFonts w:ascii="Times New Roman" w:eastAsia="Times New Roman" w:hAnsi="Times New Roman" w:cs="Times New Roman"/>
          <w:i/>
          <w:noProof/>
          <w:sz w:val="24"/>
          <w:szCs w:val="20"/>
        </w:rPr>
      </w:pPr>
    </w:p>
    <w:p w:rsidR="00367A6F" w:rsidRPr="006C2917" w:rsidRDefault="00367A6F" w:rsidP="001E4461">
      <w:pPr>
        <w:pStyle w:val="Virsraksts1"/>
        <w:rPr>
          <w:rFonts w:cs="Times New Roman"/>
          <w:noProof/>
        </w:rPr>
      </w:pPr>
      <w:bookmarkStart w:id="5" w:name="_Toc493513829"/>
      <w:r w:rsidRPr="006C2917">
        <w:rPr>
          <w:rFonts w:cs="Times New Roman"/>
        </w:rPr>
        <w:t>1.3. Pieejamība</w:t>
      </w:r>
      <w:bookmarkEnd w:id="5"/>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0A253C" w:rsidP="00125568">
      <w:pPr>
        <w:pStyle w:val="Pamatteksts"/>
        <w:tabs>
          <w:tab w:val="left" w:pos="1100"/>
        </w:tabs>
        <w:ind w:left="0" w:firstLine="0"/>
        <w:jc w:val="both"/>
        <w:rPr>
          <w:rFonts w:cs="Times New Roman"/>
          <w:noProof/>
          <w:sz w:val="24"/>
        </w:rPr>
      </w:pPr>
      <w:r w:rsidRPr="006C2917">
        <w:rPr>
          <w:rFonts w:cs="Times New Roman"/>
          <w:sz w:val="24"/>
        </w:rPr>
        <w:t xml:space="preserve">1.3.1. </w:t>
      </w:r>
      <w:r w:rsidRPr="006C2917">
        <w:rPr>
          <w:rFonts w:cs="Times New Roman"/>
          <w:i/>
          <w:sz w:val="24"/>
        </w:rPr>
        <w:t xml:space="preserve">Informācija. </w:t>
      </w:r>
      <w:r w:rsidRPr="006C2917">
        <w:rPr>
          <w:rFonts w:cs="Times New Roman"/>
          <w:sz w:val="24"/>
        </w:rPr>
        <w:t>Līgumslēdzēja valsts pēc citas Līgumslēdzējas valsts pieprasījuma sniedz visu informāciju attiecībā uz tās teritoriju, kas nepieciešama, lai varētu izpildīt šā pielikuma standartus.</w:t>
      </w:r>
    </w:p>
    <w:p w:rsidR="00367A6F" w:rsidRPr="006C2917" w:rsidRDefault="00367A6F" w:rsidP="00125568">
      <w:pPr>
        <w:jc w:val="both"/>
        <w:rPr>
          <w:rFonts w:ascii="Times New Roman" w:hAnsi="Times New Roman" w:cs="Times New Roman"/>
          <w:noProof/>
          <w:sz w:val="24"/>
        </w:rPr>
      </w:pPr>
    </w:p>
    <w:p w:rsidR="00367A6F" w:rsidRPr="006C2917" w:rsidRDefault="000A253C" w:rsidP="00125568">
      <w:pPr>
        <w:pStyle w:val="Pamatteksts"/>
        <w:tabs>
          <w:tab w:val="left" w:pos="1101"/>
        </w:tabs>
        <w:ind w:left="0" w:firstLine="0"/>
        <w:jc w:val="both"/>
        <w:rPr>
          <w:rFonts w:cs="Times New Roman"/>
          <w:noProof/>
          <w:sz w:val="24"/>
        </w:rPr>
      </w:pPr>
      <w:r w:rsidRPr="006C2917">
        <w:rPr>
          <w:rFonts w:cs="Times New Roman"/>
          <w:sz w:val="24"/>
        </w:rPr>
        <w:t xml:space="preserve">1.3.2. </w:t>
      </w:r>
      <w:r w:rsidRPr="006C2917">
        <w:rPr>
          <w:rFonts w:cs="Times New Roman"/>
          <w:i/>
          <w:sz w:val="24"/>
        </w:rPr>
        <w:t xml:space="preserve">Kartes. </w:t>
      </w:r>
      <w:r w:rsidRPr="006C2917">
        <w:rPr>
          <w:rFonts w:cs="Times New Roman"/>
          <w:sz w:val="24"/>
        </w:rPr>
        <w:t>Līgumslēdzējas valstis, ja tas ir paredzēts, nodrošina karšu pieejamību jebkurā no veidiem, kas ir atbilstošs attiecīgajai kartei vai karšu sērijas atsevišķai kartes lapai.</w:t>
      </w:r>
    </w:p>
    <w:p w:rsidR="00367A6F" w:rsidRPr="006C2917" w:rsidRDefault="00367A6F" w:rsidP="00125568">
      <w:pPr>
        <w:jc w:val="both"/>
        <w:rPr>
          <w:rFonts w:ascii="Times New Roman" w:hAnsi="Times New Roman" w:cs="Times New Roman"/>
          <w:noProof/>
          <w:sz w:val="24"/>
        </w:rPr>
      </w:pPr>
    </w:p>
    <w:p w:rsidR="00367A6F" w:rsidRPr="006C2917" w:rsidRDefault="00367A6F" w:rsidP="001E4461">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lastRenderedPageBreak/>
        <w:t>Piezīme. Karšu pieejamības noteikumi atteicas arī uz norādītajām elektroniskajām kartēm.</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0A253C" w:rsidP="00125568">
      <w:pPr>
        <w:pStyle w:val="Pamatteksts"/>
        <w:tabs>
          <w:tab w:val="left" w:pos="1250"/>
        </w:tabs>
        <w:ind w:left="0" w:firstLine="0"/>
        <w:jc w:val="both"/>
        <w:rPr>
          <w:rFonts w:cs="Times New Roman"/>
          <w:noProof/>
          <w:sz w:val="24"/>
        </w:rPr>
      </w:pPr>
      <w:r w:rsidRPr="006C2917">
        <w:rPr>
          <w:rFonts w:cs="Times New Roman"/>
          <w:sz w:val="24"/>
        </w:rPr>
        <w:t>1.3.2.1. Attiecībā uz jebkuru karti vai atsevišķu karšu sērijas kartes lapu, kas pilnībā aptver kādas Līgumslēdzējas valsts teritoriju, valsts, kuras jurisdikcijā ir šī teritorija:</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47"/>
        </w:numPr>
        <w:tabs>
          <w:tab w:val="left" w:pos="861"/>
        </w:tabs>
        <w:ind w:left="851" w:hanging="425"/>
        <w:jc w:val="both"/>
        <w:rPr>
          <w:rFonts w:cs="Times New Roman"/>
          <w:noProof/>
          <w:sz w:val="24"/>
        </w:rPr>
      </w:pPr>
      <w:r w:rsidRPr="006C2917">
        <w:rPr>
          <w:rFonts w:cs="Times New Roman"/>
          <w:sz w:val="24"/>
        </w:rPr>
        <w:t>pati izdod karti vai kartes lapu;</w:t>
      </w:r>
    </w:p>
    <w:p w:rsidR="00367A6F" w:rsidRPr="006C2917" w:rsidRDefault="00367A6F" w:rsidP="001E4461">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47"/>
        </w:numPr>
        <w:tabs>
          <w:tab w:val="left" w:pos="860"/>
        </w:tabs>
        <w:ind w:left="851" w:hanging="425"/>
        <w:jc w:val="both"/>
        <w:rPr>
          <w:rFonts w:cs="Times New Roman"/>
          <w:noProof/>
          <w:sz w:val="24"/>
        </w:rPr>
      </w:pPr>
      <w:r w:rsidRPr="006C2917">
        <w:rPr>
          <w:rFonts w:cs="Times New Roman"/>
          <w:sz w:val="24"/>
        </w:rPr>
        <w:t>vienojas, ka to izdod cita Līgumslēdzēja valsts vai aģentūra;</w:t>
      </w:r>
    </w:p>
    <w:p w:rsidR="00367A6F" w:rsidRPr="006C2917" w:rsidRDefault="00367A6F" w:rsidP="001E4461">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47"/>
        </w:numPr>
        <w:tabs>
          <w:tab w:val="left" w:pos="861"/>
        </w:tabs>
        <w:ind w:left="851" w:hanging="425"/>
        <w:jc w:val="both"/>
        <w:rPr>
          <w:rFonts w:cs="Times New Roman"/>
          <w:noProof/>
          <w:sz w:val="24"/>
        </w:rPr>
      </w:pPr>
      <w:r w:rsidRPr="006C2917">
        <w:rPr>
          <w:rFonts w:cs="Times New Roman"/>
          <w:sz w:val="24"/>
        </w:rPr>
        <w:t>sniedz citai Līgumslēdzējai valstij, kas gatava uzņemties pienākumu izdot karti vai kartes lapu, tās izdošanai vajadzīgos datus.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0A253C" w:rsidP="00125568">
      <w:pPr>
        <w:pStyle w:val="Pamatteksts"/>
        <w:tabs>
          <w:tab w:val="left" w:pos="1251"/>
        </w:tabs>
        <w:ind w:left="0" w:firstLine="0"/>
        <w:jc w:val="both"/>
        <w:rPr>
          <w:rFonts w:cs="Times New Roman"/>
          <w:noProof/>
          <w:sz w:val="24"/>
        </w:rPr>
      </w:pPr>
      <w:r w:rsidRPr="006C2917">
        <w:rPr>
          <w:rFonts w:cs="Times New Roman"/>
          <w:sz w:val="24"/>
        </w:rPr>
        <w:t xml:space="preserve">1.3.2.2. Attiecībā uz jebkuru karti vai atsevišķu karšu sērijas kartes lapu, kurā ietverta divu vai vairāku Līgumslēdzēju valstu teritorija, valstis, kuru jurisdikcijā ir šī teritorija, nosaka veidu, kādā karte vai kartes lapa būs pieejama. To nosaka, pienācīgi ņemot vērā reģionālās aeronavigācijas vienošanās un visas </w:t>
      </w:r>
      <w:r w:rsidRPr="006C2917">
        <w:rPr>
          <w:rFonts w:cs="Times New Roman"/>
          <w:i/>
          <w:sz w:val="24"/>
        </w:rPr>
        <w:t>ICAO</w:t>
      </w:r>
      <w:r w:rsidRPr="006C2917">
        <w:rPr>
          <w:rFonts w:cs="Times New Roman"/>
          <w:sz w:val="24"/>
        </w:rPr>
        <w:t xml:space="preserve"> Padomes noteiktās līdzekļu piešķiršanas programmas.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1E4461">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Vārdkopa “reģionālās aeronavigācijas vienošanās” attiecas uz vienošanām, kuras apstiprinājusi ICAO Padome parasti pēc reģionālo aeronavigācijas sanāksmju ieteikumiem.</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0A253C" w:rsidP="00125568">
      <w:pPr>
        <w:pStyle w:val="Pamatteksts"/>
        <w:tabs>
          <w:tab w:val="left" w:pos="1100"/>
        </w:tabs>
        <w:ind w:left="0" w:firstLine="0"/>
        <w:jc w:val="both"/>
        <w:rPr>
          <w:rFonts w:cs="Times New Roman"/>
          <w:noProof/>
          <w:sz w:val="24"/>
        </w:rPr>
      </w:pPr>
      <w:r w:rsidRPr="006C2917">
        <w:rPr>
          <w:rFonts w:cs="Times New Roman"/>
          <w:sz w:val="24"/>
        </w:rPr>
        <w:t>1.3.3. Līgumslēdzēja valsts veic visus piemērotos pasākumus, lai nodrošinātu, ka tās sniegtā informācija un pieejamās aeronavigācijas kartes ir atbilstošas un precīzas un ka tās atjaunina atbilstošs caurskatīšanas dienests.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0A253C" w:rsidP="00125568">
      <w:pPr>
        <w:tabs>
          <w:tab w:val="left" w:pos="110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1.3.4.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Lai uzlabotu informācijas par jaunākajām karšu sagatavošanas un izdošanas metodēm izplatīšanu visā pasaulē, atbilstošās Līgumslēdzēju valstu izdotās kartes citām Līgumslēdzējām valstīm pēc pieprasījuma savā starpā jāsniedz bez maksas.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1E4461">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rPr>
        <w:t>Piezīme. Norādījumi par aeronavigācijas karšu sagatavošanu, tostarp formātu paraugi, ir ietverti “Aeronavigācijas karšu rokasgrāmatā” (Doc 8697).</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C462EE" w:rsidP="00125568">
      <w:pPr>
        <w:jc w:val="both"/>
        <w:rPr>
          <w:rFonts w:ascii="Times New Roman" w:eastAsia="Times New Roman" w:hAnsi="Times New Roman" w:cs="Times New Roman"/>
          <w:noProof/>
          <w:sz w:val="24"/>
          <w:szCs w:val="2"/>
        </w:rPr>
      </w:pPr>
      <w:r w:rsidRPr="006C2917">
        <w:rPr>
          <w:rFonts w:ascii="Times New Roman" w:eastAsia="Times New Roman" w:hAnsi="Times New Roman" w:cs="Times New Roman"/>
          <w:noProof/>
          <w:sz w:val="24"/>
          <w:szCs w:val="2"/>
        </w:rPr>
        <mc:AlternateContent>
          <mc:Choice Requires="wpg">
            <w:drawing>
              <wp:anchor distT="0" distB="0" distL="114300" distR="114300" simplePos="0" relativeHeight="251669504" behindDoc="0" locked="0" layoutInCell="1" allowOverlap="1">
                <wp:simplePos x="0" y="0"/>
                <wp:positionH relativeFrom="character">
                  <wp:posOffset>0</wp:posOffset>
                </wp:positionH>
                <wp:positionV relativeFrom="line">
                  <wp:posOffset>0</wp:posOffset>
                </wp:positionV>
                <wp:extent cx="1402080" cy="5080"/>
                <wp:effectExtent l="3810" t="7620" r="3810" b="6350"/>
                <wp:wrapNone/>
                <wp:docPr id="110" name="Group 28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2080" cy="5080"/>
                          <a:chOff x="0" y="0"/>
                          <a:chExt cx="2208" cy="8"/>
                        </a:xfrm>
                      </wpg:grpSpPr>
                      <wpg:grpSp>
                        <wpg:cNvPr id="111" name="Group 2889"/>
                        <wpg:cNvGrpSpPr>
                          <a:grpSpLocks/>
                        </wpg:cNvGrpSpPr>
                        <wpg:grpSpPr bwMode="auto">
                          <a:xfrm>
                            <a:off x="4" y="4"/>
                            <a:ext cx="2200" cy="2"/>
                            <a:chOff x="4" y="4"/>
                            <a:chExt cx="2200" cy="2"/>
                          </a:xfrm>
                        </wpg:grpSpPr>
                        <wps:wsp>
                          <wps:cNvPr id="112" name="Freeform 2890"/>
                          <wps:cNvSpPr>
                            <a:spLocks/>
                          </wps:cNvSpPr>
                          <wps:spPr bwMode="auto">
                            <a:xfrm>
                              <a:off x="4" y="4"/>
                              <a:ext cx="2200" cy="2"/>
                            </a:xfrm>
                            <a:custGeom>
                              <a:avLst/>
                              <a:gdLst>
                                <a:gd name="T0" fmla="+- 0 4 4"/>
                                <a:gd name="T1" fmla="*/ T0 w 2200"/>
                                <a:gd name="T2" fmla="+- 0 2204 4"/>
                                <a:gd name="T3" fmla="*/ T2 w 2200"/>
                              </a:gdLst>
                              <a:ahLst/>
                              <a:cxnLst>
                                <a:cxn ang="0">
                                  <a:pos x="T1" y="0"/>
                                </a:cxn>
                                <a:cxn ang="0">
                                  <a:pos x="T3" y="0"/>
                                </a:cxn>
                              </a:cxnLst>
                              <a:rect l="0" t="0" r="r" b="b"/>
                              <a:pathLst>
                                <a:path w="2200">
                                  <a:moveTo>
                                    <a:pt x="0" y="0"/>
                                  </a:moveTo>
                                  <a:lnTo>
                                    <a:pt x="2200"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7008B2F" id="Group 2888" o:spid="_x0000_s1026" style="position:absolute;margin-left:0;margin-top:0;width:110.4pt;height:.4pt;z-index:251669504;mso-position-horizontal-relative:char;mso-position-vertical-relative:line" coordsize="22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">
                <v:group id="Group 2889" o:spid="_x0000_s1027" style="position:absolute;left:4;top:4;width:2200;height:2" coordorigin="4,4"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Freeform 2890" o:spid="_x0000_s1028" style="position:absolute;left:4;top:4;width:2200;height:2;visibility:visible;mso-wrap-style:square;v-text-anchor:top"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" path="m,l2200,e" filled="f" strokeweight=".14139mm">
                    <v:path arrowok="t" o:connecttype="custom" o:connectlocs="0,0;2200,0" o:connectangles="0,0"/>
                  </v:shape>
                </v:group>
                <w10:wrap anchory="line"/>
              </v:group>
            </w:pict>
          </mc:Fallback>
        </mc:AlternateContent>
      </w:r>
      <w:r w:rsidRPr="006C2917">
        <w:rPr>
          <w:rFonts w:ascii="Times New Roman" w:eastAsia="Times New Roman" w:hAnsi="Times New Roman" w:cs="Times New Roman"/>
          <w:noProof/>
          <w:sz w:val="24"/>
          <w:szCs w:val="2"/>
        </w:rPr>
        <mc:AlternateContent>
          <mc:Choice Requires="wps">
            <w:drawing>
              <wp:inline distT="0" distB="0" distL="0" distR="0">
                <wp:extent cx="1405890" cy="8890"/>
                <wp:effectExtent l="0" t="0" r="0" b="0"/>
                <wp:docPr id="24"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05890" cy="8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8A1586" id="AutoShape 2" o:spid="_x0000_s1026" style="width:110.7pt;height:.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" filled="f" stroked="f">
                <o:lock v:ext="edit" aspectratio="t"/>
                <w10:anchorlock/>
              </v:rect>
            </w:pict>
          </mc:Fallback>
        </mc:AlternateContent>
      </w:r>
    </w:p>
    <w:p w:rsidR="00367A6F" w:rsidRPr="006C2917" w:rsidRDefault="00367A6F" w:rsidP="00A91462">
      <w:pPr>
        <w:numPr>
          <w:ilvl w:val="0"/>
          <w:numId w:val="53"/>
        </w:numPr>
        <w:tabs>
          <w:tab w:val="left" w:pos="426"/>
        </w:tabs>
        <w:ind w:left="426" w:hanging="426"/>
        <w:jc w:val="both"/>
        <w:rPr>
          <w:rFonts w:ascii="Times New Roman" w:hAnsi="Times New Roman" w:cs="Times New Roman"/>
          <w:noProof/>
          <w:sz w:val="20"/>
          <w:szCs w:val="20"/>
        </w:rPr>
      </w:pPr>
      <w:r w:rsidRPr="006C2917">
        <w:rPr>
          <w:rFonts w:ascii="Times New Roman" w:hAnsi="Times New Roman" w:cs="Times New Roman"/>
          <w:sz w:val="20"/>
          <w:szCs w:val="20"/>
        </w:rPr>
        <w:t>ISO standarti:</w:t>
      </w:r>
    </w:p>
    <w:p w:rsidR="000A253C" w:rsidRPr="006C2917" w:rsidRDefault="00367A6F" w:rsidP="00125568">
      <w:pPr>
        <w:tabs>
          <w:tab w:val="left" w:pos="426"/>
        </w:tabs>
        <w:ind w:left="426"/>
        <w:jc w:val="both"/>
        <w:rPr>
          <w:rFonts w:ascii="Times New Roman" w:eastAsia="Times New Roman" w:hAnsi="Times New Roman" w:cs="Times New Roman"/>
          <w:i/>
          <w:noProof/>
          <w:sz w:val="20"/>
          <w:szCs w:val="20"/>
        </w:rPr>
      </w:pPr>
      <w:r w:rsidRPr="006C2917">
        <w:rPr>
          <w:rFonts w:ascii="Times New Roman" w:hAnsi="Times New Roman" w:cs="Times New Roman"/>
          <w:sz w:val="20"/>
          <w:szCs w:val="20"/>
        </w:rPr>
        <w:t>19101 “Ģeogrāfiskā informācija. Atsauces modelis”</w:t>
      </w:r>
    </w:p>
    <w:p w:rsidR="000A253C" w:rsidRPr="006C2917" w:rsidRDefault="00367A6F" w:rsidP="00125568">
      <w:pPr>
        <w:tabs>
          <w:tab w:val="left" w:pos="426"/>
        </w:tabs>
        <w:ind w:left="426"/>
        <w:jc w:val="both"/>
        <w:rPr>
          <w:rFonts w:ascii="Times New Roman" w:eastAsia="Times New Roman" w:hAnsi="Times New Roman" w:cs="Times New Roman"/>
          <w:i/>
          <w:noProof/>
          <w:sz w:val="20"/>
          <w:szCs w:val="20"/>
        </w:rPr>
      </w:pPr>
      <w:r w:rsidRPr="006C2917">
        <w:rPr>
          <w:rFonts w:ascii="Times New Roman" w:hAnsi="Times New Roman" w:cs="Times New Roman"/>
          <w:sz w:val="20"/>
          <w:szCs w:val="20"/>
        </w:rPr>
        <w:t>19104 “Ģeogrāfiska informācija. Terminoloģija”</w:t>
      </w:r>
    </w:p>
    <w:p w:rsidR="000A253C" w:rsidRPr="006C2917" w:rsidRDefault="00367A6F" w:rsidP="00125568">
      <w:pPr>
        <w:tabs>
          <w:tab w:val="left" w:pos="426"/>
        </w:tabs>
        <w:ind w:left="426"/>
        <w:jc w:val="both"/>
        <w:rPr>
          <w:rFonts w:ascii="Times New Roman" w:eastAsia="Times New Roman" w:hAnsi="Times New Roman" w:cs="Times New Roman"/>
          <w:i/>
          <w:noProof/>
          <w:sz w:val="20"/>
          <w:szCs w:val="20"/>
        </w:rPr>
      </w:pPr>
      <w:r w:rsidRPr="006C2917">
        <w:rPr>
          <w:rFonts w:ascii="Times New Roman" w:hAnsi="Times New Roman" w:cs="Times New Roman"/>
          <w:sz w:val="20"/>
          <w:szCs w:val="20"/>
        </w:rPr>
        <w:t>19108 “Ģeogrāfiska informācija. Laika shēma”</w:t>
      </w:r>
    </w:p>
    <w:p w:rsidR="00367A6F" w:rsidRPr="006C2917" w:rsidRDefault="00367A6F" w:rsidP="00125568">
      <w:pPr>
        <w:tabs>
          <w:tab w:val="left" w:pos="426"/>
        </w:tabs>
        <w:ind w:left="426"/>
        <w:jc w:val="both"/>
        <w:rPr>
          <w:rFonts w:ascii="Times New Roman" w:eastAsia="Times New Roman" w:hAnsi="Times New Roman" w:cs="Times New Roman"/>
          <w:noProof/>
          <w:sz w:val="20"/>
          <w:szCs w:val="20"/>
        </w:rPr>
      </w:pPr>
      <w:r w:rsidRPr="006C2917">
        <w:rPr>
          <w:rFonts w:ascii="Times New Roman" w:hAnsi="Times New Roman" w:cs="Times New Roman"/>
          <w:sz w:val="20"/>
          <w:szCs w:val="20"/>
        </w:rPr>
        <w:t>19115 “Ģeogrāfiska informācija. Metadati”</w:t>
      </w:r>
    </w:p>
    <w:p w:rsidR="00367A6F" w:rsidRPr="006C2917" w:rsidRDefault="00367A6F" w:rsidP="00125568">
      <w:pPr>
        <w:tabs>
          <w:tab w:val="left" w:pos="426"/>
        </w:tabs>
        <w:ind w:left="426"/>
        <w:jc w:val="both"/>
        <w:rPr>
          <w:rFonts w:ascii="Times New Roman" w:eastAsia="Times New Roman" w:hAnsi="Times New Roman" w:cs="Times New Roman"/>
          <w:noProof/>
          <w:sz w:val="20"/>
          <w:szCs w:val="20"/>
        </w:rPr>
      </w:pPr>
      <w:r w:rsidRPr="006C2917">
        <w:rPr>
          <w:rFonts w:ascii="Times New Roman" w:hAnsi="Times New Roman" w:cs="Times New Roman"/>
          <w:sz w:val="20"/>
          <w:szCs w:val="20"/>
        </w:rPr>
        <w:t>19117 “Ģeogrāfiska informācija. Grafiskais attēlojums”</w:t>
      </w:r>
    </w:p>
    <w:p w:rsidR="00367A6F" w:rsidRPr="006C2917" w:rsidRDefault="00367A6F" w:rsidP="00125568">
      <w:pPr>
        <w:tabs>
          <w:tab w:val="left" w:pos="426"/>
        </w:tabs>
        <w:ind w:left="426"/>
        <w:jc w:val="both"/>
        <w:rPr>
          <w:rFonts w:ascii="Times New Roman" w:eastAsia="Times New Roman" w:hAnsi="Times New Roman" w:cs="Times New Roman"/>
          <w:noProof/>
          <w:sz w:val="20"/>
          <w:szCs w:val="20"/>
        </w:rPr>
      </w:pPr>
      <w:r w:rsidRPr="006C2917">
        <w:rPr>
          <w:rFonts w:ascii="Times New Roman" w:hAnsi="Times New Roman" w:cs="Times New Roman"/>
          <w:sz w:val="20"/>
          <w:szCs w:val="20"/>
        </w:rPr>
        <w:t>19131 “Ģeogrāfiska informācija. Datu produktu specifikācijas”</w:t>
      </w:r>
    </w:p>
    <w:p w:rsidR="00367A6F" w:rsidRPr="006C2917" w:rsidRDefault="00367A6F" w:rsidP="001E4461">
      <w:pPr>
        <w:jc w:val="center"/>
        <w:rPr>
          <w:rFonts w:ascii="Times New Roman" w:eastAsia="Times New Roman" w:hAnsi="Times New Roman" w:cs="Times New Roman"/>
          <w:i/>
          <w:noProof/>
          <w:sz w:val="24"/>
          <w:szCs w:val="23"/>
        </w:rPr>
      </w:pPr>
    </w:p>
    <w:p w:rsidR="00367A6F" w:rsidRPr="006C2917" w:rsidRDefault="001E4461" w:rsidP="001E4461">
      <w:pPr>
        <w:jc w:val="center"/>
        <w:rPr>
          <w:rFonts w:ascii="Times New Roman" w:eastAsia="Times New Roman" w:hAnsi="Times New Roman" w:cs="Times New Roman"/>
          <w:noProof/>
          <w:sz w:val="24"/>
          <w:szCs w:val="2"/>
        </w:rPr>
      </w:pPr>
      <w:r w:rsidRPr="006C2917">
        <w:rPr>
          <w:rFonts w:ascii="Times New Roman" w:eastAsia="Times New Roman" w:hAnsi="Times New Roman" w:cs="Times New Roman"/>
          <w:noProof/>
          <w:sz w:val="24"/>
          <w:szCs w:val="2"/>
        </w:rPr>
        <mc:AlternateContent>
          <mc:Choice Requires="wpg">
            <w:drawing>
              <wp:inline distT="0" distB="0" distL="0" distR="0">
                <wp:extent cx="1402080" cy="5080"/>
                <wp:effectExtent l="0" t="0" r="0" b="0"/>
                <wp:docPr id="107" name="Group 2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2080" cy="5080"/>
                          <a:chOff x="0" y="0"/>
                          <a:chExt cx="2208" cy="8"/>
                        </a:xfrm>
                      </wpg:grpSpPr>
                      <wpg:grpSp>
                        <wpg:cNvPr id="108" name="Group 2886"/>
                        <wpg:cNvGrpSpPr>
                          <a:grpSpLocks/>
                        </wpg:cNvGrpSpPr>
                        <wpg:grpSpPr bwMode="auto">
                          <a:xfrm>
                            <a:off x="4" y="4"/>
                            <a:ext cx="2200" cy="2"/>
                            <a:chOff x="4" y="4"/>
                            <a:chExt cx="2200" cy="2"/>
                          </a:xfrm>
                        </wpg:grpSpPr>
                        <wps:wsp>
                          <wps:cNvPr id="109" name="Freeform 2887"/>
                          <wps:cNvSpPr>
                            <a:spLocks/>
                          </wps:cNvSpPr>
                          <wps:spPr bwMode="auto">
                            <a:xfrm>
                              <a:off x="4" y="4"/>
                              <a:ext cx="2200" cy="2"/>
                            </a:xfrm>
                            <a:custGeom>
                              <a:avLst/>
                              <a:gdLst>
                                <a:gd name="T0" fmla="+- 0 4 4"/>
                                <a:gd name="T1" fmla="*/ T0 w 2200"/>
                                <a:gd name="T2" fmla="+- 0 2204 4"/>
                                <a:gd name="T3" fmla="*/ T2 w 2200"/>
                              </a:gdLst>
                              <a:ahLst/>
                              <a:cxnLst>
                                <a:cxn ang="0">
                                  <a:pos x="T1" y="0"/>
                                </a:cxn>
                                <a:cxn ang="0">
                                  <a:pos x="T3" y="0"/>
                                </a:cxn>
                              </a:cxnLst>
                              <a:rect l="0" t="0" r="r" b="b"/>
                              <a:pathLst>
                                <a:path w="2200">
                                  <a:moveTo>
                                    <a:pt x="0" y="0"/>
                                  </a:moveTo>
                                  <a:lnTo>
                                    <a:pt x="2200"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EF990C3" id="Group 2885" o:spid="_x0000_s1026" style="width:110.4pt;height:.4pt;mso-position-horizontal-relative:char;mso-position-vertical-relative:line" coordsize="22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">
                <v:group id="Group 2886" o:spid="_x0000_s1027" style="position:absolute;left:4;top:4;width:2200;height:2" coordorigin="4,4"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Freeform 2887" o:spid="_x0000_s1028" style="position:absolute;left:4;top:4;width:2200;height:2;visibility:visible;mso-wrap-style:square;v-text-anchor:top"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" path="m,l2200,e" filled="f" strokeweight=".14139mm">
                    <v:path arrowok="t" o:connecttype="custom" o:connectlocs="0,0;2200,0" o:connectangles="0,0"/>
                  </v:shape>
                </v:group>
                <w10:anchorlock/>
              </v:group>
            </w:pict>
          </mc:Fallback>
        </mc:AlternateContent>
      </w:r>
    </w:p>
    <w:p w:rsidR="000A253C" w:rsidRPr="006C2917" w:rsidRDefault="000A253C" w:rsidP="00125568">
      <w:pPr>
        <w:jc w:val="both"/>
        <w:rPr>
          <w:rFonts w:ascii="Times New Roman" w:eastAsia="Times New Roman" w:hAnsi="Times New Roman" w:cs="Times New Roman"/>
          <w:i/>
          <w:noProof/>
          <w:sz w:val="24"/>
          <w:szCs w:val="20"/>
        </w:rPr>
      </w:pPr>
      <w:r w:rsidRPr="006C2917">
        <w:rPr>
          <w:rFonts w:ascii="Times New Roman" w:hAnsi="Times New Roman" w:cs="Times New Roman"/>
        </w:rPr>
        <w:br w:type="page"/>
      </w:r>
    </w:p>
    <w:p w:rsidR="00367A6F" w:rsidRPr="006C2917" w:rsidRDefault="000A253C" w:rsidP="001E4461">
      <w:pPr>
        <w:pStyle w:val="Virsraksts1"/>
        <w:rPr>
          <w:rFonts w:cs="Times New Roman"/>
          <w:noProof/>
        </w:rPr>
      </w:pPr>
      <w:bookmarkStart w:id="6" w:name="_Toc493513830"/>
      <w:r w:rsidRPr="006C2917">
        <w:rPr>
          <w:rFonts w:cs="Times New Roman"/>
        </w:rPr>
        <w:lastRenderedPageBreak/>
        <w:t>2. NODAĻA. VISPĀRĪGAS SPECIFIKĀCIJAS</w:t>
      </w:r>
      <w:bookmarkEnd w:id="6"/>
    </w:p>
    <w:p w:rsidR="00367A6F" w:rsidRPr="006C2917" w:rsidRDefault="00367A6F" w:rsidP="00125568">
      <w:pPr>
        <w:jc w:val="both"/>
        <w:rPr>
          <w:rFonts w:ascii="Times New Roman" w:eastAsia="Times New Roman" w:hAnsi="Times New Roman" w:cs="Times New Roman"/>
          <w:b/>
          <w:bCs/>
          <w:noProof/>
          <w:sz w:val="24"/>
          <w:szCs w:val="36"/>
        </w:rPr>
      </w:pPr>
    </w:p>
    <w:p w:rsidR="00367A6F" w:rsidRPr="006C2917" w:rsidRDefault="00367A6F" w:rsidP="00287A9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Šajā nodaļā ietvertie standarti un ieteicamā prakse ir piemērojama visām ICAO aeronavigācijas kartēm, ja vien attiecīgās kartes specifikācijā nav citu noteikumu.</w:t>
      </w:r>
    </w:p>
    <w:p w:rsidR="00367A6F" w:rsidRPr="006C2917" w:rsidRDefault="00367A6F" w:rsidP="00125568">
      <w:pPr>
        <w:jc w:val="both"/>
        <w:rPr>
          <w:rFonts w:ascii="Times New Roman" w:eastAsia="Times New Roman" w:hAnsi="Times New Roman" w:cs="Times New Roman"/>
          <w:i/>
          <w:noProof/>
          <w:sz w:val="24"/>
        </w:rPr>
      </w:pPr>
    </w:p>
    <w:p w:rsidR="00287A9C" w:rsidRPr="006C2917" w:rsidRDefault="00287A9C" w:rsidP="00125568">
      <w:pPr>
        <w:jc w:val="both"/>
        <w:rPr>
          <w:rFonts w:ascii="Times New Roman" w:eastAsia="Times New Roman" w:hAnsi="Times New Roman" w:cs="Times New Roman"/>
          <w:i/>
          <w:noProof/>
          <w:sz w:val="24"/>
        </w:rPr>
      </w:pPr>
    </w:p>
    <w:p w:rsidR="00367A6F" w:rsidRPr="006C2917" w:rsidRDefault="000A253C" w:rsidP="00287A9C">
      <w:pPr>
        <w:pStyle w:val="Virsraksts1"/>
        <w:rPr>
          <w:rFonts w:cs="Times New Roman"/>
          <w:noProof/>
        </w:rPr>
      </w:pPr>
      <w:bookmarkStart w:id="7" w:name="_Toc493513831"/>
      <w:r w:rsidRPr="006C2917">
        <w:rPr>
          <w:rFonts w:cs="Times New Roman"/>
        </w:rPr>
        <w:t>2.1. Ekspluatācijas prasības kartēm</w:t>
      </w:r>
      <w:bookmarkEnd w:id="7"/>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287A9C">
      <w:pPr>
        <w:tabs>
          <w:tab w:val="left" w:pos="1560"/>
        </w:tabs>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Šajā pielikumā viss lidojums ir iedalīts šādās fāzēs: 1. fāze – Manevrēšana no gaisa kuģa stāvvietas uz pacelšanās punktu;</w:t>
      </w:r>
    </w:p>
    <w:p w:rsidR="000A253C" w:rsidRPr="006C2917" w:rsidRDefault="000A253C" w:rsidP="00287A9C">
      <w:pPr>
        <w:tabs>
          <w:tab w:val="left" w:pos="1559"/>
        </w:tabs>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2. fāze – Pacelšanās un augstuma uzņemšanas ATS maršruta shēma;</w:t>
      </w:r>
    </w:p>
    <w:p w:rsidR="00367A6F" w:rsidRPr="006C2917" w:rsidRDefault="00367A6F" w:rsidP="00287A9C">
      <w:pPr>
        <w:tabs>
          <w:tab w:val="left" w:pos="1559"/>
        </w:tabs>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3. fāze – ATS maršruta shēma;</w:t>
      </w:r>
    </w:p>
    <w:p w:rsidR="00367A6F" w:rsidRPr="006C2917" w:rsidRDefault="000A253C" w:rsidP="00287A9C">
      <w:pPr>
        <w:tabs>
          <w:tab w:val="left" w:pos="1558"/>
        </w:tabs>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4. fāze – Augstuma samazināšana, lai veiktu pieeju;</w:t>
      </w:r>
    </w:p>
    <w:p w:rsidR="000A253C" w:rsidRPr="006C2917" w:rsidRDefault="000A253C" w:rsidP="00287A9C">
      <w:pPr>
        <w:tabs>
          <w:tab w:val="left" w:pos="1559"/>
        </w:tabs>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5. fāze – Pieeja, lai veiktu nosēšanos, un aiziešana uz otro riņķi;</w:t>
      </w:r>
    </w:p>
    <w:p w:rsidR="00367A6F" w:rsidRPr="006C2917" w:rsidRDefault="000A253C" w:rsidP="00287A9C">
      <w:pPr>
        <w:tabs>
          <w:tab w:val="left" w:pos="1559"/>
        </w:tabs>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6. fāze – Nosēšanās un manevrēšana uz gaisa kuģa stāvvietu.</w:t>
      </w:r>
    </w:p>
    <w:p w:rsidR="000A253C" w:rsidRPr="006C2917" w:rsidRDefault="000A253C" w:rsidP="00125568">
      <w:pPr>
        <w:tabs>
          <w:tab w:val="left" w:pos="1559"/>
        </w:tabs>
        <w:jc w:val="both"/>
        <w:rPr>
          <w:rFonts w:ascii="Times New Roman" w:eastAsia="Times New Roman" w:hAnsi="Times New Roman" w:cs="Times New Roman"/>
          <w:i/>
          <w:noProof/>
          <w:sz w:val="24"/>
          <w:szCs w:val="20"/>
        </w:rPr>
      </w:pPr>
    </w:p>
    <w:p w:rsidR="00367A6F" w:rsidRPr="006C2917" w:rsidRDefault="00A93475" w:rsidP="00125568">
      <w:pPr>
        <w:pStyle w:val="Pamatteksts"/>
        <w:tabs>
          <w:tab w:val="left" w:pos="1081"/>
        </w:tabs>
        <w:ind w:left="0" w:firstLine="0"/>
        <w:jc w:val="both"/>
        <w:rPr>
          <w:rFonts w:cs="Times New Roman"/>
          <w:noProof/>
          <w:sz w:val="24"/>
        </w:rPr>
      </w:pPr>
      <w:r w:rsidRPr="006C2917">
        <w:rPr>
          <w:rFonts w:cs="Times New Roman"/>
          <w:sz w:val="24"/>
        </w:rPr>
        <w:t>2.1.1. Katrs kartes tips sniedz informāciju, kas atbilstoša kartes funkcijai, un tās noformējumā ievēro cilvēkfaktora principus, kas atvieglo tās optimālu lietošanu.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287A9C">
      <w:pPr>
        <w:ind w:firstLine="426"/>
        <w:jc w:val="both"/>
        <w:rPr>
          <w:rFonts w:ascii="Times New Roman" w:eastAsia="Times New Roman" w:hAnsi="Times New Roman" w:cs="Times New Roman"/>
          <w:noProof/>
          <w:sz w:val="24"/>
          <w:szCs w:val="20"/>
        </w:rPr>
      </w:pPr>
      <w:r w:rsidRPr="006C2917">
        <w:rPr>
          <w:rFonts w:ascii="Times New Roman" w:hAnsi="Times New Roman" w:cs="Times New Roman"/>
          <w:i/>
          <w:sz w:val="24"/>
          <w:szCs w:val="20"/>
        </w:rPr>
        <w:t>Piezīme. Norādījumi par cilvēkfaktora principu piemērošanu ir atrodami “Rokasgrāmatā par cilvēkfaktoru” (Doc 9683).</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A93475" w:rsidP="00125568">
      <w:pPr>
        <w:pStyle w:val="Pamatteksts"/>
        <w:tabs>
          <w:tab w:val="left" w:pos="1081"/>
        </w:tabs>
        <w:ind w:left="0" w:firstLine="0"/>
        <w:jc w:val="both"/>
        <w:rPr>
          <w:rFonts w:cs="Times New Roman"/>
          <w:noProof/>
          <w:sz w:val="24"/>
        </w:rPr>
      </w:pPr>
      <w:r w:rsidRPr="006C2917">
        <w:rPr>
          <w:rFonts w:cs="Times New Roman"/>
          <w:sz w:val="24"/>
        </w:rPr>
        <w:t>2.1.2. Katrs karšu tips sniedz lidojuma fāzei atbilstošu informāciju, lai nodrošinātu drošu un ātru gaisa kuģa lidojumu.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A93475" w:rsidP="00125568">
      <w:pPr>
        <w:pStyle w:val="Pamatteksts"/>
        <w:tabs>
          <w:tab w:val="left" w:pos="1080"/>
        </w:tabs>
        <w:ind w:left="0" w:firstLine="0"/>
        <w:jc w:val="both"/>
        <w:rPr>
          <w:rFonts w:cs="Times New Roman"/>
          <w:noProof/>
          <w:sz w:val="24"/>
        </w:rPr>
      </w:pPr>
      <w:r w:rsidRPr="006C2917">
        <w:rPr>
          <w:rFonts w:cs="Times New Roman"/>
          <w:sz w:val="24"/>
        </w:rPr>
        <w:t>2.1.3. Informācijas attēlojums ir precīzs, neizkropļots un sistemātisks, nepārprotams un izlasāms parastos ekspluatācijas apstākļos.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A93475" w:rsidP="00125568">
      <w:pPr>
        <w:pStyle w:val="Pamatteksts"/>
        <w:tabs>
          <w:tab w:val="left" w:pos="1080"/>
        </w:tabs>
        <w:ind w:left="0" w:firstLine="0"/>
        <w:jc w:val="both"/>
        <w:rPr>
          <w:rFonts w:cs="Times New Roman"/>
          <w:noProof/>
          <w:sz w:val="24"/>
        </w:rPr>
      </w:pPr>
      <w:r w:rsidRPr="006C2917">
        <w:rPr>
          <w:rFonts w:cs="Times New Roman"/>
          <w:sz w:val="24"/>
        </w:rPr>
        <w:t>2.1.4. Krāsas un to toņi un tipa izmērs ir tādi, ka pilots karti var viegli nolasīt un uztvert dažādos dabiskā un mākslīgā apgaismojuma apstākļos.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FA3860" w:rsidP="00125568">
      <w:pPr>
        <w:pStyle w:val="Pamatteksts"/>
        <w:tabs>
          <w:tab w:val="left" w:pos="1081"/>
        </w:tabs>
        <w:ind w:left="0" w:firstLine="0"/>
        <w:jc w:val="both"/>
        <w:rPr>
          <w:rFonts w:cs="Times New Roman"/>
          <w:noProof/>
          <w:sz w:val="24"/>
        </w:rPr>
      </w:pPr>
      <w:r w:rsidRPr="006C2917">
        <w:rPr>
          <w:rFonts w:cs="Times New Roman"/>
          <w:sz w:val="24"/>
        </w:rPr>
        <w:t>2.1.5. Informācija ir tāda, ka pilots var to saņemt pietiekamā laikā atbilstoši slodzei un lidojuma apstākļiem.</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FA3860" w:rsidP="00125568">
      <w:pPr>
        <w:pStyle w:val="Pamatteksts"/>
        <w:tabs>
          <w:tab w:val="left" w:pos="1082"/>
        </w:tabs>
        <w:ind w:left="0" w:firstLine="0"/>
        <w:jc w:val="both"/>
        <w:rPr>
          <w:rFonts w:cs="Times New Roman"/>
          <w:noProof/>
          <w:sz w:val="24"/>
        </w:rPr>
      </w:pPr>
      <w:r w:rsidRPr="006C2917">
        <w:rPr>
          <w:rFonts w:cs="Times New Roman"/>
          <w:sz w:val="24"/>
        </w:rPr>
        <w:t>2.1.6. Katra tipa kartē sniegtās informācijas attēlojums ļauj viegli pāriet no kartes uz karti atbilstoši lidojuma fāzei.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FA3860" w:rsidP="00125568">
      <w:pPr>
        <w:tabs>
          <w:tab w:val="left" w:pos="108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2.1.7.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Kartēm jābūt orientētām uz ģeogrāfiskajiem ziemeļiem</w:t>
      </w:r>
      <w:r w:rsidRPr="006C2917">
        <w:rPr>
          <w:rFonts w:ascii="Times New Roman" w:hAnsi="Times New Roman" w:cs="Times New Roman"/>
          <w:sz w:val="24"/>
          <w:szCs w:val="20"/>
        </w:rPr>
        <w:t>.</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FA3860" w:rsidP="00125568">
      <w:pPr>
        <w:tabs>
          <w:tab w:val="left" w:pos="1080"/>
        </w:tabs>
        <w:jc w:val="both"/>
        <w:rPr>
          <w:rFonts w:ascii="Times New Roman" w:eastAsia="Times New Roman" w:hAnsi="Times New Roman" w:cs="Times New Roman"/>
          <w:noProof/>
          <w:sz w:val="24"/>
          <w:szCs w:val="20"/>
        </w:rPr>
      </w:pPr>
      <w:r w:rsidRPr="006C2917">
        <w:rPr>
          <w:rFonts w:ascii="Times New Roman" w:hAnsi="Times New Roman" w:cs="Times New Roman"/>
          <w:bCs/>
          <w:sz w:val="24"/>
          <w:szCs w:val="20"/>
        </w:rPr>
        <w:t xml:space="preserve">2.1.8. </w:t>
      </w:r>
      <w:r w:rsidRPr="006C2917">
        <w:rPr>
          <w:rFonts w:ascii="Times New Roman" w:hAnsi="Times New Roman" w:cs="Times New Roman"/>
          <w:b/>
          <w:sz w:val="24"/>
        </w:rPr>
        <w:t>Ieteikums.</w:t>
      </w:r>
      <w:r w:rsidRPr="006C2917">
        <w:rPr>
          <w:rFonts w:ascii="Times New Roman" w:hAnsi="Times New Roman" w:cs="Times New Roman"/>
          <w:sz w:val="24"/>
        </w:rPr>
        <w:t xml:space="preserve"> </w:t>
      </w:r>
      <w:r w:rsidRPr="006C2917">
        <w:rPr>
          <w:rFonts w:ascii="Times New Roman" w:hAnsi="Times New Roman" w:cs="Times New Roman"/>
          <w:i/>
          <w:sz w:val="24"/>
        </w:rPr>
        <w:t>Galvenajam karšu lokšņu izmēram jābūt 210 × 148 mm (8,27 × 5,82 in) (A5).</w:t>
      </w:r>
    </w:p>
    <w:p w:rsidR="00367A6F" w:rsidRPr="006C2917" w:rsidRDefault="00367A6F" w:rsidP="00125568">
      <w:pPr>
        <w:jc w:val="both"/>
        <w:rPr>
          <w:rFonts w:ascii="Times New Roman" w:eastAsia="Times New Roman" w:hAnsi="Times New Roman" w:cs="Times New Roman"/>
          <w:i/>
          <w:noProof/>
          <w:sz w:val="24"/>
          <w:szCs w:val="20"/>
        </w:rPr>
      </w:pPr>
    </w:p>
    <w:p w:rsidR="00287A9C" w:rsidRPr="006C2917" w:rsidRDefault="00287A9C" w:rsidP="00125568">
      <w:pPr>
        <w:jc w:val="both"/>
        <w:rPr>
          <w:rFonts w:ascii="Times New Roman" w:eastAsia="Times New Roman" w:hAnsi="Times New Roman" w:cs="Times New Roman"/>
          <w:i/>
          <w:noProof/>
          <w:sz w:val="24"/>
          <w:szCs w:val="20"/>
        </w:rPr>
      </w:pPr>
    </w:p>
    <w:p w:rsidR="00367A6F" w:rsidRPr="006C2917" w:rsidRDefault="00FA3860" w:rsidP="00287A9C">
      <w:pPr>
        <w:pStyle w:val="Virsraksts1"/>
        <w:rPr>
          <w:rFonts w:cs="Times New Roman"/>
          <w:noProof/>
        </w:rPr>
      </w:pPr>
      <w:bookmarkStart w:id="8" w:name="_Toc493513832"/>
      <w:r w:rsidRPr="006C2917">
        <w:rPr>
          <w:rFonts w:cs="Times New Roman"/>
        </w:rPr>
        <w:t>2.2. Nosaukumi</w:t>
      </w:r>
      <w:bookmarkEnd w:id="8"/>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Kartes vai karšu sērijas nosaukums, kas sagatavota saskaņā ar šajā pielikumā ietvertajām specifikācijām un paredzēta, lai atbilstu kartes funkcijai, ir attiecīgās nodaļas virsraksts, kas mainīts, piemērojot tajā ietvertos standartus, izņemot to, ka šajā nosaukumā nav minēts “</w:t>
      </w:r>
      <w:r w:rsidRPr="006C2917">
        <w:rPr>
          <w:rFonts w:cs="Times New Roman"/>
          <w:i/>
          <w:sz w:val="24"/>
        </w:rPr>
        <w:t>ICAO</w:t>
      </w:r>
      <w:r w:rsidRPr="006C2917">
        <w:rPr>
          <w:rFonts w:cs="Times New Roman"/>
          <w:sz w:val="24"/>
        </w:rPr>
        <w:t>”, ja vien karte neatbilst visiem šajā 2. nodaļā minētajiem standartiem un visiem standartiem, kas noteikti konkrētajai kartei.</w:t>
      </w:r>
    </w:p>
    <w:p w:rsidR="00367A6F" w:rsidRPr="006C2917" w:rsidRDefault="00367A6F" w:rsidP="00125568">
      <w:pPr>
        <w:jc w:val="both"/>
        <w:rPr>
          <w:rFonts w:ascii="Times New Roman" w:eastAsia="Times New Roman" w:hAnsi="Times New Roman" w:cs="Times New Roman"/>
          <w:noProof/>
          <w:sz w:val="24"/>
        </w:rPr>
      </w:pPr>
    </w:p>
    <w:p w:rsidR="00287A9C" w:rsidRPr="006C2917" w:rsidRDefault="00287A9C" w:rsidP="00125568">
      <w:pPr>
        <w:jc w:val="both"/>
        <w:rPr>
          <w:rFonts w:ascii="Times New Roman" w:eastAsia="Times New Roman" w:hAnsi="Times New Roman" w:cs="Times New Roman"/>
          <w:noProof/>
          <w:sz w:val="24"/>
        </w:rPr>
      </w:pPr>
    </w:p>
    <w:p w:rsidR="00367A6F" w:rsidRPr="006C2917" w:rsidRDefault="00FA3860" w:rsidP="00287A9C">
      <w:pPr>
        <w:pStyle w:val="Virsraksts1"/>
        <w:rPr>
          <w:rFonts w:cs="Times New Roman"/>
          <w:noProof/>
        </w:rPr>
      </w:pPr>
      <w:bookmarkStart w:id="9" w:name="_Toc493513833"/>
      <w:r w:rsidRPr="006C2917">
        <w:rPr>
          <w:rFonts w:cs="Times New Roman"/>
        </w:rPr>
        <w:lastRenderedPageBreak/>
        <w:t>2.3. Cita informācija</w:t>
      </w:r>
      <w:bookmarkEnd w:id="9"/>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FA3860" w:rsidP="00125568">
      <w:pPr>
        <w:pStyle w:val="Pamatteksts"/>
        <w:tabs>
          <w:tab w:val="left" w:pos="1101"/>
        </w:tabs>
        <w:ind w:left="0" w:firstLine="0"/>
        <w:jc w:val="both"/>
        <w:rPr>
          <w:rFonts w:cs="Times New Roman"/>
          <w:noProof/>
          <w:sz w:val="24"/>
        </w:rPr>
      </w:pPr>
      <w:r w:rsidRPr="006C2917">
        <w:rPr>
          <w:rFonts w:cs="Times New Roman"/>
          <w:sz w:val="24"/>
        </w:rPr>
        <w:t>2.3.1. Uz kartes malām izvietojamās informācijas shēma ir tāda, kā noteikts 1. papildinājumā, izņemot, ja konkrētajai kartei noteikts citādi.</w:t>
      </w:r>
    </w:p>
    <w:p w:rsidR="00367A6F" w:rsidRPr="006C2917" w:rsidRDefault="00367A6F" w:rsidP="00125568">
      <w:pPr>
        <w:jc w:val="both"/>
        <w:rPr>
          <w:rFonts w:ascii="Times New Roman" w:eastAsia="Times New Roman" w:hAnsi="Times New Roman" w:cs="Times New Roman"/>
          <w:noProof/>
          <w:sz w:val="24"/>
          <w:szCs w:val="19"/>
        </w:rPr>
      </w:pPr>
    </w:p>
    <w:p w:rsidR="00367A6F" w:rsidRPr="006C2917" w:rsidRDefault="00FA3860" w:rsidP="00125568">
      <w:pPr>
        <w:pStyle w:val="Pamatteksts"/>
        <w:tabs>
          <w:tab w:val="left" w:pos="1101"/>
        </w:tabs>
        <w:ind w:left="0" w:firstLine="0"/>
        <w:jc w:val="both"/>
        <w:rPr>
          <w:rFonts w:cs="Times New Roman"/>
          <w:noProof/>
          <w:sz w:val="24"/>
        </w:rPr>
      </w:pPr>
      <w:r w:rsidRPr="006C2917">
        <w:rPr>
          <w:rFonts w:cs="Times New Roman"/>
          <w:sz w:val="24"/>
        </w:rPr>
        <w:t>2.3.2. Katras kartes priekšpusē tiek norādīta šāda informācija, ja vien attiecīgās kartes specifikācijā nav citu norādījumu:</w:t>
      </w:r>
    </w:p>
    <w:p w:rsidR="00367A6F" w:rsidRPr="006C2917" w:rsidRDefault="00367A6F" w:rsidP="00125568">
      <w:pPr>
        <w:jc w:val="both"/>
        <w:rPr>
          <w:rFonts w:ascii="Times New Roman" w:eastAsia="Times New Roman" w:hAnsi="Times New Roman" w:cs="Times New Roman"/>
          <w:noProof/>
          <w:sz w:val="24"/>
          <w:szCs w:val="19"/>
        </w:rPr>
      </w:pPr>
    </w:p>
    <w:p w:rsidR="00367A6F" w:rsidRPr="006C2917" w:rsidRDefault="00367A6F" w:rsidP="00A91462">
      <w:pPr>
        <w:pStyle w:val="Pamatteksts"/>
        <w:numPr>
          <w:ilvl w:val="0"/>
          <w:numId w:val="46"/>
        </w:numPr>
        <w:tabs>
          <w:tab w:val="left" w:pos="861"/>
        </w:tabs>
        <w:ind w:left="851" w:hanging="425"/>
        <w:jc w:val="both"/>
        <w:rPr>
          <w:rFonts w:cs="Times New Roman"/>
          <w:noProof/>
          <w:sz w:val="24"/>
        </w:rPr>
      </w:pPr>
      <w:r w:rsidRPr="006C2917">
        <w:rPr>
          <w:rFonts w:cs="Times New Roman"/>
          <w:sz w:val="24"/>
        </w:rPr>
        <w:t>karšu sērijas apzīmējums vai virsraksts;</w:t>
      </w:r>
    </w:p>
    <w:p w:rsidR="00367A6F" w:rsidRPr="006C2917" w:rsidRDefault="00367A6F" w:rsidP="00287A9C">
      <w:pPr>
        <w:ind w:left="851" w:hanging="425"/>
        <w:jc w:val="both"/>
        <w:rPr>
          <w:rFonts w:ascii="Times New Roman" w:eastAsia="Times New Roman" w:hAnsi="Times New Roman" w:cs="Times New Roman"/>
          <w:noProof/>
          <w:sz w:val="24"/>
          <w:szCs w:val="19"/>
        </w:rPr>
      </w:pPr>
    </w:p>
    <w:p w:rsidR="00367A6F" w:rsidRPr="006C2917" w:rsidRDefault="00367A6F" w:rsidP="00287A9C">
      <w:pPr>
        <w:ind w:left="851" w:hanging="425"/>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Virsrakstu var saīsināt.</w:t>
      </w:r>
    </w:p>
    <w:p w:rsidR="00367A6F" w:rsidRPr="006C2917" w:rsidRDefault="00367A6F" w:rsidP="00287A9C">
      <w:pPr>
        <w:ind w:left="851" w:hanging="425"/>
        <w:jc w:val="both"/>
        <w:rPr>
          <w:rFonts w:ascii="Times New Roman" w:eastAsia="Times New Roman" w:hAnsi="Times New Roman" w:cs="Times New Roman"/>
          <w:i/>
          <w:noProof/>
          <w:sz w:val="24"/>
          <w:szCs w:val="19"/>
        </w:rPr>
      </w:pPr>
    </w:p>
    <w:p w:rsidR="00367A6F" w:rsidRPr="006C2917" w:rsidRDefault="00367A6F" w:rsidP="00A91462">
      <w:pPr>
        <w:pStyle w:val="Pamatteksts"/>
        <w:numPr>
          <w:ilvl w:val="0"/>
          <w:numId w:val="46"/>
        </w:numPr>
        <w:tabs>
          <w:tab w:val="left" w:pos="860"/>
        </w:tabs>
        <w:ind w:left="851" w:hanging="425"/>
        <w:jc w:val="both"/>
        <w:rPr>
          <w:rFonts w:cs="Times New Roman"/>
          <w:noProof/>
          <w:sz w:val="24"/>
        </w:rPr>
      </w:pPr>
      <w:r w:rsidRPr="006C2917">
        <w:rPr>
          <w:rFonts w:cs="Times New Roman"/>
          <w:sz w:val="24"/>
        </w:rPr>
        <w:t>lapas nosaukums un teritoriālā piesaiste;</w:t>
      </w:r>
    </w:p>
    <w:p w:rsidR="00367A6F" w:rsidRPr="006C2917" w:rsidRDefault="00367A6F" w:rsidP="00287A9C">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46"/>
        </w:numPr>
        <w:tabs>
          <w:tab w:val="left" w:pos="861"/>
        </w:tabs>
        <w:ind w:left="851" w:hanging="425"/>
        <w:jc w:val="both"/>
        <w:rPr>
          <w:rFonts w:cs="Times New Roman"/>
          <w:noProof/>
          <w:sz w:val="24"/>
        </w:rPr>
      </w:pPr>
      <w:r w:rsidRPr="006C2917">
        <w:rPr>
          <w:rFonts w:cs="Times New Roman"/>
          <w:sz w:val="24"/>
        </w:rPr>
        <w:t>uz katras kartes lapas malas – norāde uz blakus kartes lapu (attiecīgā gadījumā).</w:t>
      </w:r>
    </w:p>
    <w:p w:rsidR="00367A6F" w:rsidRPr="006C2917" w:rsidRDefault="00367A6F" w:rsidP="00125568">
      <w:pPr>
        <w:jc w:val="both"/>
        <w:rPr>
          <w:rFonts w:ascii="Times New Roman" w:eastAsia="Times New Roman" w:hAnsi="Times New Roman" w:cs="Times New Roman"/>
          <w:noProof/>
          <w:sz w:val="24"/>
          <w:szCs w:val="19"/>
        </w:rPr>
      </w:pPr>
    </w:p>
    <w:p w:rsidR="00367A6F" w:rsidRPr="006C2917" w:rsidRDefault="00FA3860" w:rsidP="00125568">
      <w:pPr>
        <w:pStyle w:val="Pamatteksts"/>
        <w:tabs>
          <w:tab w:val="left" w:pos="1101"/>
        </w:tabs>
        <w:ind w:left="0" w:firstLine="0"/>
        <w:jc w:val="both"/>
        <w:rPr>
          <w:rFonts w:cs="Times New Roman"/>
          <w:noProof/>
          <w:sz w:val="24"/>
        </w:rPr>
      </w:pPr>
      <w:r w:rsidRPr="006C2917">
        <w:rPr>
          <w:rFonts w:cs="Times New Roman"/>
          <w:sz w:val="24"/>
        </w:rPr>
        <w:t>2.3.3. Tiek sniegti lietoto apzīmējumu un saīsinājumu paskaidrojumi. Paskaidrojums ir uz katras kartes priekšpuses un otrā pusē, izņemot gadījumu, kad vietas trūkuma dēļ tas nav iespējams, tad paskaidrojumus var publicēt atsevišķi.</w:t>
      </w:r>
    </w:p>
    <w:p w:rsidR="00367A6F" w:rsidRPr="006C2917" w:rsidRDefault="00367A6F" w:rsidP="00125568">
      <w:pPr>
        <w:jc w:val="both"/>
        <w:rPr>
          <w:rFonts w:ascii="Times New Roman" w:eastAsia="Times New Roman" w:hAnsi="Times New Roman" w:cs="Times New Roman"/>
          <w:noProof/>
          <w:sz w:val="24"/>
          <w:szCs w:val="19"/>
        </w:rPr>
      </w:pPr>
    </w:p>
    <w:p w:rsidR="00367A6F" w:rsidRPr="006C2917" w:rsidRDefault="00FA3860" w:rsidP="00125568">
      <w:pPr>
        <w:pStyle w:val="Pamatteksts"/>
        <w:tabs>
          <w:tab w:val="left" w:pos="1100"/>
        </w:tabs>
        <w:ind w:left="0" w:firstLine="0"/>
        <w:jc w:val="both"/>
        <w:rPr>
          <w:rFonts w:cs="Times New Roman"/>
          <w:noProof/>
          <w:sz w:val="24"/>
        </w:rPr>
      </w:pPr>
      <w:r w:rsidRPr="006C2917">
        <w:rPr>
          <w:rFonts w:cs="Times New Roman"/>
          <w:sz w:val="24"/>
        </w:rPr>
        <w:t>2.3.4. Uz kartes malas norāda izdevējas aģentūras nosaukumu un adresi, izņemot gadījumu, ja karte ir publicēta kā aeronavigācijas dokumenta daļa, tad šo informāciju var sniegt šā dokumenta sākumā.</w:t>
      </w:r>
    </w:p>
    <w:p w:rsidR="00367A6F" w:rsidRPr="006C2917" w:rsidRDefault="00367A6F" w:rsidP="00125568">
      <w:pPr>
        <w:jc w:val="both"/>
        <w:rPr>
          <w:rFonts w:ascii="Times New Roman" w:eastAsia="Times New Roman" w:hAnsi="Times New Roman" w:cs="Times New Roman"/>
          <w:noProof/>
          <w:sz w:val="24"/>
        </w:rPr>
      </w:pPr>
    </w:p>
    <w:p w:rsidR="00287A9C" w:rsidRPr="006C2917" w:rsidRDefault="00287A9C" w:rsidP="00125568">
      <w:pPr>
        <w:jc w:val="both"/>
        <w:rPr>
          <w:rFonts w:ascii="Times New Roman" w:eastAsia="Times New Roman" w:hAnsi="Times New Roman" w:cs="Times New Roman"/>
          <w:noProof/>
          <w:sz w:val="24"/>
        </w:rPr>
      </w:pPr>
    </w:p>
    <w:p w:rsidR="00367A6F" w:rsidRPr="006C2917" w:rsidRDefault="00FA3860" w:rsidP="00287A9C">
      <w:pPr>
        <w:pStyle w:val="Virsraksts1"/>
        <w:rPr>
          <w:rFonts w:cs="Times New Roman"/>
          <w:noProof/>
        </w:rPr>
      </w:pPr>
      <w:bookmarkStart w:id="10" w:name="_Toc493513834"/>
      <w:r w:rsidRPr="006C2917">
        <w:rPr>
          <w:rFonts w:cs="Times New Roman"/>
        </w:rPr>
        <w:t>2.4. Apzīmējumi</w:t>
      </w:r>
      <w:bookmarkEnd w:id="10"/>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FA3860" w:rsidP="00125568">
      <w:pPr>
        <w:pStyle w:val="Pamatteksts"/>
        <w:tabs>
          <w:tab w:val="left" w:pos="1101"/>
        </w:tabs>
        <w:ind w:left="0" w:firstLine="0"/>
        <w:jc w:val="both"/>
        <w:rPr>
          <w:rFonts w:cs="Times New Roman"/>
          <w:noProof/>
          <w:sz w:val="24"/>
        </w:rPr>
      </w:pPr>
      <w:r w:rsidRPr="006C2917">
        <w:rPr>
          <w:rFonts w:cs="Times New Roman"/>
          <w:sz w:val="24"/>
        </w:rPr>
        <w:t xml:space="preserve">2.4.1. Izmantotie apzīmējumi atbilst 2. papildinājumā “Apzīmējumi </w:t>
      </w:r>
      <w:r w:rsidRPr="006C2917">
        <w:rPr>
          <w:rFonts w:cs="Times New Roman"/>
          <w:i/>
          <w:sz w:val="24"/>
        </w:rPr>
        <w:t>ICAO</w:t>
      </w:r>
      <w:r w:rsidRPr="006C2917">
        <w:rPr>
          <w:rFonts w:cs="Times New Roman"/>
          <w:sz w:val="24"/>
        </w:rPr>
        <w:t xml:space="preserve"> kartēs” norādītajiem apzīmējumiem, izņemot gadījumus, kad aeronavigācijas kartē ir nolūks parādīt īpašas pazīmes vai civilajai aviācijai svarīgus elementus, kuriem nav </w:t>
      </w:r>
      <w:r w:rsidRPr="006C2917">
        <w:rPr>
          <w:rFonts w:cs="Times New Roman"/>
          <w:i/>
          <w:sz w:val="24"/>
        </w:rPr>
        <w:t>ICAO</w:t>
      </w:r>
      <w:r w:rsidRPr="006C2917">
        <w:rPr>
          <w:rFonts w:cs="Times New Roman"/>
          <w:sz w:val="24"/>
        </w:rPr>
        <w:t xml:space="preserve"> apzīmējuma, tad šim nolūkam var izvēlēties atbilstošu apzīmējumu ar noteikumu, ka to nav iespējams sajaukt ar kādu jau esošu </w:t>
      </w:r>
      <w:r w:rsidRPr="006C2917">
        <w:rPr>
          <w:rFonts w:cs="Times New Roman"/>
          <w:i/>
          <w:sz w:val="24"/>
        </w:rPr>
        <w:t>ICAO</w:t>
      </w:r>
      <w:r w:rsidRPr="006C2917">
        <w:rPr>
          <w:rFonts w:cs="Times New Roman"/>
          <w:sz w:val="24"/>
        </w:rPr>
        <w:t xml:space="preserve"> karšu apzīmējumu un ka tas nemazina kartes salasāmību.</w:t>
      </w:r>
    </w:p>
    <w:p w:rsidR="00367A6F" w:rsidRPr="006C2917" w:rsidRDefault="00367A6F" w:rsidP="00125568">
      <w:pPr>
        <w:jc w:val="both"/>
        <w:rPr>
          <w:rFonts w:ascii="Times New Roman" w:eastAsia="Times New Roman" w:hAnsi="Times New Roman" w:cs="Times New Roman"/>
          <w:noProof/>
          <w:sz w:val="24"/>
          <w:szCs w:val="19"/>
        </w:rPr>
      </w:pPr>
    </w:p>
    <w:p w:rsidR="00367A6F" w:rsidRPr="006C2917" w:rsidRDefault="00367A6F" w:rsidP="00287A9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Apzīmējumu lielums, reljefs, līniju biezums un atstatums var atšķirties atbilstoši kartes mērogam un funkcijām, pienācīgi ņemot vērā tajās sniegtās informācijas nozīmīgumu.</w:t>
      </w:r>
    </w:p>
    <w:p w:rsidR="00367A6F" w:rsidRPr="006C2917" w:rsidRDefault="00367A6F" w:rsidP="00125568">
      <w:pPr>
        <w:jc w:val="both"/>
        <w:rPr>
          <w:rFonts w:ascii="Times New Roman" w:eastAsia="Times New Roman" w:hAnsi="Times New Roman" w:cs="Times New Roman"/>
          <w:i/>
          <w:noProof/>
          <w:sz w:val="24"/>
          <w:szCs w:val="19"/>
        </w:rPr>
      </w:pPr>
    </w:p>
    <w:p w:rsidR="00367A6F" w:rsidRPr="006C2917" w:rsidRDefault="00FA3860" w:rsidP="00125568">
      <w:pPr>
        <w:pStyle w:val="Pamatteksts"/>
        <w:tabs>
          <w:tab w:val="left" w:pos="1101"/>
        </w:tabs>
        <w:ind w:left="0" w:firstLine="0"/>
        <w:jc w:val="both"/>
        <w:rPr>
          <w:rFonts w:cs="Times New Roman"/>
          <w:noProof/>
          <w:sz w:val="24"/>
        </w:rPr>
      </w:pPr>
      <w:r w:rsidRPr="006C2917">
        <w:rPr>
          <w:rFonts w:cs="Times New Roman"/>
          <w:sz w:val="24"/>
        </w:rPr>
        <w:t>2.4.2. Lai atainotu uz zemes esošus navigācijas līdzekļus, krustojumus un maršruta punktus, visās kartēs, kur tādi ir, izmanto vienu un to pašu pamata apzīmējumu neatkarīgi no tā, kādam mērķim karte paredzēta.</w:t>
      </w:r>
    </w:p>
    <w:p w:rsidR="00367A6F" w:rsidRPr="006C2917" w:rsidRDefault="00367A6F" w:rsidP="00125568">
      <w:pPr>
        <w:jc w:val="both"/>
        <w:rPr>
          <w:rFonts w:ascii="Times New Roman" w:eastAsia="Times New Roman" w:hAnsi="Times New Roman" w:cs="Times New Roman"/>
          <w:noProof/>
          <w:sz w:val="24"/>
          <w:szCs w:val="19"/>
        </w:rPr>
      </w:pPr>
    </w:p>
    <w:p w:rsidR="00367A6F" w:rsidRPr="006C2917" w:rsidRDefault="00FA3860" w:rsidP="00125568">
      <w:pPr>
        <w:pStyle w:val="Pamatteksts"/>
        <w:tabs>
          <w:tab w:val="left" w:pos="1101"/>
        </w:tabs>
        <w:ind w:left="0" w:firstLine="0"/>
        <w:jc w:val="both"/>
        <w:rPr>
          <w:rFonts w:cs="Times New Roman"/>
          <w:noProof/>
          <w:sz w:val="24"/>
        </w:rPr>
      </w:pPr>
      <w:r w:rsidRPr="006C2917">
        <w:rPr>
          <w:rFonts w:cs="Times New Roman"/>
          <w:sz w:val="24"/>
        </w:rPr>
        <w:t>2.4.3. Nozīmīga punkta apzīmējuma pamatā ir apzīmējumu hierarhija, un apzīmējumu izvēlas šādā secībā: uz zemes esošs navigācijas līdzeklis, krustojums, maršruta punkts. Maršruta punkta apzīmējumu lieto vienīgi tad, ja konkrētais nozīmīgais punkts jau nepastāv kā uz zemes esošs navigācijas līdzeklis vai krustojums.</w:t>
      </w:r>
    </w:p>
    <w:p w:rsidR="00367A6F" w:rsidRPr="006C2917" w:rsidRDefault="00367A6F" w:rsidP="00125568">
      <w:pPr>
        <w:jc w:val="both"/>
        <w:rPr>
          <w:rFonts w:ascii="Times New Roman" w:eastAsia="Times New Roman" w:hAnsi="Times New Roman" w:cs="Times New Roman"/>
          <w:noProof/>
          <w:sz w:val="24"/>
          <w:szCs w:val="19"/>
        </w:rPr>
      </w:pPr>
    </w:p>
    <w:p w:rsidR="00367A6F" w:rsidRPr="006C2917" w:rsidRDefault="00FA3860" w:rsidP="00125568">
      <w:pPr>
        <w:pStyle w:val="Pamatteksts"/>
        <w:tabs>
          <w:tab w:val="left" w:pos="1101"/>
        </w:tabs>
        <w:ind w:left="0" w:firstLine="0"/>
        <w:jc w:val="both"/>
        <w:rPr>
          <w:rFonts w:cs="Times New Roman"/>
          <w:noProof/>
          <w:sz w:val="24"/>
        </w:rPr>
      </w:pPr>
      <w:r w:rsidRPr="006C2917">
        <w:rPr>
          <w:rFonts w:cs="Times New Roman"/>
          <w:sz w:val="24"/>
        </w:rPr>
        <w:t xml:space="preserve">2.4.4. Valstis nodrošina, ka no 2010. gada 18. novembra apzīmējumi tiek norādīti, kā noteikts 2.4.2. un 2.4.3. punktā un 2. papildinājumā “Apzīmējumi </w:t>
      </w:r>
      <w:r w:rsidRPr="006C2917">
        <w:rPr>
          <w:rFonts w:cs="Times New Roman"/>
          <w:i/>
          <w:sz w:val="24"/>
        </w:rPr>
        <w:t>ICAO</w:t>
      </w:r>
      <w:r w:rsidRPr="006C2917">
        <w:rPr>
          <w:rFonts w:cs="Times New Roman"/>
          <w:sz w:val="24"/>
        </w:rPr>
        <w:t xml:space="preserve"> kartēs”, 121. apzīmējuma numurs.</w:t>
      </w:r>
    </w:p>
    <w:p w:rsidR="00367A6F" w:rsidRPr="006C2917" w:rsidRDefault="00367A6F" w:rsidP="00125568">
      <w:pPr>
        <w:jc w:val="both"/>
        <w:rPr>
          <w:rFonts w:ascii="Times New Roman" w:eastAsia="Times New Roman" w:hAnsi="Times New Roman" w:cs="Times New Roman"/>
          <w:noProof/>
          <w:sz w:val="24"/>
          <w:szCs w:val="19"/>
        </w:rPr>
      </w:pPr>
    </w:p>
    <w:p w:rsidR="00367A6F" w:rsidRPr="006C2917" w:rsidRDefault="00FA3860" w:rsidP="00125568">
      <w:pPr>
        <w:tabs>
          <w:tab w:val="left" w:pos="110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2.4.5. </w:t>
      </w:r>
      <w:r w:rsidRPr="006C2917">
        <w:rPr>
          <w:rFonts w:ascii="Times New Roman" w:hAnsi="Times New Roman" w:cs="Times New Roman"/>
          <w:b/>
          <w:sz w:val="24"/>
          <w:szCs w:val="20"/>
        </w:rPr>
        <w:t xml:space="preserve">Ieteikums. </w:t>
      </w:r>
      <w:r w:rsidRPr="006C2917">
        <w:rPr>
          <w:rFonts w:ascii="Times New Roman" w:hAnsi="Times New Roman" w:cs="Times New Roman"/>
          <w:i/>
          <w:sz w:val="24"/>
          <w:szCs w:val="20"/>
        </w:rPr>
        <w:t>Valstīm jānodrošina, ka apzīmējumi tiek norādīti, kā noteikts 2.4.2. un 2.4.3. punktā un 2. papildinājumā “Apzīmējumi ICAO kartēs”, 121. apzīmējuma numurs.</w:t>
      </w:r>
    </w:p>
    <w:p w:rsidR="00367A6F" w:rsidRPr="006C2917" w:rsidRDefault="00367A6F" w:rsidP="00125568">
      <w:pPr>
        <w:jc w:val="both"/>
        <w:rPr>
          <w:rFonts w:ascii="Times New Roman" w:eastAsia="Times New Roman" w:hAnsi="Times New Roman" w:cs="Times New Roman"/>
          <w:b/>
          <w:bCs/>
          <w:i/>
          <w:noProof/>
          <w:sz w:val="24"/>
          <w:szCs w:val="17"/>
        </w:rPr>
      </w:pPr>
    </w:p>
    <w:p w:rsidR="00287A9C" w:rsidRPr="006C2917" w:rsidRDefault="00287A9C" w:rsidP="00125568">
      <w:pPr>
        <w:jc w:val="both"/>
        <w:rPr>
          <w:rFonts w:ascii="Times New Roman" w:eastAsia="Times New Roman" w:hAnsi="Times New Roman" w:cs="Times New Roman"/>
          <w:b/>
          <w:bCs/>
          <w:i/>
          <w:noProof/>
          <w:sz w:val="24"/>
          <w:szCs w:val="17"/>
        </w:rPr>
      </w:pPr>
    </w:p>
    <w:p w:rsidR="00367A6F" w:rsidRPr="006C2917" w:rsidRDefault="00367A6F" w:rsidP="00E47BD1">
      <w:pPr>
        <w:pStyle w:val="Virsraksts1"/>
        <w:rPr>
          <w:noProof/>
        </w:rPr>
      </w:pPr>
      <w:bookmarkStart w:id="11" w:name="_Toc493513835"/>
      <w:r w:rsidRPr="006C2917">
        <w:t>2.5. Mērvienības</w:t>
      </w:r>
      <w:bookmarkEnd w:id="11"/>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FA3860" w:rsidP="00125568">
      <w:pPr>
        <w:pStyle w:val="Pamatteksts"/>
        <w:tabs>
          <w:tab w:val="left" w:pos="1099"/>
        </w:tabs>
        <w:ind w:left="0" w:firstLine="0"/>
        <w:jc w:val="both"/>
        <w:rPr>
          <w:rFonts w:cs="Times New Roman"/>
          <w:noProof/>
          <w:sz w:val="24"/>
        </w:rPr>
      </w:pPr>
      <w:r w:rsidRPr="006C2917">
        <w:rPr>
          <w:rFonts w:cs="Times New Roman"/>
          <w:sz w:val="24"/>
        </w:rPr>
        <w:t>2.5.1. Attālumus atvasina kā ģeodēziskos attālumus.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FA3860" w:rsidP="00125568">
      <w:pPr>
        <w:pStyle w:val="Pamatteksts"/>
        <w:tabs>
          <w:tab w:val="left" w:pos="1099"/>
        </w:tabs>
        <w:ind w:left="0" w:firstLine="0"/>
        <w:jc w:val="both"/>
        <w:rPr>
          <w:rFonts w:cs="Times New Roman"/>
          <w:noProof/>
          <w:sz w:val="24"/>
        </w:rPr>
      </w:pPr>
      <w:r w:rsidRPr="006C2917">
        <w:rPr>
          <w:rFonts w:cs="Times New Roman"/>
          <w:sz w:val="24"/>
        </w:rPr>
        <w:t>2.5.2. Attālumus izsaka vai nu kilometros, vai jūras jūdzēs, vai abējādi, skaidri norādot mērvienības.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FA3860" w:rsidP="00125568">
      <w:pPr>
        <w:pStyle w:val="Pamatteksts"/>
        <w:tabs>
          <w:tab w:val="left" w:pos="1100"/>
        </w:tabs>
        <w:ind w:left="0" w:firstLine="0"/>
        <w:jc w:val="both"/>
        <w:rPr>
          <w:rFonts w:cs="Times New Roman"/>
          <w:noProof/>
          <w:sz w:val="24"/>
        </w:rPr>
      </w:pPr>
      <w:r w:rsidRPr="006C2917">
        <w:rPr>
          <w:rFonts w:cs="Times New Roman"/>
          <w:sz w:val="24"/>
        </w:rPr>
        <w:t>2.5.3. Absolūtos augstumus, pacēlumus un relatīvos augstumos izsaka vai nu metros, vai pēdās, vai abējādi, skaidri norādot mērvienības.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FA3860" w:rsidP="00125568">
      <w:pPr>
        <w:pStyle w:val="Pamatteksts"/>
        <w:tabs>
          <w:tab w:val="left" w:pos="1101"/>
        </w:tabs>
        <w:ind w:left="0" w:firstLine="0"/>
        <w:jc w:val="both"/>
        <w:rPr>
          <w:rFonts w:cs="Times New Roman"/>
          <w:noProof/>
          <w:sz w:val="24"/>
        </w:rPr>
      </w:pPr>
      <w:r w:rsidRPr="006C2917">
        <w:rPr>
          <w:rFonts w:cs="Times New Roman"/>
          <w:sz w:val="24"/>
        </w:rPr>
        <w:t>2.5.4. Lineāros attālumus lidlaukos un nelielus attālumus norāda metros.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FA3860" w:rsidP="00125568">
      <w:pPr>
        <w:pStyle w:val="Pamatteksts"/>
        <w:tabs>
          <w:tab w:val="left" w:pos="1101"/>
        </w:tabs>
        <w:ind w:left="0" w:firstLine="0"/>
        <w:jc w:val="both"/>
        <w:rPr>
          <w:rFonts w:cs="Times New Roman"/>
          <w:noProof/>
          <w:sz w:val="24"/>
        </w:rPr>
      </w:pPr>
      <w:r w:rsidRPr="006C2917">
        <w:rPr>
          <w:rFonts w:cs="Times New Roman"/>
          <w:sz w:val="24"/>
        </w:rPr>
        <w:t>2.5.5. Attālumu, izmēru, pacēlumu un relatīvo augstumu izšķirtspējas pakāpe ir tāda, kāda noteikta katrai konkrētajai kartei.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FA3860" w:rsidP="00125568">
      <w:pPr>
        <w:pStyle w:val="Pamatteksts"/>
        <w:tabs>
          <w:tab w:val="left" w:pos="1102"/>
        </w:tabs>
        <w:ind w:left="0" w:firstLine="0"/>
        <w:jc w:val="both"/>
        <w:rPr>
          <w:rFonts w:cs="Times New Roman"/>
          <w:noProof/>
          <w:sz w:val="24"/>
        </w:rPr>
      </w:pPr>
      <w:r w:rsidRPr="006C2917">
        <w:rPr>
          <w:rFonts w:cs="Times New Roman"/>
          <w:sz w:val="24"/>
        </w:rPr>
        <w:t>2.5.6. Mērvienības, kas lietotas, lai izteiktu attālumus, absolūtos augstumus, pacēlumus un relatīvos augstumus, norāda katras kartes priekšpusē labi saredzamā vietā.</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FA3860" w:rsidP="00125568">
      <w:pPr>
        <w:pStyle w:val="Pamatteksts"/>
        <w:tabs>
          <w:tab w:val="left" w:pos="1102"/>
        </w:tabs>
        <w:ind w:left="0" w:firstLine="0"/>
        <w:jc w:val="both"/>
        <w:rPr>
          <w:rFonts w:cs="Times New Roman"/>
          <w:noProof/>
          <w:sz w:val="24"/>
        </w:rPr>
      </w:pPr>
      <w:r w:rsidRPr="006C2917">
        <w:rPr>
          <w:rFonts w:cs="Times New Roman"/>
          <w:sz w:val="24"/>
        </w:rPr>
        <w:t>2.5.7. Pārrēķināšanas skalas (kilometri/jūras jūdzes, metri/pēdas) sniedz katrai kartei, kurā norādīti attālumi, pacēlumi vai absolūtie augstumi. Pārrēķināšanas skalas izvieto katras kartes priekšpusē.</w:t>
      </w:r>
    </w:p>
    <w:p w:rsidR="00367A6F" w:rsidRPr="006C2917" w:rsidRDefault="00367A6F" w:rsidP="00125568">
      <w:pPr>
        <w:jc w:val="both"/>
        <w:rPr>
          <w:rFonts w:ascii="Times New Roman" w:eastAsia="Times New Roman" w:hAnsi="Times New Roman" w:cs="Times New Roman"/>
          <w:noProof/>
          <w:sz w:val="24"/>
        </w:rPr>
      </w:pPr>
    </w:p>
    <w:p w:rsidR="00287A9C" w:rsidRPr="006C2917" w:rsidRDefault="00287A9C" w:rsidP="00125568">
      <w:pPr>
        <w:jc w:val="both"/>
        <w:rPr>
          <w:rFonts w:ascii="Times New Roman" w:eastAsia="Times New Roman" w:hAnsi="Times New Roman" w:cs="Times New Roman"/>
          <w:noProof/>
          <w:sz w:val="24"/>
        </w:rPr>
      </w:pPr>
    </w:p>
    <w:p w:rsidR="00367A6F" w:rsidRPr="006C2917" w:rsidRDefault="00FA3860" w:rsidP="00E47BD1">
      <w:pPr>
        <w:pStyle w:val="Virsraksts1"/>
        <w:rPr>
          <w:noProof/>
        </w:rPr>
      </w:pPr>
      <w:bookmarkStart w:id="12" w:name="_Toc493513836"/>
      <w:r w:rsidRPr="006C2917">
        <w:t>2.6. Mērogs un projekcija</w:t>
      </w:r>
      <w:bookmarkEnd w:id="12"/>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FA3860" w:rsidP="00125568">
      <w:pPr>
        <w:pStyle w:val="Pamatteksts"/>
        <w:tabs>
          <w:tab w:val="left" w:pos="1101"/>
        </w:tabs>
        <w:ind w:left="0" w:firstLine="0"/>
        <w:jc w:val="both"/>
        <w:rPr>
          <w:rFonts w:cs="Times New Roman"/>
          <w:noProof/>
          <w:sz w:val="24"/>
        </w:rPr>
      </w:pPr>
      <w:r w:rsidRPr="006C2917">
        <w:rPr>
          <w:rFonts w:cs="Times New Roman"/>
          <w:sz w:val="24"/>
        </w:rPr>
        <w:t>2.6.1. Lielu teritoriju kartēm norāda nosaukumu, galvenos parametrus un mērogu.</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FA3860" w:rsidP="00125568">
      <w:pPr>
        <w:pStyle w:val="Pamatteksts"/>
        <w:tabs>
          <w:tab w:val="left" w:pos="1101"/>
        </w:tabs>
        <w:ind w:left="0" w:firstLine="0"/>
        <w:jc w:val="both"/>
        <w:rPr>
          <w:rFonts w:cs="Times New Roman"/>
          <w:noProof/>
          <w:sz w:val="24"/>
        </w:rPr>
      </w:pPr>
      <w:r w:rsidRPr="006C2917">
        <w:rPr>
          <w:rFonts w:cs="Times New Roman"/>
          <w:sz w:val="24"/>
        </w:rPr>
        <w:t>2.6.2. Mazu teritoriju kartēm norāda tikai lineāro mērogu.</w:t>
      </w:r>
    </w:p>
    <w:p w:rsidR="00367A6F" w:rsidRPr="006C2917" w:rsidRDefault="00367A6F" w:rsidP="00125568">
      <w:pPr>
        <w:jc w:val="both"/>
        <w:rPr>
          <w:rFonts w:ascii="Times New Roman" w:eastAsia="Times New Roman" w:hAnsi="Times New Roman" w:cs="Times New Roman"/>
          <w:noProof/>
          <w:sz w:val="24"/>
          <w:szCs w:val="23"/>
        </w:rPr>
      </w:pPr>
    </w:p>
    <w:p w:rsidR="00B025BC" w:rsidRPr="006C2917" w:rsidRDefault="00B025BC" w:rsidP="00125568">
      <w:pPr>
        <w:jc w:val="both"/>
        <w:rPr>
          <w:rFonts w:ascii="Times New Roman" w:eastAsia="Times New Roman" w:hAnsi="Times New Roman" w:cs="Times New Roman"/>
          <w:noProof/>
          <w:sz w:val="24"/>
          <w:szCs w:val="23"/>
        </w:rPr>
      </w:pPr>
    </w:p>
    <w:p w:rsidR="00367A6F" w:rsidRPr="006C2917" w:rsidRDefault="00FA3860" w:rsidP="00B025BC">
      <w:pPr>
        <w:pStyle w:val="Virsraksts1"/>
        <w:rPr>
          <w:rFonts w:cs="Times New Roman"/>
          <w:noProof/>
        </w:rPr>
      </w:pPr>
      <w:bookmarkStart w:id="13" w:name="_Toc493513837"/>
      <w:r w:rsidRPr="006C2917">
        <w:rPr>
          <w:rFonts w:cs="Times New Roman"/>
        </w:rPr>
        <w:t>2.7. Aeronavigācijas informācijas datējums</w:t>
      </w:r>
      <w:bookmarkEnd w:id="13"/>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Katras kartes priekšpusē skaidri norāda aeronavigācijas informācijas datējumu.</w:t>
      </w:r>
    </w:p>
    <w:p w:rsidR="00367A6F" w:rsidRPr="006C2917" w:rsidRDefault="00367A6F" w:rsidP="00125568">
      <w:pPr>
        <w:jc w:val="both"/>
        <w:rPr>
          <w:rFonts w:ascii="Times New Roman" w:eastAsia="Times New Roman" w:hAnsi="Times New Roman" w:cs="Times New Roman"/>
          <w:noProof/>
          <w:sz w:val="24"/>
          <w:szCs w:val="20"/>
        </w:rPr>
      </w:pPr>
    </w:p>
    <w:p w:rsidR="00B025BC" w:rsidRPr="006C2917" w:rsidRDefault="00B025BC" w:rsidP="00125568">
      <w:pPr>
        <w:jc w:val="both"/>
        <w:rPr>
          <w:rFonts w:ascii="Times New Roman" w:eastAsia="Times New Roman" w:hAnsi="Times New Roman" w:cs="Times New Roman"/>
          <w:noProof/>
          <w:sz w:val="24"/>
          <w:szCs w:val="20"/>
        </w:rPr>
      </w:pPr>
    </w:p>
    <w:p w:rsidR="00367A6F" w:rsidRPr="006C2917" w:rsidRDefault="00FA3860" w:rsidP="00B025BC">
      <w:pPr>
        <w:pStyle w:val="Virsraksts1"/>
        <w:rPr>
          <w:rFonts w:cs="Times New Roman"/>
          <w:noProof/>
        </w:rPr>
      </w:pPr>
      <w:bookmarkStart w:id="14" w:name="_Toc493513838"/>
      <w:r w:rsidRPr="006C2917">
        <w:rPr>
          <w:rFonts w:cs="Times New Roman"/>
        </w:rPr>
        <w:t>2.8. Ģeogrāfisko nosaukumu pareizrakstība</w:t>
      </w:r>
      <w:bookmarkEnd w:id="14"/>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FA3860" w:rsidP="00125568">
      <w:pPr>
        <w:pStyle w:val="Pamatteksts"/>
        <w:tabs>
          <w:tab w:val="left" w:pos="1102"/>
        </w:tabs>
        <w:ind w:left="0" w:firstLine="0"/>
        <w:jc w:val="both"/>
        <w:rPr>
          <w:rFonts w:cs="Times New Roman"/>
          <w:noProof/>
          <w:sz w:val="24"/>
        </w:rPr>
      </w:pPr>
      <w:r w:rsidRPr="006C2917">
        <w:rPr>
          <w:rFonts w:cs="Times New Roman"/>
          <w:sz w:val="24"/>
        </w:rPr>
        <w:t>2.8.1. Rakstītajā informācijā lieto latīņu alfabēta burtus.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FA3860" w:rsidP="00125568">
      <w:pPr>
        <w:pStyle w:val="Pamatteksts"/>
        <w:tabs>
          <w:tab w:val="left" w:pos="1102"/>
        </w:tabs>
        <w:ind w:left="0" w:firstLine="0"/>
        <w:jc w:val="both"/>
        <w:rPr>
          <w:rFonts w:cs="Times New Roman"/>
          <w:noProof/>
          <w:sz w:val="24"/>
        </w:rPr>
      </w:pPr>
      <w:r w:rsidRPr="006C2917">
        <w:rPr>
          <w:rFonts w:cs="Times New Roman"/>
          <w:sz w:val="24"/>
        </w:rPr>
        <w:t>2.8.2. To valstu vietvārdus un ģeogrāfisko pazīmju nosaukumus, kurās oficiāli tiek lietoti latīņu alfabēta paveidi, norāda saskaņā ar to oficiālo pareizrakstību, tostarp attiecīgajos alfabētos lietotās uzsvara zīmes un diakritiskās zīmes.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FA3860" w:rsidP="00125568">
      <w:pPr>
        <w:pStyle w:val="Pamatteksts"/>
        <w:tabs>
          <w:tab w:val="left" w:pos="1100"/>
        </w:tabs>
        <w:ind w:left="0" w:firstLine="0"/>
        <w:jc w:val="both"/>
        <w:rPr>
          <w:rFonts w:cs="Times New Roman"/>
          <w:noProof/>
          <w:sz w:val="24"/>
        </w:rPr>
      </w:pPr>
      <w:r w:rsidRPr="006C2917">
        <w:rPr>
          <w:rFonts w:cs="Times New Roman"/>
          <w:sz w:val="24"/>
        </w:rPr>
        <w:t>2.8.3. Ja kādā konkrētā kartē tiek saīsināti tādi ģeogrāfiski termini kā “rags”, “punkts”, “līcis” vai “upe”, norāda šo vārdu pilno rakstību izdevējas aģentūras lietotajā valodā attiecībā uz katra tipa svarīgāko piemēru. Kartes galvenajā daļā saīsinājumos nelieto pieturzīmes.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FA3860" w:rsidP="00125568">
      <w:pPr>
        <w:tabs>
          <w:tab w:val="left" w:pos="110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2.8.4.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 xml:space="preserve">Teritorijās, kur nav oficiāli pieņemti un netiek lietoti latīniskoti nosaukumi, un ārpus Līgumslēdzēju valstu teritorijas nosaukumi jātransliterē no alfabēta, kurš nav latīņu </w:t>
      </w:r>
      <w:r w:rsidRPr="006C2917">
        <w:rPr>
          <w:rFonts w:ascii="Times New Roman" w:hAnsi="Times New Roman" w:cs="Times New Roman"/>
          <w:i/>
          <w:sz w:val="24"/>
          <w:szCs w:val="20"/>
        </w:rPr>
        <w:lastRenderedPageBreak/>
        <w:t>alfabēts, ar izdevējas aģentūras parasti izmantotās sistēmas palīdzību</w:t>
      </w:r>
      <w:r w:rsidRPr="006C2917">
        <w:rPr>
          <w:rFonts w:ascii="Times New Roman" w:hAnsi="Times New Roman" w:cs="Times New Roman"/>
          <w:sz w:val="24"/>
          <w:szCs w:val="20"/>
        </w:rPr>
        <w:t>.</w:t>
      </w:r>
    </w:p>
    <w:p w:rsidR="00367A6F" w:rsidRPr="006C2917" w:rsidRDefault="00367A6F" w:rsidP="00125568">
      <w:pPr>
        <w:jc w:val="both"/>
        <w:rPr>
          <w:rFonts w:ascii="Times New Roman" w:eastAsia="Times New Roman" w:hAnsi="Times New Roman" w:cs="Times New Roman"/>
          <w:i/>
          <w:noProof/>
          <w:sz w:val="24"/>
          <w:szCs w:val="20"/>
        </w:rPr>
      </w:pPr>
    </w:p>
    <w:p w:rsidR="00B025BC" w:rsidRPr="006C2917" w:rsidRDefault="00B025BC" w:rsidP="00125568">
      <w:pPr>
        <w:jc w:val="both"/>
        <w:rPr>
          <w:rFonts w:ascii="Times New Roman" w:eastAsia="Times New Roman" w:hAnsi="Times New Roman" w:cs="Times New Roman"/>
          <w:i/>
          <w:noProof/>
          <w:sz w:val="24"/>
          <w:szCs w:val="20"/>
        </w:rPr>
      </w:pPr>
    </w:p>
    <w:p w:rsidR="00367A6F" w:rsidRPr="006C2917" w:rsidRDefault="00367A6F" w:rsidP="00B025BC">
      <w:pPr>
        <w:pStyle w:val="Virsraksts1"/>
        <w:rPr>
          <w:rFonts w:cs="Times New Roman"/>
          <w:noProof/>
        </w:rPr>
      </w:pPr>
      <w:bookmarkStart w:id="15" w:name="_Toc493513839"/>
      <w:r w:rsidRPr="006C2917">
        <w:rPr>
          <w:rFonts w:cs="Times New Roman"/>
        </w:rPr>
        <w:t>2.9. Saīsinājumi</w:t>
      </w:r>
      <w:bookmarkEnd w:id="15"/>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FA3860" w:rsidP="00125568">
      <w:pPr>
        <w:pStyle w:val="Pamatteksts"/>
        <w:tabs>
          <w:tab w:val="left" w:pos="1100"/>
        </w:tabs>
        <w:ind w:left="0" w:firstLine="0"/>
        <w:jc w:val="both"/>
        <w:rPr>
          <w:rFonts w:cs="Times New Roman"/>
          <w:noProof/>
          <w:sz w:val="24"/>
        </w:rPr>
      </w:pPr>
      <w:r w:rsidRPr="006C2917">
        <w:rPr>
          <w:rFonts w:cs="Times New Roman"/>
          <w:sz w:val="24"/>
        </w:rPr>
        <w:t>2.9.1. Aeronavigācijas kartēs atbilstošos gadījumos izmanto saīsinājumus.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FA3860" w:rsidP="00125568">
      <w:pPr>
        <w:tabs>
          <w:tab w:val="left" w:pos="1100"/>
        </w:tabs>
        <w:jc w:val="both"/>
        <w:rPr>
          <w:rFonts w:ascii="Times New Roman" w:eastAsia="Times New Roman" w:hAnsi="Times New Roman" w:cs="Times New Roman"/>
          <w:noProof/>
          <w:sz w:val="24"/>
          <w:szCs w:val="20"/>
        </w:rPr>
      </w:pPr>
      <w:r w:rsidRPr="006C2917">
        <w:rPr>
          <w:rFonts w:ascii="Times New Roman" w:hAnsi="Times New Roman" w:cs="Times New Roman"/>
          <w:bCs/>
          <w:sz w:val="24"/>
          <w:szCs w:val="20"/>
        </w:rPr>
        <w:t>2.9.2.</w:t>
      </w:r>
      <w:r w:rsidRPr="006C2917">
        <w:rPr>
          <w:rFonts w:ascii="Times New Roman" w:hAnsi="Times New Roman" w:cs="Times New Roman"/>
          <w:b/>
          <w:bCs/>
          <w:sz w:val="24"/>
          <w:szCs w:val="20"/>
        </w:rPr>
        <w:t xml:space="preserve">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Atbilstošos gadījumos jālieto saīsinājumi, kas izvēlēti no dokumenta “Aeronavigācijas pakalpojumu procedūras. ICAO saīsinājumi un kodi” (Doc 8400).</w:t>
      </w:r>
    </w:p>
    <w:p w:rsidR="00367A6F" w:rsidRPr="006C2917" w:rsidRDefault="00367A6F" w:rsidP="00125568">
      <w:pPr>
        <w:jc w:val="both"/>
        <w:rPr>
          <w:rFonts w:ascii="Times New Roman" w:eastAsia="Times New Roman" w:hAnsi="Times New Roman" w:cs="Times New Roman"/>
          <w:i/>
          <w:noProof/>
          <w:sz w:val="24"/>
          <w:szCs w:val="21"/>
        </w:rPr>
      </w:pPr>
    </w:p>
    <w:p w:rsidR="00B025BC" w:rsidRPr="006C2917" w:rsidRDefault="00B025BC" w:rsidP="00125568">
      <w:pPr>
        <w:jc w:val="both"/>
        <w:rPr>
          <w:rFonts w:ascii="Times New Roman" w:eastAsia="Times New Roman" w:hAnsi="Times New Roman" w:cs="Times New Roman"/>
          <w:i/>
          <w:noProof/>
          <w:sz w:val="24"/>
          <w:szCs w:val="21"/>
        </w:rPr>
      </w:pPr>
    </w:p>
    <w:p w:rsidR="00367A6F" w:rsidRPr="006C2917" w:rsidRDefault="00367A6F" w:rsidP="00B025BC">
      <w:pPr>
        <w:pStyle w:val="Virsraksts1"/>
        <w:rPr>
          <w:rFonts w:cs="Times New Roman"/>
          <w:noProof/>
        </w:rPr>
      </w:pPr>
      <w:bookmarkStart w:id="16" w:name="_Toc493513840"/>
      <w:r w:rsidRPr="006C2917">
        <w:rPr>
          <w:rFonts w:cs="Times New Roman"/>
        </w:rPr>
        <w:t>2.10. Politiskās robežas</w:t>
      </w:r>
      <w:bookmarkEnd w:id="16"/>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FA3860" w:rsidP="00125568">
      <w:pPr>
        <w:pStyle w:val="Pamatteksts"/>
        <w:tabs>
          <w:tab w:val="left" w:pos="1200"/>
        </w:tabs>
        <w:ind w:left="0" w:firstLine="0"/>
        <w:jc w:val="both"/>
        <w:rPr>
          <w:rFonts w:cs="Times New Roman"/>
          <w:noProof/>
          <w:sz w:val="24"/>
        </w:rPr>
      </w:pPr>
      <w:r w:rsidRPr="006C2917">
        <w:rPr>
          <w:rFonts w:cs="Times New Roman"/>
          <w:sz w:val="24"/>
        </w:rPr>
        <w:t>2.10.1. Tiek norādītas starptautiskās robežas, bet tās var būt pārtrauktas, ja citādi nebūtu skaidri saredzami kartes lietojumam svarīgāki dati.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FA3860" w:rsidP="00125568">
      <w:pPr>
        <w:pStyle w:val="Pamatteksts"/>
        <w:tabs>
          <w:tab w:val="left" w:pos="1199"/>
        </w:tabs>
        <w:ind w:left="0" w:firstLine="0"/>
        <w:jc w:val="both"/>
        <w:rPr>
          <w:rFonts w:cs="Times New Roman"/>
          <w:noProof/>
          <w:sz w:val="24"/>
        </w:rPr>
      </w:pPr>
      <w:r w:rsidRPr="006C2917">
        <w:rPr>
          <w:rFonts w:cs="Times New Roman"/>
          <w:sz w:val="24"/>
        </w:rPr>
        <w:t>2.10.2. Ja kartē attēlota vairāk nekā vienas valsts teritorija, norāda valstu nosaukumus.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B025B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Pakļautās teritorijas gadījumā iekavās var pievienot suverēnās valsts nosaukumu.</w:t>
      </w:r>
    </w:p>
    <w:p w:rsidR="00367A6F" w:rsidRPr="006C2917" w:rsidRDefault="00367A6F" w:rsidP="00125568">
      <w:pPr>
        <w:jc w:val="both"/>
        <w:rPr>
          <w:rFonts w:ascii="Times New Roman" w:eastAsia="Times New Roman" w:hAnsi="Times New Roman" w:cs="Times New Roman"/>
          <w:i/>
          <w:noProof/>
          <w:sz w:val="24"/>
        </w:rPr>
      </w:pPr>
    </w:p>
    <w:p w:rsidR="00B025BC" w:rsidRPr="006C2917" w:rsidRDefault="00B025BC" w:rsidP="00125568">
      <w:pPr>
        <w:jc w:val="both"/>
        <w:rPr>
          <w:rFonts w:ascii="Times New Roman" w:eastAsia="Times New Roman" w:hAnsi="Times New Roman" w:cs="Times New Roman"/>
          <w:i/>
          <w:noProof/>
          <w:sz w:val="24"/>
        </w:rPr>
      </w:pPr>
    </w:p>
    <w:p w:rsidR="00367A6F" w:rsidRPr="006C2917" w:rsidRDefault="00FA3860" w:rsidP="00B025BC">
      <w:pPr>
        <w:pStyle w:val="Virsraksts1"/>
        <w:rPr>
          <w:rFonts w:cs="Times New Roman"/>
          <w:noProof/>
        </w:rPr>
      </w:pPr>
      <w:bookmarkStart w:id="17" w:name="_Toc493513841"/>
      <w:r w:rsidRPr="006C2917">
        <w:rPr>
          <w:rFonts w:cs="Times New Roman"/>
        </w:rPr>
        <w:t>2.11. Krāsas</w:t>
      </w:r>
      <w:bookmarkEnd w:id="17"/>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jc w:val="both"/>
        <w:rPr>
          <w:rFonts w:ascii="Times New Roman" w:eastAsia="Times New Roman" w:hAnsi="Times New Roman" w:cs="Times New Roman"/>
          <w:i/>
          <w:noProof/>
          <w:sz w:val="24"/>
          <w:szCs w:val="20"/>
        </w:rPr>
      </w:pPr>
      <w:r w:rsidRPr="006C2917">
        <w:rPr>
          <w:rFonts w:ascii="Times New Roman" w:hAnsi="Times New Roman" w:cs="Times New Roman"/>
          <w:b/>
          <w:bCs/>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Kartēs izmantotajām krāsām jāatbilst 3. papildinājumam “Norādījumi par krāsām”.</w:t>
      </w:r>
    </w:p>
    <w:p w:rsidR="00367A6F" w:rsidRPr="006C2917" w:rsidRDefault="00367A6F" w:rsidP="00125568">
      <w:pPr>
        <w:jc w:val="both"/>
        <w:rPr>
          <w:rFonts w:ascii="Times New Roman" w:eastAsia="Times New Roman" w:hAnsi="Times New Roman" w:cs="Times New Roman"/>
          <w:i/>
          <w:noProof/>
          <w:sz w:val="24"/>
          <w:szCs w:val="20"/>
        </w:rPr>
      </w:pPr>
    </w:p>
    <w:p w:rsidR="00B025BC" w:rsidRPr="006C2917" w:rsidRDefault="00B025BC" w:rsidP="00125568">
      <w:pPr>
        <w:jc w:val="both"/>
        <w:rPr>
          <w:rFonts w:ascii="Times New Roman" w:eastAsia="Times New Roman" w:hAnsi="Times New Roman" w:cs="Times New Roman"/>
          <w:i/>
          <w:noProof/>
          <w:sz w:val="24"/>
          <w:szCs w:val="20"/>
        </w:rPr>
      </w:pPr>
    </w:p>
    <w:p w:rsidR="00367A6F" w:rsidRPr="006C2917" w:rsidRDefault="00FA3860" w:rsidP="00B025BC">
      <w:pPr>
        <w:pStyle w:val="Virsraksts1"/>
        <w:rPr>
          <w:rFonts w:cs="Times New Roman"/>
          <w:noProof/>
        </w:rPr>
      </w:pPr>
      <w:bookmarkStart w:id="18" w:name="_Toc493513842"/>
      <w:r w:rsidRPr="006C2917">
        <w:rPr>
          <w:rFonts w:cs="Times New Roman"/>
        </w:rPr>
        <w:t>2.12. Reljefs</w:t>
      </w:r>
      <w:bookmarkEnd w:id="18"/>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FA3860" w:rsidP="00125568">
      <w:pPr>
        <w:pStyle w:val="Pamatteksts"/>
        <w:tabs>
          <w:tab w:val="left" w:pos="1199"/>
          <w:tab w:val="left" w:pos="1200"/>
        </w:tabs>
        <w:ind w:left="0" w:firstLine="0"/>
        <w:jc w:val="both"/>
        <w:rPr>
          <w:rFonts w:cs="Times New Roman"/>
          <w:noProof/>
          <w:sz w:val="24"/>
        </w:rPr>
      </w:pPr>
      <w:r w:rsidRPr="006C2917">
        <w:rPr>
          <w:rFonts w:cs="Times New Roman"/>
          <w:sz w:val="24"/>
        </w:rPr>
        <w:t>2.12.1. Reljefu, ja tas tiek parādīts, attēlo veidā, kas atbilst kartes lietotāju vajadzībai pēc:</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45"/>
        </w:numPr>
        <w:tabs>
          <w:tab w:val="left" w:pos="851"/>
        </w:tabs>
        <w:ind w:left="851" w:hanging="425"/>
        <w:jc w:val="both"/>
        <w:rPr>
          <w:rFonts w:cs="Times New Roman"/>
          <w:noProof/>
          <w:sz w:val="24"/>
        </w:rPr>
      </w:pPr>
      <w:r w:rsidRPr="006C2917">
        <w:rPr>
          <w:rFonts w:cs="Times New Roman"/>
          <w:sz w:val="24"/>
        </w:rPr>
        <w:t>orientēšanās un identifikācijas;</w:t>
      </w:r>
    </w:p>
    <w:p w:rsidR="00367A6F" w:rsidRPr="006C2917" w:rsidRDefault="00367A6F" w:rsidP="00B025BC">
      <w:pPr>
        <w:tabs>
          <w:tab w:val="left" w:pos="851"/>
        </w:tabs>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45"/>
        </w:numPr>
        <w:tabs>
          <w:tab w:val="left" w:pos="851"/>
        </w:tabs>
        <w:ind w:left="851" w:hanging="425"/>
        <w:jc w:val="both"/>
        <w:rPr>
          <w:rFonts w:cs="Times New Roman"/>
          <w:noProof/>
          <w:sz w:val="24"/>
        </w:rPr>
      </w:pPr>
      <w:r w:rsidRPr="006C2917">
        <w:rPr>
          <w:rFonts w:cs="Times New Roman"/>
          <w:sz w:val="24"/>
        </w:rPr>
        <w:t>droša patiesā augstuma noteikšanas virs zemes;</w:t>
      </w:r>
    </w:p>
    <w:p w:rsidR="00367A6F" w:rsidRPr="006C2917" w:rsidRDefault="00367A6F" w:rsidP="00B025BC">
      <w:pPr>
        <w:tabs>
          <w:tab w:val="left" w:pos="851"/>
        </w:tabs>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45"/>
        </w:numPr>
        <w:tabs>
          <w:tab w:val="left" w:pos="851"/>
        </w:tabs>
        <w:ind w:left="851" w:hanging="425"/>
        <w:jc w:val="both"/>
        <w:rPr>
          <w:rFonts w:cs="Times New Roman"/>
          <w:noProof/>
          <w:sz w:val="24"/>
        </w:rPr>
      </w:pPr>
      <w:r w:rsidRPr="006C2917">
        <w:rPr>
          <w:rFonts w:cs="Times New Roman"/>
          <w:sz w:val="24"/>
        </w:rPr>
        <w:t>parādītās aeronavigācijas informācijas precīzas uztveršanas;</w:t>
      </w:r>
    </w:p>
    <w:p w:rsidR="00367A6F" w:rsidRPr="006C2917" w:rsidRDefault="00367A6F" w:rsidP="00B025BC">
      <w:pPr>
        <w:tabs>
          <w:tab w:val="left" w:pos="851"/>
        </w:tabs>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45"/>
        </w:numPr>
        <w:tabs>
          <w:tab w:val="left" w:pos="851"/>
        </w:tabs>
        <w:ind w:left="851" w:hanging="425"/>
        <w:jc w:val="both"/>
        <w:rPr>
          <w:rFonts w:cs="Times New Roman"/>
          <w:noProof/>
          <w:sz w:val="24"/>
        </w:rPr>
      </w:pPr>
      <w:r w:rsidRPr="006C2917">
        <w:rPr>
          <w:rFonts w:cs="Times New Roman"/>
          <w:sz w:val="24"/>
        </w:rPr>
        <w:t>plānošanas.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B025B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Reljefs parasti tiek attēlots, izmantojot horizontāles, tonālo hipsometriju, augstuma atzīmes un reljefa krāsojumu, un metodes izvēle ir atkarīga no kartes veida, mēroga un paredzētā lietojuma.</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FA3860" w:rsidP="00125568">
      <w:pPr>
        <w:tabs>
          <w:tab w:val="left" w:pos="120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2.12.2.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Ja reljefs tiek attēlots ar tonālās hipsometrijas palīdzību, tad izmantotajam tonējumam jābūt balstītam uz tonālās hipsometrijas norādījumiem 4. papildinājumā</w:t>
      </w:r>
      <w:r w:rsidRPr="006C2917">
        <w:rPr>
          <w:rFonts w:ascii="Times New Roman" w:hAnsi="Times New Roman" w:cs="Times New Roman"/>
          <w:sz w:val="24"/>
          <w:szCs w:val="20"/>
        </w:rPr>
        <w:t>.</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FA3860" w:rsidP="00125568">
      <w:pPr>
        <w:pStyle w:val="Pamatteksts"/>
        <w:tabs>
          <w:tab w:val="left" w:pos="1199"/>
        </w:tabs>
        <w:ind w:left="0" w:firstLine="0"/>
        <w:jc w:val="both"/>
        <w:rPr>
          <w:rFonts w:cs="Times New Roman"/>
          <w:noProof/>
          <w:sz w:val="24"/>
        </w:rPr>
      </w:pPr>
      <w:r w:rsidRPr="006C2917">
        <w:rPr>
          <w:rFonts w:cs="Times New Roman"/>
          <w:sz w:val="24"/>
        </w:rPr>
        <w:t>2.12.3. Ja tiek norādītas augstuma atzīmes, tās norāda izvēlētajiem kritiskajiem punktiem.</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2.12.3.1. Pirms apšaubāmas precizitātes augstuma atzīmju vērtībām liek zīmi “±”.</w:t>
      </w:r>
    </w:p>
    <w:p w:rsidR="00367A6F" w:rsidRPr="006C2917" w:rsidRDefault="00367A6F" w:rsidP="00125568">
      <w:pPr>
        <w:jc w:val="both"/>
        <w:rPr>
          <w:rFonts w:ascii="Times New Roman" w:eastAsia="Times New Roman" w:hAnsi="Times New Roman" w:cs="Times New Roman"/>
          <w:noProof/>
          <w:sz w:val="24"/>
        </w:rPr>
      </w:pPr>
    </w:p>
    <w:p w:rsidR="00B025BC" w:rsidRPr="006C2917" w:rsidRDefault="00B025BC" w:rsidP="00125568">
      <w:pPr>
        <w:jc w:val="both"/>
        <w:rPr>
          <w:rFonts w:ascii="Times New Roman" w:eastAsia="Times New Roman" w:hAnsi="Times New Roman" w:cs="Times New Roman"/>
          <w:noProof/>
          <w:sz w:val="24"/>
        </w:rPr>
      </w:pPr>
    </w:p>
    <w:p w:rsidR="00367A6F" w:rsidRPr="006C2917" w:rsidRDefault="00FA3860" w:rsidP="00B025BC">
      <w:pPr>
        <w:pStyle w:val="Virsraksts1"/>
        <w:rPr>
          <w:rFonts w:cs="Times New Roman"/>
          <w:noProof/>
        </w:rPr>
      </w:pPr>
      <w:bookmarkStart w:id="19" w:name="_Toc493513843"/>
      <w:r w:rsidRPr="006C2917">
        <w:rPr>
          <w:rFonts w:cs="Times New Roman"/>
        </w:rPr>
        <w:lastRenderedPageBreak/>
        <w:t>2.13. Aizliegtās, ierobežotu lidojumu un bīstamās zonas</w:t>
      </w:r>
      <w:bookmarkEnd w:id="19"/>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Ja tiek parādītas aizliegtās, ierobežotu lidojumu un bīstamās zonas, tad iekļauj norādi vai citus apzīmējumus, izņemot to, ka var atmest valsti apzīmējošos burtus.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B025BC">
      <w:pPr>
        <w:ind w:firstLine="426"/>
        <w:jc w:val="both"/>
        <w:rPr>
          <w:rFonts w:ascii="Times New Roman" w:eastAsia="Times New Roman" w:hAnsi="Times New Roman" w:cs="Times New Roman"/>
          <w:noProof/>
          <w:sz w:val="24"/>
          <w:szCs w:val="20"/>
        </w:rPr>
      </w:pPr>
      <w:r w:rsidRPr="006C2917">
        <w:rPr>
          <w:rFonts w:ascii="Times New Roman" w:hAnsi="Times New Roman" w:cs="Times New Roman"/>
          <w:i/>
          <w:sz w:val="24"/>
          <w:szCs w:val="20"/>
        </w:rPr>
        <w:t>Piezīme. Valsti apzīmējošie burti ir norādīti dokumentā “Atrašanās vietas indeksi” (Doc 7910).</w:t>
      </w:r>
    </w:p>
    <w:p w:rsidR="00367A6F" w:rsidRPr="006C2917" w:rsidRDefault="00367A6F" w:rsidP="00125568">
      <w:pPr>
        <w:jc w:val="both"/>
        <w:rPr>
          <w:rFonts w:ascii="Times New Roman" w:eastAsia="Times New Roman" w:hAnsi="Times New Roman" w:cs="Times New Roman"/>
          <w:i/>
          <w:noProof/>
          <w:sz w:val="24"/>
          <w:szCs w:val="25"/>
        </w:rPr>
      </w:pPr>
    </w:p>
    <w:p w:rsidR="00B025BC" w:rsidRPr="006C2917" w:rsidRDefault="00B025BC" w:rsidP="00125568">
      <w:pPr>
        <w:jc w:val="both"/>
        <w:rPr>
          <w:rFonts w:ascii="Times New Roman" w:eastAsia="Times New Roman" w:hAnsi="Times New Roman" w:cs="Times New Roman"/>
          <w:i/>
          <w:noProof/>
          <w:sz w:val="24"/>
          <w:szCs w:val="25"/>
        </w:rPr>
      </w:pPr>
    </w:p>
    <w:p w:rsidR="00367A6F" w:rsidRPr="006C2917" w:rsidRDefault="00FA3860" w:rsidP="00B025BC">
      <w:pPr>
        <w:pStyle w:val="Virsraksts1"/>
        <w:rPr>
          <w:rFonts w:cs="Times New Roman"/>
          <w:noProof/>
        </w:rPr>
      </w:pPr>
      <w:bookmarkStart w:id="20" w:name="_Toc493513844"/>
      <w:r w:rsidRPr="006C2917">
        <w:rPr>
          <w:rFonts w:cs="Times New Roman"/>
        </w:rPr>
        <w:t>2.14. Gaisa satiksmes pakalpojumu gaisa telpas</w:t>
      </w:r>
      <w:bookmarkEnd w:id="20"/>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FA3860" w:rsidP="00125568">
      <w:pPr>
        <w:pStyle w:val="Pamatteksts"/>
        <w:tabs>
          <w:tab w:val="left" w:pos="1201"/>
        </w:tabs>
        <w:ind w:left="0" w:firstLine="0"/>
        <w:jc w:val="both"/>
        <w:rPr>
          <w:rFonts w:cs="Times New Roman"/>
          <w:noProof/>
          <w:sz w:val="24"/>
        </w:rPr>
      </w:pPr>
      <w:r w:rsidRPr="006C2917">
        <w:rPr>
          <w:rFonts w:cs="Times New Roman"/>
          <w:sz w:val="24"/>
        </w:rPr>
        <w:t xml:space="preserve">2.14.1. Ja kartē tiek norādīta </w:t>
      </w:r>
      <w:r w:rsidRPr="006C2917">
        <w:rPr>
          <w:rFonts w:cs="Times New Roman"/>
          <w:i/>
          <w:sz w:val="24"/>
        </w:rPr>
        <w:t>ATS</w:t>
      </w:r>
      <w:r w:rsidRPr="006C2917">
        <w:rPr>
          <w:rFonts w:cs="Times New Roman"/>
          <w:sz w:val="24"/>
        </w:rPr>
        <w:t xml:space="preserve"> gaisa telpa, tad gaisa telpas klasi, tipu, nosaukumu vai izsaukuma signālu, vertikālās robežas un izmantojamo(-ās) radiofrekvenci(-es) norāda un horizontālās robežas attēlo saskaņā ar 2. papildinājumu “Apzīmējumi </w:t>
      </w:r>
      <w:r w:rsidRPr="006C2917">
        <w:rPr>
          <w:rFonts w:cs="Times New Roman"/>
          <w:i/>
          <w:sz w:val="24"/>
        </w:rPr>
        <w:t>ICAO</w:t>
      </w:r>
      <w:r w:rsidRPr="006C2917">
        <w:rPr>
          <w:rFonts w:cs="Times New Roman"/>
          <w:sz w:val="24"/>
        </w:rPr>
        <w:t xml:space="preserve"> kartēs”.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FA3860" w:rsidP="00125568">
      <w:pPr>
        <w:tabs>
          <w:tab w:val="left" w:pos="120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2.14.2.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Kartēs, ko izmanto vizuālajiem lidojumiem, priekšpusē vai otrā pusē jāiekļauj tās daļas no 11. pielikumā iekļautās ATS gaisa telpas klašu tabulas (4. papildinājums), kuras attiecas uz kartē attēloto gaisa telpu.</w:t>
      </w:r>
    </w:p>
    <w:p w:rsidR="00367A6F" w:rsidRPr="006C2917" w:rsidRDefault="00367A6F" w:rsidP="00125568">
      <w:pPr>
        <w:jc w:val="both"/>
        <w:rPr>
          <w:rFonts w:ascii="Times New Roman" w:eastAsia="Times New Roman" w:hAnsi="Times New Roman" w:cs="Times New Roman"/>
          <w:i/>
          <w:noProof/>
          <w:sz w:val="24"/>
          <w:szCs w:val="20"/>
        </w:rPr>
      </w:pPr>
    </w:p>
    <w:p w:rsidR="00B025BC" w:rsidRPr="006C2917" w:rsidRDefault="00B025BC" w:rsidP="00125568">
      <w:pPr>
        <w:jc w:val="both"/>
        <w:rPr>
          <w:rFonts w:ascii="Times New Roman" w:eastAsia="Times New Roman" w:hAnsi="Times New Roman" w:cs="Times New Roman"/>
          <w:i/>
          <w:noProof/>
          <w:sz w:val="24"/>
          <w:szCs w:val="20"/>
        </w:rPr>
      </w:pPr>
    </w:p>
    <w:p w:rsidR="00367A6F" w:rsidRPr="006C2917" w:rsidRDefault="00367A6F" w:rsidP="00B025BC">
      <w:pPr>
        <w:pStyle w:val="Virsraksts1"/>
        <w:rPr>
          <w:rFonts w:cs="Times New Roman"/>
          <w:noProof/>
        </w:rPr>
      </w:pPr>
      <w:bookmarkStart w:id="21" w:name="_Toc493513845"/>
      <w:r w:rsidRPr="006C2917">
        <w:rPr>
          <w:rFonts w:cs="Times New Roman"/>
        </w:rPr>
        <w:t>2.15. Magnētiskā deklinācija</w:t>
      </w:r>
      <w:bookmarkEnd w:id="21"/>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FA3860" w:rsidP="00125568">
      <w:pPr>
        <w:pStyle w:val="Pamatteksts"/>
        <w:tabs>
          <w:tab w:val="left" w:pos="1201"/>
        </w:tabs>
        <w:ind w:left="0" w:firstLine="0"/>
        <w:jc w:val="both"/>
        <w:rPr>
          <w:rFonts w:cs="Times New Roman"/>
          <w:noProof/>
          <w:sz w:val="24"/>
        </w:rPr>
      </w:pPr>
      <w:r w:rsidRPr="006C2917">
        <w:rPr>
          <w:rFonts w:cs="Times New Roman"/>
          <w:sz w:val="24"/>
        </w:rPr>
        <w:t>2.15.1. Tiek norādīti ģeogrāfiskie ziemeļi un magnētiskā deklinācija. Magnētiskās deklinācijas izšķirtspējas pakāpe ir tāda, kā noteikts konkrētajai kartei.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FA3860" w:rsidP="00125568">
      <w:pPr>
        <w:tabs>
          <w:tab w:val="left" w:pos="1202"/>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2.15.2.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Ja kartē tiek norādīta magnētiskā deklinācija, tad jānorāda vērtības nākamajam gadam pēc publicēšanas datuma, kurš dalās ar 5, t. i., 1980., 1985. gadam utt. Izņēmuma gadījumos, ja faktiskā vērtība pēc ikgadējo izmaiņu aprēķināšanas atšķirtos vairāk nekā par vienu grādu, tad jānorāda starpposma datums un vērtība.</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B025B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Var norādīt datumu un ikgadējās izmaiņas.</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FA3860" w:rsidP="00125568">
      <w:pPr>
        <w:tabs>
          <w:tab w:val="left" w:pos="1202"/>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2.15.3.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Instrumentālo procedūru kartēs magnētiskās deklinācijas izmaiņu publicēšana jāveic, izmantojot maksimāli sešus AIRAC ciklus.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FA3860" w:rsidP="00125568">
      <w:pPr>
        <w:tabs>
          <w:tab w:val="left" w:pos="1202"/>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2.15.4.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Lielos lidlauku rajonos ar vairākiem lidlaukiem jāpiemēro viena noapaļota magnētiskās deklinācijas vērtība tā, lai procedūrās, kas tiek veiktas vairākos lidlaukos, tiktu izmantota viena kopīga deklinācijas vērtība.</w:t>
      </w:r>
    </w:p>
    <w:p w:rsidR="00367A6F" w:rsidRPr="006C2917" w:rsidRDefault="00367A6F" w:rsidP="00125568">
      <w:pPr>
        <w:jc w:val="both"/>
        <w:rPr>
          <w:rFonts w:ascii="Times New Roman" w:eastAsia="Times New Roman" w:hAnsi="Times New Roman" w:cs="Times New Roman"/>
          <w:i/>
          <w:noProof/>
          <w:sz w:val="24"/>
          <w:szCs w:val="20"/>
        </w:rPr>
      </w:pPr>
    </w:p>
    <w:p w:rsidR="00B025BC" w:rsidRPr="006C2917" w:rsidRDefault="00B025BC" w:rsidP="00125568">
      <w:pPr>
        <w:jc w:val="both"/>
        <w:rPr>
          <w:rFonts w:ascii="Times New Roman" w:eastAsia="Times New Roman" w:hAnsi="Times New Roman" w:cs="Times New Roman"/>
          <w:i/>
          <w:noProof/>
          <w:sz w:val="24"/>
          <w:szCs w:val="20"/>
        </w:rPr>
      </w:pPr>
    </w:p>
    <w:p w:rsidR="00367A6F" w:rsidRPr="006C2917" w:rsidRDefault="00FA3860" w:rsidP="00B025BC">
      <w:pPr>
        <w:pStyle w:val="Virsraksts1"/>
        <w:rPr>
          <w:rFonts w:cs="Times New Roman"/>
          <w:noProof/>
        </w:rPr>
      </w:pPr>
      <w:bookmarkStart w:id="22" w:name="_Toc493513846"/>
      <w:r w:rsidRPr="006C2917">
        <w:rPr>
          <w:rFonts w:cs="Times New Roman"/>
        </w:rPr>
        <w:t>2.16. Tipogrāfija</w:t>
      </w:r>
      <w:bookmarkEnd w:id="22"/>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B025BC">
      <w:pPr>
        <w:ind w:firstLine="426"/>
        <w:jc w:val="both"/>
        <w:rPr>
          <w:rFonts w:ascii="Times New Roman" w:eastAsia="Times New Roman" w:hAnsi="Times New Roman" w:cs="Times New Roman"/>
          <w:noProof/>
          <w:sz w:val="24"/>
          <w:szCs w:val="20"/>
        </w:rPr>
      </w:pPr>
      <w:r w:rsidRPr="006C2917">
        <w:rPr>
          <w:rFonts w:ascii="Times New Roman" w:hAnsi="Times New Roman" w:cs="Times New Roman"/>
          <w:i/>
          <w:sz w:val="24"/>
          <w:szCs w:val="20"/>
        </w:rPr>
        <w:t>Piezīme. “Aeronavigācijas karšu rokasgrāmatā” (Doc 8697) ir iekļauti lietošanai aeronavigācijas kartēs piemērota šrifta paraugi.</w:t>
      </w:r>
    </w:p>
    <w:p w:rsidR="00367A6F" w:rsidRPr="006C2917" w:rsidRDefault="00367A6F" w:rsidP="00125568">
      <w:pPr>
        <w:jc w:val="both"/>
        <w:rPr>
          <w:rFonts w:ascii="Times New Roman" w:eastAsia="Times New Roman" w:hAnsi="Times New Roman" w:cs="Times New Roman"/>
          <w:i/>
          <w:noProof/>
          <w:sz w:val="24"/>
          <w:szCs w:val="23"/>
        </w:rPr>
      </w:pPr>
    </w:p>
    <w:p w:rsidR="00B025BC" w:rsidRPr="006C2917" w:rsidRDefault="00B025BC" w:rsidP="00125568">
      <w:pPr>
        <w:jc w:val="both"/>
        <w:rPr>
          <w:rFonts w:ascii="Times New Roman" w:eastAsia="Times New Roman" w:hAnsi="Times New Roman" w:cs="Times New Roman"/>
          <w:i/>
          <w:noProof/>
          <w:sz w:val="24"/>
          <w:szCs w:val="23"/>
        </w:rPr>
      </w:pPr>
    </w:p>
    <w:p w:rsidR="00367A6F" w:rsidRPr="006C2917" w:rsidRDefault="00FA3860" w:rsidP="00B025BC">
      <w:pPr>
        <w:pStyle w:val="Virsraksts1"/>
        <w:rPr>
          <w:rFonts w:cs="Times New Roman"/>
          <w:noProof/>
        </w:rPr>
      </w:pPr>
      <w:bookmarkStart w:id="23" w:name="_Toc493513847"/>
      <w:r w:rsidRPr="006C2917">
        <w:rPr>
          <w:rFonts w:cs="Times New Roman"/>
        </w:rPr>
        <w:t>2.17. Aeronavigācijas dati</w:t>
      </w:r>
      <w:bookmarkEnd w:id="23"/>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FA3860" w:rsidP="00125568">
      <w:pPr>
        <w:pStyle w:val="Pamatteksts"/>
        <w:tabs>
          <w:tab w:val="left" w:pos="1201"/>
        </w:tabs>
        <w:ind w:left="0" w:firstLine="0"/>
        <w:jc w:val="both"/>
        <w:rPr>
          <w:rFonts w:cs="Times New Roman"/>
          <w:noProof/>
          <w:sz w:val="24"/>
        </w:rPr>
      </w:pPr>
      <w:r w:rsidRPr="006C2917">
        <w:rPr>
          <w:rFonts w:cs="Times New Roman"/>
          <w:sz w:val="24"/>
        </w:rPr>
        <w:t xml:space="preserve">2.17.1. Katra Līgumslēdzēja valsts veic visus vajadzīgos pasākumus, lai ieviestu pienācīgi organizētu kvalitātes sistēmu, kas ietver procedūras, procesus un līdzekļus, kas vajadzīgi, lai īstenotu kvalitātes pārvaldību katrā 15. pielikuma 3.1.7. punktā aprakstītajā funkcijas posmā. </w:t>
      </w:r>
      <w:r w:rsidRPr="006C2917">
        <w:rPr>
          <w:rFonts w:cs="Times New Roman"/>
          <w:sz w:val="24"/>
        </w:rPr>
        <w:lastRenderedPageBreak/>
        <w:t>Ja tas tiek pieprasīts, šāda kvalitātes pārvaldības īstenošana ir pierādāma katrā posmā. Turklāt valstis nodrošina, ka pastāv noteiktas procedūras, lai aeronavigācijas dati jebkurā brīdī būtu izsekojami līdz to izcelsmei un būtu iespējams labot visas datu anomālijas vai kļūdas, kas atklātas ražošanas/uzturēšanas fāzē vai ekspluatācijas laikā.</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B025B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Prasības, kas regulē kvalitātes sistēmu, ir sniegtas 15. pielikuma 3. nodaļā.</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AD0DE2" w:rsidP="00125568">
      <w:pPr>
        <w:pStyle w:val="Pamatteksts"/>
        <w:tabs>
          <w:tab w:val="left" w:pos="1201"/>
        </w:tabs>
        <w:ind w:left="0" w:firstLine="0"/>
        <w:jc w:val="both"/>
        <w:rPr>
          <w:rFonts w:cs="Times New Roman"/>
          <w:noProof/>
          <w:sz w:val="24"/>
        </w:rPr>
      </w:pPr>
      <w:r w:rsidRPr="006C2917">
        <w:rPr>
          <w:rFonts w:cs="Times New Roman"/>
          <w:sz w:val="24"/>
        </w:rPr>
        <w:t>2.17.2. Valstis nodrošina, lai aeronavigācijas datu izšķirtspējas pakāpe kartēs būtu tāda, kā noteikts konkrētajai kartei un tabulas veidā atspoguļots 6. papildinājumā.</w:t>
      </w:r>
    </w:p>
    <w:p w:rsidR="00367A6F" w:rsidRPr="006C2917" w:rsidRDefault="00367A6F" w:rsidP="00125568">
      <w:pPr>
        <w:jc w:val="both"/>
        <w:rPr>
          <w:rFonts w:ascii="Times New Roman" w:eastAsia="Times New Roman" w:hAnsi="Times New Roman" w:cs="Times New Roman"/>
          <w:b/>
          <w:bCs/>
          <w:i/>
          <w:noProof/>
          <w:sz w:val="24"/>
          <w:szCs w:val="17"/>
        </w:rPr>
      </w:pPr>
    </w:p>
    <w:p w:rsidR="00367A6F" w:rsidRPr="006C2917" w:rsidRDefault="00AD0DE2" w:rsidP="00125568">
      <w:pPr>
        <w:pStyle w:val="Pamatteksts"/>
        <w:tabs>
          <w:tab w:val="left" w:pos="1201"/>
        </w:tabs>
        <w:ind w:left="0" w:firstLine="0"/>
        <w:jc w:val="both"/>
        <w:rPr>
          <w:rFonts w:cs="Times New Roman"/>
          <w:noProof/>
          <w:sz w:val="24"/>
        </w:rPr>
      </w:pPr>
      <w:r w:rsidRPr="006C2917">
        <w:rPr>
          <w:rFonts w:cs="Times New Roman"/>
          <w:sz w:val="24"/>
        </w:rPr>
        <w:t>2.17.3. Līgumslēdzējas valstis nodrošina, ka aeronavigācijas datu integritāte tiek saglabāta visā datu procesā no uzmērīšanas/sastādīšanas līdz nākamajam paredzētajam lietotājam. Pamatojoties uz piemērojamo integritātes klasifikāciju, validācijas un verificēšanas procedūrās: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44"/>
        </w:numPr>
        <w:tabs>
          <w:tab w:val="left" w:pos="861"/>
        </w:tabs>
        <w:ind w:left="851" w:hanging="425"/>
        <w:jc w:val="both"/>
        <w:rPr>
          <w:rFonts w:cs="Times New Roman"/>
          <w:noProof/>
          <w:sz w:val="24"/>
        </w:rPr>
      </w:pPr>
      <w:r w:rsidRPr="006C2917">
        <w:rPr>
          <w:rFonts w:cs="Times New Roman"/>
          <w:sz w:val="24"/>
        </w:rPr>
        <w:t>attiecībā uz parastiem datiem – novērš datu sabojāšanu datu apstrādes laikā;</w:t>
      </w:r>
    </w:p>
    <w:p w:rsidR="00367A6F" w:rsidRPr="006C2917" w:rsidRDefault="00367A6F" w:rsidP="00B025B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44"/>
        </w:numPr>
        <w:tabs>
          <w:tab w:val="left" w:pos="861"/>
        </w:tabs>
        <w:ind w:left="851" w:hanging="425"/>
        <w:jc w:val="both"/>
        <w:rPr>
          <w:rFonts w:cs="Times New Roman"/>
          <w:noProof/>
          <w:sz w:val="24"/>
        </w:rPr>
      </w:pPr>
      <w:r w:rsidRPr="006C2917">
        <w:rPr>
          <w:rFonts w:cs="Times New Roman"/>
          <w:sz w:val="24"/>
        </w:rPr>
        <w:t>attiecībā uz būtiskiem datiem – nodrošina, ka dati netiek bojāti nevienā procesa posmā, un tajos var iekļaut papildu procesus, ja tas nepieciešams, lai kopējā sistēmas arhitektūrā novērstu iespējamos riskus un tādējādi turpmāk nodrošinātu datu integritāti šajā līmenī;</w:t>
      </w:r>
    </w:p>
    <w:p w:rsidR="00367A6F" w:rsidRPr="006C2917" w:rsidRDefault="00367A6F" w:rsidP="00B025BC">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44"/>
        </w:numPr>
        <w:tabs>
          <w:tab w:val="left" w:pos="861"/>
        </w:tabs>
        <w:ind w:left="851" w:hanging="425"/>
        <w:jc w:val="both"/>
        <w:rPr>
          <w:rFonts w:cs="Times New Roman"/>
          <w:noProof/>
          <w:sz w:val="24"/>
        </w:rPr>
      </w:pPr>
      <w:r w:rsidRPr="006C2917">
        <w:rPr>
          <w:rFonts w:cs="Times New Roman"/>
          <w:sz w:val="24"/>
        </w:rPr>
        <w:t>attiecībā uz kritiskiem datiem – nodrošina, ka dati netiek bojāti nevienā procesa posmā, un tajos iekļauj integritātes nodrošināšanas papildu procedūras, lai pilnīgi samazinātu to bojājumu ietekmi, kas kopējās sistēmas arhitektūras analīzē identificēti kā iespējamie datu integritātes riski.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B025BC">
      <w:pPr>
        <w:ind w:firstLine="426"/>
        <w:jc w:val="both"/>
        <w:rPr>
          <w:rFonts w:ascii="Times New Roman" w:eastAsia="Times New Roman" w:hAnsi="Times New Roman" w:cs="Times New Roman"/>
          <w:noProof/>
          <w:sz w:val="24"/>
          <w:szCs w:val="20"/>
        </w:rPr>
      </w:pPr>
      <w:r w:rsidRPr="006C2917">
        <w:rPr>
          <w:rFonts w:ascii="Times New Roman" w:hAnsi="Times New Roman" w:cs="Times New Roman"/>
          <w:i/>
          <w:sz w:val="24"/>
          <w:szCs w:val="20"/>
        </w:rPr>
        <w:t>1. piezīme. Informācija attiecībā uz aeronavigācijas datu un aeronavigācijas informācijas apstrādi ir iekļauta RTCA dokumentā Nr. DO-200A un Eiropas Civilās aviācijas aprīkojuma organizācijas (EUROCAE) dokumentā Nr. ED-76 “Aeronavigācijas datu apstrādes standarti”.</w:t>
      </w:r>
    </w:p>
    <w:p w:rsidR="00367A6F" w:rsidRPr="006C2917" w:rsidRDefault="00367A6F" w:rsidP="00B025BC">
      <w:pPr>
        <w:ind w:firstLine="426"/>
        <w:jc w:val="both"/>
        <w:rPr>
          <w:rFonts w:ascii="Times New Roman" w:eastAsia="Times New Roman" w:hAnsi="Times New Roman" w:cs="Times New Roman"/>
          <w:i/>
          <w:noProof/>
          <w:sz w:val="24"/>
          <w:szCs w:val="24"/>
        </w:rPr>
      </w:pPr>
    </w:p>
    <w:p w:rsidR="00367A6F" w:rsidRPr="006C2917" w:rsidRDefault="00367A6F" w:rsidP="00B025B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2. piezīme. Kļūdas radošos defektus visā procesā var mazināt, atbilstīgi vajadzībai izmantojot papildu datu kvalitātes nodrošināšanas paņēmienus. Tie var būt kritisko datu piemērošanas pārbaudes (piemēram, pārbaude lidojumā); drošības, loģiskās, semantiskās, salīdzinošās un redundances pārbaudes; digitālā kļūdu atklāšana; cilvēkresursu un tādu procesa rīku kā aparatūras un programmatūras kvalificēšana.</w:t>
      </w:r>
    </w:p>
    <w:p w:rsidR="00367A6F" w:rsidRPr="006C2917" w:rsidRDefault="00367A6F" w:rsidP="00125568">
      <w:pPr>
        <w:jc w:val="both"/>
        <w:rPr>
          <w:rFonts w:ascii="Times New Roman" w:eastAsia="Times New Roman" w:hAnsi="Times New Roman" w:cs="Times New Roman"/>
          <w:i/>
          <w:noProof/>
          <w:sz w:val="24"/>
          <w:szCs w:val="24"/>
        </w:rPr>
      </w:pPr>
    </w:p>
    <w:p w:rsidR="00367A6F" w:rsidRPr="006C2917" w:rsidRDefault="00AD0DE2" w:rsidP="00125568">
      <w:pPr>
        <w:pStyle w:val="Pamatteksts"/>
        <w:tabs>
          <w:tab w:val="left" w:pos="1201"/>
        </w:tabs>
        <w:ind w:left="0" w:firstLine="0"/>
        <w:jc w:val="both"/>
        <w:rPr>
          <w:rFonts w:cs="Times New Roman"/>
          <w:noProof/>
          <w:sz w:val="24"/>
        </w:rPr>
      </w:pPr>
      <w:r w:rsidRPr="006C2917">
        <w:rPr>
          <w:rFonts w:cs="Times New Roman"/>
          <w:sz w:val="24"/>
        </w:rPr>
        <w:t>2.17.4. Aeronavigācijas datu kvalitātes prasības attiecībā uz integritāti un datu klasifikāciju ir saskaņā ar 1.–6. tabulu 6. papildinājumā.</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AD0DE2" w:rsidP="00125568">
      <w:pPr>
        <w:pStyle w:val="Pamatteksts"/>
        <w:tabs>
          <w:tab w:val="left" w:pos="1247"/>
        </w:tabs>
        <w:ind w:left="0" w:firstLine="0"/>
        <w:jc w:val="both"/>
        <w:rPr>
          <w:rFonts w:cs="Times New Roman"/>
          <w:noProof/>
          <w:sz w:val="24"/>
        </w:rPr>
      </w:pPr>
      <w:r w:rsidRPr="006C2917">
        <w:rPr>
          <w:rFonts w:cs="Times New Roman"/>
          <w:sz w:val="24"/>
        </w:rPr>
        <w:t>2.17.5. Elektronisko aeronavigācijas datu kopas tiek aizsargātas, datu kopās ietverot cikliskās redundances pārbaudes (</w:t>
      </w:r>
      <w:r w:rsidRPr="006C2917">
        <w:rPr>
          <w:rFonts w:cs="Times New Roman"/>
          <w:i/>
          <w:sz w:val="24"/>
        </w:rPr>
        <w:t>CRC</w:t>
      </w:r>
      <w:r w:rsidRPr="006C2917">
        <w:rPr>
          <w:rFonts w:cs="Times New Roman"/>
          <w:sz w:val="24"/>
        </w:rPr>
        <w:t>) 32-bitu algoritmu, ko izmanto lietojumprogrammatūra, ar kuru tiek apstrādātas datu kopas. Tas attiecas uz visu 2.17.3. punktā minēto integritātes pakāpju datu kopu aizsardzību.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B025BC">
      <w:pPr>
        <w:ind w:firstLine="426"/>
        <w:jc w:val="both"/>
        <w:rPr>
          <w:rFonts w:ascii="Times New Roman" w:eastAsia="Times New Roman" w:hAnsi="Times New Roman" w:cs="Times New Roman"/>
          <w:noProof/>
          <w:sz w:val="24"/>
          <w:szCs w:val="20"/>
        </w:rPr>
      </w:pPr>
      <w:r w:rsidRPr="006C2917">
        <w:rPr>
          <w:rFonts w:ascii="Times New Roman" w:hAnsi="Times New Roman" w:cs="Times New Roman"/>
          <w:i/>
          <w:sz w:val="24"/>
          <w:szCs w:val="20"/>
        </w:rPr>
        <w:t>Piezīme. Norādījumi attiecībā uz aeronavigācijas datu kvalitātes prasībām (precizitāti, izšķirtspēju, integritāti, aizsardzību un izsekojamību) ir ietverti 1984. gada Pasaules ģeodēziskās sistēmas (WGS-84) rokasgrāmatā (Doc 9674). Papildinformācija attiecībā uz 6. papildinājuma noteikumiem attiecībā uz aeronavigācijas datu karšu izšķirtspēju un integritāti ir ietverta RTCA Dokumentā Nr. DO-201A un Eiropas Civilās aviācijas aprīkojuma organizācijas (EUROCAE) Dokumentā Nr. ED-77 “Nozares prasības attiecībā uz aeronavigācijas informāciju”.</w:t>
      </w:r>
    </w:p>
    <w:p w:rsidR="00367A6F" w:rsidRPr="006C2917" w:rsidRDefault="00367A6F" w:rsidP="00125568">
      <w:pPr>
        <w:jc w:val="both"/>
        <w:rPr>
          <w:rFonts w:ascii="Times New Roman" w:eastAsia="Times New Roman" w:hAnsi="Times New Roman" w:cs="Times New Roman"/>
          <w:i/>
          <w:noProof/>
          <w:sz w:val="24"/>
          <w:szCs w:val="17"/>
        </w:rPr>
      </w:pPr>
    </w:p>
    <w:p w:rsidR="00B025BC" w:rsidRPr="006C2917" w:rsidRDefault="00B025BC" w:rsidP="00125568">
      <w:pPr>
        <w:jc w:val="both"/>
        <w:rPr>
          <w:rFonts w:ascii="Times New Roman" w:eastAsia="Times New Roman" w:hAnsi="Times New Roman" w:cs="Times New Roman"/>
          <w:i/>
          <w:noProof/>
          <w:sz w:val="24"/>
          <w:szCs w:val="17"/>
        </w:rPr>
      </w:pPr>
    </w:p>
    <w:p w:rsidR="00367A6F" w:rsidRPr="006C2917" w:rsidRDefault="00AD0DE2" w:rsidP="00B025BC">
      <w:pPr>
        <w:pStyle w:val="Virsraksts1"/>
        <w:rPr>
          <w:rFonts w:cs="Times New Roman"/>
          <w:noProof/>
        </w:rPr>
      </w:pPr>
      <w:bookmarkStart w:id="24" w:name="_Toc493513848"/>
      <w:r w:rsidRPr="006C2917">
        <w:rPr>
          <w:rFonts w:cs="Times New Roman"/>
        </w:rPr>
        <w:t>2.18. Kopēja atskaites sistēma</w:t>
      </w:r>
      <w:bookmarkEnd w:id="24"/>
    </w:p>
    <w:p w:rsidR="00367A6F" w:rsidRPr="006C2917" w:rsidRDefault="00367A6F" w:rsidP="00125568">
      <w:pPr>
        <w:jc w:val="both"/>
        <w:rPr>
          <w:rFonts w:ascii="Times New Roman" w:eastAsia="Times New Roman" w:hAnsi="Times New Roman" w:cs="Times New Roman"/>
          <w:b/>
          <w:bCs/>
          <w:noProof/>
          <w:sz w:val="24"/>
          <w:szCs w:val="20"/>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2.18.1. Horizontālā atskaites sistēma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AD0DE2" w:rsidP="00125568">
      <w:pPr>
        <w:pStyle w:val="Pamatteksts"/>
        <w:tabs>
          <w:tab w:val="left" w:pos="1400"/>
        </w:tabs>
        <w:ind w:left="0" w:firstLine="0"/>
        <w:jc w:val="both"/>
        <w:rPr>
          <w:rFonts w:cs="Times New Roman"/>
          <w:noProof/>
          <w:sz w:val="24"/>
        </w:rPr>
      </w:pPr>
      <w:r w:rsidRPr="006C2917">
        <w:rPr>
          <w:rFonts w:cs="Times New Roman"/>
          <w:sz w:val="24"/>
        </w:rPr>
        <w:t>2.18.1.1. Kā horizontālo (ģeodēziskās) atskaites sistēmu izmanto 1984. gada Pasaules ģeodēzisko sistēmu (</w:t>
      </w:r>
      <w:r w:rsidRPr="006C2917">
        <w:rPr>
          <w:rFonts w:cs="Times New Roman"/>
          <w:i/>
          <w:sz w:val="24"/>
        </w:rPr>
        <w:t>WGS-84</w:t>
      </w:r>
      <w:r w:rsidRPr="006C2917">
        <w:rPr>
          <w:rFonts w:cs="Times New Roman"/>
          <w:sz w:val="24"/>
        </w:rPr>
        <w:t xml:space="preserve">). Publicētās aeronavigācijas ģeogrāfiskās koordinātas (norādot platumu un garumu) izsaka </w:t>
      </w:r>
      <w:r w:rsidRPr="006C2917">
        <w:rPr>
          <w:rFonts w:cs="Times New Roman"/>
          <w:i/>
          <w:sz w:val="24"/>
        </w:rPr>
        <w:t>WGS-84</w:t>
      </w:r>
      <w:r w:rsidRPr="006C2917">
        <w:rPr>
          <w:rFonts w:cs="Times New Roman"/>
          <w:sz w:val="24"/>
        </w:rPr>
        <w:t xml:space="preserve"> ģeodēziskajā atskaites plaknē.</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B025BC">
      <w:pPr>
        <w:ind w:firstLine="426"/>
        <w:jc w:val="both"/>
        <w:rPr>
          <w:rFonts w:ascii="Times New Roman" w:eastAsia="Times New Roman" w:hAnsi="Times New Roman" w:cs="Times New Roman"/>
          <w:noProof/>
          <w:sz w:val="24"/>
          <w:szCs w:val="20"/>
        </w:rPr>
      </w:pPr>
      <w:r w:rsidRPr="006C2917">
        <w:rPr>
          <w:rFonts w:ascii="Times New Roman" w:hAnsi="Times New Roman" w:cs="Times New Roman"/>
          <w:i/>
          <w:sz w:val="24"/>
          <w:szCs w:val="20"/>
        </w:rPr>
        <w:t>Piezīme. “1984. gada Pasaules ģeodēziskās sistēmas (WGS-84) rokasgrāmatā” (Doc 9674) ir ietverti visaptveroši norādījumi attiecībā uz WGS-84.</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AD0DE2" w:rsidP="00125568">
      <w:pPr>
        <w:pStyle w:val="Pamatteksts"/>
        <w:tabs>
          <w:tab w:val="left" w:pos="1401"/>
        </w:tabs>
        <w:ind w:left="0" w:firstLine="0"/>
        <w:jc w:val="both"/>
        <w:rPr>
          <w:rFonts w:cs="Times New Roman"/>
          <w:noProof/>
          <w:sz w:val="24"/>
        </w:rPr>
      </w:pPr>
      <w:r w:rsidRPr="006C2917">
        <w:rPr>
          <w:rFonts w:cs="Times New Roman"/>
          <w:sz w:val="24"/>
        </w:rPr>
        <w:t xml:space="preserve">2.18.1.2. Ģeogrāfiskās koordinātes, kas ir pārvērstas </w:t>
      </w:r>
      <w:r w:rsidRPr="006C2917">
        <w:rPr>
          <w:rFonts w:cs="Times New Roman"/>
          <w:i/>
          <w:sz w:val="24"/>
        </w:rPr>
        <w:t>WGS-84</w:t>
      </w:r>
      <w:r w:rsidRPr="006C2917">
        <w:rPr>
          <w:rFonts w:cs="Times New Roman"/>
          <w:sz w:val="24"/>
        </w:rPr>
        <w:t xml:space="preserve"> koordinātēs, bet kurām sākotnējā lauka darba precizitāte neatbilst 11. pielikuma 2. nodaļas un 14. pielikuma I un II sējuma 2. nodaļas prasībām, atzīmē ar zvaigznīti.</w:t>
      </w:r>
    </w:p>
    <w:p w:rsidR="00367A6F" w:rsidRPr="006C2917" w:rsidRDefault="00367A6F" w:rsidP="00125568">
      <w:pPr>
        <w:jc w:val="both"/>
        <w:rPr>
          <w:rFonts w:ascii="Times New Roman" w:eastAsia="Times New Roman" w:hAnsi="Times New Roman" w:cs="Times New Roman"/>
          <w:noProof/>
          <w:sz w:val="24"/>
          <w:szCs w:val="2"/>
        </w:rPr>
      </w:pPr>
    </w:p>
    <w:p w:rsidR="00367A6F" w:rsidRPr="006C2917" w:rsidRDefault="00AD0DE2" w:rsidP="00125568">
      <w:pPr>
        <w:pStyle w:val="Pamatteksts"/>
        <w:tabs>
          <w:tab w:val="left" w:pos="1401"/>
        </w:tabs>
        <w:ind w:left="0" w:firstLine="0"/>
        <w:jc w:val="both"/>
        <w:rPr>
          <w:rFonts w:cs="Times New Roman"/>
          <w:noProof/>
          <w:sz w:val="24"/>
        </w:rPr>
      </w:pPr>
      <w:r w:rsidRPr="006C2917">
        <w:rPr>
          <w:rFonts w:cs="Times New Roman"/>
          <w:sz w:val="24"/>
        </w:rPr>
        <w:t>2.18.1.3. Ģeogrāfisko koordinātu izšķirtspējas pakāpe ir tāda, kā norādīts konkrētajai karšu sērijai un saskaņā ar 6. papildinājuma 1. tabulu.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B025B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Prasības, kas regulē ar WGS-84 saistītu aeronavigācijas koordināšu noteikšanu un ziņošanu (lauka darbu precizitāte un datu integritāte) gaisa satiksmes dienestu noteiktām ģeogrāfiskām atrašanās vietām, ir noteiktas 11. pielikuma 2. nodaļā un 5. papildinājuma 1. tabulā, bet ar lidlauku/helikopteru lidlauku saistītām atrašanās vietām – attiecīgi 14. pielikuma I un II sējuma 2. nodaļā, 5. papildinājuma A5-1. tabulā un 1. papildinājuma A1-1. tabulā.</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AD0DE2" w:rsidP="00125568">
      <w:pPr>
        <w:pStyle w:val="Pamatteksts"/>
        <w:tabs>
          <w:tab w:val="left" w:pos="4532"/>
        </w:tabs>
        <w:ind w:left="0" w:firstLine="0"/>
        <w:jc w:val="both"/>
        <w:rPr>
          <w:rFonts w:cs="Times New Roman"/>
          <w:noProof/>
          <w:sz w:val="24"/>
        </w:rPr>
      </w:pPr>
      <w:r w:rsidRPr="006C2917">
        <w:rPr>
          <w:rFonts w:cs="Times New Roman"/>
          <w:sz w:val="24"/>
        </w:rPr>
        <w:t>2.18.2. Vertikālā atskaites sistēma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4960B9" w:rsidP="00125568">
      <w:pPr>
        <w:pStyle w:val="Pamatteksts"/>
        <w:tabs>
          <w:tab w:val="left" w:pos="1401"/>
        </w:tabs>
        <w:ind w:left="0" w:firstLine="0"/>
        <w:jc w:val="both"/>
        <w:rPr>
          <w:rFonts w:cs="Times New Roman"/>
          <w:noProof/>
          <w:sz w:val="24"/>
        </w:rPr>
      </w:pPr>
      <w:r w:rsidRPr="006C2917">
        <w:rPr>
          <w:rFonts w:cs="Times New Roman"/>
          <w:sz w:val="24"/>
        </w:rPr>
        <w:t>2.18.2.1. Kā vertikālo atskaites sistēmu izmanto vidējā jūras līmeņa (</w:t>
      </w:r>
      <w:r w:rsidRPr="006C2917">
        <w:rPr>
          <w:rFonts w:cs="Times New Roman"/>
          <w:i/>
          <w:sz w:val="24"/>
        </w:rPr>
        <w:t>MSL</w:t>
      </w:r>
      <w:r w:rsidRPr="006C2917">
        <w:rPr>
          <w:rFonts w:cs="Times New Roman"/>
          <w:sz w:val="24"/>
        </w:rPr>
        <w:t>) augstumu, kas atspoguļo ar gravitāciju saistīta relatīvā augstuma (pacēluma) attiecību pret virsmu, kas pazīstama kā ģeoīds.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B025B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1. piezīme. Ģeoīds parasti vistuvāk atbilst vidējam jūras līmenim. Tas tiek definēts kā ekvipotenciāla virsma Zemes gravitācijas laukā, kas sakrīt ar mierīgas jūras vidējo līmeni un tā nepārtrauktu turpinājumu pāri kontinentiem.</w:t>
      </w:r>
    </w:p>
    <w:p w:rsidR="00367A6F" w:rsidRPr="006C2917" w:rsidRDefault="00367A6F" w:rsidP="00B025BC">
      <w:pPr>
        <w:ind w:firstLine="426"/>
        <w:jc w:val="both"/>
        <w:rPr>
          <w:rFonts w:ascii="Times New Roman" w:eastAsia="Times New Roman" w:hAnsi="Times New Roman" w:cs="Times New Roman"/>
          <w:i/>
          <w:noProof/>
          <w:sz w:val="24"/>
          <w:szCs w:val="20"/>
        </w:rPr>
      </w:pPr>
    </w:p>
    <w:p w:rsidR="00367A6F" w:rsidRPr="006C2917" w:rsidRDefault="00367A6F" w:rsidP="00B025B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2. piezīme. Ar gravitāciju saistīti relatīvie augstumi (pacēlumi) tiek saukti arī par ortometriskajiem augstumiem, bet attālumi līdz punktiem virs elipsoīda tiek saukti par elipsoidālajiem augstumiem.</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4960B9" w:rsidP="00125568">
      <w:pPr>
        <w:pStyle w:val="Pamatteksts"/>
        <w:tabs>
          <w:tab w:val="left" w:pos="1399"/>
        </w:tabs>
        <w:ind w:left="0" w:firstLine="0"/>
        <w:jc w:val="both"/>
        <w:rPr>
          <w:rFonts w:cs="Times New Roman"/>
          <w:noProof/>
          <w:sz w:val="24"/>
        </w:rPr>
      </w:pPr>
      <w:r w:rsidRPr="006C2917">
        <w:rPr>
          <w:rFonts w:cs="Times New Roman"/>
          <w:sz w:val="24"/>
        </w:rPr>
        <w:t xml:space="preserve">2.18.2.2. Neskaitot pacēlumus attiecībā uz </w:t>
      </w:r>
      <w:r w:rsidRPr="006C2917">
        <w:rPr>
          <w:rFonts w:cs="Times New Roman"/>
          <w:i/>
          <w:sz w:val="24"/>
        </w:rPr>
        <w:t>MSL</w:t>
      </w:r>
      <w:r w:rsidRPr="006C2917">
        <w:rPr>
          <w:rFonts w:cs="Times New Roman"/>
          <w:sz w:val="24"/>
        </w:rPr>
        <w:t xml:space="preserve"> noteiktām uzmērītām vietām uz zemes, šīm vietām publicē arī ģeoīda vilni (attiecībā pret </w:t>
      </w:r>
      <w:r w:rsidRPr="006C2917">
        <w:rPr>
          <w:rFonts w:cs="Times New Roman"/>
          <w:i/>
          <w:sz w:val="24"/>
        </w:rPr>
        <w:t>WGS-84</w:t>
      </w:r>
      <w:r w:rsidRPr="006C2917">
        <w:rPr>
          <w:rFonts w:cs="Times New Roman"/>
          <w:sz w:val="24"/>
        </w:rPr>
        <w:t xml:space="preserve"> elipsoīdu) saskaņā ar norādījumiem konkrētajai kartei.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B025B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Prasības, kas regulē pacēluma un ģeoīda viļņa noteikšanu un ziņošanu (lauka darba precizitāti un datu integritāti) noteiktās atrašanās vietās lidlaukos/helikopteru lidlaukos, ir noteiktas attiecīgi 14. pielikuma I un II sējuma 2. nodaļā un attiecīgi 5. papildinājuma A5-2. tabulā un 1. papildinājuma A1-2. tabulā.</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4960B9" w:rsidP="00125568">
      <w:pPr>
        <w:pStyle w:val="Pamatteksts"/>
        <w:tabs>
          <w:tab w:val="left" w:pos="1401"/>
        </w:tabs>
        <w:ind w:left="0" w:firstLine="0"/>
        <w:jc w:val="both"/>
        <w:rPr>
          <w:rFonts w:cs="Times New Roman"/>
          <w:noProof/>
          <w:sz w:val="24"/>
        </w:rPr>
      </w:pPr>
      <w:r w:rsidRPr="006C2917">
        <w:rPr>
          <w:rFonts w:cs="Times New Roman"/>
          <w:sz w:val="24"/>
        </w:rPr>
        <w:t xml:space="preserve">2.18.2.3. Pacēluma un ģeoīda viļņa izšķirtspējas pakāpe ir tāda, kā norādīts konkrētajai karšu </w:t>
      </w:r>
      <w:r w:rsidRPr="006C2917">
        <w:rPr>
          <w:rFonts w:cs="Times New Roman"/>
          <w:sz w:val="24"/>
        </w:rPr>
        <w:lastRenderedPageBreak/>
        <w:t>sērijai un saskaņā ar 6. papildinājuma 2. tabulu.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4960B9" w:rsidP="00125568">
      <w:pPr>
        <w:pStyle w:val="Pamatteksts"/>
        <w:tabs>
          <w:tab w:val="left" w:pos="4466"/>
        </w:tabs>
        <w:ind w:left="0" w:firstLine="0"/>
        <w:jc w:val="both"/>
        <w:rPr>
          <w:rFonts w:cs="Times New Roman"/>
          <w:noProof/>
          <w:sz w:val="24"/>
        </w:rPr>
      </w:pPr>
      <w:r w:rsidRPr="006C2917">
        <w:rPr>
          <w:rFonts w:cs="Times New Roman"/>
          <w:sz w:val="24"/>
        </w:rPr>
        <w:t>2.18.3. Laika atskaites sistēma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4960B9" w:rsidP="00125568">
      <w:pPr>
        <w:pStyle w:val="Pamatteksts"/>
        <w:tabs>
          <w:tab w:val="left" w:pos="1401"/>
        </w:tabs>
        <w:ind w:left="0" w:firstLine="0"/>
        <w:jc w:val="both"/>
        <w:rPr>
          <w:rFonts w:cs="Times New Roman"/>
          <w:noProof/>
          <w:sz w:val="24"/>
        </w:rPr>
      </w:pPr>
      <w:r w:rsidRPr="006C2917">
        <w:rPr>
          <w:rFonts w:cs="Times New Roman"/>
          <w:sz w:val="24"/>
        </w:rPr>
        <w:t>2.18.3.1. Kā laika atskaites sistēmu jāizmanto Gregora kalendāru un koordinēto universālo laiku (</w:t>
      </w:r>
      <w:r w:rsidRPr="006C2917">
        <w:rPr>
          <w:rFonts w:cs="Times New Roman"/>
          <w:i/>
          <w:sz w:val="24"/>
        </w:rPr>
        <w:t>UTC</w:t>
      </w:r>
      <w:r w:rsidRPr="006C2917">
        <w:rPr>
          <w:rFonts w:cs="Times New Roman"/>
          <w:sz w:val="24"/>
        </w:rPr>
        <w:t>).</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4960B9" w:rsidP="00125568">
      <w:pPr>
        <w:pStyle w:val="Pamatteksts"/>
        <w:tabs>
          <w:tab w:val="left" w:pos="1399"/>
        </w:tabs>
        <w:ind w:left="0" w:firstLine="0"/>
        <w:jc w:val="both"/>
        <w:rPr>
          <w:rFonts w:cs="Times New Roman"/>
          <w:noProof/>
          <w:sz w:val="24"/>
        </w:rPr>
      </w:pPr>
      <w:r w:rsidRPr="006C2917">
        <w:rPr>
          <w:rFonts w:cs="Times New Roman"/>
          <w:sz w:val="24"/>
        </w:rPr>
        <w:t>2.18.3.2. Ja kartēšanai tiek lietota cita laika atskaites sistēma, tad to norāda Aeronavigācijas informācijas publikācijas (</w:t>
      </w:r>
      <w:r w:rsidRPr="006C2917">
        <w:rPr>
          <w:rFonts w:cs="Times New Roman"/>
          <w:i/>
          <w:sz w:val="24"/>
        </w:rPr>
        <w:t>AIP</w:t>
      </w:r>
      <w:r w:rsidRPr="006C2917">
        <w:rPr>
          <w:rFonts w:cs="Times New Roman"/>
          <w:sz w:val="24"/>
        </w:rPr>
        <w:t xml:space="preserve">) </w:t>
      </w:r>
      <w:r w:rsidRPr="006C2917">
        <w:rPr>
          <w:rFonts w:cs="Times New Roman"/>
          <w:i/>
          <w:sz w:val="24"/>
        </w:rPr>
        <w:t>GEN</w:t>
      </w:r>
      <w:r w:rsidRPr="006C2917">
        <w:rPr>
          <w:rFonts w:cs="Times New Roman"/>
          <w:sz w:val="24"/>
        </w:rPr>
        <w:t xml:space="preserve"> 2.1.2. punktā.</w:t>
      </w:r>
    </w:p>
    <w:p w:rsidR="00367A6F" w:rsidRPr="006C2917" w:rsidRDefault="00367A6F" w:rsidP="00125568">
      <w:pPr>
        <w:jc w:val="both"/>
        <w:rPr>
          <w:rFonts w:ascii="Times New Roman" w:eastAsia="Times New Roman" w:hAnsi="Times New Roman" w:cs="Times New Roman"/>
          <w:noProof/>
          <w:sz w:val="24"/>
        </w:rPr>
      </w:pPr>
    </w:p>
    <w:p w:rsidR="00B025BC" w:rsidRPr="006C2917" w:rsidRDefault="00B025BC" w:rsidP="00125568">
      <w:pPr>
        <w:jc w:val="both"/>
        <w:rPr>
          <w:rFonts w:ascii="Times New Roman" w:eastAsia="Times New Roman" w:hAnsi="Times New Roman" w:cs="Times New Roman"/>
          <w:noProof/>
          <w:sz w:val="24"/>
        </w:rPr>
      </w:pPr>
    </w:p>
    <w:p w:rsidR="00B025BC" w:rsidRPr="006C2917" w:rsidRDefault="00B025BC" w:rsidP="00B025BC">
      <w:pPr>
        <w:jc w:val="center"/>
        <w:rPr>
          <w:rFonts w:ascii="Times New Roman" w:eastAsia="Times New Roman" w:hAnsi="Times New Roman" w:cs="Times New Roman"/>
          <w:noProof/>
          <w:sz w:val="24"/>
        </w:rPr>
      </w:pPr>
    </w:p>
    <w:p w:rsidR="00367A6F" w:rsidRPr="006C2917" w:rsidRDefault="00C462EE" w:rsidP="00B025BC">
      <w:pPr>
        <w:jc w:val="center"/>
        <w:rPr>
          <w:rFonts w:ascii="Times New Roman" w:eastAsia="Times New Roman" w:hAnsi="Times New Roman" w:cs="Times New Roman"/>
          <w:noProof/>
          <w:sz w:val="24"/>
          <w:szCs w:val="2"/>
        </w:rPr>
      </w:pPr>
      <w:r w:rsidRPr="006C2917">
        <w:rPr>
          <w:rFonts w:ascii="Times New Roman" w:eastAsia="Times New Roman" w:hAnsi="Times New Roman" w:cs="Times New Roman"/>
          <w:noProof/>
          <w:sz w:val="24"/>
          <w:szCs w:val="2"/>
        </w:rPr>
        <mc:AlternateContent>
          <mc:Choice Requires="wpg">
            <w:drawing>
              <wp:inline distT="0" distB="0" distL="0" distR="0">
                <wp:extent cx="1402080" cy="5080"/>
                <wp:effectExtent l="0" t="0" r="0" b="0"/>
                <wp:docPr id="104" name="Group 28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2080" cy="5080"/>
                          <a:chOff x="0" y="0"/>
                          <a:chExt cx="2208" cy="8"/>
                        </a:xfrm>
                      </wpg:grpSpPr>
                      <wpg:grpSp>
                        <wpg:cNvPr id="105" name="Group 2865"/>
                        <wpg:cNvGrpSpPr>
                          <a:grpSpLocks/>
                        </wpg:cNvGrpSpPr>
                        <wpg:grpSpPr bwMode="auto">
                          <a:xfrm>
                            <a:off x="4" y="4"/>
                            <a:ext cx="2200" cy="2"/>
                            <a:chOff x="4" y="4"/>
                            <a:chExt cx="2200" cy="2"/>
                          </a:xfrm>
                        </wpg:grpSpPr>
                        <wps:wsp>
                          <wps:cNvPr id="106" name="Freeform 2866"/>
                          <wps:cNvSpPr>
                            <a:spLocks/>
                          </wps:cNvSpPr>
                          <wps:spPr bwMode="auto">
                            <a:xfrm>
                              <a:off x="4" y="4"/>
                              <a:ext cx="2200" cy="2"/>
                            </a:xfrm>
                            <a:custGeom>
                              <a:avLst/>
                              <a:gdLst>
                                <a:gd name="T0" fmla="+- 0 4 4"/>
                                <a:gd name="T1" fmla="*/ T0 w 2200"/>
                                <a:gd name="T2" fmla="+- 0 2204 4"/>
                                <a:gd name="T3" fmla="*/ T2 w 2200"/>
                              </a:gdLst>
                              <a:ahLst/>
                              <a:cxnLst>
                                <a:cxn ang="0">
                                  <a:pos x="T1" y="0"/>
                                </a:cxn>
                                <a:cxn ang="0">
                                  <a:pos x="T3" y="0"/>
                                </a:cxn>
                              </a:cxnLst>
                              <a:rect l="0" t="0" r="r" b="b"/>
                              <a:pathLst>
                                <a:path w="2200">
                                  <a:moveTo>
                                    <a:pt x="0" y="0"/>
                                  </a:moveTo>
                                  <a:lnTo>
                                    <a:pt x="2200"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8850830" id="Group 2864" o:spid="_x0000_s1026" style="width:110.4pt;height:.4pt;mso-position-horizontal-relative:char;mso-position-vertical-relative:line" coordsize="22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">
                <v:group id="Group 2865" o:spid="_x0000_s1027" style="position:absolute;left:4;top:4;width:2200;height:2" coordorigin="4,4"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Freeform 2866" o:spid="_x0000_s1028" style="position:absolute;left:4;top:4;width:2200;height:2;visibility:visible;mso-wrap-style:square;v-text-anchor:top"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" path="m,l2200,e" filled="f" strokeweight=".14139mm">
                    <v:path arrowok="t" o:connecttype="custom" o:connectlocs="0,0;2200,0" o:connectangles="0,0"/>
                  </v:shape>
                </v:group>
                <w10:anchorlock/>
              </v:group>
            </w:pict>
          </mc:Fallback>
        </mc:AlternateContent>
      </w:r>
    </w:p>
    <w:p w:rsidR="004960B9" w:rsidRPr="006C2917" w:rsidRDefault="004960B9" w:rsidP="00125568">
      <w:pPr>
        <w:jc w:val="both"/>
        <w:rPr>
          <w:rFonts w:ascii="Times New Roman" w:eastAsia="Times New Roman" w:hAnsi="Times New Roman" w:cs="Times New Roman"/>
          <w:noProof/>
          <w:sz w:val="24"/>
          <w:szCs w:val="20"/>
        </w:rPr>
      </w:pPr>
      <w:r w:rsidRPr="006C2917">
        <w:rPr>
          <w:rFonts w:ascii="Times New Roman" w:hAnsi="Times New Roman" w:cs="Times New Roman"/>
        </w:rPr>
        <w:br w:type="page"/>
      </w:r>
    </w:p>
    <w:p w:rsidR="00367A6F" w:rsidRPr="006C2917" w:rsidRDefault="004960B9" w:rsidP="00B025BC">
      <w:pPr>
        <w:pStyle w:val="Virsraksts1"/>
        <w:rPr>
          <w:rFonts w:cs="Times New Roman"/>
          <w:noProof/>
        </w:rPr>
      </w:pPr>
      <w:bookmarkStart w:id="25" w:name="_Toc493513849"/>
      <w:r w:rsidRPr="006C2917">
        <w:rPr>
          <w:rFonts w:cs="Times New Roman"/>
        </w:rPr>
        <w:lastRenderedPageBreak/>
        <w:t>3. NODAĻA. LIDLAUKA ŠĶĒRŠĻU KARTE (</w:t>
      </w:r>
      <w:r w:rsidRPr="006C2917">
        <w:rPr>
          <w:rFonts w:cs="Times New Roman"/>
          <w:i/>
        </w:rPr>
        <w:t>ICAO</w:t>
      </w:r>
      <w:r w:rsidRPr="006C2917">
        <w:rPr>
          <w:rFonts w:cs="Times New Roman"/>
        </w:rPr>
        <w:t>), A TIPS (EKSPLUATĀCIJAS IEROBEŽOJUMI)</w:t>
      </w:r>
      <w:bookmarkEnd w:id="25"/>
    </w:p>
    <w:p w:rsidR="00367A6F" w:rsidRPr="006C2917" w:rsidRDefault="00367A6F" w:rsidP="00125568">
      <w:pPr>
        <w:jc w:val="both"/>
        <w:rPr>
          <w:rFonts w:ascii="Times New Roman" w:eastAsia="Times New Roman" w:hAnsi="Times New Roman" w:cs="Times New Roman"/>
          <w:b/>
          <w:bCs/>
          <w:noProof/>
          <w:sz w:val="24"/>
          <w:szCs w:val="32"/>
        </w:rPr>
      </w:pPr>
    </w:p>
    <w:p w:rsidR="00B025BC" w:rsidRPr="006C2917" w:rsidRDefault="00B025BC" w:rsidP="00125568">
      <w:pPr>
        <w:jc w:val="both"/>
        <w:rPr>
          <w:rFonts w:ascii="Times New Roman" w:eastAsia="Times New Roman" w:hAnsi="Times New Roman" w:cs="Times New Roman"/>
          <w:b/>
          <w:bCs/>
          <w:noProof/>
          <w:sz w:val="24"/>
          <w:szCs w:val="32"/>
        </w:rPr>
      </w:pPr>
    </w:p>
    <w:p w:rsidR="00367A6F" w:rsidRPr="006C2917" w:rsidRDefault="004960B9" w:rsidP="00B025BC">
      <w:pPr>
        <w:pStyle w:val="Virsraksts1"/>
        <w:rPr>
          <w:rFonts w:cs="Times New Roman"/>
          <w:noProof/>
        </w:rPr>
      </w:pPr>
      <w:bookmarkStart w:id="26" w:name="_Toc493513850"/>
      <w:r w:rsidRPr="006C2917">
        <w:rPr>
          <w:rFonts w:cs="Times New Roman"/>
        </w:rPr>
        <w:t>3.1. Funkcija</w:t>
      </w:r>
      <w:bookmarkEnd w:id="26"/>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 xml:space="preserve">Šī karte kopā ar atbilstošu </w:t>
      </w:r>
      <w:r w:rsidRPr="006C2917">
        <w:rPr>
          <w:rFonts w:cs="Times New Roman"/>
          <w:i/>
          <w:sz w:val="24"/>
        </w:rPr>
        <w:t>AIP</w:t>
      </w:r>
      <w:r w:rsidRPr="006C2917">
        <w:rPr>
          <w:rFonts w:cs="Times New Roman"/>
          <w:sz w:val="24"/>
        </w:rPr>
        <w:t xml:space="preserve"> publicētu informāciju sniedz vajadzīgos datus, lai ekspluatants varētu ievērot 6. pielikuma I daļas 5. nodaļā un III daļas II sadaļas 3. nodaļā noteiktos ekspluatācijas ierobežojumus.</w:t>
      </w:r>
    </w:p>
    <w:p w:rsidR="00367A6F" w:rsidRPr="006C2917" w:rsidRDefault="00367A6F" w:rsidP="00125568">
      <w:pPr>
        <w:jc w:val="both"/>
        <w:rPr>
          <w:rFonts w:ascii="Times New Roman" w:eastAsia="Times New Roman" w:hAnsi="Times New Roman" w:cs="Times New Roman"/>
          <w:noProof/>
          <w:sz w:val="24"/>
        </w:rPr>
      </w:pPr>
    </w:p>
    <w:p w:rsidR="00B025BC" w:rsidRPr="006C2917" w:rsidRDefault="00B025BC" w:rsidP="00125568">
      <w:pPr>
        <w:jc w:val="both"/>
        <w:rPr>
          <w:rFonts w:ascii="Times New Roman" w:eastAsia="Times New Roman" w:hAnsi="Times New Roman" w:cs="Times New Roman"/>
          <w:noProof/>
          <w:sz w:val="24"/>
        </w:rPr>
      </w:pPr>
    </w:p>
    <w:p w:rsidR="00367A6F" w:rsidRPr="006C2917" w:rsidRDefault="004960B9" w:rsidP="00B025BC">
      <w:pPr>
        <w:pStyle w:val="Virsraksts1"/>
        <w:rPr>
          <w:rFonts w:cs="Times New Roman"/>
          <w:noProof/>
        </w:rPr>
      </w:pPr>
      <w:bookmarkStart w:id="27" w:name="_Toc493513851"/>
      <w:r w:rsidRPr="006C2917">
        <w:rPr>
          <w:rFonts w:cs="Times New Roman"/>
        </w:rPr>
        <w:t>3.2. Pieejamība</w:t>
      </w:r>
      <w:bookmarkEnd w:id="27"/>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4960B9" w:rsidP="00125568">
      <w:pPr>
        <w:pStyle w:val="Pamatteksts"/>
        <w:tabs>
          <w:tab w:val="left" w:pos="1079"/>
        </w:tabs>
        <w:ind w:left="0" w:firstLine="0"/>
        <w:jc w:val="both"/>
        <w:rPr>
          <w:rFonts w:cs="Times New Roman"/>
          <w:noProof/>
          <w:sz w:val="24"/>
        </w:rPr>
      </w:pPr>
      <w:r w:rsidRPr="006C2917">
        <w:rPr>
          <w:rFonts w:cs="Times New Roman"/>
          <w:sz w:val="24"/>
        </w:rPr>
        <w:t>3.2.1. Lidlauka šķēršļu karti (</w:t>
      </w:r>
      <w:r w:rsidRPr="006C2917">
        <w:rPr>
          <w:rFonts w:cs="Times New Roman"/>
          <w:i/>
          <w:sz w:val="24"/>
        </w:rPr>
        <w:t>ICAO</w:t>
      </w:r>
      <w:r w:rsidRPr="006C2917">
        <w:rPr>
          <w:rFonts w:cs="Times New Roman"/>
          <w:sz w:val="24"/>
        </w:rPr>
        <w:t>, A tips, ekspluatācijas ierobežojumi) publisko 1.3.2. punktā paredzētajā veidā visiem lidlaukiem, kas regulāri tiek izmantoti starptautiskajai civilajai aviācijai, izņemot tos lidlaukus, kur pacelšanās trajektorijas zonā nav šķēršļu vai kuriem saskaņā ar 5. nodaļu ir pieejama lidlauka apvidus un šķēršļu elektroniskā karte (</w:t>
      </w:r>
      <w:r w:rsidRPr="006C2917">
        <w:rPr>
          <w:rFonts w:cs="Times New Roman"/>
          <w:i/>
          <w:sz w:val="24"/>
        </w:rPr>
        <w:t>ICAO</w:t>
      </w:r>
      <w:r w:rsidRPr="006C2917">
        <w:rPr>
          <w:rFonts w:cs="Times New Roman"/>
          <w:sz w:val="24"/>
        </w:rPr>
        <w:t>).</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4960B9" w:rsidP="00125568">
      <w:pPr>
        <w:pStyle w:val="Pamatteksts"/>
        <w:tabs>
          <w:tab w:val="left" w:pos="1080"/>
        </w:tabs>
        <w:ind w:left="0" w:firstLine="0"/>
        <w:jc w:val="both"/>
        <w:rPr>
          <w:rFonts w:cs="Times New Roman"/>
          <w:noProof/>
          <w:sz w:val="24"/>
        </w:rPr>
      </w:pPr>
      <w:r w:rsidRPr="006C2917">
        <w:rPr>
          <w:rFonts w:cs="Times New Roman"/>
          <w:sz w:val="24"/>
        </w:rPr>
        <w:t xml:space="preserve">3.2.2. Ja karte nav vajadzīga tāpēc, ka pacelšanās trajektorijas zonā nav šķēršļu, tad par to publicē paziņojumu </w:t>
      </w:r>
      <w:r w:rsidRPr="006C2917">
        <w:rPr>
          <w:rFonts w:cs="Times New Roman"/>
          <w:i/>
          <w:sz w:val="24"/>
        </w:rPr>
        <w:t>AIP</w:t>
      </w:r>
      <w:r w:rsidRPr="006C2917">
        <w:rPr>
          <w:rFonts w:cs="Times New Roman"/>
          <w:sz w:val="24"/>
        </w:rPr>
        <w:t>.</w:t>
      </w:r>
    </w:p>
    <w:p w:rsidR="00367A6F" w:rsidRPr="006C2917" w:rsidRDefault="00367A6F" w:rsidP="00125568">
      <w:pPr>
        <w:jc w:val="both"/>
        <w:rPr>
          <w:rFonts w:ascii="Times New Roman" w:eastAsia="Times New Roman" w:hAnsi="Times New Roman" w:cs="Times New Roman"/>
          <w:noProof/>
          <w:sz w:val="24"/>
        </w:rPr>
      </w:pPr>
    </w:p>
    <w:p w:rsidR="00B025BC" w:rsidRPr="006C2917" w:rsidRDefault="00B025BC" w:rsidP="00125568">
      <w:pPr>
        <w:jc w:val="both"/>
        <w:rPr>
          <w:rFonts w:ascii="Times New Roman" w:eastAsia="Times New Roman" w:hAnsi="Times New Roman" w:cs="Times New Roman"/>
          <w:noProof/>
          <w:sz w:val="24"/>
        </w:rPr>
      </w:pPr>
    </w:p>
    <w:p w:rsidR="00367A6F" w:rsidRPr="006C2917" w:rsidRDefault="00367A6F" w:rsidP="00B025BC">
      <w:pPr>
        <w:pStyle w:val="Virsraksts1"/>
        <w:rPr>
          <w:rFonts w:cs="Times New Roman"/>
          <w:noProof/>
        </w:rPr>
      </w:pPr>
      <w:bookmarkStart w:id="28" w:name="_Toc493513852"/>
      <w:r w:rsidRPr="006C2917">
        <w:rPr>
          <w:rFonts w:cs="Times New Roman"/>
        </w:rPr>
        <w:t>3.3. Mērvienības</w:t>
      </w:r>
      <w:bookmarkEnd w:id="28"/>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4960B9" w:rsidP="00125568">
      <w:pPr>
        <w:pStyle w:val="Pamatteksts"/>
        <w:tabs>
          <w:tab w:val="left" w:pos="1081"/>
        </w:tabs>
        <w:ind w:left="0" w:firstLine="0"/>
        <w:jc w:val="both"/>
        <w:rPr>
          <w:rFonts w:cs="Times New Roman"/>
          <w:noProof/>
          <w:sz w:val="24"/>
        </w:rPr>
      </w:pPr>
      <w:r w:rsidRPr="006C2917">
        <w:rPr>
          <w:rFonts w:cs="Times New Roman"/>
          <w:sz w:val="24"/>
        </w:rPr>
        <w:t>3.3.1. Pacēlumus norāda ar precizitāti līdz tuvākajam pusmetram vai tuvākajai pēdai.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4960B9" w:rsidP="00125568">
      <w:pPr>
        <w:pStyle w:val="Pamatteksts"/>
        <w:tabs>
          <w:tab w:val="left" w:pos="1081"/>
        </w:tabs>
        <w:ind w:left="0" w:firstLine="0"/>
        <w:jc w:val="both"/>
        <w:rPr>
          <w:rFonts w:cs="Times New Roman"/>
          <w:noProof/>
          <w:sz w:val="24"/>
        </w:rPr>
      </w:pPr>
      <w:r w:rsidRPr="006C2917">
        <w:rPr>
          <w:rFonts w:cs="Times New Roman"/>
          <w:sz w:val="24"/>
        </w:rPr>
        <w:t>3.3.2. Lineāros izmērus norāda ar precizitāti līdz tuvākajam pusmetram.</w:t>
      </w:r>
    </w:p>
    <w:p w:rsidR="00367A6F" w:rsidRPr="006C2917" w:rsidRDefault="00367A6F" w:rsidP="00125568">
      <w:pPr>
        <w:jc w:val="both"/>
        <w:rPr>
          <w:rFonts w:ascii="Times New Roman" w:eastAsia="Times New Roman" w:hAnsi="Times New Roman" w:cs="Times New Roman"/>
          <w:noProof/>
          <w:sz w:val="24"/>
          <w:szCs w:val="23"/>
        </w:rPr>
      </w:pPr>
    </w:p>
    <w:p w:rsidR="00B025BC" w:rsidRPr="006C2917" w:rsidRDefault="00B025BC" w:rsidP="00125568">
      <w:pPr>
        <w:jc w:val="both"/>
        <w:rPr>
          <w:rFonts w:ascii="Times New Roman" w:eastAsia="Times New Roman" w:hAnsi="Times New Roman" w:cs="Times New Roman"/>
          <w:noProof/>
          <w:sz w:val="24"/>
          <w:szCs w:val="23"/>
        </w:rPr>
      </w:pPr>
    </w:p>
    <w:p w:rsidR="00367A6F" w:rsidRPr="006C2917" w:rsidRDefault="00367A6F" w:rsidP="00B025BC">
      <w:pPr>
        <w:pStyle w:val="Virsraksts1"/>
        <w:rPr>
          <w:rFonts w:cs="Times New Roman"/>
          <w:noProof/>
        </w:rPr>
      </w:pPr>
      <w:bookmarkStart w:id="29" w:name="_Toc493513853"/>
      <w:r w:rsidRPr="006C2917">
        <w:rPr>
          <w:rFonts w:cs="Times New Roman"/>
        </w:rPr>
        <w:t>3.4. Pārklājums un mērogs</w:t>
      </w:r>
      <w:bookmarkEnd w:id="29"/>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4960B9" w:rsidP="00125568">
      <w:pPr>
        <w:pStyle w:val="Pamatteksts"/>
        <w:tabs>
          <w:tab w:val="left" w:pos="1081"/>
        </w:tabs>
        <w:ind w:left="0" w:firstLine="0"/>
        <w:jc w:val="both"/>
        <w:rPr>
          <w:rFonts w:cs="Times New Roman"/>
          <w:noProof/>
          <w:sz w:val="24"/>
        </w:rPr>
      </w:pPr>
      <w:r w:rsidRPr="006C2917">
        <w:rPr>
          <w:rFonts w:cs="Times New Roman"/>
          <w:sz w:val="24"/>
        </w:rPr>
        <w:t>3.4.1. Katrā plānā attēlotā teritorija ir pietiekama, lai aptvertu visus šķēršļus.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B025B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Atsevišķus tālus šķēršļus, kas nevajadzīgi palielinātu kartes lapas izmēru, var norādīt ar atbilstošu apzīmējumu un bultiņu, ja norāda attālumu un peilējumu no visattālākā skrejceļa gala un pacēlumu.</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4960B9" w:rsidP="00125568">
      <w:pPr>
        <w:pStyle w:val="Pamatteksts"/>
        <w:tabs>
          <w:tab w:val="left" w:pos="1081"/>
        </w:tabs>
        <w:ind w:left="0" w:firstLine="0"/>
        <w:jc w:val="both"/>
        <w:rPr>
          <w:rFonts w:cs="Times New Roman"/>
          <w:noProof/>
          <w:sz w:val="24"/>
        </w:rPr>
      </w:pPr>
      <w:r w:rsidRPr="006C2917">
        <w:rPr>
          <w:rFonts w:cs="Times New Roman"/>
          <w:sz w:val="24"/>
        </w:rPr>
        <w:t>3.4.2. Horizontālais mērogs ir robežās no 1:10 000 līdz 1:15 000.</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4960B9" w:rsidP="00125568">
      <w:pPr>
        <w:tabs>
          <w:tab w:val="left" w:pos="108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3.4.3.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Horizontālajam mērogam jābūt 1:10 000.</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B025B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Ja tādējādi tiktu paātrināta karšu izdošana, var lietot mērogu 1:20 000.</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4960B9" w:rsidP="00125568">
      <w:pPr>
        <w:pStyle w:val="Pamatteksts"/>
        <w:tabs>
          <w:tab w:val="left" w:pos="1081"/>
        </w:tabs>
        <w:ind w:left="0" w:firstLine="0"/>
        <w:jc w:val="both"/>
        <w:rPr>
          <w:rFonts w:cs="Times New Roman"/>
          <w:noProof/>
          <w:sz w:val="24"/>
        </w:rPr>
      </w:pPr>
      <w:r w:rsidRPr="006C2917">
        <w:rPr>
          <w:rFonts w:cs="Times New Roman"/>
          <w:sz w:val="24"/>
        </w:rPr>
        <w:t>3.4.4. Vertikālais mērogs ir desmit reižu lielāks nekā horizontālais mērogs.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4960B9" w:rsidP="00125568">
      <w:pPr>
        <w:pStyle w:val="Pamatteksts"/>
        <w:tabs>
          <w:tab w:val="left" w:pos="1081"/>
        </w:tabs>
        <w:ind w:left="0" w:firstLine="0"/>
        <w:jc w:val="both"/>
        <w:rPr>
          <w:rFonts w:cs="Times New Roman"/>
          <w:noProof/>
          <w:sz w:val="24"/>
        </w:rPr>
      </w:pPr>
      <w:r w:rsidRPr="006C2917">
        <w:rPr>
          <w:rFonts w:cs="Times New Roman"/>
          <w:sz w:val="24"/>
        </w:rPr>
        <w:t>3.4.5.</w:t>
      </w:r>
      <w:r w:rsidRPr="006C2917">
        <w:rPr>
          <w:rFonts w:cs="Times New Roman"/>
          <w:i/>
          <w:sz w:val="24"/>
        </w:rPr>
        <w:t xml:space="preserve"> Lineārie mērogi. </w:t>
      </w:r>
      <w:r w:rsidRPr="006C2917">
        <w:rPr>
          <w:rFonts w:cs="Times New Roman"/>
          <w:sz w:val="24"/>
        </w:rPr>
        <w:t>Kartē iekļauj horizontālo un vertikālo lineāro mērogu gan metros, gan pēdās.</w:t>
      </w:r>
    </w:p>
    <w:p w:rsidR="00367A6F" w:rsidRPr="006C2917" w:rsidRDefault="00367A6F" w:rsidP="00125568">
      <w:pPr>
        <w:jc w:val="both"/>
        <w:rPr>
          <w:rFonts w:ascii="Times New Roman" w:hAnsi="Times New Roman" w:cs="Times New Roman"/>
          <w:noProof/>
          <w:sz w:val="24"/>
        </w:rPr>
      </w:pPr>
    </w:p>
    <w:p w:rsidR="00B025BC" w:rsidRPr="006C2917" w:rsidRDefault="00B025BC" w:rsidP="00125568">
      <w:pPr>
        <w:jc w:val="both"/>
        <w:rPr>
          <w:rFonts w:ascii="Times New Roman" w:hAnsi="Times New Roman" w:cs="Times New Roman"/>
          <w:noProof/>
          <w:sz w:val="24"/>
        </w:rPr>
      </w:pPr>
    </w:p>
    <w:p w:rsidR="00367A6F" w:rsidRPr="006C2917" w:rsidRDefault="00367A6F" w:rsidP="00B025BC">
      <w:pPr>
        <w:pStyle w:val="Virsraksts1"/>
        <w:rPr>
          <w:rFonts w:cs="Times New Roman"/>
          <w:noProof/>
        </w:rPr>
      </w:pPr>
      <w:bookmarkStart w:id="30" w:name="_Toc493513854"/>
      <w:r w:rsidRPr="006C2917">
        <w:rPr>
          <w:rFonts w:cs="Times New Roman"/>
        </w:rPr>
        <w:t>3.5. Formāts</w:t>
      </w:r>
      <w:bookmarkEnd w:id="30"/>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4960B9" w:rsidP="00125568">
      <w:pPr>
        <w:pStyle w:val="Pamatteksts"/>
        <w:tabs>
          <w:tab w:val="left" w:pos="1101"/>
        </w:tabs>
        <w:ind w:left="0" w:firstLine="0"/>
        <w:jc w:val="both"/>
        <w:rPr>
          <w:rFonts w:cs="Times New Roman"/>
          <w:noProof/>
          <w:sz w:val="24"/>
        </w:rPr>
      </w:pPr>
      <w:r w:rsidRPr="006C2917">
        <w:rPr>
          <w:rFonts w:cs="Times New Roman"/>
          <w:sz w:val="24"/>
        </w:rPr>
        <w:lastRenderedPageBreak/>
        <w:t>3.5.1. Karte attēlo plānu un profilu visiem skrejceļiem, visām saistītajām skrejceļa gala bremzēšanas joslām vai šķēršļbrīvām joslām, pacelšanās trajektorijas zonām un šķēršļiem.</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4960B9" w:rsidP="00125568">
      <w:pPr>
        <w:pStyle w:val="Pamatteksts"/>
        <w:tabs>
          <w:tab w:val="left" w:pos="1101"/>
        </w:tabs>
        <w:ind w:left="0" w:firstLine="0"/>
        <w:jc w:val="both"/>
        <w:rPr>
          <w:rFonts w:cs="Times New Roman"/>
          <w:noProof/>
          <w:sz w:val="24"/>
        </w:rPr>
      </w:pPr>
      <w:r w:rsidRPr="006C2917">
        <w:rPr>
          <w:rFonts w:cs="Times New Roman"/>
          <w:sz w:val="24"/>
        </w:rPr>
        <w:t>3.5.2. Katra skrejceļa, skrejceļa gala bremzēšanas joslas, šķēršļbrīvas joslas un pacelšanās trajektorijas zonā esošo šķēršļu profilu attēlo virs tam atbilstošā plāna. Alternatīvas pacelšanās trajektorijas zonas profils ietver pilnas pacelšanās trajektorijas lineāru projekciju, un to izvieto virs tam atbilstošā plāna veidā, kas ir visvairāk piemērots, lai informāciju būtu viegli uztvert.</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4960B9" w:rsidP="00125568">
      <w:pPr>
        <w:pStyle w:val="Pamatteksts"/>
        <w:tabs>
          <w:tab w:val="left" w:pos="1100"/>
        </w:tabs>
        <w:ind w:left="0" w:firstLine="0"/>
        <w:jc w:val="both"/>
        <w:rPr>
          <w:rFonts w:cs="Times New Roman"/>
          <w:noProof/>
          <w:sz w:val="24"/>
        </w:rPr>
      </w:pPr>
      <w:r w:rsidRPr="006C2917">
        <w:rPr>
          <w:rFonts w:cs="Times New Roman"/>
          <w:sz w:val="24"/>
        </w:rPr>
        <w:t>3.5.3. Profila koordinātu tīkls ir pāri visai profila zonai, izņemot skrejceļu. Vertikālo koordinātu nulles punkts ir vidējā jūras līmenī. Horizontālo koordinātu nulles punkts ir tas skrejceļa gals, kas atrodas vistālāk no attiecīgās pacelšanās trajektorijas zonas. Atzīmes, kas norāda intervāla iedaļas, ir gar koordinātu tīkla pamatni un vertikālajām malām.</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125568">
      <w:pPr>
        <w:jc w:val="both"/>
        <w:rPr>
          <w:rFonts w:ascii="Times New Roman" w:eastAsia="Times New Roman" w:hAnsi="Times New Roman" w:cs="Times New Roman"/>
          <w:i/>
          <w:noProof/>
          <w:sz w:val="24"/>
          <w:szCs w:val="20"/>
        </w:rPr>
      </w:pPr>
      <w:r w:rsidRPr="006C2917">
        <w:rPr>
          <w:rFonts w:ascii="Times New Roman" w:hAnsi="Times New Roman" w:cs="Times New Roman"/>
          <w:sz w:val="24"/>
          <w:szCs w:val="20"/>
        </w:rPr>
        <w:t xml:space="preserve">3.5.3.1.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Vertikālajam koordinātu tīkla intervālam jābūt 30 m (100 ft), bet horizontālā koordinātu tīkla intervālam – 300 m (1 000 ft).</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4960B9" w:rsidP="00125568">
      <w:pPr>
        <w:pStyle w:val="Pamatteksts"/>
        <w:tabs>
          <w:tab w:val="left" w:pos="1100"/>
        </w:tabs>
        <w:ind w:left="0" w:firstLine="0"/>
        <w:jc w:val="both"/>
        <w:rPr>
          <w:rFonts w:cs="Times New Roman"/>
          <w:noProof/>
          <w:sz w:val="24"/>
        </w:rPr>
      </w:pPr>
      <w:r w:rsidRPr="006C2917">
        <w:rPr>
          <w:rFonts w:cs="Times New Roman"/>
          <w:sz w:val="24"/>
        </w:rPr>
        <w:t>3.5.4. Kartē tiek iekļauta šāda informācija: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43"/>
        </w:numPr>
        <w:tabs>
          <w:tab w:val="left" w:pos="851"/>
        </w:tabs>
        <w:ind w:left="851" w:hanging="425"/>
        <w:jc w:val="both"/>
        <w:rPr>
          <w:rFonts w:cs="Times New Roman"/>
          <w:noProof/>
          <w:sz w:val="24"/>
        </w:rPr>
      </w:pPr>
      <w:r w:rsidRPr="006C2917">
        <w:rPr>
          <w:rFonts w:cs="Times New Roman"/>
          <w:sz w:val="24"/>
        </w:rPr>
        <w:t>rāmītis 3.8.3. punktā norādīto ekspluatācijas datu reģistrēšanai;</w:t>
      </w:r>
    </w:p>
    <w:p w:rsidR="00367A6F" w:rsidRPr="006C2917" w:rsidRDefault="00367A6F" w:rsidP="00B025BC">
      <w:pPr>
        <w:tabs>
          <w:tab w:val="left" w:pos="851"/>
        </w:tabs>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43"/>
        </w:numPr>
        <w:tabs>
          <w:tab w:val="left" w:pos="851"/>
        </w:tabs>
        <w:ind w:left="851" w:hanging="425"/>
        <w:jc w:val="both"/>
        <w:rPr>
          <w:rFonts w:cs="Times New Roman"/>
          <w:noProof/>
          <w:sz w:val="24"/>
        </w:rPr>
      </w:pPr>
      <w:r w:rsidRPr="006C2917">
        <w:rPr>
          <w:rFonts w:cs="Times New Roman"/>
          <w:sz w:val="24"/>
        </w:rPr>
        <w:t>rāmītis ekspluatācijas datu grozījumu un datumu reģistrēšanai.</w:t>
      </w:r>
    </w:p>
    <w:p w:rsidR="00367A6F" w:rsidRPr="006C2917" w:rsidRDefault="00367A6F" w:rsidP="00125568">
      <w:pPr>
        <w:jc w:val="both"/>
        <w:rPr>
          <w:rFonts w:ascii="Times New Roman" w:eastAsia="Times New Roman" w:hAnsi="Times New Roman" w:cs="Times New Roman"/>
          <w:noProof/>
          <w:sz w:val="24"/>
          <w:szCs w:val="23"/>
        </w:rPr>
      </w:pPr>
    </w:p>
    <w:p w:rsidR="00B025BC" w:rsidRPr="006C2917" w:rsidRDefault="00B025BC" w:rsidP="00125568">
      <w:pPr>
        <w:jc w:val="both"/>
        <w:rPr>
          <w:rFonts w:ascii="Times New Roman" w:eastAsia="Times New Roman" w:hAnsi="Times New Roman" w:cs="Times New Roman"/>
          <w:noProof/>
          <w:sz w:val="24"/>
          <w:szCs w:val="23"/>
        </w:rPr>
      </w:pPr>
    </w:p>
    <w:p w:rsidR="00367A6F" w:rsidRPr="006C2917" w:rsidRDefault="004960B9" w:rsidP="00B025BC">
      <w:pPr>
        <w:pStyle w:val="Virsraksts1"/>
        <w:rPr>
          <w:rFonts w:cs="Times New Roman"/>
          <w:noProof/>
        </w:rPr>
      </w:pPr>
      <w:bookmarkStart w:id="31" w:name="_Toc493513855"/>
      <w:r w:rsidRPr="006C2917">
        <w:rPr>
          <w:rFonts w:cs="Times New Roman"/>
        </w:rPr>
        <w:t>3.6. Identifikācija</w:t>
      </w:r>
      <w:bookmarkEnd w:id="31"/>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Karti identificē, norādot tās valsts nosaukumu, kurā atrodas lidlauks, pilsētas vai teritorijas, kuru lidlauks apkalpo, nosaukumu, lidlauka nosaukumu un skrejceļa(-u) apzīmējumu(-us).</w:t>
      </w:r>
    </w:p>
    <w:p w:rsidR="00367A6F" w:rsidRPr="006C2917" w:rsidRDefault="00367A6F" w:rsidP="00125568">
      <w:pPr>
        <w:jc w:val="both"/>
        <w:rPr>
          <w:rFonts w:ascii="Times New Roman" w:eastAsia="Times New Roman" w:hAnsi="Times New Roman" w:cs="Times New Roman"/>
          <w:noProof/>
          <w:sz w:val="24"/>
        </w:rPr>
      </w:pPr>
    </w:p>
    <w:p w:rsidR="00B025BC" w:rsidRPr="006C2917" w:rsidRDefault="00B025BC" w:rsidP="00125568">
      <w:pPr>
        <w:jc w:val="both"/>
        <w:rPr>
          <w:rFonts w:ascii="Times New Roman" w:eastAsia="Times New Roman" w:hAnsi="Times New Roman" w:cs="Times New Roman"/>
          <w:noProof/>
          <w:sz w:val="24"/>
        </w:rPr>
      </w:pPr>
    </w:p>
    <w:p w:rsidR="00367A6F" w:rsidRPr="006C2917" w:rsidRDefault="004960B9" w:rsidP="00B025BC">
      <w:pPr>
        <w:pStyle w:val="Virsraksts1"/>
        <w:rPr>
          <w:rFonts w:cs="Times New Roman"/>
          <w:noProof/>
        </w:rPr>
      </w:pPr>
      <w:bookmarkStart w:id="32" w:name="_Toc493513856"/>
      <w:r w:rsidRPr="006C2917">
        <w:rPr>
          <w:rFonts w:cs="Times New Roman"/>
        </w:rPr>
        <w:t>3.7. Magnētiskā deklinācija</w:t>
      </w:r>
      <w:bookmarkEnd w:id="32"/>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Magnētisko deklināciju norāda ar precizitāti līdz tuvākajam grādam, kā arī norāda informācijas datumu.</w:t>
      </w:r>
    </w:p>
    <w:p w:rsidR="00367A6F" w:rsidRPr="006C2917" w:rsidRDefault="00367A6F" w:rsidP="00125568">
      <w:pPr>
        <w:jc w:val="both"/>
        <w:rPr>
          <w:rFonts w:ascii="Times New Roman" w:eastAsia="Times New Roman" w:hAnsi="Times New Roman" w:cs="Times New Roman"/>
          <w:noProof/>
          <w:sz w:val="24"/>
          <w:szCs w:val="20"/>
        </w:rPr>
      </w:pPr>
    </w:p>
    <w:p w:rsidR="00B025BC" w:rsidRPr="006C2917" w:rsidRDefault="00B025BC" w:rsidP="00125568">
      <w:pPr>
        <w:jc w:val="both"/>
        <w:rPr>
          <w:rFonts w:ascii="Times New Roman" w:eastAsia="Times New Roman" w:hAnsi="Times New Roman" w:cs="Times New Roman"/>
          <w:noProof/>
          <w:sz w:val="24"/>
          <w:szCs w:val="20"/>
        </w:rPr>
      </w:pPr>
    </w:p>
    <w:p w:rsidR="00367A6F" w:rsidRPr="006C2917" w:rsidRDefault="004960B9" w:rsidP="00B025BC">
      <w:pPr>
        <w:pStyle w:val="Virsraksts1"/>
        <w:rPr>
          <w:rFonts w:cs="Times New Roman"/>
          <w:noProof/>
        </w:rPr>
      </w:pPr>
      <w:bookmarkStart w:id="33" w:name="_Toc493513857"/>
      <w:r w:rsidRPr="006C2917">
        <w:rPr>
          <w:rFonts w:cs="Times New Roman"/>
        </w:rPr>
        <w:t>3.8. Aeronavigācijas dati</w:t>
      </w:r>
      <w:bookmarkEnd w:id="33"/>
    </w:p>
    <w:p w:rsidR="00367A6F" w:rsidRPr="006C2917" w:rsidRDefault="00367A6F" w:rsidP="00125568">
      <w:pPr>
        <w:jc w:val="both"/>
        <w:rPr>
          <w:rFonts w:ascii="Times New Roman" w:eastAsia="Times New Roman" w:hAnsi="Times New Roman" w:cs="Times New Roman"/>
          <w:b/>
          <w:bCs/>
          <w:noProof/>
          <w:sz w:val="24"/>
          <w:szCs w:val="20"/>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3.8.1. Šķēršļi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4960B9" w:rsidP="00125568">
      <w:pPr>
        <w:pStyle w:val="Pamatteksts"/>
        <w:tabs>
          <w:tab w:val="left" w:pos="1250"/>
        </w:tabs>
        <w:ind w:left="0" w:firstLine="0"/>
        <w:jc w:val="both"/>
        <w:rPr>
          <w:rFonts w:cs="Times New Roman"/>
          <w:noProof/>
          <w:sz w:val="24"/>
        </w:rPr>
      </w:pPr>
      <w:r w:rsidRPr="006C2917">
        <w:rPr>
          <w:rFonts w:cs="Times New Roman"/>
          <w:sz w:val="24"/>
        </w:rPr>
        <w:t>3.8.1.1. Objektus pacelšanās trajektorijas zonā, kas izvirzīti pāri plaknes virsmai ar 1,2 % slīpumu un kuriem ir kopīga izcelsme ar pacelšanās trajektorijas zonu, uzskata par šķēršļiem, izņemot gadījumu, kad šķēršļus nenorāda, ja tie pilnībā atrodas citu 3.8.1.2. punktā noteikto objektu ēnā. Kustīgus objektus, piemēram, laivas, vilcienus un smagkravas automobiļus, kas var būt izvirzīti virs 1,2 % plaknes, uzskata par šķēršļiem, bet ne par tādiem, kas var mest ēnu.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4960B9" w:rsidP="00125568">
      <w:pPr>
        <w:pStyle w:val="Pamatteksts"/>
        <w:tabs>
          <w:tab w:val="left" w:pos="1251"/>
        </w:tabs>
        <w:ind w:left="0" w:firstLine="0"/>
        <w:jc w:val="both"/>
        <w:rPr>
          <w:rFonts w:cs="Times New Roman"/>
          <w:noProof/>
          <w:sz w:val="24"/>
        </w:rPr>
      </w:pPr>
      <w:r w:rsidRPr="006C2917">
        <w:rPr>
          <w:rFonts w:cs="Times New Roman"/>
          <w:sz w:val="24"/>
        </w:rPr>
        <w:t>3.8.1.2. Par šķēršļa ēnu uzskata plaknes virsmu, kura sākas horizontālā līnijā, kas šķēršļa augstāko punktu šķērso taisnā leņķī no pacelšanās trajektorijas zonas centra līnijas. Plakne aptver visu pacelšanās trajektorijas zonas platumu un turpinās līdz 3.8.1.1. punktā definētajai plaknei vai līdz nākamajam augstākam šķērslim, ja tas atrodas tuvāk. Pacelšanās trajektorijas zonas pirmajos 300 m (1 000 ft) ēnu plaknes ir horizontālas, bet aiz šā punkta šo plakņu augšupejošais slīpums ir 1,2 %.</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4960B9" w:rsidP="00125568">
      <w:pPr>
        <w:pStyle w:val="Pamatteksts"/>
        <w:tabs>
          <w:tab w:val="left" w:pos="1249"/>
        </w:tabs>
        <w:ind w:left="0" w:firstLine="0"/>
        <w:jc w:val="both"/>
        <w:rPr>
          <w:rFonts w:cs="Times New Roman"/>
          <w:noProof/>
          <w:sz w:val="24"/>
        </w:rPr>
      </w:pPr>
      <w:r w:rsidRPr="006C2917">
        <w:rPr>
          <w:rFonts w:cs="Times New Roman"/>
          <w:sz w:val="24"/>
        </w:rPr>
        <w:t>3.8.1.3. Ja šķērsli, kas met ēnu, ir iespējams aizvākt, tad norāda tos objektus, kas, aizvācot šķērsli, kļūtu par šķēršļiem.</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4960B9" w:rsidP="00125568">
      <w:pPr>
        <w:pStyle w:val="Pamatteksts"/>
        <w:tabs>
          <w:tab w:val="left" w:pos="4499"/>
        </w:tabs>
        <w:ind w:left="0" w:firstLine="0"/>
        <w:jc w:val="both"/>
        <w:rPr>
          <w:rFonts w:cs="Times New Roman"/>
          <w:noProof/>
          <w:sz w:val="24"/>
        </w:rPr>
      </w:pPr>
      <w:r w:rsidRPr="006C2917">
        <w:rPr>
          <w:rFonts w:cs="Times New Roman"/>
          <w:sz w:val="24"/>
        </w:rPr>
        <w:t>3.8.2. Pacelšanās trajektorijas zona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4960B9" w:rsidP="00125568">
      <w:pPr>
        <w:pStyle w:val="Pamatteksts"/>
        <w:tabs>
          <w:tab w:val="left" w:pos="1252"/>
        </w:tabs>
        <w:ind w:left="0" w:firstLine="0"/>
        <w:jc w:val="both"/>
        <w:rPr>
          <w:rFonts w:cs="Times New Roman"/>
          <w:noProof/>
          <w:sz w:val="24"/>
        </w:rPr>
      </w:pPr>
      <w:r w:rsidRPr="006C2917">
        <w:rPr>
          <w:rFonts w:cs="Times New Roman"/>
          <w:sz w:val="24"/>
        </w:rPr>
        <w:t>3.8.2.1. Pacelšanās trajektorijas zona sastāv no taisnstūrveida zonas uz zemes virsmas, kas atrodas tieši zem pacelšanās trajektorijas un simetriski izvietota tai apkārt. Šai zonai ir šādas īpašības: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42"/>
        </w:numPr>
        <w:tabs>
          <w:tab w:val="left" w:pos="861"/>
        </w:tabs>
        <w:ind w:left="851" w:hanging="425"/>
        <w:jc w:val="both"/>
        <w:rPr>
          <w:rFonts w:cs="Times New Roman"/>
          <w:noProof/>
          <w:sz w:val="24"/>
        </w:rPr>
      </w:pPr>
      <w:r w:rsidRPr="006C2917">
        <w:rPr>
          <w:rFonts w:cs="Times New Roman"/>
          <w:sz w:val="24"/>
        </w:rPr>
        <w:t>tā sākas zonas, kas paziņota kā piemērota pacelšanās vajadzībām, galā (t. i., attiecīgā gadījumā skrejceļa vai šķēršļbrīvas joslas galā);</w:t>
      </w:r>
    </w:p>
    <w:p w:rsidR="00367A6F" w:rsidRPr="006C2917" w:rsidRDefault="00367A6F" w:rsidP="00B025BC">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42"/>
        </w:numPr>
        <w:tabs>
          <w:tab w:val="left" w:pos="860"/>
        </w:tabs>
        <w:ind w:left="851" w:hanging="425"/>
        <w:jc w:val="both"/>
        <w:rPr>
          <w:rFonts w:cs="Times New Roman"/>
          <w:noProof/>
          <w:sz w:val="24"/>
        </w:rPr>
      </w:pPr>
      <w:r w:rsidRPr="006C2917">
        <w:rPr>
          <w:rFonts w:cs="Times New Roman"/>
          <w:sz w:val="24"/>
        </w:rPr>
        <w:t>tās platums sākuma punktā ir 180 m (600 ft), un tās platums palielinās par 0,25 D maksimāli līdz 1 800 m (6 000 ft), kur D ir attālums no sākuma punkta;</w:t>
      </w:r>
    </w:p>
    <w:p w:rsidR="00367A6F" w:rsidRPr="006C2917" w:rsidRDefault="00367A6F" w:rsidP="00B025BC">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42"/>
        </w:numPr>
        <w:tabs>
          <w:tab w:val="left" w:pos="861"/>
        </w:tabs>
        <w:ind w:left="851" w:hanging="425"/>
        <w:jc w:val="both"/>
        <w:rPr>
          <w:rFonts w:cs="Times New Roman"/>
          <w:noProof/>
          <w:sz w:val="24"/>
        </w:rPr>
      </w:pPr>
      <w:r w:rsidRPr="006C2917">
        <w:rPr>
          <w:rFonts w:cs="Times New Roman"/>
          <w:sz w:val="24"/>
        </w:rPr>
        <w:t>tās garums ir līdz punktam, aiz kura vairs nav šķēršļu, vai 10,0 km (5,4 NM) attālumā, atkarībā no tā, kurš no šiem attālumiem ir mazāks.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4960B9" w:rsidP="00125568">
      <w:pPr>
        <w:pStyle w:val="Pamatteksts"/>
        <w:tabs>
          <w:tab w:val="left" w:pos="1251"/>
        </w:tabs>
        <w:ind w:left="0" w:firstLine="0"/>
        <w:jc w:val="both"/>
        <w:rPr>
          <w:rFonts w:cs="Times New Roman"/>
          <w:noProof/>
          <w:sz w:val="24"/>
        </w:rPr>
      </w:pPr>
      <w:r w:rsidRPr="006C2917">
        <w:rPr>
          <w:rFonts w:cs="Times New Roman"/>
          <w:sz w:val="24"/>
        </w:rPr>
        <w:t>3.8.2.2. Skrejceļiem, kas apkalpo gaisa kuģus, kuru ekspluatācijas ierobežojumi neliedz izmantot mazāku pacelšanās trajektorijas slīpumu nekā 1,2 %, 3.8.2.1. punkta c) apakšpunktā noteikto pacelšanās trajektorijas zonas garumu palielina līdz ne mazāk kā 12,0 km (6,5 NM) un 3.8.1.1. un 3.8.1.2. punktā noteikto plaknes virsmas slīpumu samazina līdz 1,0 % vai mazāk.</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B025B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Ja 1,0 % topogrāfiski noteiktā plakne nesaskaras ar šķēršļiem, šo plakni var pazemināt līdz pirmajam šķērslim.</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3.8.3. Deklarētās distances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4960B9" w:rsidP="00125568">
      <w:pPr>
        <w:pStyle w:val="Pamatteksts"/>
        <w:tabs>
          <w:tab w:val="left" w:pos="1252"/>
        </w:tabs>
        <w:ind w:left="0" w:firstLine="0"/>
        <w:jc w:val="both"/>
        <w:rPr>
          <w:rFonts w:cs="Times New Roman"/>
          <w:noProof/>
          <w:sz w:val="24"/>
        </w:rPr>
      </w:pPr>
      <w:r w:rsidRPr="006C2917">
        <w:rPr>
          <w:rFonts w:cs="Times New Roman"/>
          <w:sz w:val="24"/>
        </w:rPr>
        <w:t>3.8.3.1. Atvēlētā vietā tiek norādīta šāda informācija par katra skrejceļa katru virzienu:</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41"/>
        </w:numPr>
        <w:tabs>
          <w:tab w:val="left" w:pos="851"/>
        </w:tabs>
        <w:ind w:left="851" w:hanging="425"/>
        <w:jc w:val="both"/>
        <w:rPr>
          <w:rFonts w:cs="Times New Roman"/>
          <w:noProof/>
          <w:sz w:val="24"/>
        </w:rPr>
      </w:pPr>
      <w:r w:rsidRPr="006C2917">
        <w:rPr>
          <w:rFonts w:cs="Times New Roman"/>
          <w:sz w:val="24"/>
        </w:rPr>
        <w:t>pieejamā ieskrējiena distance;</w:t>
      </w:r>
    </w:p>
    <w:p w:rsidR="00367A6F" w:rsidRPr="006C2917" w:rsidRDefault="00367A6F" w:rsidP="00B025BC">
      <w:pPr>
        <w:tabs>
          <w:tab w:val="left" w:pos="851"/>
        </w:tabs>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41"/>
        </w:numPr>
        <w:tabs>
          <w:tab w:val="left" w:pos="851"/>
        </w:tabs>
        <w:ind w:left="851" w:hanging="425"/>
        <w:jc w:val="both"/>
        <w:rPr>
          <w:rFonts w:cs="Times New Roman"/>
          <w:noProof/>
          <w:sz w:val="24"/>
        </w:rPr>
      </w:pPr>
      <w:r w:rsidRPr="006C2917">
        <w:rPr>
          <w:rFonts w:cs="Times New Roman"/>
          <w:sz w:val="24"/>
        </w:rPr>
        <w:t>pieejamā pārtrauktās pacelšanās distance;</w:t>
      </w:r>
    </w:p>
    <w:p w:rsidR="00367A6F" w:rsidRPr="006C2917" w:rsidRDefault="00367A6F" w:rsidP="00B025BC">
      <w:pPr>
        <w:tabs>
          <w:tab w:val="left" w:pos="851"/>
        </w:tabs>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41"/>
        </w:numPr>
        <w:tabs>
          <w:tab w:val="left" w:pos="851"/>
        </w:tabs>
        <w:ind w:left="851" w:hanging="425"/>
        <w:jc w:val="both"/>
        <w:rPr>
          <w:rFonts w:cs="Times New Roman"/>
          <w:noProof/>
          <w:sz w:val="24"/>
        </w:rPr>
      </w:pPr>
      <w:r w:rsidRPr="006C2917">
        <w:rPr>
          <w:rFonts w:cs="Times New Roman"/>
          <w:sz w:val="24"/>
        </w:rPr>
        <w:t>pieejamā pacelšanās distance;</w:t>
      </w:r>
    </w:p>
    <w:p w:rsidR="00367A6F" w:rsidRPr="006C2917" w:rsidRDefault="00367A6F" w:rsidP="00B025BC">
      <w:pPr>
        <w:tabs>
          <w:tab w:val="left" w:pos="851"/>
        </w:tabs>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41"/>
        </w:numPr>
        <w:tabs>
          <w:tab w:val="left" w:pos="851"/>
        </w:tabs>
        <w:ind w:left="851" w:hanging="425"/>
        <w:jc w:val="both"/>
        <w:rPr>
          <w:rFonts w:cs="Times New Roman"/>
          <w:noProof/>
          <w:sz w:val="24"/>
        </w:rPr>
      </w:pPr>
      <w:r w:rsidRPr="006C2917">
        <w:rPr>
          <w:rFonts w:cs="Times New Roman"/>
          <w:sz w:val="24"/>
        </w:rPr>
        <w:t>pieejamā nosēšanās distance.</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B025B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14. pielikuma I sējuma A papildinājuma 3. punktā ir sniegti norādījumi par deklarētajām distancēm.</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4960B9" w:rsidP="00125568">
      <w:pPr>
        <w:tabs>
          <w:tab w:val="left" w:pos="12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3.8.3.2.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Ja deklarētā distance nav paredzēta, jo skrejceļš ir izmantojams tikai vienā virzienā, tad jānorāda, ka šis skrejceļš “nav izmantojams pacelšanās vai nosēšanās vajadzībām, vai abējādi”.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4960B9" w:rsidP="00125568">
      <w:pPr>
        <w:pStyle w:val="Pamatteksts"/>
        <w:tabs>
          <w:tab w:val="left" w:pos="4583"/>
        </w:tabs>
        <w:ind w:left="0" w:firstLine="0"/>
        <w:jc w:val="both"/>
        <w:rPr>
          <w:rFonts w:cs="Times New Roman"/>
          <w:noProof/>
          <w:sz w:val="24"/>
        </w:rPr>
      </w:pPr>
      <w:r w:rsidRPr="006C2917">
        <w:rPr>
          <w:rFonts w:cs="Times New Roman"/>
          <w:sz w:val="24"/>
        </w:rPr>
        <w:t>3.8.4. Plāna un profila skats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4960B9" w:rsidP="00125568">
      <w:pPr>
        <w:pStyle w:val="Pamatteksts"/>
        <w:tabs>
          <w:tab w:val="left" w:pos="1250"/>
        </w:tabs>
        <w:ind w:left="0" w:firstLine="0"/>
        <w:jc w:val="both"/>
        <w:rPr>
          <w:rFonts w:cs="Times New Roman"/>
          <w:noProof/>
          <w:sz w:val="24"/>
        </w:rPr>
      </w:pPr>
      <w:r w:rsidRPr="006C2917">
        <w:rPr>
          <w:rFonts w:cs="Times New Roman"/>
          <w:sz w:val="24"/>
        </w:rPr>
        <w:t>3.8.4.1. Plāna skatā parāda: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40"/>
        </w:numPr>
        <w:tabs>
          <w:tab w:val="left" w:pos="861"/>
        </w:tabs>
        <w:ind w:left="851" w:hanging="425"/>
        <w:jc w:val="both"/>
        <w:rPr>
          <w:rFonts w:cs="Times New Roman"/>
          <w:noProof/>
          <w:sz w:val="24"/>
        </w:rPr>
      </w:pPr>
      <w:r w:rsidRPr="006C2917">
        <w:rPr>
          <w:rFonts w:cs="Times New Roman"/>
          <w:sz w:val="24"/>
        </w:rPr>
        <w:t xml:space="preserve">skrejceļa kontūras ar nepārtrauktu līniju, tostarp garumu un platumu, magnētisko </w:t>
      </w:r>
      <w:r w:rsidRPr="006C2917">
        <w:rPr>
          <w:rFonts w:cs="Times New Roman"/>
          <w:sz w:val="24"/>
        </w:rPr>
        <w:lastRenderedPageBreak/>
        <w:t>peilējumu ar precizitāti līdz tuvākajam grādam un skrejceļa numuru;</w:t>
      </w:r>
    </w:p>
    <w:p w:rsidR="00367A6F" w:rsidRPr="006C2917" w:rsidRDefault="00367A6F" w:rsidP="00B025BC">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40"/>
        </w:numPr>
        <w:tabs>
          <w:tab w:val="left" w:pos="861"/>
        </w:tabs>
        <w:ind w:left="851" w:hanging="425"/>
        <w:jc w:val="both"/>
        <w:rPr>
          <w:rFonts w:cs="Times New Roman"/>
          <w:noProof/>
          <w:sz w:val="24"/>
        </w:rPr>
      </w:pPr>
      <w:r w:rsidRPr="006C2917">
        <w:rPr>
          <w:rFonts w:cs="Times New Roman"/>
          <w:sz w:val="24"/>
        </w:rPr>
        <w:t>šķēršļbrīvu joslu kontūras ar pārtrauktu līniju, tostarp garumu un norādi, ka tā ir šķēršļbrīva josla;</w:t>
      </w:r>
    </w:p>
    <w:p w:rsidR="00367A6F" w:rsidRPr="006C2917" w:rsidRDefault="00367A6F" w:rsidP="00B025BC">
      <w:pPr>
        <w:ind w:left="851" w:hanging="425"/>
        <w:jc w:val="both"/>
        <w:rPr>
          <w:rFonts w:ascii="Times New Roman" w:eastAsia="Times New Roman" w:hAnsi="Times New Roman" w:cs="Times New Roman"/>
          <w:noProof/>
          <w:sz w:val="24"/>
          <w:szCs w:val="2"/>
        </w:rPr>
      </w:pPr>
    </w:p>
    <w:p w:rsidR="00367A6F" w:rsidRPr="006C2917" w:rsidRDefault="00367A6F" w:rsidP="00A91462">
      <w:pPr>
        <w:pStyle w:val="Pamatteksts"/>
        <w:numPr>
          <w:ilvl w:val="0"/>
          <w:numId w:val="40"/>
        </w:numPr>
        <w:tabs>
          <w:tab w:val="left" w:pos="861"/>
        </w:tabs>
        <w:ind w:left="851" w:hanging="425"/>
        <w:jc w:val="both"/>
        <w:rPr>
          <w:rFonts w:cs="Times New Roman"/>
          <w:noProof/>
          <w:sz w:val="24"/>
        </w:rPr>
      </w:pPr>
      <w:r w:rsidRPr="006C2917">
        <w:rPr>
          <w:rFonts w:cs="Times New Roman"/>
          <w:sz w:val="24"/>
        </w:rPr>
        <w:t>pacelšanās trajektorijas zonas ar punktotu līniju un centra līniju ar smalku līniju, kas sastāv no īsām un garām svītrām;</w:t>
      </w:r>
    </w:p>
    <w:p w:rsidR="00367A6F" w:rsidRPr="006C2917" w:rsidRDefault="00367A6F" w:rsidP="00B025B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40"/>
        </w:numPr>
        <w:tabs>
          <w:tab w:val="left" w:pos="861"/>
        </w:tabs>
        <w:ind w:left="851" w:hanging="425"/>
        <w:jc w:val="both"/>
        <w:rPr>
          <w:rFonts w:cs="Times New Roman"/>
          <w:noProof/>
          <w:sz w:val="24"/>
        </w:rPr>
      </w:pPr>
      <w:r w:rsidRPr="006C2917">
        <w:rPr>
          <w:rFonts w:cs="Times New Roman"/>
          <w:sz w:val="24"/>
        </w:rPr>
        <w:t>alternatīvas pacelšanās trajektorijas zonas. Ja tiek parādītas alternatīvas pacelšanās trajektorijas zonas, kuru centra līnija nesakrīt ar skrejceļa centra līnijas pagarinājumu, sniedz paskaidrojošas piezīmes par šādu zonu nozīmi;</w:t>
      </w:r>
    </w:p>
    <w:p w:rsidR="00367A6F" w:rsidRPr="006C2917" w:rsidRDefault="00367A6F" w:rsidP="00B025BC">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40"/>
        </w:numPr>
        <w:tabs>
          <w:tab w:val="left" w:pos="862"/>
        </w:tabs>
        <w:ind w:left="851" w:hanging="425"/>
        <w:jc w:val="both"/>
        <w:rPr>
          <w:rFonts w:cs="Times New Roman"/>
          <w:noProof/>
          <w:sz w:val="24"/>
        </w:rPr>
      </w:pPr>
      <w:r w:rsidRPr="006C2917">
        <w:rPr>
          <w:rFonts w:cs="Times New Roman"/>
          <w:sz w:val="24"/>
        </w:rPr>
        <w:t>šķēršļus, tostarp:</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40"/>
        </w:numPr>
        <w:tabs>
          <w:tab w:val="left" w:pos="1221"/>
        </w:tabs>
        <w:ind w:left="1134" w:hanging="283"/>
        <w:jc w:val="both"/>
        <w:rPr>
          <w:rFonts w:cs="Times New Roman"/>
          <w:noProof/>
          <w:sz w:val="24"/>
        </w:rPr>
      </w:pPr>
      <w:r w:rsidRPr="006C2917">
        <w:rPr>
          <w:rFonts w:cs="Times New Roman"/>
          <w:sz w:val="24"/>
        </w:rPr>
        <w:t>precīzu katra šķēršļa atrašanās vietu kopā ar apzīmējumu, kas norāda tā tipu;</w:t>
      </w:r>
    </w:p>
    <w:p w:rsidR="00367A6F" w:rsidRPr="006C2917" w:rsidRDefault="00367A6F" w:rsidP="003E126C">
      <w:pPr>
        <w:ind w:left="1134" w:hanging="283"/>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40"/>
        </w:numPr>
        <w:tabs>
          <w:tab w:val="left" w:pos="1221"/>
        </w:tabs>
        <w:ind w:left="1134" w:hanging="283"/>
        <w:jc w:val="both"/>
        <w:rPr>
          <w:rFonts w:cs="Times New Roman"/>
          <w:noProof/>
          <w:sz w:val="24"/>
        </w:rPr>
      </w:pPr>
      <w:r w:rsidRPr="006C2917">
        <w:rPr>
          <w:rFonts w:cs="Times New Roman"/>
          <w:sz w:val="24"/>
        </w:rPr>
        <w:t>katra šķēršļa pacēlumu un identifikāciju;</w:t>
      </w:r>
    </w:p>
    <w:p w:rsidR="00367A6F" w:rsidRPr="006C2917" w:rsidRDefault="00367A6F" w:rsidP="003E126C">
      <w:pPr>
        <w:ind w:left="1134" w:hanging="283"/>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40"/>
        </w:numPr>
        <w:tabs>
          <w:tab w:val="left" w:pos="1221"/>
        </w:tabs>
        <w:ind w:left="1134" w:hanging="283"/>
        <w:jc w:val="both"/>
        <w:rPr>
          <w:rFonts w:cs="Times New Roman"/>
          <w:noProof/>
          <w:sz w:val="24"/>
        </w:rPr>
      </w:pPr>
      <w:r w:rsidRPr="006C2917">
        <w:rPr>
          <w:rFonts w:cs="Times New Roman"/>
          <w:sz w:val="24"/>
        </w:rPr>
        <w:t>lielu izmēru izvirzīto šķēršļu robežas atšķirīgā veidā identificētas paskaidrojumā.</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B025B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Tas neizslēdz vajadzību norādīt pacelšanās trajektorijas zonā esošās kritiskās augstuma atzīmes.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4960B9" w:rsidP="00125568">
      <w:pPr>
        <w:tabs>
          <w:tab w:val="left" w:pos="140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3.8.4.1.1.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jānorāda skrejceļa un skrejceļa gala bremzēšanas joslu virsmas veids.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4960B9" w:rsidP="00125568">
      <w:pPr>
        <w:tabs>
          <w:tab w:val="left" w:pos="140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3.8.4.1.2.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Skrejceļa gala bremzēšanas joslas atbilstoši jāidentificē un jāparāda ar pārtrauktu līniju.</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4960B9" w:rsidP="00125568">
      <w:pPr>
        <w:pStyle w:val="Pamatteksts"/>
        <w:tabs>
          <w:tab w:val="left" w:pos="1401"/>
        </w:tabs>
        <w:ind w:left="0" w:firstLine="0"/>
        <w:jc w:val="both"/>
        <w:rPr>
          <w:rFonts w:cs="Times New Roman"/>
          <w:noProof/>
          <w:sz w:val="24"/>
        </w:rPr>
      </w:pPr>
      <w:r w:rsidRPr="006C2917">
        <w:rPr>
          <w:rFonts w:cs="Times New Roman"/>
          <w:sz w:val="24"/>
        </w:rPr>
        <w:t>3.8.4.1.3. Ja tiek parādītas skrejceļa gala bremzēšanas joslas, norāda katras skrejceļa gala bremzēšanas joslas garumu.</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4960B9" w:rsidP="00125568">
      <w:pPr>
        <w:pStyle w:val="Pamatteksts"/>
        <w:tabs>
          <w:tab w:val="left" w:pos="1250"/>
        </w:tabs>
        <w:ind w:left="0" w:firstLine="0"/>
        <w:jc w:val="both"/>
        <w:rPr>
          <w:rFonts w:cs="Times New Roman"/>
          <w:noProof/>
          <w:sz w:val="24"/>
        </w:rPr>
      </w:pPr>
      <w:r w:rsidRPr="006C2917">
        <w:rPr>
          <w:rFonts w:cs="Times New Roman"/>
          <w:sz w:val="24"/>
        </w:rPr>
        <w:t>3.8.4.2. Profila skatā parāda: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39"/>
        </w:numPr>
        <w:tabs>
          <w:tab w:val="left" w:pos="861"/>
        </w:tabs>
        <w:ind w:left="851" w:hanging="425"/>
        <w:jc w:val="both"/>
        <w:rPr>
          <w:rFonts w:cs="Times New Roman"/>
          <w:noProof/>
          <w:sz w:val="24"/>
        </w:rPr>
      </w:pPr>
      <w:r w:rsidRPr="006C2917">
        <w:rPr>
          <w:rFonts w:cs="Times New Roman"/>
          <w:sz w:val="24"/>
        </w:rPr>
        <w:t>skrejceļa centra līnijas profilu ar nepārtrauktu līniju un visu saistīto skrejceļa gala bremzēšanas joslu un šķēršļbrīvu joslu centra līniju profilus ar pārtrauktu līniju;</w:t>
      </w:r>
    </w:p>
    <w:p w:rsidR="00367A6F" w:rsidRPr="006C2917" w:rsidRDefault="00367A6F" w:rsidP="003E126C">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39"/>
        </w:numPr>
        <w:tabs>
          <w:tab w:val="left" w:pos="860"/>
        </w:tabs>
        <w:ind w:left="851" w:hanging="425"/>
        <w:jc w:val="both"/>
        <w:rPr>
          <w:rFonts w:cs="Times New Roman"/>
          <w:noProof/>
          <w:sz w:val="24"/>
        </w:rPr>
      </w:pPr>
      <w:r w:rsidRPr="006C2917">
        <w:rPr>
          <w:rFonts w:cs="Times New Roman"/>
          <w:sz w:val="24"/>
        </w:rPr>
        <w:t>skrejceļa centra līnijas pacēlumu katrā skrejceļa galā, skrejceļa gala bremzēšanas joslā un katras pacelšanās lidojuma trajektorijas zonas sākumā, kā arī ikvienā nozīmīgā skrejceļa un skrejceļa gala bremzēšanas joslas slīpuma izmaiņu vietā;</w:t>
      </w:r>
    </w:p>
    <w:p w:rsidR="00367A6F" w:rsidRPr="006C2917" w:rsidRDefault="00367A6F" w:rsidP="003E126C">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39"/>
        </w:numPr>
        <w:tabs>
          <w:tab w:val="left" w:pos="861"/>
        </w:tabs>
        <w:ind w:left="851" w:hanging="425"/>
        <w:jc w:val="both"/>
        <w:rPr>
          <w:rFonts w:cs="Times New Roman"/>
          <w:noProof/>
          <w:sz w:val="24"/>
        </w:rPr>
      </w:pPr>
      <w:r w:rsidRPr="006C2917">
        <w:rPr>
          <w:rFonts w:cs="Times New Roman"/>
          <w:sz w:val="24"/>
        </w:rPr>
        <w:t>šķēršļus, tostarp:</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39"/>
        </w:numPr>
        <w:tabs>
          <w:tab w:val="left" w:pos="1220"/>
        </w:tabs>
        <w:ind w:left="1134" w:hanging="283"/>
        <w:jc w:val="both"/>
        <w:rPr>
          <w:rFonts w:cs="Times New Roman"/>
          <w:noProof/>
          <w:sz w:val="24"/>
        </w:rPr>
      </w:pPr>
      <w:r w:rsidRPr="006C2917">
        <w:rPr>
          <w:rFonts w:cs="Times New Roman"/>
          <w:sz w:val="24"/>
        </w:rPr>
        <w:t>katru šķērsli ar nepārtrauktu vertikālu līniju, kas stiepjas no piemērotas koordinātu tīkla līnijas pāri vismaz vēl vienai koordinātu tīkla līnijai līdz šķēršļa augstākā punkta pacēlumam;</w:t>
      </w:r>
    </w:p>
    <w:p w:rsidR="00367A6F" w:rsidRPr="006C2917" w:rsidRDefault="00367A6F" w:rsidP="003E126C">
      <w:pPr>
        <w:ind w:left="1134" w:hanging="283"/>
        <w:jc w:val="both"/>
        <w:rPr>
          <w:rFonts w:ascii="Times New Roman" w:eastAsia="Times New Roman" w:hAnsi="Times New Roman" w:cs="Times New Roman"/>
          <w:noProof/>
          <w:sz w:val="24"/>
          <w:szCs w:val="20"/>
        </w:rPr>
      </w:pPr>
    </w:p>
    <w:p w:rsidR="00367A6F" w:rsidRPr="006C2917" w:rsidRDefault="00367A6F" w:rsidP="00A91462">
      <w:pPr>
        <w:pStyle w:val="Pamatteksts"/>
        <w:numPr>
          <w:ilvl w:val="1"/>
          <w:numId w:val="39"/>
        </w:numPr>
        <w:tabs>
          <w:tab w:val="left" w:pos="1220"/>
        </w:tabs>
        <w:ind w:left="1134" w:hanging="283"/>
        <w:jc w:val="both"/>
        <w:rPr>
          <w:rFonts w:cs="Times New Roman"/>
          <w:noProof/>
          <w:sz w:val="24"/>
        </w:rPr>
      </w:pPr>
      <w:r w:rsidRPr="006C2917">
        <w:rPr>
          <w:rFonts w:cs="Times New Roman"/>
          <w:sz w:val="24"/>
        </w:rPr>
        <w:t>katra šķēršļa identifikāciju;</w:t>
      </w:r>
    </w:p>
    <w:p w:rsidR="00367A6F" w:rsidRPr="006C2917" w:rsidRDefault="00367A6F" w:rsidP="003E126C">
      <w:pPr>
        <w:ind w:left="1134" w:hanging="283"/>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39"/>
        </w:numPr>
        <w:tabs>
          <w:tab w:val="left" w:pos="1220"/>
        </w:tabs>
        <w:ind w:left="1134" w:hanging="283"/>
        <w:jc w:val="both"/>
        <w:rPr>
          <w:rFonts w:cs="Times New Roman"/>
          <w:noProof/>
          <w:sz w:val="24"/>
        </w:rPr>
      </w:pPr>
      <w:r w:rsidRPr="006C2917">
        <w:rPr>
          <w:rFonts w:cs="Times New Roman"/>
          <w:sz w:val="24"/>
        </w:rPr>
        <w:t>lielu izmēru izvirzīto šķēršļu robežas atšķirīgā veidā identificētas paskaidrojumā.</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 xml:space="preserve">Piezīme. Var parādīt šķēršļa profilu, kas sastāv no līnijas, kas savieno katra šķēršļa </w:t>
      </w:r>
      <w:r w:rsidRPr="006C2917">
        <w:rPr>
          <w:rFonts w:ascii="Times New Roman" w:hAnsi="Times New Roman" w:cs="Times New Roman"/>
          <w:i/>
          <w:sz w:val="24"/>
          <w:szCs w:val="20"/>
        </w:rPr>
        <w:lastRenderedPageBreak/>
        <w:t>augstākos punktus, un attēlo secīgu šķēršļu radīto ēnu.</w:t>
      </w:r>
    </w:p>
    <w:p w:rsidR="00367A6F" w:rsidRPr="006C2917" w:rsidRDefault="00367A6F" w:rsidP="00125568">
      <w:pPr>
        <w:jc w:val="both"/>
        <w:rPr>
          <w:rFonts w:ascii="Times New Roman" w:eastAsia="Times New Roman" w:hAnsi="Times New Roman" w:cs="Times New Roman"/>
          <w:i/>
          <w:noProof/>
          <w:sz w:val="24"/>
        </w:rPr>
      </w:pPr>
    </w:p>
    <w:p w:rsidR="003E126C" w:rsidRPr="006C2917" w:rsidRDefault="003E126C" w:rsidP="00125568">
      <w:pPr>
        <w:jc w:val="both"/>
        <w:rPr>
          <w:rFonts w:ascii="Times New Roman" w:eastAsia="Times New Roman" w:hAnsi="Times New Roman" w:cs="Times New Roman"/>
          <w:i/>
          <w:noProof/>
          <w:sz w:val="24"/>
        </w:rPr>
      </w:pPr>
    </w:p>
    <w:p w:rsidR="00367A6F" w:rsidRPr="006C2917" w:rsidRDefault="00367A6F" w:rsidP="003E126C">
      <w:pPr>
        <w:pStyle w:val="Virsraksts1"/>
        <w:rPr>
          <w:rFonts w:cs="Times New Roman"/>
          <w:noProof/>
        </w:rPr>
      </w:pPr>
      <w:bookmarkStart w:id="34" w:name="_Toc493513858"/>
      <w:r w:rsidRPr="006C2917">
        <w:rPr>
          <w:rFonts w:cs="Times New Roman"/>
        </w:rPr>
        <w:t>3.9. Precizitāte</w:t>
      </w:r>
      <w:bookmarkEnd w:id="34"/>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4960B9" w:rsidP="00125568">
      <w:pPr>
        <w:pStyle w:val="Pamatteksts"/>
        <w:tabs>
          <w:tab w:val="left" w:pos="1100"/>
        </w:tabs>
        <w:ind w:left="0" w:firstLine="0"/>
        <w:jc w:val="both"/>
        <w:rPr>
          <w:rFonts w:cs="Times New Roman"/>
          <w:noProof/>
          <w:sz w:val="24"/>
        </w:rPr>
      </w:pPr>
      <w:r w:rsidRPr="006C2917">
        <w:rPr>
          <w:rFonts w:cs="Times New Roman"/>
          <w:sz w:val="24"/>
        </w:rPr>
        <w:t>3.9.1. Kartē norāda sasniegtās precizitātes pakāpi.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1948C9" w:rsidP="00125568">
      <w:pPr>
        <w:tabs>
          <w:tab w:val="left" w:pos="110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3.9.2.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Kartē norādāmie skrejceļa, skrejceļa gala bremzēšanas joslas un šķēršļbrīvas joslas horizontālie izmēri un pacēlumi jānosaka ar precizitāti līdz tuvākajam 0,5 m (1 ft).</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1948C9" w:rsidP="00125568">
      <w:pPr>
        <w:tabs>
          <w:tab w:val="left" w:pos="110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3.9.3.</w:t>
      </w:r>
      <w:r w:rsidRPr="006C2917">
        <w:rPr>
          <w:rFonts w:ascii="Times New Roman" w:hAnsi="Times New Roman" w:cs="Times New Roman"/>
          <w:b/>
          <w:bCs/>
          <w:sz w:val="24"/>
          <w:szCs w:val="20"/>
        </w:rPr>
        <w:t xml:space="preserve">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Uzmērīšanas laukā precizitātes pakāpei un kartes sagatavošanas precizitātei jābūt tādai, lai mērījumus pacelšanās trajektorijas zonās varētu iegūt no kartes šādu maksimālo noviržu robežās: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A91462">
      <w:pPr>
        <w:numPr>
          <w:ilvl w:val="0"/>
          <w:numId w:val="38"/>
        </w:numPr>
        <w:tabs>
          <w:tab w:val="left" w:pos="860"/>
        </w:tabs>
        <w:ind w:left="851" w:hanging="425"/>
        <w:jc w:val="both"/>
        <w:rPr>
          <w:rFonts w:ascii="Times New Roman" w:hAnsi="Times New Roman" w:cs="Times New Roman"/>
          <w:i/>
          <w:noProof/>
          <w:sz w:val="24"/>
        </w:rPr>
      </w:pPr>
      <w:r w:rsidRPr="006C2917">
        <w:rPr>
          <w:rFonts w:ascii="Times New Roman" w:hAnsi="Times New Roman" w:cs="Times New Roman"/>
          <w:i/>
          <w:sz w:val="24"/>
        </w:rPr>
        <w:t>horizontāliem attālumiem: 5 m (15 ft) sākuma punktā, kas palielinās attiecībā 1 pret 500;</w:t>
      </w:r>
    </w:p>
    <w:p w:rsidR="00367A6F" w:rsidRPr="006C2917" w:rsidRDefault="00367A6F" w:rsidP="003E126C">
      <w:pPr>
        <w:ind w:left="851" w:hanging="425"/>
        <w:jc w:val="both"/>
        <w:rPr>
          <w:rFonts w:ascii="Times New Roman" w:eastAsia="Times New Roman" w:hAnsi="Times New Roman" w:cs="Times New Roman"/>
          <w:i/>
          <w:noProof/>
          <w:sz w:val="24"/>
          <w:szCs w:val="21"/>
        </w:rPr>
      </w:pPr>
    </w:p>
    <w:p w:rsidR="00367A6F" w:rsidRPr="006C2917" w:rsidRDefault="00367A6F" w:rsidP="00A91462">
      <w:pPr>
        <w:numPr>
          <w:ilvl w:val="0"/>
          <w:numId w:val="38"/>
        </w:numPr>
        <w:tabs>
          <w:tab w:val="left" w:pos="860"/>
        </w:tabs>
        <w:ind w:left="851" w:hanging="425"/>
        <w:jc w:val="both"/>
        <w:rPr>
          <w:rFonts w:ascii="Times New Roman" w:hAnsi="Times New Roman" w:cs="Times New Roman"/>
          <w:i/>
          <w:noProof/>
          <w:sz w:val="24"/>
        </w:rPr>
      </w:pPr>
      <w:r w:rsidRPr="006C2917">
        <w:rPr>
          <w:rFonts w:ascii="Times New Roman" w:hAnsi="Times New Roman" w:cs="Times New Roman"/>
          <w:i/>
          <w:sz w:val="24"/>
        </w:rPr>
        <w:t>vertikālajiem attālumiem: 0,5 m (1,5 ft) pirmajos 300 m (1 000 ft), kas palielinās attiecībā 1 pret 1 000.</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1948C9" w:rsidP="00125568">
      <w:pPr>
        <w:pStyle w:val="Pamatteksts"/>
        <w:tabs>
          <w:tab w:val="left" w:pos="1100"/>
        </w:tabs>
        <w:ind w:left="0" w:firstLine="0"/>
        <w:jc w:val="both"/>
        <w:rPr>
          <w:rFonts w:cs="Times New Roman"/>
          <w:noProof/>
          <w:sz w:val="24"/>
        </w:rPr>
      </w:pPr>
      <w:r w:rsidRPr="006C2917">
        <w:rPr>
          <w:rFonts w:cs="Times New Roman"/>
          <w:sz w:val="24"/>
        </w:rPr>
        <w:t xml:space="preserve">3.9.4. </w:t>
      </w:r>
      <w:r w:rsidRPr="006C2917">
        <w:rPr>
          <w:rFonts w:cs="Times New Roman"/>
          <w:i/>
          <w:sz w:val="24"/>
        </w:rPr>
        <w:t xml:space="preserve">Līmenis. </w:t>
      </w:r>
      <w:r w:rsidRPr="006C2917">
        <w:rPr>
          <w:rFonts w:cs="Times New Roman"/>
          <w:sz w:val="24"/>
        </w:rPr>
        <w:t>Ja nav pieejams precīzs līmenis vertikālajai atskaitei, tad norāda izmantoto līmeņa pacēlumu un identificē to kā pieņemtu.</w:t>
      </w:r>
    </w:p>
    <w:p w:rsidR="00367A6F" w:rsidRPr="006C2917" w:rsidRDefault="00367A6F" w:rsidP="00125568">
      <w:pPr>
        <w:jc w:val="both"/>
        <w:rPr>
          <w:rFonts w:ascii="Times New Roman" w:hAnsi="Times New Roman" w:cs="Times New Roman"/>
          <w:noProof/>
          <w:sz w:val="24"/>
        </w:rPr>
      </w:pPr>
    </w:p>
    <w:p w:rsidR="003E126C" w:rsidRPr="006C2917" w:rsidRDefault="003E126C" w:rsidP="00125568">
      <w:pPr>
        <w:jc w:val="both"/>
        <w:rPr>
          <w:rFonts w:ascii="Times New Roman" w:hAnsi="Times New Roman" w:cs="Times New Roman"/>
          <w:noProof/>
          <w:sz w:val="24"/>
        </w:rPr>
      </w:pPr>
    </w:p>
    <w:p w:rsidR="003E126C" w:rsidRPr="006C2917" w:rsidRDefault="003E126C" w:rsidP="003E126C">
      <w:pPr>
        <w:jc w:val="center"/>
        <w:rPr>
          <w:rFonts w:ascii="Times New Roman" w:hAnsi="Times New Roman" w:cs="Times New Roman"/>
          <w:noProof/>
          <w:sz w:val="24"/>
        </w:rPr>
      </w:pPr>
    </w:p>
    <w:p w:rsidR="00367A6F" w:rsidRPr="006C2917" w:rsidRDefault="00C462EE" w:rsidP="003E126C">
      <w:pPr>
        <w:jc w:val="center"/>
        <w:rPr>
          <w:rFonts w:ascii="Times New Roman" w:eastAsia="Times New Roman" w:hAnsi="Times New Roman" w:cs="Times New Roman"/>
          <w:noProof/>
          <w:sz w:val="24"/>
          <w:szCs w:val="2"/>
        </w:rPr>
      </w:pPr>
      <w:r w:rsidRPr="006C2917">
        <w:rPr>
          <w:rFonts w:ascii="Times New Roman" w:eastAsia="Times New Roman" w:hAnsi="Times New Roman" w:cs="Times New Roman"/>
          <w:noProof/>
          <w:sz w:val="24"/>
          <w:szCs w:val="2"/>
        </w:rPr>
        <mc:AlternateContent>
          <mc:Choice Requires="wpg">
            <w:drawing>
              <wp:inline distT="0" distB="0" distL="0" distR="0">
                <wp:extent cx="1402080" cy="5080"/>
                <wp:effectExtent l="0" t="0" r="0" b="0"/>
                <wp:docPr id="101" name="Group 28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2080" cy="5080"/>
                          <a:chOff x="0" y="0"/>
                          <a:chExt cx="2208" cy="8"/>
                        </a:xfrm>
                      </wpg:grpSpPr>
                      <wpg:grpSp>
                        <wpg:cNvPr id="102" name="Group 2850"/>
                        <wpg:cNvGrpSpPr>
                          <a:grpSpLocks/>
                        </wpg:cNvGrpSpPr>
                        <wpg:grpSpPr bwMode="auto">
                          <a:xfrm>
                            <a:off x="4" y="4"/>
                            <a:ext cx="2200" cy="2"/>
                            <a:chOff x="4" y="4"/>
                            <a:chExt cx="2200" cy="2"/>
                          </a:xfrm>
                        </wpg:grpSpPr>
                        <wps:wsp>
                          <wps:cNvPr id="103" name="Freeform 2851"/>
                          <wps:cNvSpPr>
                            <a:spLocks/>
                          </wps:cNvSpPr>
                          <wps:spPr bwMode="auto">
                            <a:xfrm>
                              <a:off x="4" y="4"/>
                              <a:ext cx="2200" cy="2"/>
                            </a:xfrm>
                            <a:custGeom>
                              <a:avLst/>
                              <a:gdLst>
                                <a:gd name="T0" fmla="+- 0 4 4"/>
                                <a:gd name="T1" fmla="*/ T0 w 2200"/>
                                <a:gd name="T2" fmla="+- 0 2204 4"/>
                                <a:gd name="T3" fmla="*/ T2 w 2200"/>
                              </a:gdLst>
                              <a:ahLst/>
                              <a:cxnLst>
                                <a:cxn ang="0">
                                  <a:pos x="T1" y="0"/>
                                </a:cxn>
                                <a:cxn ang="0">
                                  <a:pos x="T3" y="0"/>
                                </a:cxn>
                              </a:cxnLst>
                              <a:rect l="0" t="0" r="r" b="b"/>
                              <a:pathLst>
                                <a:path w="2200">
                                  <a:moveTo>
                                    <a:pt x="0" y="0"/>
                                  </a:moveTo>
                                  <a:lnTo>
                                    <a:pt x="2200"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F700916" id="Group 2849" o:spid="_x0000_s1026" style="width:110.4pt;height:.4pt;mso-position-horizontal-relative:char;mso-position-vertical-relative:line" coordsize="22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">
                <v:group id="Group 2850" o:spid="_x0000_s1027" style="position:absolute;left:4;top:4;width:2200;height:2" coordorigin="4,4"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2851" o:spid="_x0000_s1028" style="position:absolute;left:4;top:4;width:2200;height:2;visibility:visible;mso-wrap-style:square;v-text-anchor:top"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" path="m,l2200,e" filled="f" strokeweight=".14139mm">
                    <v:path arrowok="t" o:connecttype="custom" o:connectlocs="0,0;2200,0" o:connectangles="0,0"/>
                  </v:shape>
                </v:group>
                <w10:anchorlock/>
              </v:group>
            </w:pict>
          </mc:Fallback>
        </mc:AlternateContent>
      </w:r>
    </w:p>
    <w:p w:rsidR="001948C9" w:rsidRPr="006C2917" w:rsidRDefault="001948C9" w:rsidP="00125568">
      <w:pPr>
        <w:jc w:val="both"/>
        <w:rPr>
          <w:rFonts w:ascii="Times New Roman" w:eastAsia="Times New Roman" w:hAnsi="Times New Roman" w:cs="Times New Roman"/>
          <w:noProof/>
          <w:sz w:val="24"/>
          <w:szCs w:val="20"/>
        </w:rPr>
      </w:pPr>
      <w:r w:rsidRPr="006C2917">
        <w:rPr>
          <w:rFonts w:ascii="Times New Roman" w:hAnsi="Times New Roman" w:cs="Times New Roman"/>
        </w:rPr>
        <w:br w:type="page"/>
      </w:r>
    </w:p>
    <w:p w:rsidR="00367A6F" w:rsidRPr="006C2917" w:rsidRDefault="001948C9" w:rsidP="003E126C">
      <w:pPr>
        <w:pStyle w:val="Virsraksts1"/>
        <w:rPr>
          <w:rFonts w:cs="Times New Roman"/>
          <w:noProof/>
        </w:rPr>
      </w:pPr>
      <w:bookmarkStart w:id="35" w:name="_Toc493513859"/>
      <w:r w:rsidRPr="006C2917">
        <w:rPr>
          <w:rFonts w:cs="Times New Roman"/>
        </w:rPr>
        <w:lastRenderedPageBreak/>
        <w:t>4. NODAĻA. LIDLAUKA ŠĶĒRŠĻU KARTE (</w:t>
      </w:r>
      <w:r w:rsidRPr="006C2917">
        <w:rPr>
          <w:rFonts w:cs="Times New Roman"/>
          <w:i/>
        </w:rPr>
        <w:t>ICAO</w:t>
      </w:r>
      <w:r w:rsidRPr="006C2917">
        <w:rPr>
          <w:rFonts w:cs="Times New Roman"/>
        </w:rPr>
        <w:t>), B TIPS</w:t>
      </w:r>
      <w:bookmarkEnd w:id="35"/>
    </w:p>
    <w:p w:rsidR="00367A6F" w:rsidRPr="006C2917" w:rsidRDefault="00367A6F" w:rsidP="00125568">
      <w:pPr>
        <w:jc w:val="both"/>
        <w:rPr>
          <w:rFonts w:ascii="Times New Roman" w:eastAsia="Times New Roman" w:hAnsi="Times New Roman" w:cs="Times New Roman"/>
          <w:b/>
          <w:bCs/>
          <w:noProof/>
          <w:sz w:val="24"/>
          <w:szCs w:val="28"/>
        </w:rPr>
      </w:pPr>
    </w:p>
    <w:p w:rsidR="003E126C" w:rsidRPr="006C2917" w:rsidRDefault="003E126C" w:rsidP="00125568">
      <w:pPr>
        <w:jc w:val="both"/>
        <w:rPr>
          <w:rFonts w:ascii="Times New Roman" w:eastAsia="Times New Roman" w:hAnsi="Times New Roman" w:cs="Times New Roman"/>
          <w:b/>
          <w:bCs/>
          <w:noProof/>
          <w:sz w:val="24"/>
          <w:szCs w:val="28"/>
        </w:rPr>
      </w:pPr>
    </w:p>
    <w:p w:rsidR="00367A6F" w:rsidRPr="006C2917" w:rsidRDefault="001948C9" w:rsidP="003E126C">
      <w:pPr>
        <w:pStyle w:val="Virsraksts1"/>
        <w:rPr>
          <w:rFonts w:cs="Times New Roman"/>
          <w:noProof/>
        </w:rPr>
      </w:pPr>
      <w:bookmarkStart w:id="36" w:name="_Toc493513860"/>
      <w:r w:rsidRPr="006C2917">
        <w:rPr>
          <w:rFonts w:cs="Times New Roman"/>
        </w:rPr>
        <w:t>4.1. Funkcija</w:t>
      </w:r>
      <w:bookmarkEnd w:id="36"/>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Šī karte sniedz informāciju, lai izpildītu šādas funkcijas: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37"/>
        </w:numPr>
        <w:ind w:left="851" w:hanging="425"/>
        <w:jc w:val="both"/>
        <w:rPr>
          <w:rFonts w:cs="Times New Roman"/>
          <w:noProof/>
          <w:sz w:val="24"/>
        </w:rPr>
      </w:pPr>
      <w:r w:rsidRPr="006C2917">
        <w:rPr>
          <w:rFonts w:cs="Times New Roman"/>
          <w:sz w:val="24"/>
        </w:rPr>
        <w:t>minimālā drošā absolūtā/relatīvā augstuma noteikšanu, tostarp riņķa procedūrām;</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37"/>
        </w:numPr>
        <w:ind w:left="851" w:hanging="425"/>
        <w:jc w:val="both"/>
        <w:rPr>
          <w:rFonts w:cs="Times New Roman"/>
          <w:noProof/>
          <w:sz w:val="24"/>
        </w:rPr>
      </w:pPr>
      <w:r w:rsidRPr="006C2917">
        <w:rPr>
          <w:rFonts w:cs="Times New Roman"/>
          <w:sz w:val="24"/>
        </w:rPr>
        <w:t>procedūru noteikšanu lietošanai avārijas gadījumā pacelšanās vai nosēšanās laikā;</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37"/>
        </w:numPr>
        <w:ind w:left="851" w:hanging="425"/>
        <w:jc w:val="both"/>
        <w:rPr>
          <w:rFonts w:cs="Times New Roman"/>
          <w:noProof/>
          <w:sz w:val="24"/>
        </w:rPr>
      </w:pPr>
      <w:r w:rsidRPr="006C2917">
        <w:rPr>
          <w:rFonts w:cs="Times New Roman"/>
          <w:sz w:val="24"/>
        </w:rPr>
        <w:t>šķēršļu pārlidošanas un marķēšanas kritēriju piemērošanu;</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37"/>
        </w:numPr>
        <w:ind w:left="851" w:hanging="425"/>
        <w:jc w:val="both"/>
        <w:rPr>
          <w:rFonts w:cs="Times New Roman"/>
          <w:noProof/>
          <w:sz w:val="24"/>
        </w:rPr>
      </w:pPr>
      <w:r w:rsidRPr="006C2917">
        <w:rPr>
          <w:rFonts w:cs="Times New Roman"/>
          <w:sz w:val="24"/>
        </w:rPr>
        <w:t>aeronavigācijas karšu izejmateriāla nodrošināšanu.</w:t>
      </w:r>
    </w:p>
    <w:p w:rsidR="00367A6F" w:rsidRPr="006C2917" w:rsidRDefault="00367A6F" w:rsidP="00125568">
      <w:pPr>
        <w:jc w:val="both"/>
        <w:rPr>
          <w:rFonts w:ascii="Times New Roman" w:eastAsia="Times New Roman" w:hAnsi="Times New Roman" w:cs="Times New Roman"/>
          <w:noProof/>
          <w:sz w:val="24"/>
          <w:szCs w:val="23"/>
        </w:rPr>
      </w:pPr>
    </w:p>
    <w:p w:rsidR="003E126C" w:rsidRPr="006C2917" w:rsidRDefault="003E126C" w:rsidP="00125568">
      <w:pPr>
        <w:jc w:val="both"/>
        <w:rPr>
          <w:rFonts w:ascii="Times New Roman" w:eastAsia="Times New Roman" w:hAnsi="Times New Roman" w:cs="Times New Roman"/>
          <w:noProof/>
          <w:sz w:val="24"/>
          <w:szCs w:val="23"/>
        </w:rPr>
      </w:pPr>
    </w:p>
    <w:p w:rsidR="00367A6F" w:rsidRPr="006C2917" w:rsidRDefault="001948C9" w:rsidP="003E126C">
      <w:pPr>
        <w:pStyle w:val="Virsraksts1"/>
        <w:rPr>
          <w:rFonts w:cs="Times New Roman"/>
          <w:noProof/>
        </w:rPr>
      </w:pPr>
      <w:bookmarkStart w:id="37" w:name="_Toc493513861"/>
      <w:r w:rsidRPr="006C2917">
        <w:rPr>
          <w:rFonts w:cs="Times New Roman"/>
        </w:rPr>
        <w:t>4.2. Pieejamība</w:t>
      </w:r>
      <w:bookmarkEnd w:id="37"/>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1948C9" w:rsidP="00125568">
      <w:pPr>
        <w:tabs>
          <w:tab w:val="left" w:pos="108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4.2.1.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Lidlauka šķēršļu kartes (ICAO, B tips) jāpublisko 1.3.2. punktā paredzētajā veidā visiem lidlaukiem, kas regulāri tiek izmantoti starptautiskajai civilajai aviācijai, izņemot tos lidlaukus, kuriem saskaņā ar 5. nodaļu ir pieejama lidlauka apvidus un šķēršļu elektroniskā karte (ICAO).</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1948C9" w:rsidP="00125568">
      <w:pPr>
        <w:pStyle w:val="Pamatteksts"/>
        <w:tabs>
          <w:tab w:val="left" w:pos="1079"/>
        </w:tabs>
        <w:ind w:left="0" w:firstLine="0"/>
        <w:jc w:val="both"/>
        <w:rPr>
          <w:rFonts w:cs="Times New Roman"/>
          <w:noProof/>
          <w:sz w:val="24"/>
        </w:rPr>
      </w:pPr>
      <w:r w:rsidRPr="006C2917">
        <w:rPr>
          <w:rFonts w:cs="Times New Roman"/>
          <w:sz w:val="24"/>
        </w:rPr>
        <w:t>4.2.2. Ja tiek publiskota karte, kurā apvienotas 3. un 4. nodaļas specifikācijas, to nosauc par lidlauka šķēršļu karti (</w:t>
      </w:r>
      <w:r w:rsidRPr="006C2917">
        <w:rPr>
          <w:rFonts w:cs="Times New Roman"/>
          <w:i/>
          <w:sz w:val="24"/>
        </w:rPr>
        <w:t>ICAO</w:t>
      </w:r>
      <w:r w:rsidRPr="006C2917">
        <w:rPr>
          <w:rFonts w:cs="Times New Roman"/>
          <w:sz w:val="24"/>
        </w:rPr>
        <w:t>, vispārējā).</w:t>
      </w:r>
    </w:p>
    <w:p w:rsidR="00367A6F" w:rsidRPr="006C2917" w:rsidRDefault="00367A6F" w:rsidP="00125568">
      <w:pPr>
        <w:jc w:val="both"/>
        <w:rPr>
          <w:rFonts w:ascii="Times New Roman" w:eastAsia="Times New Roman" w:hAnsi="Times New Roman" w:cs="Times New Roman"/>
          <w:noProof/>
          <w:sz w:val="24"/>
        </w:rPr>
      </w:pPr>
    </w:p>
    <w:p w:rsidR="003E126C" w:rsidRPr="006C2917" w:rsidRDefault="003E126C" w:rsidP="00125568">
      <w:pPr>
        <w:jc w:val="both"/>
        <w:rPr>
          <w:rFonts w:ascii="Times New Roman" w:eastAsia="Times New Roman" w:hAnsi="Times New Roman" w:cs="Times New Roman"/>
          <w:noProof/>
          <w:sz w:val="24"/>
        </w:rPr>
      </w:pPr>
    </w:p>
    <w:p w:rsidR="00367A6F" w:rsidRPr="006C2917" w:rsidRDefault="00367A6F" w:rsidP="003E126C">
      <w:pPr>
        <w:pStyle w:val="Virsraksts1"/>
        <w:rPr>
          <w:rFonts w:cs="Times New Roman"/>
          <w:noProof/>
        </w:rPr>
      </w:pPr>
      <w:bookmarkStart w:id="38" w:name="_Toc493513862"/>
      <w:r w:rsidRPr="006C2917">
        <w:rPr>
          <w:rFonts w:cs="Times New Roman"/>
        </w:rPr>
        <w:t>4.3. Mērvienības</w:t>
      </w:r>
      <w:bookmarkEnd w:id="38"/>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1948C9" w:rsidP="00125568">
      <w:pPr>
        <w:pStyle w:val="Pamatteksts"/>
        <w:tabs>
          <w:tab w:val="left" w:pos="1080"/>
        </w:tabs>
        <w:ind w:left="0" w:firstLine="0"/>
        <w:jc w:val="both"/>
        <w:rPr>
          <w:rFonts w:cs="Times New Roman"/>
          <w:noProof/>
          <w:sz w:val="24"/>
        </w:rPr>
      </w:pPr>
      <w:r w:rsidRPr="006C2917">
        <w:rPr>
          <w:rFonts w:cs="Times New Roman"/>
          <w:sz w:val="24"/>
        </w:rPr>
        <w:t>4.3.1. Pacēlumus norāda ar precizitāti līdz tuvākajam pusmetram vai tuvākajai pēdai.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1948C9" w:rsidP="00125568">
      <w:pPr>
        <w:pStyle w:val="Pamatteksts"/>
        <w:tabs>
          <w:tab w:val="left" w:pos="1081"/>
        </w:tabs>
        <w:ind w:left="0" w:firstLine="0"/>
        <w:jc w:val="both"/>
        <w:rPr>
          <w:rFonts w:cs="Times New Roman"/>
          <w:noProof/>
          <w:sz w:val="24"/>
        </w:rPr>
      </w:pPr>
      <w:r w:rsidRPr="006C2917">
        <w:rPr>
          <w:rFonts w:cs="Times New Roman"/>
          <w:sz w:val="24"/>
        </w:rPr>
        <w:t>4.3.2. Lineāros izmērus norāda ar precizitāti līdz tuvākajam pusmetram.</w:t>
      </w:r>
    </w:p>
    <w:p w:rsidR="00367A6F" w:rsidRPr="006C2917" w:rsidRDefault="00367A6F" w:rsidP="00125568">
      <w:pPr>
        <w:jc w:val="both"/>
        <w:rPr>
          <w:rFonts w:ascii="Times New Roman" w:eastAsia="Times New Roman" w:hAnsi="Times New Roman" w:cs="Times New Roman"/>
          <w:noProof/>
          <w:sz w:val="24"/>
          <w:szCs w:val="23"/>
        </w:rPr>
      </w:pPr>
    </w:p>
    <w:p w:rsidR="003E126C" w:rsidRPr="006C2917" w:rsidRDefault="003E126C" w:rsidP="00125568">
      <w:pPr>
        <w:jc w:val="both"/>
        <w:rPr>
          <w:rFonts w:ascii="Times New Roman" w:eastAsia="Times New Roman" w:hAnsi="Times New Roman" w:cs="Times New Roman"/>
          <w:noProof/>
          <w:sz w:val="24"/>
          <w:szCs w:val="23"/>
        </w:rPr>
      </w:pPr>
    </w:p>
    <w:p w:rsidR="00367A6F" w:rsidRPr="006C2917" w:rsidRDefault="00367A6F" w:rsidP="003E126C">
      <w:pPr>
        <w:pStyle w:val="Virsraksts1"/>
        <w:rPr>
          <w:rFonts w:cs="Times New Roman"/>
          <w:noProof/>
        </w:rPr>
      </w:pPr>
      <w:bookmarkStart w:id="39" w:name="_Toc493513863"/>
      <w:r w:rsidRPr="006C2917">
        <w:rPr>
          <w:rFonts w:cs="Times New Roman"/>
        </w:rPr>
        <w:t>4.4. Pārklājums un mērogs</w:t>
      </w:r>
      <w:bookmarkEnd w:id="39"/>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1948C9" w:rsidP="00125568">
      <w:pPr>
        <w:pStyle w:val="Pamatteksts"/>
        <w:tabs>
          <w:tab w:val="left" w:pos="1081"/>
        </w:tabs>
        <w:ind w:left="0" w:firstLine="0"/>
        <w:jc w:val="both"/>
        <w:rPr>
          <w:rFonts w:cs="Times New Roman"/>
          <w:noProof/>
          <w:sz w:val="24"/>
        </w:rPr>
      </w:pPr>
      <w:r w:rsidRPr="006C2917">
        <w:rPr>
          <w:rFonts w:cs="Times New Roman"/>
          <w:sz w:val="24"/>
        </w:rPr>
        <w:t>4.4.1. Katrā plānā attēlotā teritorija ir pietiekama, lai aptvertu visus šķēršļus.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Atsevišķus tālus šķēršļus, kas nevajadzīgi palielinātu kartes lapas izmēru, var norādīt ar atbilstošu apzīmējumu un bultiņu, ja norāda attālumu un peilējumu no lidlauka kontrolpunkta un pacēlumu.</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1948C9" w:rsidP="00125568">
      <w:pPr>
        <w:pStyle w:val="Pamatteksts"/>
        <w:tabs>
          <w:tab w:val="left" w:pos="1080"/>
        </w:tabs>
        <w:ind w:left="0" w:firstLine="0"/>
        <w:jc w:val="both"/>
        <w:rPr>
          <w:rFonts w:cs="Times New Roman"/>
          <w:noProof/>
          <w:sz w:val="24"/>
        </w:rPr>
      </w:pPr>
      <w:r w:rsidRPr="006C2917">
        <w:rPr>
          <w:rFonts w:cs="Times New Roman"/>
          <w:sz w:val="24"/>
        </w:rPr>
        <w:t>4.4.2. Horizontālais mērogs ir robežās no 1:10 000 līdz 1:20 000.</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1948C9" w:rsidP="00125568">
      <w:pPr>
        <w:pStyle w:val="Pamatteksts"/>
        <w:tabs>
          <w:tab w:val="left" w:pos="1080"/>
        </w:tabs>
        <w:ind w:left="0" w:firstLine="0"/>
        <w:jc w:val="both"/>
        <w:rPr>
          <w:rFonts w:cs="Times New Roman"/>
          <w:noProof/>
          <w:sz w:val="24"/>
        </w:rPr>
      </w:pPr>
      <w:r w:rsidRPr="006C2917">
        <w:rPr>
          <w:rFonts w:cs="Times New Roman"/>
          <w:sz w:val="24"/>
        </w:rPr>
        <w:t>4.4.3. Kartē iekļauj horizontālo lineāro mērogu gan metros, gan pēdās. Vajadzības gadījumā norāda arī lineāro mērogu kilometros un lineāro mērogu jūras jūdzēs.</w:t>
      </w:r>
    </w:p>
    <w:p w:rsidR="00367A6F" w:rsidRPr="006C2917" w:rsidRDefault="00367A6F" w:rsidP="00125568">
      <w:pPr>
        <w:jc w:val="both"/>
        <w:rPr>
          <w:rFonts w:ascii="Times New Roman" w:eastAsia="Times New Roman" w:hAnsi="Times New Roman" w:cs="Times New Roman"/>
          <w:noProof/>
          <w:sz w:val="24"/>
          <w:szCs w:val="20"/>
        </w:rPr>
      </w:pPr>
    </w:p>
    <w:p w:rsidR="003E126C" w:rsidRPr="006C2917" w:rsidRDefault="003E126C" w:rsidP="00125568">
      <w:pPr>
        <w:jc w:val="both"/>
        <w:rPr>
          <w:rFonts w:ascii="Times New Roman" w:eastAsia="Times New Roman" w:hAnsi="Times New Roman" w:cs="Times New Roman"/>
          <w:noProof/>
          <w:sz w:val="24"/>
          <w:szCs w:val="20"/>
        </w:rPr>
      </w:pPr>
    </w:p>
    <w:p w:rsidR="00367A6F" w:rsidRPr="006C2917" w:rsidRDefault="001948C9" w:rsidP="003E126C">
      <w:pPr>
        <w:pStyle w:val="Virsraksts1"/>
        <w:rPr>
          <w:rFonts w:cs="Times New Roman"/>
          <w:noProof/>
        </w:rPr>
      </w:pPr>
      <w:bookmarkStart w:id="40" w:name="_Toc493513864"/>
      <w:r w:rsidRPr="006C2917">
        <w:rPr>
          <w:rFonts w:cs="Times New Roman"/>
        </w:rPr>
        <w:t>4.5. Formāts</w:t>
      </w:r>
      <w:bookmarkEnd w:id="40"/>
    </w:p>
    <w:p w:rsidR="00367A6F" w:rsidRPr="006C2917" w:rsidRDefault="00367A6F" w:rsidP="00125568">
      <w:pPr>
        <w:jc w:val="both"/>
        <w:rPr>
          <w:rFonts w:ascii="Times New Roman" w:eastAsia="Times New Roman" w:hAnsi="Times New Roman" w:cs="Times New Roman"/>
          <w:b/>
          <w:bCs/>
          <w:noProof/>
          <w:sz w:val="24"/>
          <w:szCs w:val="15"/>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Kartēs tiek iekļauti: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36"/>
        </w:numPr>
        <w:tabs>
          <w:tab w:val="left" w:pos="861"/>
        </w:tabs>
        <w:ind w:left="851" w:hanging="425"/>
        <w:jc w:val="both"/>
        <w:rPr>
          <w:rFonts w:cs="Times New Roman"/>
          <w:noProof/>
          <w:sz w:val="24"/>
        </w:rPr>
      </w:pPr>
      <w:r w:rsidRPr="006C2917">
        <w:rPr>
          <w:rFonts w:cs="Times New Roman"/>
          <w:sz w:val="24"/>
        </w:rPr>
        <w:t>visi vajadzīgie lietoto projekciju paskaidrojumi;</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36"/>
        </w:numPr>
        <w:tabs>
          <w:tab w:val="left" w:pos="861"/>
        </w:tabs>
        <w:ind w:left="851" w:hanging="425"/>
        <w:jc w:val="both"/>
        <w:rPr>
          <w:rFonts w:cs="Times New Roman"/>
          <w:noProof/>
          <w:sz w:val="24"/>
        </w:rPr>
      </w:pPr>
      <w:r w:rsidRPr="006C2917">
        <w:rPr>
          <w:rFonts w:cs="Times New Roman"/>
          <w:sz w:val="24"/>
        </w:rPr>
        <w:t>jebkura vajadzīgā lietotā koordinātu tīkla apzīmējumi;</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36"/>
        </w:numPr>
        <w:tabs>
          <w:tab w:val="left" w:pos="861"/>
        </w:tabs>
        <w:ind w:left="851" w:hanging="425"/>
        <w:jc w:val="both"/>
        <w:rPr>
          <w:rFonts w:cs="Times New Roman"/>
          <w:noProof/>
          <w:sz w:val="24"/>
        </w:rPr>
      </w:pPr>
      <w:r w:rsidRPr="006C2917">
        <w:rPr>
          <w:rFonts w:cs="Times New Roman"/>
          <w:sz w:val="24"/>
        </w:rPr>
        <w:t>apzīmējumi, kas norāda, ka šķēršļi ir augstāki par 14. pielikuma I sējuma 4. nodaļā noteiktajām virsmām;</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36"/>
        </w:numPr>
        <w:tabs>
          <w:tab w:val="left" w:pos="860"/>
        </w:tabs>
        <w:ind w:left="851" w:hanging="425"/>
        <w:jc w:val="both"/>
        <w:rPr>
          <w:rFonts w:cs="Times New Roman"/>
          <w:noProof/>
          <w:sz w:val="24"/>
        </w:rPr>
      </w:pPr>
      <w:r w:rsidRPr="006C2917">
        <w:rPr>
          <w:rFonts w:cs="Times New Roman"/>
          <w:sz w:val="24"/>
        </w:rPr>
        <w:t>rāmītis grozījumu un to izdarīšanas datumu reģistrēšanai;</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36"/>
        </w:numPr>
        <w:tabs>
          <w:tab w:val="left" w:pos="861"/>
        </w:tabs>
        <w:ind w:left="851" w:hanging="425"/>
        <w:jc w:val="both"/>
        <w:rPr>
          <w:rFonts w:cs="Times New Roman"/>
          <w:noProof/>
          <w:sz w:val="24"/>
        </w:rPr>
      </w:pPr>
      <w:r w:rsidRPr="006C2917">
        <w:rPr>
          <w:rFonts w:cs="Times New Roman"/>
          <w:sz w:val="24"/>
        </w:rPr>
        <w:t>ārpus smalklīnijas – katra ģeogrāfiskā platuma un garuma minūte atzīmēta grādos un minūtēs.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Ģeogrāfiskā platuma un garuma līnijas var parādīt visā kartes laukā.</w:t>
      </w:r>
    </w:p>
    <w:p w:rsidR="00367A6F" w:rsidRPr="006C2917" w:rsidRDefault="00367A6F" w:rsidP="00125568">
      <w:pPr>
        <w:jc w:val="both"/>
        <w:rPr>
          <w:rFonts w:ascii="Times New Roman" w:eastAsia="Times New Roman" w:hAnsi="Times New Roman" w:cs="Times New Roman"/>
          <w:i/>
          <w:noProof/>
          <w:sz w:val="24"/>
          <w:szCs w:val="18"/>
        </w:rPr>
      </w:pPr>
    </w:p>
    <w:p w:rsidR="003E126C" w:rsidRPr="006C2917" w:rsidRDefault="003E126C" w:rsidP="00125568">
      <w:pPr>
        <w:jc w:val="both"/>
        <w:rPr>
          <w:rFonts w:ascii="Times New Roman" w:eastAsia="Times New Roman" w:hAnsi="Times New Roman" w:cs="Times New Roman"/>
          <w:i/>
          <w:noProof/>
          <w:sz w:val="24"/>
          <w:szCs w:val="18"/>
        </w:rPr>
      </w:pPr>
    </w:p>
    <w:p w:rsidR="00367A6F" w:rsidRPr="006C2917" w:rsidRDefault="001948C9" w:rsidP="003E126C">
      <w:pPr>
        <w:pStyle w:val="Virsraksts1"/>
        <w:rPr>
          <w:rFonts w:cs="Times New Roman"/>
          <w:noProof/>
        </w:rPr>
      </w:pPr>
      <w:bookmarkStart w:id="41" w:name="_Toc493513865"/>
      <w:r w:rsidRPr="006C2917">
        <w:rPr>
          <w:rFonts w:cs="Times New Roman"/>
        </w:rPr>
        <w:t>4.6. Identifikācija</w:t>
      </w:r>
      <w:bookmarkEnd w:id="41"/>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Karti identificē, norādot tās valsts nosaukumu, kurā atrodas lidlauks, pilsētas vai teritorijas, kuru lidlauks apkalpo, nosaukumu un lidlauka nosaukumu.</w:t>
      </w:r>
    </w:p>
    <w:p w:rsidR="00367A6F" w:rsidRPr="006C2917" w:rsidRDefault="00367A6F" w:rsidP="00125568">
      <w:pPr>
        <w:jc w:val="both"/>
        <w:rPr>
          <w:rFonts w:ascii="Times New Roman" w:eastAsia="Times New Roman" w:hAnsi="Times New Roman" w:cs="Times New Roman"/>
          <w:noProof/>
          <w:sz w:val="24"/>
          <w:szCs w:val="17"/>
        </w:rPr>
      </w:pPr>
    </w:p>
    <w:p w:rsidR="003E126C" w:rsidRPr="006C2917" w:rsidRDefault="003E126C" w:rsidP="00125568">
      <w:pPr>
        <w:jc w:val="both"/>
        <w:rPr>
          <w:rFonts w:ascii="Times New Roman" w:eastAsia="Times New Roman" w:hAnsi="Times New Roman" w:cs="Times New Roman"/>
          <w:noProof/>
          <w:sz w:val="24"/>
          <w:szCs w:val="17"/>
        </w:rPr>
      </w:pPr>
    </w:p>
    <w:p w:rsidR="00367A6F" w:rsidRPr="006C2917" w:rsidRDefault="001948C9" w:rsidP="003E126C">
      <w:pPr>
        <w:pStyle w:val="Virsraksts1"/>
        <w:rPr>
          <w:rFonts w:cs="Times New Roman"/>
          <w:noProof/>
        </w:rPr>
      </w:pPr>
      <w:bookmarkStart w:id="42" w:name="_Toc493513866"/>
      <w:r w:rsidRPr="006C2917">
        <w:rPr>
          <w:rFonts w:cs="Times New Roman"/>
        </w:rPr>
        <w:t>4.7. Būves un topogrāfija</w:t>
      </w:r>
      <w:bookmarkEnd w:id="42"/>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1948C9" w:rsidP="00125568">
      <w:pPr>
        <w:pStyle w:val="Pamatteksts"/>
        <w:tabs>
          <w:tab w:val="left" w:pos="1100"/>
        </w:tabs>
        <w:ind w:left="0" w:firstLine="0"/>
        <w:jc w:val="both"/>
        <w:rPr>
          <w:rFonts w:cs="Times New Roman"/>
          <w:noProof/>
          <w:sz w:val="24"/>
        </w:rPr>
      </w:pPr>
      <w:r w:rsidRPr="006C2917">
        <w:rPr>
          <w:rFonts w:cs="Times New Roman"/>
          <w:sz w:val="24"/>
        </w:rPr>
        <w:t>4.7.1. Drenāžas un hidrogrāfiskos datus norāda pēc iespējas minimāli.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1948C9" w:rsidP="00125568">
      <w:pPr>
        <w:pStyle w:val="Pamatteksts"/>
        <w:tabs>
          <w:tab w:val="left" w:pos="1101"/>
        </w:tabs>
        <w:ind w:left="0" w:firstLine="0"/>
        <w:jc w:val="both"/>
        <w:rPr>
          <w:rFonts w:cs="Times New Roman"/>
          <w:noProof/>
          <w:sz w:val="24"/>
        </w:rPr>
      </w:pPr>
      <w:r w:rsidRPr="006C2917">
        <w:rPr>
          <w:rFonts w:cs="Times New Roman"/>
          <w:sz w:val="24"/>
        </w:rPr>
        <w:t>4.7.2. Tiek norādītas ēkas un citas ievērojamas pazīmes, kas saistītas ar lidlauku. Ja iespējams, tās attēlo mērogā.</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1948C9" w:rsidP="00125568">
      <w:pPr>
        <w:pStyle w:val="Pamatteksts"/>
        <w:tabs>
          <w:tab w:val="left" w:pos="1100"/>
        </w:tabs>
        <w:ind w:left="0" w:firstLine="0"/>
        <w:jc w:val="both"/>
        <w:rPr>
          <w:rFonts w:cs="Times New Roman"/>
          <w:noProof/>
          <w:sz w:val="24"/>
        </w:rPr>
      </w:pPr>
      <w:r w:rsidRPr="006C2917">
        <w:rPr>
          <w:rFonts w:cs="Times New Roman"/>
          <w:sz w:val="24"/>
        </w:rPr>
        <w:t>4.7.3. Tiek parādīti visi objekti – gan mākslīgie, gan dabiskie, kas izvirzīti pāri 4.9. punktā noteiktajām pacelšanās un pieejas virsmām vai 14. pielikuma I sējuma 4. nodaļā noteiktajām šķēršļu pārlidošanas un marķēšanas virsmām.</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1948C9" w:rsidP="00125568">
      <w:pPr>
        <w:pStyle w:val="Pamatteksts"/>
        <w:tabs>
          <w:tab w:val="left" w:pos="1101"/>
        </w:tabs>
        <w:ind w:left="0" w:firstLine="0"/>
        <w:jc w:val="both"/>
        <w:rPr>
          <w:rFonts w:cs="Times New Roman"/>
          <w:noProof/>
          <w:sz w:val="24"/>
        </w:rPr>
      </w:pPr>
      <w:r w:rsidRPr="006C2917">
        <w:rPr>
          <w:rFonts w:cs="Times New Roman"/>
          <w:sz w:val="24"/>
        </w:rPr>
        <w:t>4.7.4. Tiek parādīti ceļi un dzelzceļi, kas atrodas pacelšanās un pieejas zonā un mazāk nekā 600 m (2 000 ft) no skrejceļa vai skrejceļa pagarinājumu beigām.</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Ģeogrāfisko pazīmju nosaukumus var norādīt, ja tiem ir svarīga nozīme.</w:t>
      </w:r>
    </w:p>
    <w:p w:rsidR="00367A6F" w:rsidRPr="006C2917" w:rsidRDefault="00367A6F" w:rsidP="00125568">
      <w:pPr>
        <w:jc w:val="both"/>
        <w:rPr>
          <w:rFonts w:ascii="Times New Roman" w:eastAsia="Times New Roman" w:hAnsi="Times New Roman" w:cs="Times New Roman"/>
          <w:i/>
          <w:noProof/>
          <w:sz w:val="24"/>
          <w:szCs w:val="18"/>
        </w:rPr>
      </w:pPr>
    </w:p>
    <w:p w:rsidR="003E126C" w:rsidRPr="006C2917" w:rsidRDefault="003E126C" w:rsidP="00125568">
      <w:pPr>
        <w:jc w:val="both"/>
        <w:rPr>
          <w:rFonts w:ascii="Times New Roman" w:eastAsia="Times New Roman" w:hAnsi="Times New Roman" w:cs="Times New Roman"/>
          <w:i/>
          <w:noProof/>
          <w:sz w:val="24"/>
          <w:szCs w:val="18"/>
        </w:rPr>
      </w:pPr>
    </w:p>
    <w:p w:rsidR="00367A6F" w:rsidRPr="006C2917" w:rsidRDefault="001948C9" w:rsidP="003E126C">
      <w:pPr>
        <w:pStyle w:val="Virsraksts1"/>
        <w:rPr>
          <w:rFonts w:cs="Times New Roman"/>
          <w:noProof/>
        </w:rPr>
      </w:pPr>
      <w:bookmarkStart w:id="43" w:name="_Toc493513867"/>
      <w:r w:rsidRPr="006C2917">
        <w:rPr>
          <w:rFonts w:cs="Times New Roman"/>
        </w:rPr>
        <w:t>4.8. Magnētiskā deklinācija</w:t>
      </w:r>
      <w:bookmarkEnd w:id="43"/>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Kartē parāda kompasa rozi, kas orientēta uz ģeogrāfiskajiem ziemeļiem, vai ziemeļu punktu, norādot magnētisko deklināciju ar precizitāti līdz tuvākajam grādam, kā arī magnētiskās informācijas datumu un ikgadējās izmaiņas.</w:t>
      </w:r>
    </w:p>
    <w:p w:rsidR="00367A6F" w:rsidRPr="006C2917" w:rsidRDefault="00367A6F" w:rsidP="00125568">
      <w:pPr>
        <w:jc w:val="both"/>
        <w:rPr>
          <w:rFonts w:ascii="Times New Roman" w:eastAsia="Times New Roman" w:hAnsi="Times New Roman" w:cs="Times New Roman"/>
          <w:noProof/>
          <w:sz w:val="24"/>
          <w:szCs w:val="17"/>
        </w:rPr>
      </w:pPr>
    </w:p>
    <w:p w:rsidR="003E126C" w:rsidRPr="006C2917" w:rsidRDefault="003E126C" w:rsidP="00125568">
      <w:pPr>
        <w:jc w:val="both"/>
        <w:rPr>
          <w:rFonts w:ascii="Times New Roman" w:eastAsia="Times New Roman" w:hAnsi="Times New Roman" w:cs="Times New Roman"/>
          <w:noProof/>
          <w:sz w:val="24"/>
          <w:szCs w:val="17"/>
        </w:rPr>
      </w:pPr>
    </w:p>
    <w:p w:rsidR="00367A6F" w:rsidRPr="006C2917" w:rsidRDefault="001948C9" w:rsidP="003E126C">
      <w:pPr>
        <w:pStyle w:val="Virsraksts1"/>
        <w:rPr>
          <w:rFonts w:cs="Times New Roman"/>
          <w:noProof/>
        </w:rPr>
      </w:pPr>
      <w:bookmarkStart w:id="44" w:name="_Toc493513868"/>
      <w:r w:rsidRPr="006C2917">
        <w:rPr>
          <w:rFonts w:cs="Times New Roman"/>
        </w:rPr>
        <w:t>4.9. Aeronavigācijas dati</w:t>
      </w:r>
      <w:bookmarkEnd w:id="44"/>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1948C9" w:rsidP="00125568">
      <w:pPr>
        <w:pStyle w:val="Pamatteksts"/>
        <w:tabs>
          <w:tab w:val="left" w:pos="1100"/>
        </w:tabs>
        <w:ind w:left="0" w:firstLine="0"/>
        <w:jc w:val="both"/>
        <w:rPr>
          <w:rFonts w:cs="Times New Roman"/>
          <w:noProof/>
          <w:sz w:val="24"/>
        </w:rPr>
      </w:pPr>
      <w:r w:rsidRPr="006C2917">
        <w:rPr>
          <w:rFonts w:cs="Times New Roman"/>
          <w:sz w:val="24"/>
        </w:rPr>
        <w:t>4.9.1. Kartēs tiek parādīts: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35"/>
        </w:numPr>
        <w:tabs>
          <w:tab w:val="left" w:pos="862"/>
        </w:tabs>
        <w:ind w:left="851" w:hanging="425"/>
        <w:jc w:val="both"/>
        <w:rPr>
          <w:rFonts w:cs="Times New Roman"/>
          <w:noProof/>
          <w:sz w:val="24"/>
        </w:rPr>
      </w:pPr>
      <w:r w:rsidRPr="006C2917">
        <w:rPr>
          <w:rFonts w:cs="Times New Roman"/>
          <w:sz w:val="24"/>
        </w:rPr>
        <w:t>lidlauka kontrolpunkts un tā ģeogrāfiskās koordinātas grādos, minūtēs un sekundēs;</w:t>
      </w:r>
    </w:p>
    <w:p w:rsidR="00367A6F" w:rsidRPr="006C2917" w:rsidRDefault="00367A6F" w:rsidP="003E126C">
      <w:pPr>
        <w:ind w:left="851" w:hanging="425"/>
        <w:jc w:val="both"/>
        <w:rPr>
          <w:rFonts w:ascii="Times New Roman" w:eastAsia="Times New Roman" w:hAnsi="Times New Roman" w:cs="Times New Roman"/>
          <w:noProof/>
          <w:sz w:val="24"/>
          <w:szCs w:val="2"/>
        </w:rPr>
      </w:pPr>
    </w:p>
    <w:p w:rsidR="00367A6F" w:rsidRPr="006C2917" w:rsidRDefault="00367A6F" w:rsidP="00A91462">
      <w:pPr>
        <w:pStyle w:val="Pamatteksts"/>
        <w:numPr>
          <w:ilvl w:val="0"/>
          <w:numId w:val="35"/>
        </w:numPr>
        <w:tabs>
          <w:tab w:val="left" w:pos="861"/>
        </w:tabs>
        <w:ind w:left="851" w:hanging="425"/>
        <w:jc w:val="both"/>
        <w:rPr>
          <w:rFonts w:cs="Times New Roman"/>
          <w:noProof/>
          <w:sz w:val="24"/>
        </w:rPr>
      </w:pPr>
      <w:r w:rsidRPr="006C2917">
        <w:rPr>
          <w:rFonts w:cs="Times New Roman"/>
          <w:sz w:val="24"/>
        </w:rPr>
        <w:t>skrejceļu kontūras ar nepārtrauktu līniju;</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35"/>
        </w:numPr>
        <w:tabs>
          <w:tab w:val="left" w:pos="861"/>
        </w:tabs>
        <w:ind w:left="851" w:hanging="425"/>
        <w:jc w:val="both"/>
        <w:rPr>
          <w:rFonts w:cs="Times New Roman"/>
          <w:noProof/>
          <w:sz w:val="24"/>
        </w:rPr>
      </w:pPr>
      <w:r w:rsidRPr="006C2917">
        <w:rPr>
          <w:rFonts w:cs="Times New Roman"/>
          <w:sz w:val="24"/>
        </w:rPr>
        <w:t>skrejceļa garums un platums;</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35"/>
        </w:numPr>
        <w:tabs>
          <w:tab w:val="left" w:pos="860"/>
        </w:tabs>
        <w:ind w:left="851" w:hanging="425"/>
        <w:jc w:val="both"/>
        <w:rPr>
          <w:rFonts w:cs="Times New Roman"/>
          <w:noProof/>
          <w:sz w:val="24"/>
        </w:rPr>
      </w:pPr>
      <w:r w:rsidRPr="006C2917">
        <w:rPr>
          <w:rFonts w:cs="Times New Roman"/>
          <w:sz w:val="24"/>
        </w:rPr>
        <w:t>skrejceļa magnētiskais peilējums ar precizitāti līdz tuvākajam grādam un skrejceļa numurs;</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35"/>
        </w:numPr>
        <w:tabs>
          <w:tab w:val="left" w:pos="861"/>
        </w:tabs>
        <w:ind w:left="851" w:hanging="425"/>
        <w:jc w:val="both"/>
        <w:rPr>
          <w:rFonts w:cs="Times New Roman"/>
          <w:noProof/>
          <w:sz w:val="24"/>
        </w:rPr>
      </w:pPr>
      <w:r w:rsidRPr="006C2917">
        <w:rPr>
          <w:rFonts w:cs="Times New Roman"/>
          <w:sz w:val="24"/>
        </w:rPr>
        <w:t>skrejceļa centra līnijas pacēlums katrā skrejceļa galā, skrejceļa gala bremzēšanas joslā, katras pacelšanās un pieejas zonas sākumā un katrā nozīmīgā punktā, kur mainās skrejceļa un skrejceļa gala bremzēšanas joslas slīpums;</w:t>
      </w:r>
    </w:p>
    <w:p w:rsidR="00367A6F" w:rsidRPr="006C2917" w:rsidRDefault="00367A6F" w:rsidP="003E126C">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35"/>
        </w:numPr>
        <w:tabs>
          <w:tab w:val="left" w:pos="860"/>
        </w:tabs>
        <w:ind w:left="851" w:hanging="425"/>
        <w:jc w:val="both"/>
        <w:rPr>
          <w:rFonts w:cs="Times New Roman"/>
          <w:noProof/>
          <w:sz w:val="24"/>
        </w:rPr>
      </w:pPr>
      <w:r w:rsidRPr="006C2917">
        <w:rPr>
          <w:rFonts w:cs="Times New Roman"/>
          <w:sz w:val="24"/>
        </w:rPr>
        <w:t>manevrēšanas ceļi, peroni un stāvvietas, kas atbilstoši norādītas, un kontūras ar nepārtrauktu līniju;</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35"/>
        </w:numPr>
        <w:tabs>
          <w:tab w:val="left" w:pos="860"/>
        </w:tabs>
        <w:ind w:left="851" w:hanging="425"/>
        <w:jc w:val="both"/>
        <w:rPr>
          <w:rFonts w:cs="Times New Roman"/>
          <w:noProof/>
          <w:sz w:val="24"/>
        </w:rPr>
      </w:pPr>
      <w:r w:rsidRPr="006C2917">
        <w:rPr>
          <w:rFonts w:cs="Times New Roman"/>
          <w:sz w:val="24"/>
        </w:rPr>
        <w:t>skrejceļa gala bremzēšanas joslas, kas atbilstoši norādītas un attēlotas ar pārtrauktu līniju;</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35"/>
        </w:numPr>
        <w:tabs>
          <w:tab w:val="left" w:pos="860"/>
        </w:tabs>
        <w:ind w:left="851" w:hanging="425"/>
        <w:jc w:val="both"/>
        <w:rPr>
          <w:rFonts w:cs="Times New Roman"/>
          <w:noProof/>
          <w:sz w:val="24"/>
        </w:rPr>
      </w:pPr>
      <w:r w:rsidRPr="006C2917">
        <w:rPr>
          <w:rFonts w:cs="Times New Roman"/>
          <w:sz w:val="24"/>
        </w:rPr>
        <w:t>katras skrejceļa gala bremzēšanas joslas garums;</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35"/>
        </w:numPr>
        <w:tabs>
          <w:tab w:val="left" w:pos="860"/>
        </w:tabs>
        <w:ind w:left="851" w:hanging="425"/>
        <w:jc w:val="both"/>
        <w:rPr>
          <w:rFonts w:cs="Times New Roman"/>
          <w:noProof/>
          <w:sz w:val="24"/>
        </w:rPr>
      </w:pPr>
      <w:r w:rsidRPr="006C2917">
        <w:rPr>
          <w:rFonts w:cs="Times New Roman"/>
          <w:sz w:val="24"/>
        </w:rPr>
        <w:t>šķēršļbrīvas joslas, kas atbilstoši norādītas un attēlotas ar pārtrauktu līniju;</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35"/>
        </w:numPr>
        <w:tabs>
          <w:tab w:val="left" w:pos="860"/>
        </w:tabs>
        <w:ind w:left="851" w:hanging="425"/>
        <w:jc w:val="both"/>
        <w:rPr>
          <w:rFonts w:cs="Times New Roman"/>
          <w:noProof/>
          <w:sz w:val="24"/>
        </w:rPr>
      </w:pPr>
      <w:r w:rsidRPr="006C2917">
        <w:rPr>
          <w:rFonts w:cs="Times New Roman"/>
          <w:sz w:val="24"/>
        </w:rPr>
        <w:t>katras šķēršļbrīvas joslas garums;</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35"/>
        </w:numPr>
        <w:tabs>
          <w:tab w:val="left" w:pos="860"/>
        </w:tabs>
        <w:ind w:left="851" w:hanging="425"/>
        <w:jc w:val="both"/>
        <w:rPr>
          <w:rFonts w:cs="Times New Roman"/>
          <w:noProof/>
          <w:sz w:val="24"/>
        </w:rPr>
      </w:pPr>
      <w:r w:rsidRPr="006C2917">
        <w:rPr>
          <w:rFonts w:cs="Times New Roman"/>
          <w:sz w:val="24"/>
        </w:rPr>
        <w:t>pacelšanās un pieejas virsmas, kas atbilstoši norādītas un attēlotas ar pārtrauktu līniju;</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35"/>
        </w:numPr>
        <w:tabs>
          <w:tab w:val="left" w:pos="860"/>
        </w:tabs>
        <w:ind w:left="851" w:hanging="425"/>
        <w:jc w:val="both"/>
        <w:rPr>
          <w:rFonts w:cs="Times New Roman"/>
          <w:noProof/>
          <w:sz w:val="24"/>
        </w:rPr>
      </w:pPr>
      <w:r w:rsidRPr="006C2917">
        <w:rPr>
          <w:rFonts w:cs="Times New Roman"/>
          <w:sz w:val="24"/>
        </w:rPr>
        <w:t>pacelšanās un pieejas zonas;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Pacelšanās zona ir aprakstīta 3.8.2.1. punktā. Pieejas zonu veido zona uz Zemes virsmas, kas atrodas tieši zem 14. pielikuma I sējuma 4. nodaļā noteiktās pieejas virsmas.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A91462">
      <w:pPr>
        <w:pStyle w:val="Pamatteksts"/>
        <w:numPr>
          <w:ilvl w:val="0"/>
          <w:numId w:val="35"/>
        </w:numPr>
        <w:ind w:left="851" w:hanging="425"/>
        <w:jc w:val="both"/>
        <w:rPr>
          <w:rFonts w:cs="Times New Roman"/>
          <w:noProof/>
          <w:sz w:val="24"/>
        </w:rPr>
      </w:pPr>
      <w:r w:rsidRPr="006C2917">
        <w:rPr>
          <w:rFonts w:cs="Times New Roman"/>
          <w:sz w:val="24"/>
        </w:rPr>
        <w:t>šķēršļi un precīza to atrašanās vieta, tostarp:</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35"/>
        </w:numPr>
        <w:tabs>
          <w:tab w:val="left" w:pos="1220"/>
        </w:tabs>
        <w:ind w:left="1134" w:hanging="283"/>
        <w:jc w:val="both"/>
        <w:rPr>
          <w:rFonts w:cs="Times New Roman"/>
          <w:noProof/>
          <w:sz w:val="24"/>
        </w:rPr>
      </w:pPr>
      <w:r w:rsidRPr="006C2917">
        <w:rPr>
          <w:rFonts w:cs="Times New Roman"/>
          <w:sz w:val="24"/>
        </w:rPr>
        <w:t>apzīmējums, kas norāda to tipu;</w:t>
      </w:r>
    </w:p>
    <w:p w:rsidR="00367A6F" w:rsidRPr="006C2917" w:rsidRDefault="00367A6F" w:rsidP="003E126C">
      <w:pPr>
        <w:ind w:left="1134" w:hanging="283"/>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35"/>
        </w:numPr>
        <w:tabs>
          <w:tab w:val="left" w:pos="1221"/>
        </w:tabs>
        <w:ind w:left="1134" w:hanging="283"/>
        <w:jc w:val="both"/>
        <w:rPr>
          <w:rFonts w:cs="Times New Roman"/>
          <w:noProof/>
          <w:sz w:val="24"/>
        </w:rPr>
      </w:pPr>
      <w:r w:rsidRPr="006C2917">
        <w:rPr>
          <w:rFonts w:cs="Times New Roman"/>
          <w:sz w:val="24"/>
        </w:rPr>
        <w:t>pacēlums;</w:t>
      </w:r>
    </w:p>
    <w:p w:rsidR="00367A6F" w:rsidRPr="006C2917" w:rsidRDefault="00367A6F" w:rsidP="003E126C">
      <w:pPr>
        <w:ind w:left="1134" w:hanging="283"/>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35"/>
        </w:numPr>
        <w:tabs>
          <w:tab w:val="left" w:pos="1220"/>
        </w:tabs>
        <w:ind w:left="1134" w:hanging="283"/>
        <w:jc w:val="both"/>
        <w:rPr>
          <w:rFonts w:cs="Times New Roman"/>
          <w:noProof/>
          <w:sz w:val="24"/>
        </w:rPr>
      </w:pPr>
      <w:r w:rsidRPr="006C2917">
        <w:rPr>
          <w:rFonts w:cs="Times New Roman"/>
          <w:sz w:val="24"/>
        </w:rPr>
        <w:t>identifikācija;</w:t>
      </w:r>
    </w:p>
    <w:p w:rsidR="00367A6F" w:rsidRPr="006C2917" w:rsidRDefault="00367A6F" w:rsidP="003E126C">
      <w:pPr>
        <w:ind w:left="1134" w:hanging="283"/>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35"/>
        </w:numPr>
        <w:tabs>
          <w:tab w:val="left" w:pos="1220"/>
        </w:tabs>
        <w:ind w:left="1134" w:hanging="283"/>
        <w:jc w:val="both"/>
        <w:rPr>
          <w:rFonts w:cs="Times New Roman"/>
          <w:noProof/>
          <w:sz w:val="24"/>
        </w:rPr>
      </w:pPr>
      <w:r w:rsidRPr="006C2917">
        <w:rPr>
          <w:rFonts w:cs="Times New Roman"/>
          <w:sz w:val="24"/>
        </w:rPr>
        <w:t>lielu izmēru izvirzīto šķēršļu robežas atšķirīgā veidā identificētas paskaidrojumā;</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Tas neizslēdz vajadzību norādīt pacelšanās un pieejas zonās esošās kritiskās augstumu atzīmes.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A91462">
      <w:pPr>
        <w:pStyle w:val="Pamatteksts"/>
        <w:numPr>
          <w:ilvl w:val="0"/>
          <w:numId w:val="35"/>
        </w:numPr>
        <w:ind w:left="851" w:hanging="425"/>
        <w:jc w:val="both"/>
        <w:rPr>
          <w:rFonts w:cs="Times New Roman"/>
          <w:noProof/>
          <w:sz w:val="24"/>
        </w:rPr>
      </w:pPr>
      <w:r w:rsidRPr="006C2917">
        <w:rPr>
          <w:rFonts w:cs="Times New Roman"/>
          <w:sz w:val="24"/>
        </w:rPr>
        <w:t>visi papildu šķēršļi, kas noteikti 3.8.1.1. punktā, tostarp šķēršļi kāda cita šķēršļa ēnā, kas citādi netiktu norādīti.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14. pielikuma I sējuma 4. nodaļas tehniskās prasības ir minimālās prasības. Ja kompetenta iestāde ir noteikusi zemākas virsmas, tās var izmantot, nosakot šķēršļus.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AD44E9" w:rsidP="00125568">
      <w:pPr>
        <w:tabs>
          <w:tab w:val="left" w:pos="125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4.9.1.1.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jānorāda skrejceļa un skrejceļa gala bremzēšanas joslu virsmas veids.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AD44E9" w:rsidP="00125568">
      <w:pPr>
        <w:tabs>
          <w:tab w:val="left" w:pos="125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4.9.1.2.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Ja iespējams, labi saskatāmā veidā būtu jānorāda augstākais objekts vai šķērslis starp blakus esošām pieejas zonām 5 000 m (15 000 ft) rādiusā no lidlauka kontrolpunkta.</w:t>
      </w:r>
    </w:p>
    <w:p w:rsidR="00367A6F" w:rsidRPr="006C2917" w:rsidRDefault="00367A6F" w:rsidP="00125568">
      <w:pPr>
        <w:jc w:val="both"/>
        <w:rPr>
          <w:rFonts w:ascii="Times New Roman" w:eastAsia="Times New Roman" w:hAnsi="Times New Roman" w:cs="Times New Roman"/>
          <w:i/>
          <w:noProof/>
          <w:sz w:val="24"/>
          <w:szCs w:val="20"/>
        </w:rPr>
      </w:pPr>
    </w:p>
    <w:p w:rsidR="00F46A15" w:rsidRPr="006C2917" w:rsidRDefault="00AD44E9" w:rsidP="00125568">
      <w:pPr>
        <w:tabs>
          <w:tab w:val="left" w:pos="125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4.9.1.3.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jānorāda ar kokiem aizaugušo teritoriju un reljefa pazīmju lielums, no kurām daļa ir šķēršļi.</w:t>
      </w:r>
    </w:p>
    <w:p w:rsidR="00367A6F" w:rsidRPr="006C2917" w:rsidRDefault="00367A6F" w:rsidP="00125568">
      <w:pPr>
        <w:jc w:val="both"/>
        <w:rPr>
          <w:rFonts w:ascii="Times New Roman" w:eastAsia="Times New Roman" w:hAnsi="Times New Roman" w:cs="Times New Roman"/>
          <w:b/>
          <w:bCs/>
          <w:i/>
          <w:noProof/>
          <w:sz w:val="24"/>
          <w:szCs w:val="17"/>
        </w:rPr>
      </w:pPr>
    </w:p>
    <w:p w:rsidR="003E126C" w:rsidRPr="006C2917" w:rsidRDefault="003E126C" w:rsidP="00125568">
      <w:pPr>
        <w:jc w:val="both"/>
        <w:rPr>
          <w:rFonts w:ascii="Times New Roman" w:eastAsia="Times New Roman" w:hAnsi="Times New Roman" w:cs="Times New Roman"/>
          <w:b/>
          <w:bCs/>
          <w:i/>
          <w:noProof/>
          <w:sz w:val="24"/>
          <w:szCs w:val="17"/>
        </w:rPr>
      </w:pPr>
    </w:p>
    <w:p w:rsidR="00367A6F" w:rsidRPr="006C2917" w:rsidRDefault="00367A6F" w:rsidP="003E126C">
      <w:pPr>
        <w:pStyle w:val="Virsraksts1"/>
        <w:rPr>
          <w:rFonts w:cs="Times New Roman"/>
          <w:noProof/>
        </w:rPr>
      </w:pPr>
      <w:bookmarkStart w:id="45" w:name="_Toc493513869"/>
      <w:r w:rsidRPr="006C2917">
        <w:rPr>
          <w:rFonts w:cs="Times New Roman"/>
        </w:rPr>
        <w:t>4.10. Precizitāte</w:t>
      </w:r>
      <w:bookmarkEnd w:id="45"/>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AD44E9" w:rsidP="00125568">
      <w:pPr>
        <w:pStyle w:val="Pamatteksts"/>
        <w:tabs>
          <w:tab w:val="left" w:pos="1201"/>
        </w:tabs>
        <w:ind w:left="0" w:firstLine="0"/>
        <w:jc w:val="both"/>
        <w:rPr>
          <w:rFonts w:cs="Times New Roman"/>
          <w:noProof/>
          <w:sz w:val="24"/>
        </w:rPr>
      </w:pPr>
      <w:r w:rsidRPr="006C2917">
        <w:rPr>
          <w:rFonts w:cs="Times New Roman"/>
          <w:sz w:val="24"/>
        </w:rPr>
        <w:t>4.10.1. Kartē norāda sasniegtās precizitātes pakāpi.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AD44E9" w:rsidP="00125568">
      <w:pPr>
        <w:tabs>
          <w:tab w:val="left" w:pos="120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4.10.2.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Kartē norādāmie kustības zonas, skrejceļa gala bremzēšanas joslu un šķēršļbrīvu joslu horizontālie izmēri un pacēlumi jānosaka ar precizitāti līdz tuvākajam 0,5 m (1 ft).</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AD44E9" w:rsidP="00125568">
      <w:pPr>
        <w:tabs>
          <w:tab w:val="left" w:pos="120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4.10.3.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Uzmērīšanas laukā precizitātes pakāpei un kartes sagatavošanas precizitātei jābūt tādai, lai iegūtie dati būtu šādu maksimālo noviržu robežās: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A91462">
      <w:pPr>
        <w:numPr>
          <w:ilvl w:val="0"/>
          <w:numId w:val="34"/>
        </w:numPr>
        <w:tabs>
          <w:tab w:val="left" w:pos="851"/>
        </w:tabs>
        <w:ind w:left="851" w:hanging="425"/>
        <w:jc w:val="both"/>
        <w:rPr>
          <w:rFonts w:ascii="Times New Roman" w:hAnsi="Times New Roman" w:cs="Times New Roman"/>
          <w:i/>
          <w:noProof/>
          <w:sz w:val="24"/>
        </w:rPr>
      </w:pPr>
      <w:r w:rsidRPr="006C2917">
        <w:rPr>
          <w:rFonts w:ascii="Times New Roman" w:hAnsi="Times New Roman" w:cs="Times New Roman"/>
          <w:i/>
          <w:sz w:val="24"/>
        </w:rPr>
        <w:t>pacelšanās un pieejas zonām:</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367A6F" w:rsidP="00A91462">
      <w:pPr>
        <w:numPr>
          <w:ilvl w:val="1"/>
          <w:numId w:val="34"/>
        </w:numPr>
        <w:tabs>
          <w:tab w:val="left" w:pos="1220"/>
        </w:tabs>
        <w:ind w:left="1134" w:hanging="283"/>
        <w:jc w:val="both"/>
        <w:rPr>
          <w:rFonts w:ascii="Times New Roman" w:hAnsi="Times New Roman" w:cs="Times New Roman"/>
          <w:i/>
          <w:noProof/>
          <w:sz w:val="24"/>
        </w:rPr>
      </w:pPr>
      <w:r w:rsidRPr="006C2917">
        <w:rPr>
          <w:rFonts w:ascii="Times New Roman" w:hAnsi="Times New Roman" w:cs="Times New Roman"/>
          <w:i/>
          <w:sz w:val="24"/>
        </w:rPr>
        <w:t>horizontāliem attālumiem: 5 m (15 ft) sākuma punktā, kas palielinās attiecībā 1 pret 500;</w:t>
      </w:r>
    </w:p>
    <w:p w:rsidR="00367A6F" w:rsidRPr="006C2917" w:rsidRDefault="00367A6F" w:rsidP="003E126C">
      <w:pPr>
        <w:ind w:left="1134" w:hanging="283"/>
        <w:jc w:val="both"/>
        <w:rPr>
          <w:rFonts w:ascii="Times New Roman" w:eastAsia="Times New Roman" w:hAnsi="Times New Roman" w:cs="Times New Roman"/>
          <w:i/>
          <w:noProof/>
          <w:sz w:val="24"/>
          <w:szCs w:val="21"/>
        </w:rPr>
      </w:pPr>
    </w:p>
    <w:p w:rsidR="00367A6F" w:rsidRPr="006C2917" w:rsidRDefault="00367A6F" w:rsidP="00A91462">
      <w:pPr>
        <w:numPr>
          <w:ilvl w:val="1"/>
          <w:numId w:val="34"/>
        </w:numPr>
        <w:tabs>
          <w:tab w:val="left" w:pos="1220"/>
        </w:tabs>
        <w:ind w:left="1134" w:hanging="283"/>
        <w:jc w:val="both"/>
        <w:rPr>
          <w:rFonts w:ascii="Times New Roman" w:hAnsi="Times New Roman" w:cs="Times New Roman"/>
          <w:i/>
          <w:noProof/>
          <w:sz w:val="24"/>
        </w:rPr>
      </w:pPr>
      <w:r w:rsidRPr="006C2917">
        <w:rPr>
          <w:rFonts w:ascii="Times New Roman" w:hAnsi="Times New Roman" w:cs="Times New Roman"/>
          <w:i/>
          <w:sz w:val="24"/>
        </w:rPr>
        <w:t>vertikālajiem attālumiem: 0,5 m (1,5 ft) pirmajos 300 m (1 000 ft), kas palielinās attiecībā 1 pret 1 000.</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367A6F" w:rsidP="00A91462">
      <w:pPr>
        <w:numPr>
          <w:ilvl w:val="0"/>
          <w:numId w:val="34"/>
        </w:numPr>
        <w:tabs>
          <w:tab w:val="left" w:pos="851"/>
        </w:tabs>
        <w:ind w:left="851" w:hanging="425"/>
        <w:jc w:val="both"/>
        <w:rPr>
          <w:rFonts w:ascii="Times New Roman" w:hAnsi="Times New Roman" w:cs="Times New Roman"/>
          <w:i/>
          <w:noProof/>
          <w:sz w:val="24"/>
        </w:rPr>
      </w:pPr>
      <w:r w:rsidRPr="006C2917">
        <w:rPr>
          <w:rFonts w:ascii="Times New Roman" w:hAnsi="Times New Roman" w:cs="Times New Roman"/>
          <w:i/>
          <w:sz w:val="24"/>
        </w:rPr>
        <w:t>citām zonām:</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367A6F" w:rsidP="00A91462">
      <w:pPr>
        <w:numPr>
          <w:ilvl w:val="1"/>
          <w:numId w:val="34"/>
        </w:numPr>
        <w:tabs>
          <w:tab w:val="left" w:pos="1220"/>
        </w:tabs>
        <w:ind w:left="1134" w:hanging="283"/>
        <w:jc w:val="both"/>
        <w:rPr>
          <w:rFonts w:ascii="Times New Roman" w:hAnsi="Times New Roman" w:cs="Times New Roman"/>
          <w:i/>
          <w:noProof/>
          <w:sz w:val="24"/>
        </w:rPr>
      </w:pPr>
      <w:r w:rsidRPr="006C2917">
        <w:rPr>
          <w:rFonts w:ascii="Times New Roman" w:hAnsi="Times New Roman" w:cs="Times New Roman"/>
          <w:i/>
          <w:sz w:val="24"/>
        </w:rPr>
        <w:t>horizontāliem attālumiem: 5 000 m (15 000 ft) attālumā no lidlauka kontrolpunkta – 5 m (15 ft), bet ārpus šīm robežām – 12 m (40 ft);</w:t>
      </w:r>
    </w:p>
    <w:p w:rsidR="00367A6F" w:rsidRPr="006C2917" w:rsidRDefault="00367A6F" w:rsidP="003E126C">
      <w:pPr>
        <w:ind w:left="1134" w:hanging="283"/>
        <w:jc w:val="both"/>
        <w:rPr>
          <w:rFonts w:ascii="Times New Roman" w:eastAsia="Times New Roman" w:hAnsi="Times New Roman" w:cs="Times New Roman"/>
          <w:i/>
          <w:noProof/>
          <w:sz w:val="24"/>
          <w:szCs w:val="20"/>
        </w:rPr>
      </w:pPr>
    </w:p>
    <w:p w:rsidR="00367A6F" w:rsidRPr="006C2917" w:rsidRDefault="00367A6F" w:rsidP="00A91462">
      <w:pPr>
        <w:numPr>
          <w:ilvl w:val="1"/>
          <w:numId w:val="34"/>
        </w:numPr>
        <w:tabs>
          <w:tab w:val="left" w:pos="1220"/>
        </w:tabs>
        <w:ind w:left="1134" w:hanging="283"/>
        <w:jc w:val="both"/>
        <w:rPr>
          <w:rFonts w:ascii="Times New Roman" w:hAnsi="Times New Roman" w:cs="Times New Roman"/>
          <w:i/>
          <w:noProof/>
          <w:sz w:val="24"/>
        </w:rPr>
      </w:pPr>
      <w:r w:rsidRPr="006C2917">
        <w:rPr>
          <w:rFonts w:ascii="Times New Roman" w:hAnsi="Times New Roman" w:cs="Times New Roman"/>
          <w:i/>
          <w:sz w:val="24"/>
        </w:rPr>
        <w:t>vertikālajiem attālumiem: 1 500 m (5 000 ft) attālumā no lidlauka kontrolpunkta – 1 m (3 ft), kas palielinās attiecībā 1 pret 1 000.</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AD44E9" w:rsidP="00125568">
      <w:pPr>
        <w:pStyle w:val="Pamatteksts"/>
        <w:tabs>
          <w:tab w:val="left" w:pos="1201"/>
        </w:tabs>
        <w:ind w:left="0" w:firstLine="0"/>
        <w:jc w:val="both"/>
        <w:rPr>
          <w:rFonts w:cs="Times New Roman"/>
          <w:noProof/>
          <w:sz w:val="24"/>
        </w:rPr>
      </w:pPr>
      <w:r w:rsidRPr="006C2917">
        <w:rPr>
          <w:rFonts w:cs="Times New Roman"/>
          <w:sz w:val="24"/>
        </w:rPr>
        <w:t xml:space="preserve">4.10.4. </w:t>
      </w:r>
      <w:r w:rsidRPr="006C2917">
        <w:rPr>
          <w:rFonts w:cs="Times New Roman"/>
          <w:i/>
          <w:sz w:val="24"/>
        </w:rPr>
        <w:t xml:space="preserve">Līmenis. </w:t>
      </w:r>
      <w:r w:rsidRPr="006C2917">
        <w:rPr>
          <w:rFonts w:cs="Times New Roman"/>
          <w:sz w:val="24"/>
        </w:rPr>
        <w:t>Ja nav pieejams precīzs līmenis vertikālajai atskaitei, tad norāda izmantoto līmeņa pacēlumu un identificē to kā pieņemtu.</w:t>
      </w:r>
    </w:p>
    <w:p w:rsidR="00367A6F" w:rsidRPr="006C2917" w:rsidRDefault="00367A6F" w:rsidP="00125568">
      <w:pPr>
        <w:jc w:val="both"/>
        <w:rPr>
          <w:rFonts w:ascii="Times New Roman" w:hAnsi="Times New Roman" w:cs="Times New Roman"/>
          <w:noProof/>
          <w:sz w:val="24"/>
        </w:rPr>
      </w:pPr>
    </w:p>
    <w:p w:rsidR="003E126C" w:rsidRPr="006C2917" w:rsidRDefault="003E126C" w:rsidP="00125568">
      <w:pPr>
        <w:jc w:val="both"/>
        <w:rPr>
          <w:rFonts w:ascii="Times New Roman" w:hAnsi="Times New Roman" w:cs="Times New Roman"/>
          <w:noProof/>
          <w:sz w:val="24"/>
        </w:rPr>
      </w:pPr>
    </w:p>
    <w:p w:rsidR="003E126C" w:rsidRPr="006C2917" w:rsidRDefault="003E126C" w:rsidP="003E126C">
      <w:pPr>
        <w:jc w:val="center"/>
        <w:rPr>
          <w:rFonts w:ascii="Times New Roman" w:hAnsi="Times New Roman" w:cs="Times New Roman"/>
          <w:noProof/>
          <w:sz w:val="24"/>
        </w:rPr>
      </w:pPr>
    </w:p>
    <w:p w:rsidR="00367A6F" w:rsidRPr="006C2917" w:rsidRDefault="00C462EE" w:rsidP="003E126C">
      <w:pPr>
        <w:jc w:val="center"/>
        <w:rPr>
          <w:rFonts w:ascii="Times New Roman" w:eastAsia="Times New Roman" w:hAnsi="Times New Roman" w:cs="Times New Roman"/>
          <w:noProof/>
          <w:sz w:val="24"/>
          <w:szCs w:val="2"/>
        </w:rPr>
      </w:pPr>
      <w:r w:rsidRPr="006C2917">
        <w:rPr>
          <w:rFonts w:ascii="Times New Roman" w:eastAsia="Times New Roman" w:hAnsi="Times New Roman" w:cs="Times New Roman"/>
          <w:noProof/>
          <w:sz w:val="24"/>
          <w:szCs w:val="2"/>
        </w:rPr>
        <mc:AlternateContent>
          <mc:Choice Requires="wpg">
            <w:drawing>
              <wp:inline distT="0" distB="0" distL="0" distR="0">
                <wp:extent cx="1402080" cy="5080"/>
                <wp:effectExtent l="0" t="0" r="0" b="0"/>
                <wp:docPr id="98" name="Group 28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2080" cy="5080"/>
                          <a:chOff x="0" y="0"/>
                          <a:chExt cx="2208" cy="8"/>
                        </a:xfrm>
                      </wpg:grpSpPr>
                      <wpg:grpSp>
                        <wpg:cNvPr id="99" name="Group 2838"/>
                        <wpg:cNvGrpSpPr>
                          <a:grpSpLocks/>
                        </wpg:cNvGrpSpPr>
                        <wpg:grpSpPr bwMode="auto">
                          <a:xfrm>
                            <a:off x="4" y="4"/>
                            <a:ext cx="2200" cy="2"/>
                            <a:chOff x="4" y="4"/>
                            <a:chExt cx="2200" cy="2"/>
                          </a:xfrm>
                        </wpg:grpSpPr>
                        <wps:wsp>
                          <wps:cNvPr id="100" name="Freeform 2839"/>
                          <wps:cNvSpPr>
                            <a:spLocks/>
                          </wps:cNvSpPr>
                          <wps:spPr bwMode="auto">
                            <a:xfrm>
                              <a:off x="4" y="4"/>
                              <a:ext cx="2200" cy="2"/>
                            </a:xfrm>
                            <a:custGeom>
                              <a:avLst/>
                              <a:gdLst>
                                <a:gd name="T0" fmla="+- 0 4 4"/>
                                <a:gd name="T1" fmla="*/ T0 w 2200"/>
                                <a:gd name="T2" fmla="+- 0 2204 4"/>
                                <a:gd name="T3" fmla="*/ T2 w 2200"/>
                              </a:gdLst>
                              <a:ahLst/>
                              <a:cxnLst>
                                <a:cxn ang="0">
                                  <a:pos x="T1" y="0"/>
                                </a:cxn>
                                <a:cxn ang="0">
                                  <a:pos x="T3" y="0"/>
                                </a:cxn>
                              </a:cxnLst>
                              <a:rect l="0" t="0" r="r" b="b"/>
                              <a:pathLst>
                                <a:path w="2200">
                                  <a:moveTo>
                                    <a:pt x="0" y="0"/>
                                  </a:moveTo>
                                  <a:lnTo>
                                    <a:pt x="2200"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A42BC26" id="Group 2837" o:spid="_x0000_s1026" style="width:110.4pt;height:.4pt;mso-position-horizontal-relative:char;mso-position-vertical-relative:line" coordsize="22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">
                <v:group id="Group 2838" o:spid="_x0000_s1027" style="position:absolute;left:4;top:4;width:2200;height:2" coordorigin="4,4"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Freeform 2839" o:spid="_x0000_s1028" style="position:absolute;left:4;top:4;width:2200;height:2;visibility:visible;mso-wrap-style:square;v-text-anchor:top"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" path="m,l2200,e" filled="f" strokeweight=".14139mm">
                    <v:path arrowok="t" o:connecttype="custom" o:connectlocs="0,0;2200,0" o:connectangles="0,0"/>
                  </v:shape>
                </v:group>
                <w10:anchorlock/>
              </v:group>
            </w:pict>
          </mc:Fallback>
        </mc:AlternateContent>
      </w:r>
    </w:p>
    <w:p w:rsidR="00AD44E9" w:rsidRPr="006C2917" w:rsidRDefault="00AD44E9" w:rsidP="00125568">
      <w:pPr>
        <w:jc w:val="both"/>
        <w:rPr>
          <w:rFonts w:ascii="Times New Roman" w:eastAsia="Times New Roman" w:hAnsi="Times New Roman" w:cs="Times New Roman"/>
          <w:noProof/>
          <w:sz w:val="24"/>
          <w:szCs w:val="20"/>
        </w:rPr>
      </w:pPr>
      <w:r w:rsidRPr="006C2917">
        <w:rPr>
          <w:rFonts w:ascii="Times New Roman" w:hAnsi="Times New Roman" w:cs="Times New Roman"/>
        </w:rPr>
        <w:br w:type="page"/>
      </w:r>
    </w:p>
    <w:p w:rsidR="00367A6F" w:rsidRPr="006C2917" w:rsidRDefault="003E126C" w:rsidP="003E126C">
      <w:pPr>
        <w:pStyle w:val="Virsraksts1"/>
        <w:rPr>
          <w:rFonts w:cs="Times New Roman"/>
          <w:noProof/>
        </w:rPr>
      </w:pPr>
      <w:bookmarkStart w:id="46" w:name="_Toc493513870"/>
      <w:r w:rsidRPr="006C2917">
        <w:rPr>
          <w:rFonts w:cs="Times New Roman"/>
        </w:rPr>
        <w:lastRenderedPageBreak/>
        <w:t xml:space="preserve">5. NODAĻA. </w:t>
      </w:r>
      <w:r w:rsidR="00AD44E9" w:rsidRPr="006C2917">
        <w:rPr>
          <w:rFonts w:cs="Times New Roman"/>
        </w:rPr>
        <w:t>LIDLAUKA APVIDUS UN ŠĶĒRŠĻU ELEKTRONISKĀ KARTE (</w:t>
      </w:r>
      <w:r w:rsidR="00AD44E9" w:rsidRPr="006C2917">
        <w:rPr>
          <w:rFonts w:cs="Times New Roman"/>
          <w:i/>
        </w:rPr>
        <w:t>ICAO</w:t>
      </w:r>
      <w:r w:rsidR="00AD44E9" w:rsidRPr="006C2917">
        <w:rPr>
          <w:rFonts w:cs="Times New Roman"/>
        </w:rPr>
        <w:t>)</w:t>
      </w:r>
      <w:bookmarkEnd w:id="46"/>
    </w:p>
    <w:p w:rsidR="00367A6F" w:rsidRPr="006C2917" w:rsidRDefault="00367A6F" w:rsidP="00125568">
      <w:pPr>
        <w:jc w:val="both"/>
        <w:rPr>
          <w:rFonts w:ascii="Times New Roman" w:eastAsia="Times New Roman" w:hAnsi="Times New Roman" w:cs="Times New Roman"/>
          <w:b/>
          <w:bCs/>
          <w:noProof/>
          <w:sz w:val="24"/>
          <w:szCs w:val="36"/>
        </w:rPr>
      </w:pPr>
    </w:p>
    <w:p w:rsidR="003E126C" w:rsidRPr="006C2917" w:rsidRDefault="003E126C" w:rsidP="00125568">
      <w:pPr>
        <w:jc w:val="both"/>
        <w:rPr>
          <w:rFonts w:ascii="Times New Roman" w:eastAsia="Times New Roman" w:hAnsi="Times New Roman" w:cs="Times New Roman"/>
          <w:b/>
          <w:bCs/>
          <w:noProof/>
          <w:sz w:val="24"/>
          <w:szCs w:val="36"/>
        </w:rPr>
      </w:pPr>
    </w:p>
    <w:p w:rsidR="00367A6F" w:rsidRPr="006C2917" w:rsidRDefault="00AD44E9" w:rsidP="003E126C">
      <w:pPr>
        <w:pStyle w:val="Virsraksts1"/>
        <w:rPr>
          <w:rFonts w:cs="Times New Roman"/>
          <w:noProof/>
        </w:rPr>
      </w:pPr>
      <w:bookmarkStart w:id="47" w:name="_Toc493513871"/>
      <w:r w:rsidRPr="006C2917">
        <w:rPr>
          <w:rFonts w:cs="Times New Roman"/>
        </w:rPr>
        <w:t>5.1. Funkcija</w:t>
      </w:r>
      <w:bookmarkEnd w:id="47"/>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Šajā elektroniskajā kartē kopā ar nepieciešamajiem aeronavigācijas datiem tiek attēloti dati par apvidu un šķēršļiem tā:</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33"/>
        </w:numPr>
        <w:ind w:left="851" w:hanging="425"/>
        <w:jc w:val="both"/>
        <w:rPr>
          <w:rFonts w:cs="Times New Roman"/>
          <w:noProof/>
          <w:sz w:val="24"/>
        </w:rPr>
      </w:pPr>
      <w:r w:rsidRPr="006C2917">
        <w:rPr>
          <w:rFonts w:cs="Times New Roman"/>
          <w:sz w:val="24"/>
        </w:rPr>
        <w:t>lai ekspluatants varētu ievērot 6. pielikuma I daļas 5. nodaļā un III daļas II sadaļas 3. nodaļā noteiktos ekspluatācijas ierobežojumus, izstrādājot ārkārtas situāciju procedūras izmantošanai avārijas gadījumā otrā riņķa uzsākšanas vai pacelšanās laikā un veicot gaisa kuģa ekspluatācijas ierobežojumu analīzi;</w:t>
      </w:r>
    </w:p>
    <w:p w:rsidR="00367A6F" w:rsidRPr="006C2917" w:rsidRDefault="00367A6F" w:rsidP="003E126C">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33"/>
        </w:numPr>
        <w:ind w:left="851" w:hanging="425"/>
        <w:jc w:val="both"/>
        <w:rPr>
          <w:rFonts w:cs="Times New Roman"/>
          <w:noProof/>
          <w:sz w:val="24"/>
        </w:rPr>
      </w:pPr>
      <w:r w:rsidRPr="006C2917">
        <w:rPr>
          <w:rFonts w:cs="Times New Roman"/>
          <w:sz w:val="24"/>
        </w:rPr>
        <w:t>lai varētu veikt šādas aeronavigācijas darbības: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33"/>
        </w:numPr>
        <w:tabs>
          <w:tab w:val="left" w:pos="1200"/>
        </w:tabs>
        <w:ind w:left="1134" w:hanging="283"/>
        <w:jc w:val="both"/>
        <w:rPr>
          <w:rFonts w:cs="Times New Roman"/>
          <w:noProof/>
          <w:sz w:val="24"/>
        </w:rPr>
      </w:pPr>
      <w:r w:rsidRPr="006C2917">
        <w:rPr>
          <w:rFonts w:cs="Times New Roman"/>
          <w:sz w:val="24"/>
        </w:rPr>
        <w:t>instrumentālās procedūras izstrādi (tostarp riņķa procedūru);</w:t>
      </w:r>
    </w:p>
    <w:p w:rsidR="00367A6F" w:rsidRPr="006C2917" w:rsidRDefault="00367A6F" w:rsidP="003E126C">
      <w:pPr>
        <w:ind w:left="1134" w:hanging="283"/>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33"/>
        </w:numPr>
        <w:tabs>
          <w:tab w:val="left" w:pos="1200"/>
        </w:tabs>
        <w:ind w:left="1134" w:hanging="283"/>
        <w:jc w:val="both"/>
        <w:rPr>
          <w:rFonts w:cs="Times New Roman"/>
          <w:noProof/>
          <w:sz w:val="24"/>
        </w:rPr>
      </w:pPr>
      <w:r w:rsidRPr="006C2917">
        <w:rPr>
          <w:rFonts w:cs="Times New Roman"/>
          <w:sz w:val="24"/>
        </w:rPr>
        <w:t>lidlauka šķēršļu ierobežošanu un novākšanu;</w:t>
      </w:r>
    </w:p>
    <w:p w:rsidR="00367A6F" w:rsidRPr="006C2917" w:rsidRDefault="00367A6F" w:rsidP="003E126C">
      <w:pPr>
        <w:ind w:left="1134" w:hanging="283"/>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33"/>
        </w:numPr>
        <w:tabs>
          <w:tab w:val="left" w:pos="1200"/>
        </w:tabs>
        <w:ind w:left="1134" w:hanging="283"/>
        <w:jc w:val="both"/>
        <w:rPr>
          <w:rFonts w:cs="Times New Roman"/>
          <w:noProof/>
          <w:sz w:val="24"/>
        </w:rPr>
      </w:pPr>
      <w:r w:rsidRPr="006C2917">
        <w:rPr>
          <w:rFonts w:cs="Times New Roman"/>
          <w:sz w:val="24"/>
        </w:rPr>
        <w:t>izejas datu nodrošināšanu citu aeronavigācijas karšu izstrādei.</w:t>
      </w:r>
    </w:p>
    <w:p w:rsidR="00367A6F" w:rsidRPr="006C2917" w:rsidRDefault="00367A6F" w:rsidP="00125568">
      <w:pPr>
        <w:jc w:val="both"/>
        <w:rPr>
          <w:rFonts w:ascii="Times New Roman" w:eastAsia="Times New Roman" w:hAnsi="Times New Roman" w:cs="Times New Roman"/>
          <w:noProof/>
          <w:sz w:val="24"/>
          <w:szCs w:val="23"/>
        </w:rPr>
      </w:pPr>
    </w:p>
    <w:p w:rsidR="003E126C" w:rsidRPr="006C2917" w:rsidRDefault="003E126C" w:rsidP="00125568">
      <w:pPr>
        <w:jc w:val="both"/>
        <w:rPr>
          <w:rFonts w:ascii="Times New Roman" w:eastAsia="Times New Roman" w:hAnsi="Times New Roman" w:cs="Times New Roman"/>
          <w:noProof/>
          <w:sz w:val="24"/>
          <w:szCs w:val="23"/>
        </w:rPr>
      </w:pPr>
    </w:p>
    <w:p w:rsidR="00367A6F" w:rsidRPr="006C2917" w:rsidRDefault="00AD44E9" w:rsidP="003E126C">
      <w:pPr>
        <w:pStyle w:val="Virsraksts1"/>
        <w:rPr>
          <w:rFonts w:cs="Times New Roman"/>
          <w:noProof/>
        </w:rPr>
      </w:pPr>
      <w:bookmarkStart w:id="48" w:name="_Toc493513872"/>
      <w:r w:rsidRPr="006C2917">
        <w:rPr>
          <w:rFonts w:cs="Times New Roman"/>
        </w:rPr>
        <w:t>5.2. Pieejamība</w:t>
      </w:r>
      <w:bookmarkEnd w:id="48"/>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AD44E9" w:rsidP="00125568">
      <w:pPr>
        <w:pStyle w:val="Pamatteksts"/>
        <w:tabs>
          <w:tab w:val="left" w:pos="1081"/>
        </w:tabs>
        <w:ind w:left="0" w:firstLine="0"/>
        <w:jc w:val="both"/>
        <w:rPr>
          <w:rFonts w:cs="Times New Roman"/>
          <w:noProof/>
          <w:sz w:val="24"/>
        </w:rPr>
      </w:pPr>
      <w:r w:rsidRPr="006C2917">
        <w:rPr>
          <w:rFonts w:cs="Times New Roman"/>
          <w:sz w:val="24"/>
        </w:rPr>
        <w:t>5.2.1. No 2015. gada 12. novembra lidlauka apvidus un šķēršļu elektroniskās kartes (</w:t>
      </w:r>
      <w:r w:rsidRPr="006C2917">
        <w:rPr>
          <w:rFonts w:cs="Times New Roman"/>
          <w:i/>
          <w:sz w:val="24"/>
        </w:rPr>
        <w:t>ICAO</w:t>
      </w:r>
      <w:r w:rsidRPr="006C2917">
        <w:rPr>
          <w:rFonts w:cs="Times New Roman"/>
          <w:sz w:val="24"/>
        </w:rPr>
        <w:t>) tiek publiskotas 1.3.2. punktā paredzētajā veidā lidlaukiem, kas regulāri tiek izmantoti starptautiskajai civilajai aviācijai.</w:t>
      </w:r>
    </w:p>
    <w:p w:rsidR="00367A6F" w:rsidRPr="006C2917" w:rsidRDefault="00367A6F" w:rsidP="00125568">
      <w:pPr>
        <w:jc w:val="both"/>
        <w:rPr>
          <w:rFonts w:ascii="Times New Roman" w:eastAsia="Times New Roman" w:hAnsi="Times New Roman" w:cs="Times New Roman"/>
          <w:noProof/>
          <w:sz w:val="24"/>
          <w:szCs w:val="17"/>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1. piezīme. Gadījumā, kad ir pieejama lidlauka apvidus un šķēršļu elektroniskā karte (ICAO), nav nepieciešama lidlauka šķēršļu A tipa karte (ICAO) (ekspluatācijas ierobežojumi) un lidlauka šķēršļu B tipa karte (ICAO) (sk. 3.2.1. un 4.2.1. punktu).</w:t>
      </w:r>
    </w:p>
    <w:p w:rsidR="00367A6F" w:rsidRPr="006C2917" w:rsidRDefault="00367A6F" w:rsidP="003E126C">
      <w:pPr>
        <w:ind w:firstLine="426"/>
        <w:jc w:val="both"/>
        <w:rPr>
          <w:rFonts w:ascii="Times New Roman" w:eastAsia="Times New Roman" w:hAnsi="Times New Roman" w:cs="Times New Roman"/>
          <w:i/>
          <w:noProof/>
          <w:sz w:val="24"/>
          <w:szCs w:val="17"/>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2. piezīme. Informāciju, kas jānorāda precīzas pieejas apvidus kartē (ICAO), var norādīt lidlauka apvidus un šķēršļu elektroniskajā kartē (ICAO). Šādā gadījumā nav nepieciešama precīzas pieejas apvidus karte (ICAO) (sk. 6.2.1. punktu).</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AD44E9" w:rsidP="00125568">
      <w:pPr>
        <w:tabs>
          <w:tab w:val="left" w:pos="108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5.2.2.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Lidlauka apvidus un šķēršļu elektroniskās kartes (ICAO) jāpublisko 1.3.2. punktā paredzētajā veidā visiem lidlaukiem, ko regulāri izmanto starptautiskajā civilajā aviācijā.</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AD44E9" w:rsidP="00125568">
      <w:pPr>
        <w:pStyle w:val="Pamatteksts"/>
        <w:tabs>
          <w:tab w:val="left" w:pos="1080"/>
        </w:tabs>
        <w:ind w:left="0" w:firstLine="0"/>
        <w:jc w:val="both"/>
        <w:rPr>
          <w:rFonts w:cs="Times New Roman"/>
          <w:noProof/>
          <w:sz w:val="24"/>
        </w:rPr>
      </w:pPr>
      <w:r w:rsidRPr="006C2917">
        <w:rPr>
          <w:rFonts w:cs="Times New Roman"/>
          <w:sz w:val="24"/>
        </w:rPr>
        <w:t>5.2.3. Lidlauka apvidus un šķēršļu elektroniskās kartes (</w:t>
      </w:r>
      <w:r w:rsidRPr="006C2917">
        <w:rPr>
          <w:rFonts w:cs="Times New Roman"/>
          <w:i/>
          <w:sz w:val="24"/>
        </w:rPr>
        <w:t>ICAO</w:t>
      </w:r>
      <w:r w:rsidRPr="006C2917">
        <w:rPr>
          <w:rFonts w:cs="Times New Roman"/>
          <w:sz w:val="24"/>
        </w:rPr>
        <w:t>) pēc pieprasījuma dara pieejamas drukātā veidā.</w:t>
      </w:r>
    </w:p>
    <w:p w:rsidR="00367A6F" w:rsidRPr="006C2917" w:rsidRDefault="00367A6F" w:rsidP="00125568">
      <w:pPr>
        <w:jc w:val="both"/>
        <w:rPr>
          <w:rFonts w:ascii="Times New Roman" w:eastAsia="Times New Roman" w:hAnsi="Times New Roman" w:cs="Times New Roman"/>
          <w:noProof/>
          <w:sz w:val="24"/>
          <w:szCs w:val="17"/>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Specifikācijas karšu izdošanai drukātā veidā sk. 5.7.7. punktā.</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AD44E9" w:rsidP="00125568">
      <w:pPr>
        <w:pStyle w:val="Pamatteksts"/>
        <w:tabs>
          <w:tab w:val="left" w:pos="1176"/>
        </w:tabs>
        <w:ind w:left="0" w:firstLine="0"/>
        <w:jc w:val="both"/>
        <w:rPr>
          <w:rFonts w:cs="Times New Roman"/>
          <w:noProof/>
          <w:sz w:val="24"/>
        </w:rPr>
      </w:pPr>
      <w:r w:rsidRPr="006C2917">
        <w:rPr>
          <w:rFonts w:cs="Times New Roman"/>
          <w:sz w:val="24"/>
        </w:rPr>
        <w:t xml:space="preserve">5.2.4. Kā vispārējā modelēšanas struktūra tiek izmantota </w:t>
      </w:r>
      <w:r w:rsidRPr="006C2917">
        <w:rPr>
          <w:rFonts w:cs="Times New Roman"/>
          <w:i/>
          <w:sz w:val="24"/>
        </w:rPr>
        <w:t>ISO</w:t>
      </w:r>
      <w:r w:rsidRPr="006C2917">
        <w:rPr>
          <w:rFonts w:cs="Times New Roman"/>
          <w:sz w:val="24"/>
        </w:rPr>
        <w:t xml:space="preserve"> 19100 standartu sērija attiecībā uz ģeogrāfisku informāciju.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 xml:space="preserve">Piezīme. ISO 19100 standartu sērijas izmantošana attiecībā uz ģeogrāfisko informāciju atvieglo lidlauka apvidus un šķēršļu elektronisko karšu (ICAO) apmaiņu starp dažādiem </w:t>
      </w:r>
      <w:r w:rsidRPr="006C2917">
        <w:rPr>
          <w:rFonts w:ascii="Times New Roman" w:hAnsi="Times New Roman" w:cs="Times New Roman"/>
          <w:i/>
          <w:sz w:val="24"/>
          <w:szCs w:val="20"/>
        </w:rPr>
        <w:lastRenderedPageBreak/>
        <w:t>lietotājiem un to lietošanu.</w:t>
      </w:r>
    </w:p>
    <w:p w:rsidR="00367A6F" w:rsidRPr="006C2917" w:rsidRDefault="00367A6F" w:rsidP="00125568">
      <w:pPr>
        <w:jc w:val="both"/>
        <w:rPr>
          <w:rFonts w:ascii="Times New Roman" w:eastAsia="Times New Roman" w:hAnsi="Times New Roman" w:cs="Times New Roman"/>
          <w:i/>
          <w:noProof/>
          <w:sz w:val="24"/>
          <w:szCs w:val="24"/>
        </w:rPr>
      </w:pPr>
    </w:p>
    <w:p w:rsidR="003E126C" w:rsidRPr="006C2917" w:rsidRDefault="003E126C" w:rsidP="00125568">
      <w:pPr>
        <w:jc w:val="both"/>
        <w:rPr>
          <w:rFonts w:ascii="Times New Roman" w:eastAsia="Times New Roman" w:hAnsi="Times New Roman" w:cs="Times New Roman"/>
          <w:i/>
          <w:noProof/>
          <w:sz w:val="24"/>
          <w:szCs w:val="24"/>
        </w:rPr>
      </w:pPr>
    </w:p>
    <w:p w:rsidR="00367A6F" w:rsidRPr="006C2917" w:rsidRDefault="00AD44E9" w:rsidP="003E126C">
      <w:pPr>
        <w:pStyle w:val="Virsraksts1"/>
        <w:rPr>
          <w:rFonts w:cs="Times New Roman"/>
          <w:noProof/>
        </w:rPr>
      </w:pPr>
      <w:bookmarkStart w:id="49" w:name="_Toc493513873"/>
      <w:r w:rsidRPr="006C2917">
        <w:rPr>
          <w:rFonts w:cs="Times New Roman"/>
        </w:rPr>
        <w:t>5.3. Identifikācija</w:t>
      </w:r>
      <w:bookmarkEnd w:id="49"/>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Elektroniskajā kartē norāda tās valsts nosaukumu, kurā atrodas lidlauks, pilsētas vai teritorijas, kuru lidlauks apkalpo, nosaukumu un lidlauka nosaukumu.</w:t>
      </w:r>
    </w:p>
    <w:p w:rsidR="00367A6F" w:rsidRPr="006C2917" w:rsidRDefault="00367A6F" w:rsidP="00125568">
      <w:pPr>
        <w:jc w:val="both"/>
        <w:rPr>
          <w:rFonts w:ascii="Times New Roman" w:eastAsia="Times New Roman" w:hAnsi="Times New Roman" w:cs="Times New Roman"/>
          <w:noProof/>
          <w:sz w:val="24"/>
        </w:rPr>
      </w:pPr>
    </w:p>
    <w:p w:rsidR="003E126C" w:rsidRPr="006C2917" w:rsidRDefault="003E126C" w:rsidP="00125568">
      <w:pPr>
        <w:jc w:val="both"/>
        <w:rPr>
          <w:rFonts w:ascii="Times New Roman" w:eastAsia="Times New Roman" w:hAnsi="Times New Roman" w:cs="Times New Roman"/>
          <w:noProof/>
          <w:sz w:val="24"/>
        </w:rPr>
      </w:pPr>
    </w:p>
    <w:p w:rsidR="00367A6F" w:rsidRPr="006C2917" w:rsidRDefault="00AD44E9" w:rsidP="003E126C">
      <w:pPr>
        <w:pStyle w:val="Virsraksts1"/>
        <w:rPr>
          <w:rFonts w:cs="Times New Roman"/>
          <w:noProof/>
        </w:rPr>
      </w:pPr>
      <w:bookmarkStart w:id="50" w:name="_Toc493513874"/>
      <w:r w:rsidRPr="006C2917">
        <w:rPr>
          <w:rFonts w:cs="Times New Roman"/>
        </w:rPr>
        <w:t>5.4. Kartes pārklājums</w:t>
      </w:r>
      <w:bookmarkEnd w:id="50"/>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Katras kartes kartografējamais rajons ir pietiekams, lai ietvertu 2. apgabalu, kā tas norādīts 15. pielikuma 10.1. punktā.</w:t>
      </w:r>
    </w:p>
    <w:p w:rsidR="00367A6F" w:rsidRPr="006C2917" w:rsidRDefault="00367A6F" w:rsidP="00125568">
      <w:pPr>
        <w:jc w:val="both"/>
        <w:rPr>
          <w:rFonts w:ascii="Times New Roman" w:eastAsia="Times New Roman" w:hAnsi="Times New Roman" w:cs="Times New Roman"/>
          <w:noProof/>
          <w:sz w:val="24"/>
          <w:szCs w:val="23"/>
        </w:rPr>
      </w:pPr>
    </w:p>
    <w:p w:rsidR="003E126C" w:rsidRPr="006C2917" w:rsidRDefault="003E126C" w:rsidP="00125568">
      <w:pPr>
        <w:jc w:val="both"/>
        <w:rPr>
          <w:rFonts w:ascii="Times New Roman" w:eastAsia="Times New Roman" w:hAnsi="Times New Roman" w:cs="Times New Roman"/>
          <w:noProof/>
          <w:sz w:val="24"/>
          <w:szCs w:val="23"/>
        </w:rPr>
      </w:pPr>
    </w:p>
    <w:p w:rsidR="00367A6F" w:rsidRPr="006C2917" w:rsidRDefault="00AD44E9" w:rsidP="003E126C">
      <w:pPr>
        <w:pStyle w:val="Virsraksts1"/>
        <w:rPr>
          <w:rFonts w:cs="Times New Roman"/>
          <w:noProof/>
        </w:rPr>
      </w:pPr>
      <w:bookmarkStart w:id="51" w:name="_Toc493513875"/>
      <w:r w:rsidRPr="006C2917">
        <w:rPr>
          <w:rFonts w:cs="Times New Roman"/>
        </w:rPr>
        <w:t>5.5. Kartes saturs</w:t>
      </w:r>
      <w:bookmarkEnd w:id="51"/>
    </w:p>
    <w:p w:rsidR="00367A6F" w:rsidRPr="006C2917" w:rsidRDefault="00367A6F" w:rsidP="00125568">
      <w:pPr>
        <w:jc w:val="both"/>
        <w:rPr>
          <w:rFonts w:ascii="Times New Roman" w:eastAsia="Times New Roman" w:hAnsi="Times New Roman" w:cs="Times New Roman"/>
          <w:b/>
          <w:bCs/>
          <w:noProof/>
          <w:sz w:val="24"/>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5.5.1. Vispārīgā informācija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AD44E9" w:rsidP="00125568">
      <w:pPr>
        <w:pStyle w:val="Pamatteksts"/>
        <w:tabs>
          <w:tab w:val="left" w:pos="1249"/>
        </w:tabs>
        <w:ind w:left="0" w:firstLine="0"/>
        <w:jc w:val="both"/>
        <w:rPr>
          <w:rFonts w:cs="Times New Roman"/>
          <w:noProof/>
          <w:sz w:val="24"/>
        </w:rPr>
      </w:pPr>
      <w:r w:rsidRPr="006C2917">
        <w:rPr>
          <w:rFonts w:cs="Times New Roman"/>
          <w:sz w:val="24"/>
        </w:rPr>
        <w:t>5.5.1.1. Izstrādājot datorgrafikas lietojumprogrammas, kuras izmanto, lai attēlotu pazīmes kartē, lietojumprogrammas shēmā tiek precizētas saiknes starp šīm pazīmēm, pazīmju raksturotāji, to pamatā esošā teritorijas ģeometrija un tās topoloģiskās attiecības. Informācija tiek attēlota, pamatojoties uz grafiskās attēlošanas specifikācijām, kuras tiek piemērotas saskaņā ar definētiem grafiskās attēlošanas noteikumiem. Grafiskās attēlošanas specifikācijas un noteikumi netiek iekļauti datu kopā. Grafiskās attēlošanas noteikumi tiek uzglabāti grafiskās attēlošanas katalogā, kurā ir atsauce uz grafiskās attēlošanas specifikācijām, kas tiek uzglabātas atsevišķi.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ISO 19117 standartā ir iekļauta shēmas definīcija, kas apraksta uz pazīmēm balstītas ģeogrāfiskās informācijas attēlošanu, savukārt ISO 19109 standarts satur lietojumprogrammas shēmas noteikumus. Teritorijas ģeometrija un tās topoloģiskās attiecības ir noteiktas ISO 19107 standartā.</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AD44E9" w:rsidP="00125568">
      <w:pPr>
        <w:pStyle w:val="Pamatteksts"/>
        <w:tabs>
          <w:tab w:val="left" w:pos="1250"/>
        </w:tabs>
        <w:ind w:left="0" w:firstLine="0"/>
        <w:jc w:val="both"/>
        <w:rPr>
          <w:rFonts w:cs="Times New Roman"/>
          <w:noProof/>
          <w:sz w:val="24"/>
        </w:rPr>
      </w:pPr>
      <w:r w:rsidRPr="006C2917">
        <w:rPr>
          <w:rFonts w:cs="Times New Roman"/>
          <w:sz w:val="24"/>
        </w:rPr>
        <w:t xml:space="preserve">5.5.1.2. Apzīmējumiem, kurus izmanto pazīmju attēlošanai, jāatbilst 2.4. punktam un 2. papildinājumam “Apzīmējumi </w:t>
      </w:r>
      <w:r w:rsidRPr="006C2917">
        <w:rPr>
          <w:rFonts w:cs="Times New Roman"/>
          <w:i/>
          <w:sz w:val="24"/>
        </w:rPr>
        <w:t>ICAO</w:t>
      </w:r>
      <w:r w:rsidRPr="006C2917">
        <w:rPr>
          <w:rFonts w:cs="Times New Roman"/>
          <w:sz w:val="24"/>
        </w:rPr>
        <w:t xml:space="preserve"> kartēs”.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AD44E9" w:rsidP="00125568">
      <w:pPr>
        <w:pStyle w:val="Pamatteksts"/>
        <w:tabs>
          <w:tab w:val="left" w:pos="4883"/>
        </w:tabs>
        <w:ind w:left="0" w:firstLine="0"/>
        <w:jc w:val="both"/>
        <w:rPr>
          <w:rFonts w:cs="Times New Roman"/>
          <w:noProof/>
          <w:sz w:val="24"/>
        </w:rPr>
      </w:pPr>
      <w:r w:rsidRPr="006C2917">
        <w:rPr>
          <w:rFonts w:cs="Times New Roman"/>
          <w:sz w:val="24"/>
        </w:rPr>
        <w:t>5.5.2. Apvidus pazīmes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AD44E9" w:rsidP="00125568">
      <w:pPr>
        <w:pStyle w:val="Pamatteksts"/>
        <w:tabs>
          <w:tab w:val="left" w:pos="1250"/>
        </w:tabs>
        <w:ind w:left="0" w:firstLine="0"/>
        <w:jc w:val="both"/>
        <w:rPr>
          <w:rFonts w:cs="Times New Roman"/>
          <w:noProof/>
          <w:sz w:val="24"/>
        </w:rPr>
      </w:pPr>
      <w:r w:rsidRPr="006C2917">
        <w:rPr>
          <w:rFonts w:cs="Times New Roman"/>
          <w:sz w:val="24"/>
        </w:rPr>
        <w:t>5.5.2.1. Attēlojamo apvidus pazīmju un ar tām saistīto raksturotāju un kartei piesaistītās datubāzes pamatā ir elektronisku apvidus datu kopas, kuras atbilst 15. pielikuma 10. nodaļā un 8. papildinājumā minētajām prasībām.</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AD44E9" w:rsidP="00125568">
      <w:pPr>
        <w:pStyle w:val="Pamatteksts"/>
        <w:tabs>
          <w:tab w:val="left" w:pos="1250"/>
        </w:tabs>
        <w:ind w:left="0" w:firstLine="0"/>
        <w:jc w:val="both"/>
        <w:rPr>
          <w:rFonts w:cs="Times New Roman"/>
          <w:noProof/>
          <w:sz w:val="24"/>
        </w:rPr>
      </w:pPr>
      <w:r w:rsidRPr="006C2917">
        <w:rPr>
          <w:rFonts w:cs="Times New Roman"/>
          <w:sz w:val="24"/>
        </w:rPr>
        <w:t>5.5.2.2. Apvidus pazīmes tiek attēlotas tā, lai nodrošinātu efektīvu vispārējo priekšstatu par attiecīgo apvidu. Tas ir apvidus virsmas attēlojums ar nepārtrauktām pacēluma vērtībām visos noteikta koordinātu tīkla krustošanās punktos, ko dēvē arī par digitālo pacēluma modeli (</w:t>
      </w:r>
      <w:r w:rsidRPr="006C2917">
        <w:rPr>
          <w:rFonts w:cs="Times New Roman"/>
          <w:i/>
          <w:sz w:val="24"/>
        </w:rPr>
        <w:t>DEM</w:t>
      </w:r>
      <w:r w:rsidRPr="006C2917">
        <w:rPr>
          <w:rFonts w:cs="Times New Roman"/>
          <w:sz w:val="24"/>
        </w:rPr>
        <w:t>).</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Saskaņā ar 15. pielikuma 10. nodaļu un 8. papildinājumu DEM 2. apgabala solis (koordinātu tīklā) ir 1 loka sekunde (aptuveni 30 m).</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AD44E9" w:rsidP="00125568">
      <w:pPr>
        <w:tabs>
          <w:tab w:val="left" w:pos="125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5.5.2.3.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Apvidus virsmas attēlojumam jābūt kā atlasāmam horizontāļu slānim, kas pieejams papildus DEM.</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AD44E9" w:rsidP="00125568">
      <w:pPr>
        <w:tabs>
          <w:tab w:val="left" w:pos="125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5.5.2.4.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Lai uzlabotu DEM, jāizmanto ortokoriģēts attēls, kurā DEM pazīmes saskaņotas ar virsējā attēla pazīmēm. Šim attēlam jābūt pieejamam kā atsevišķi atlasāmam slānim.</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AD44E9" w:rsidP="00125568">
      <w:pPr>
        <w:pStyle w:val="Pamatteksts"/>
        <w:tabs>
          <w:tab w:val="left" w:pos="1250"/>
        </w:tabs>
        <w:ind w:left="0" w:firstLine="0"/>
        <w:jc w:val="both"/>
        <w:rPr>
          <w:rFonts w:cs="Times New Roman"/>
          <w:noProof/>
          <w:sz w:val="24"/>
        </w:rPr>
      </w:pPr>
      <w:r w:rsidRPr="006C2917">
        <w:rPr>
          <w:rFonts w:cs="Times New Roman"/>
          <w:sz w:val="24"/>
        </w:rPr>
        <w:t>5.5.2.5. Attēlotās apvidus pazīmes ir savienotas ar šādiem saistītiem datubāzes(-žu) raksturotājiem:</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32"/>
        </w:numPr>
        <w:ind w:left="851" w:hanging="425"/>
        <w:jc w:val="both"/>
        <w:rPr>
          <w:rFonts w:cs="Times New Roman"/>
          <w:noProof/>
          <w:sz w:val="24"/>
        </w:rPr>
      </w:pPr>
      <w:r w:rsidRPr="006C2917">
        <w:rPr>
          <w:rFonts w:cs="Times New Roman"/>
          <w:sz w:val="24"/>
        </w:rPr>
        <w:t>koordinātu tīkla punktu atrašanās vieta horizontālajā plaknē, kuru izsaka kā šo punktu ģeogrāfiskās koordinātas un pacēlumus;</w:t>
      </w:r>
    </w:p>
    <w:p w:rsidR="00367A6F" w:rsidRPr="006C2917" w:rsidRDefault="00367A6F" w:rsidP="003E126C">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32"/>
        </w:numPr>
        <w:ind w:left="851" w:hanging="425"/>
        <w:jc w:val="both"/>
        <w:rPr>
          <w:rFonts w:cs="Times New Roman"/>
          <w:noProof/>
          <w:sz w:val="24"/>
        </w:rPr>
      </w:pPr>
      <w:r w:rsidRPr="006C2917">
        <w:rPr>
          <w:rFonts w:cs="Times New Roman"/>
          <w:sz w:val="24"/>
        </w:rPr>
        <w:t>virsmas tips;</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32"/>
        </w:numPr>
        <w:ind w:left="851" w:hanging="425"/>
        <w:jc w:val="both"/>
        <w:rPr>
          <w:rFonts w:cs="Times New Roman"/>
          <w:noProof/>
          <w:sz w:val="24"/>
        </w:rPr>
      </w:pPr>
      <w:r w:rsidRPr="006C2917">
        <w:rPr>
          <w:rFonts w:cs="Times New Roman"/>
          <w:sz w:val="24"/>
        </w:rPr>
        <w:t>horizontāļu vērtības, ja tādas ir pieejamas;</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32"/>
        </w:numPr>
        <w:ind w:left="851" w:hanging="425"/>
        <w:jc w:val="both"/>
        <w:rPr>
          <w:rFonts w:cs="Times New Roman"/>
          <w:noProof/>
          <w:sz w:val="24"/>
        </w:rPr>
      </w:pPr>
      <w:r w:rsidRPr="006C2917">
        <w:rPr>
          <w:rFonts w:cs="Times New Roman"/>
          <w:sz w:val="24"/>
        </w:rPr>
        <w:t>pilsētu un citu svarīgu topogrāfisko pazīmju nosaukumi.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AD44E9" w:rsidP="00125568">
      <w:pPr>
        <w:tabs>
          <w:tab w:val="left" w:pos="125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5.5.2.6.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Citām apvidus pazīmēm, kuras norādītas 15. pielikuma 8. papildinājuma A8-3. tabulā un iekļautas datubāzē(-s), jābūt savienotām ar attēlotajām apvidus pazīmēm.</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5.5.3. Šķēršļu pazīmes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AD44E9" w:rsidP="00125568">
      <w:pPr>
        <w:pStyle w:val="Pamatteksts"/>
        <w:tabs>
          <w:tab w:val="left" w:pos="1249"/>
        </w:tabs>
        <w:ind w:left="0" w:firstLine="0"/>
        <w:jc w:val="both"/>
        <w:rPr>
          <w:rFonts w:cs="Times New Roman"/>
          <w:noProof/>
          <w:sz w:val="24"/>
        </w:rPr>
      </w:pPr>
      <w:r w:rsidRPr="006C2917">
        <w:rPr>
          <w:rFonts w:cs="Times New Roman"/>
          <w:sz w:val="24"/>
        </w:rPr>
        <w:t>5.5.3.1. Kartē attēloto un ar datubāzi savienoto šķēršļu pazīmju un attiecīgo raksturotāju pamatā ir elektronisku šķēršļu datu kopas, kuras atbilst 15. pielikuma 10. nodaļā un 8. papildinājumā minētajām prasībām.</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AD44E9" w:rsidP="00125568">
      <w:pPr>
        <w:pStyle w:val="Pamatteksts"/>
        <w:tabs>
          <w:tab w:val="left" w:pos="1250"/>
        </w:tabs>
        <w:ind w:left="0" w:firstLine="0"/>
        <w:jc w:val="both"/>
        <w:rPr>
          <w:rFonts w:cs="Times New Roman"/>
          <w:noProof/>
          <w:sz w:val="24"/>
        </w:rPr>
      </w:pPr>
      <w:r w:rsidRPr="006C2917">
        <w:rPr>
          <w:rFonts w:cs="Times New Roman"/>
          <w:sz w:val="24"/>
        </w:rPr>
        <w:t>5.5.3.2. Ikvienam šķērslim norāda attiecīgo apzīmējumu un šķēršļa indeksu.</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AD44E9" w:rsidP="00125568">
      <w:pPr>
        <w:pStyle w:val="Pamatteksts"/>
        <w:tabs>
          <w:tab w:val="left" w:pos="1250"/>
        </w:tabs>
        <w:ind w:left="0" w:firstLine="0"/>
        <w:jc w:val="both"/>
        <w:rPr>
          <w:rFonts w:cs="Times New Roman"/>
          <w:noProof/>
          <w:sz w:val="24"/>
        </w:rPr>
      </w:pPr>
      <w:r w:rsidRPr="006C2917">
        <w:rPr>
          <w:rFonts w:cs="Times New Roman"/>
          <w:sz w:val="24"/>
        </w:rPr>
        <w:t>5.5.3.3. Attēlotās šķēršļu pazīmes ir savienotas ar šādiem saistītiem datubāzes(-žu) raksturotājiem:</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31"/>
        </w:numPr>
        <w:tabs>
          <w:tab w:val="left" w:pos="861"/>
        </w:tabs>
        <w:ind w:left="851" w:hanging="425"/>
        <w:jc w:val="both"/>
        <w:rPr>
          <w:rFonts w:cs="Times New Roman"/>
          <w:noProof/>
          <w:sz w:val="24"/>
        </w:rPr>
      </w:pPr>
      <w:r w:rsidRPr="006C2917">
        <w:rPr>
          <w:rFonts w:cs="Times New Roman"/>
          <w:sz w:val="24"/>
        </w:rPr>
        <w:t>atrašanās vieta horizontālajā plaknē, kuru izsaka ģeogrāfisko koordinātu un attiecīgā pacēluma veidā;</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31"/>
        </w:numPr>
        <w:tabs>
          <w:tab w:val="left" w:pos="860"/>
        </w:tabs>
        <w:ind w:left="851" w:hanging="425"/>
        <w:jc w:val="both"/>
        <w:rPr>
          <w:rFonts w:cs="Times New Roman"/>
          <w:noProof/>
          <w:sz w:val="24"/>
        </w:rPr>
      </w:pPr>
      <w:r w:rsidRPr="006C2917">
        <w:rPr>
          <w:rFonts w:cs="Times New Roman"/>
          <w:sz w:val="24"/>
        </w:rPr>
        <w:t>šķēršļa veids;</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31"/>
        </w:numPr>
        <w:tabs>
          <w:tab w:val="left" w:pos="861"/>
        </w:tabs>
        <w:ind w:left="851" w:hanging="425"/>
        <w:jc w:val="both"/>
        <w:rPr>
          <w:rFonts w:cs="Times New Roman"/>
          <w:noProof/>
          <w:sz w:val="24"/>
        </w:rPr>
      </w:pPr>
      <w:r w:rsidRPr="006C2917">
        <w:rPr>
          <w:rFonts w:cs="Times New Roman"/>
          <w:sz w:val="24"/>
        </w:rPr>
        <w:t>ja nepieciešams, šķēršļa apjoms.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AD44E9" w:rsidP="00125568">
      <w:pPr>
        <w:tabs>
          <w:tab w:val="left" w:pos="12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5.5.3.4.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Citiem šķēršļu raksturotājiem, kuri norādīti 15. pielikuma 8. papildinājuma A8-4. tabulā un iekļauti datubāzē(-s), jābūt savienotiem ar attēlotajām šķēršļu pazīmēm.</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5.5.4. Lidlauka pazīmes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AD44E9" w:rsidP="00125568">
      <w:pPr>
        <w:pStyle w:val="Pamatteksts"/>
        <w:tabs>
          <w:tab w:val="left" w:pos="1249"/>
        </w:tabs>
        <w:ind w:left="0" w:firstLine="0"/>
        <w:jc w:val="both"/>
        <w:rPr>
          <w:rFonts w:cs="Times New Roman"/>
          <w:noProof/>
          <w:sz w:val="24"/>
        </w:rPr>
      </w:pPr>
      <w:r w:rsidRPr="006C2917">
        <w:rPr>
          <w:rFonts w:cs="Times New Roman"/>
          <w:sz w:val="24"/>
        </w:rPr>
        <w:t>5.5.4.1. Kartē attēloto un ar datubāzi savienoto lidlauka pazīmju un attiecīgo raksturotāju pamatā ir aeronavigācijas dati, kuri atbilst 14. pielikuma I sējuma 5. papildinājumā un 15. pielikuma 7. papildinājumā minētajām prasībām.</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AD44E9" w:rsidP="00125568">
      <w:pPr>
        <w:pStyle w:val="Pamatteksts"/>
        <w:tabs>
          <w:tab w:val="left" w:pos="1251"/>
        </w:tabs>
        <w:ind w:left="0" w:firstLine="0"/>
        <w:jc w:val="both"/>
        <w:rPr>
          <w:rFonts w:cs="Times New Roman"/>
          <w:noProof/>
          <w:sz w:val="24"/>
        </w:rPr>
      </w:pPr>
      <w:r w:rsidRPr="006C2917">
        <w:rPr>
          <w:rFonts w:cs="Times New Roman"/>
          <w:sz w:val="24"/>
        </w:rPr>
        <w:t>5.5.4.2. Ar atbilstošu apzīmējumu tiek attēlotas šādas lidlauka pazīmes: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30"/>
        </w:numPr>
        <w:tabs>
          <w:tab w:val="left" w:pos="861"/>
        </w:tabs>
        <w:ind w:left="851" w:hanging="425"/>
        <w:jc w:val="both"/>
        <w:rPr>
          <w:rFonts w:cs="Times New Roman"/>
          <w:noProof/>
          <w:sz w:val="24"/>
        </w:rPr>
      </w:pPr>
      <w:r w:rsidRPr="006C2917">
        <w:rPr>
          <w:rFonts w:cs="Times New Roman"/>
          <w:sz w:val="24"/>
        </w:rPr>
        <w:t>lidlauka kontrolpunkts;</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30"/>
        </w:numPr>
        <w:tabs>
          <w:tab w:val="left" w:pos="861"/>
        </w:tabs>
        <w:ind w:left="851" w:hanging="425"/>
        <w:jc w:val="both"/>
        <w:rPr>
          <w:rFonts w:cs="Times New Roman"/>
          <w:noProof/>
          <w:sz w:val="24"/>
        </w:rPr>
      </w:pPr>
      <w:r w:rsidRPr="006C2917">
        <w:rPr>
          <w:rFonts w:cs="Times New Roman"/>
          <w:sz w:val="24"/>
        </w:rPr>
        <w:lastRenderedPageBreak/>
        <w:t>skrejceļš(-i), ieskaitot apzīmējuma numurus, un, ja iespējams, skrejceļa gala bremzēšanas josla(-s) un šķēršļbrīvā(-ās) josla(-s);</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30"/>
        </w:numPr>
        <w:tabs>
          <w:tab w:val="left" w:pos="861"/>
        </w:tabs>
        <w:ind w:left="851" w:hanging="425"/>
        <w:jc w:val="both"/>
        <w:rPr>
          <w:rFonts w:cs="Times New Roman"/>
          <w:noProof/>
          <w:sz w:val="24"/>
        </w:rPr>
      </w:pPr>
      <w:r w:rsidRPr="006C2917">
        <w:rPr>
          <w:rFonts w:cs="Times New Roman"/>
          <w:sz w:val="24"/>
        </w:rPr>
        <w:t>manevrēšanas ceļi, peroni, lielas ēkas un citas svarīgas lidlauka pazīmes.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AD44E9" w:rsidP="00125568">
      <w:pPr>
        <w:pStyle w:val="Pamatteksts"/>
        <w:tabs>
          <w:tab w:val="left" w:pos="1251"/>
        </w:tabs>
        <w:ind w:left="0" w:firstLine="0"/>
        <w:jc w:val="both"/>
        <w:rPr>
          <w:rFonts w:cs="Times New Roman"/>
          <w:noProof/>
          <w:sz w:val="24"/>
        </w:rPr>
      </w:pPr>
      <w:r w:rsidRPr="006C2917">
        <w:rPr>
          <w:rFonts w:cs="Times New Roman"/>
          <w:sz w:val="24"/>
        </w:rPr>
        <w:t>5.5.4.3. Attēlotās lidlauka pazīmes ir savienotas ar šādiem saistītiem datubāzes(-žu) raksturotājiem:</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9"/>
        </w:numPr>
        <w:ind w:left="851" w:hanging="425"/>
        <w:jc w:val="both"/>
        <w:rPr>
          <w:rFonts w:cs="Times New Roman"/>
          <w:noProof/>
          <w:sz w:val="24"/>
        </w:rPr>
      </w:pPr>
      <w:r w:rsidRPr="006C2917">
        <w:rPr>
          <w:rFonts w:cs="Times New Roman"/>
          <w:sz w:val="24"/>
        </w:rPr>
        <w:t>lidlauka kontrolpunkta ģeogrāfiskās koordinātas;</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9"/>
        </w:numPr>
        <w:ind w:left="851" w:hanging="425"/>
        <w:jc w:val="both"/>
        <w:rPr>
          <w:rFonts w:cs="Times New Roman"/>
          <w:noProof/>
          <w:sz w:val="24"/>
        </w:rPr>
      </w:pPr>
      <w:r w:rsidRPr="006C2917">
        <w:rPr>
          <w:rFonts w:cs="Times New Roman"/>
          <w:sz w:val="24"/>
        </w:rPr>
        <w:t>lidlauka magnētiskā deklinācija, informācijas sniegšanas gads un ikgadējās izmaiņas;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Magnētiskā deklinācija ar datubāzes starpniecību var būt savienota ar lidlauka kontrolpunktu.</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367A6F" w:rsidP="00A91462">
      <w:pPr>
        <w:pStyle w:val="Pamatteksts"/>
        <w:numPr>
          <w:ilvl w:val="0"/>
          <w:numId w:val="29"/>
        </w:numPr>
        <w:tabs>
          <w:tab w:val="left" w:pos="861"/>
        </w:tabs>
        <w:ind w:left="851" w:hanging="425"/>
        <w:jc w:val="both"/>
        <w:rPr>
          <w:rFonts w:cs="Times New Roman"/>
          <w:noProof/>
          <w:sz w:val="24"/>
        </w:rPr>
      </w:pPr>
      <w:r w:rsidRPr="006C2917">
        <w:rPr>
          <w:rFonts w:cs="Times New Roman"/>
          <w:sz w:val="24"/>
        </w:rPr>
        <w:t>skrejceļa(-u), skrejceļa gala bremzēšanas joslas(-u) un šķēršļbrīvās(-o) joslas(-u) garums un platums;</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9"/>
        </w:numPr>
        <w:tabs>
          <w:tab w:val="left" w:pos="861"/>
        </w:tabs>
        <w:ind w:left="851" w:hanging="425"/>
        <w:jc w:val="both"/>
        <w:rPr>
          <w:rFonts w:cs="Times New Roman"/>
          <w:noProof/>
          <w:sz w:val="24"/>
        </w:rPr>
      </w:pPr>
      <w:r w:rsidRPr="006C2917">
        <w:rPr>
          <w:rFonts w:cs="Times New Roman"/>
          <w:sz w:val="24"/>
        </w:rPr>
        <w:t>skrejceļa(-u) un skrejceļa gala bremzēšanas joslas(-u) virsmas veids;</w:t>
      </w:r>
    </w:p>
    <w:p w:rsidR="00367A6F" w:rsidRPr="006C2917" w:rsidRDefault="00367A6F" w:rsidP="003E126C">
      <w:pPr>
        <w:ind w:left="851" w:hanging="425"/>
        <w:jc w:val="both"/>
        <w:rPr>
          <w:rFonts w:ascii="Times New Roman" w:eastAsia="Times New Roman" w:hAnsi="Times New Roman" w:cs="Times New Roman"/>
          <w:b/>
          <w:bCs/>
          <w:i/>
          <w:noProof/>
          <w:sz w:val="24"/>
          <w:szCs w:val="17"/>
        </w:rPr>
      </w:pPr>
    </w:p>
    <w:p w:rsidR="00367A6F" w:rsidRPr="006C2917" w:rsidRDefault="00367A6F" w:rsidP="00A91462">
      <w:pPr>
        <w:pStyle w:val="Pamatteksts"/>
        <w:numPr>
          <w:ilvl w:val="0"/>
          <w:numId w:val="29"/>
        </w:numPr>
        <w:tabs>
          <w:tab w:val="left" w:pos="861"/>
        </w:tabs>
        <w:ind w:left="851" w:hanging="425"/>
        <w:jc w:val="both"/>
        <w:rPr>
          <w:rFonts w:cs="Times New Roman"/>
          <w:noProof/>
          <w:sz w:val="24"/>
        </w:rPr>
      </w:pPr>
      <w:r w:rsidRPr="006C2917">
        <w:rPr>
          <w:rFonts w:cs="Times New Roman"/>
          <w:sz w:val="24"/>
        </w:rPr>
        <w:t>skrejceļa(-u) magnētiskais peilējums ar precizitāti līdz tuvākajam grādam;</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9"/>
        </w:numPr>
        <w:tabs>
          <w:tab w:val="left" w:pos="861"/>
        </w:tabs>
        <w:ind w:left="851" w:hanging="425"/>
        <w:jc w:val="both"/>
        <w:rPr>
          <w:rFonts w:cs="Times New Roman"/>
          <w:noProof/>
          <w:sz w:val="24"/>
        </w:rPr>
      </w:pPr>
      <w:r w:rsidRPr="006C2917">
        <w:rPr>
          <w:rFonts w:cs="Times New Roman"/>
          <w:sz w:val="24"/>
        </w:rPr>
        <w:t>pacēlumi skrejceļa(-u), skrejceļa gala bremzēšanas joslas(-u) un šķēršļbrīvās(-o) joslas(-u) abos galos, kā arī ikvienā nozīmīgā skrejceļa(-u), skrejceļa gala bremzēšanas joslas(-u) slīpuma izmaiņu vietā;</w:t>
      </w:r>
    </w:p>
    <w:p w:rsidR="00367A6F" w:rsidRPr="006C2917" w:rsidRDefault="00367A6F" w:rsidP="003E126C">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29"/>
        </w:numPr>
        <w:tabs>
          <w:tab w:val="left" w:pos="860"/>
        </w:tabs>
        <w:ind w:left="851" w:hanging="425"/>
        <w:jc w:val="both"/>
        <w:rPr>
          <w:rFonts w:cs="Times New Roman"/>
          <w:noProof/>
          <w:sz w:val="24"/>
        </w:rPr>
      </w:pPr>
      <w:r w:rsidRPr="006C2917">
        <w:rPr>
          <w:rFonts w:cs="Times New Roman"/>
          <w:sz w:val="24"/>
        </w:rPr>
        <w:t>deklarētās distances attālums katram skrejceļa virzienam vai saīsinājums “</w:t>
      </w:r>
      <w:r w:rsidRPr="006C2917">
        <w:rPr>
          <w:rFonts w:cs="Times New Roman"/>
          <w:i/>
          <w:sz w:val="24"/>
        </w:rPr>
        <w:t>NU</w:t>
      </w:r>
      <w:r w:rsidRPr="006C2917">
        <w:rPr>
          <w:rFonts w:cs="Times New Roman"/>
          <w:sz w:val="24"/>
        </w:rPr>
        <w:t>”, ja skrejceļa virzienu nevar izmantot, lai veiktu pacelšanos vai nolaišanos, vai abējādi.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14. pielikuma I sējuma A papildinājumā ir sniegti norādījumi par deklarētajām distancēm.</w:t>
      </w:r>
    </w:p>
    <w:p w:rsidR="00367A6F" w:rsidRPr="006C2917" w:rsidRDefault="00367A6F" w:rsidP="00125568">
      <w:pPr>
        <w:jc w:val="both"/>
        <w:rPr>
          <w:rFonts w:ascii="Times New Roman" w:eastAsia="Times New Roman" w:hAnsi="Times New Roman" w:cs="Times New Roman"/>
          <w:i/>
          <w:noProof/>
          <w:sz w:val="24"/>
        </w:rPr>
      </w:pPr>
    </w:p>
    <w:p w:rsidR="00367A6F" w:rsidRPr="006C2917" w:rsidRDefault="00AD44E9" w:rsidP="00125568">
      <w:pPr>
        <w:pStyle w:val="Pamatteksts"/>
        <w:tabs>
          <w:tab w:val="left" w:pos="4305"/>
        </w:tabs>
        <w:ind w:left="0" w:firstLine="0"/>
        <w:jc w:val="both"/>
        <w:rPr>
          <w:rFonts w:cs="Times New Roman"/>
          <w:noProof/>
          <w:sz w:val="24"/>
        </w:rPr>
      </w:pPr>
      <w:r w:rsidRPr="006C2917">
        <w:rPr>
          <w:rFonts w:cs="Times New Roman"/>
          <w:sz w:val="24"/>
        </w:rPr>
        <w:t>5.5.5. Radionavigācijas līdzekļu pazīmes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Ikviena radionavigācijas līdzekļu pazīme, kas ir ietverta kartes pārklājumā, tiek attēlota ar atbilstošu apzīmējumu.</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Navigācijas līdzekļu pazīmju raksturotāji var būt saistīti ar attēlotajām navigācijas līdzekļu pazīmēm, kas ietvertas datubāzē(-s).</w:t>
      </w:r>
    </w:p>
    <w:p w:rsidR="00367A6F" w:rsidRPr="006C2917" w:rsidRDefault="00367A6F" w:rsidP="00125568">
      <w:pPr>
        <w:jc w:val="both"/>
        <w:rPr>
          <w:rFonts w:ascii="Times New Roman" w:eastAsia="Times New Roman" w:hAnsi="Times New Roman" w:cs="Times New Roman"/>
          <w:i/>
          <w:noProof/>
          <w:sz w:val="24"/>
          <w:szCs w:val="20"/>
        </w:rPr>
      </w:pPr>
    </w:p>
    <w:p w:rsidR="003E126C" w:rsidRPr="006C2917" w:rsidRDefault="003E126C" w:rsidP="00125568">
      <w:pPr>
        <w:jc w:val="both"/>
        <w:rPr>
          <w:rFonts w:ascii="Times New Roman" w:eastAsia="Times New Roman" w:hAnsi="Times New Roman" w:cs="Times New Roman"/>
          <w:i/>
          <w:noProof/>
          <w:sz w:val="24"/>
          <w:szCs w:val="20"/>
        </w:rPr>
      </w:pPr>
    </w:p>
    <w:p w:rsidR="00367A6F" w:rsidRPr="006C2917" w:rsidRDefault="00367A6F" w:rsidP="003E126C">
      <w:pPr>
        <w:pStyle w:val="Virsraksts1"/>
        <w:rPr>
          <w:rFonts w:cs="Times New Roman"/>
          <w:noProof/>
        </w:rPr>
      </w:pPr>
      <w:bookmarkStart w:id="52" w:name="_Toc493513876"/>
      <w:r w:rsidRPr="006C2917">
        <w:rPr>
          <w:rFonts w:cs="Times New Roman"/>
        </w:rPr>
        <w:t>5.6. Precizitāte un izšķirtspēja</w:t>
      </w:r>
      <w:bookmarkEnd w:id="52"/>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AD44E9" w:rsidP="00125568">
      <w:pPr>
        <w:pStyle w:val="Pamatteksts"/>
        <w:tabs>
          <w:tab w:val="left" w:pos="1101"/>
        </w:tabs>
        <w:ind w:left="0" w:firstLine="0"/>
        <w:jc w:val="both"/>
        <w:rPr>
          <w:rFonts w:cs="Times New Roman"/>
          <w:noProof/>
          <w:sz w:val="24"/>
        </w:rPr>
      </w:pPr>
      <w:r w:rsidRPr="006C2917">
        <w:rPr>
          <w:rFonts w:cs="Times New Roman"/>
          <w:sz w:val="24"/>
        </w:rPr>
        <w:t>5.6.1. Aeronavigācijas datu precizitātes pakāpei jāatbilst 11. pielikuma 5. papildinājumā un 14. pielikuma I sējuma 5. papildinājumā un II sējuma 1. papildinājumā noteiktajam. Apvidus un šķēršļu datu precizitātes pakāpei jāatbilst 15. pielikuma 8. papildinājumā noteiktajam.</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AD44E9" w:rsidP="00125568">
      <w:pPr>
        <w:pStyle w:val="Pamatteksts"/>
        <w:tabs>
          <w:tab w:val="left" w:pos="1101"/>
        </w:tabs>
        <w:ind w:left="0" w:firstLine="0"/>
        <w:jc w:val="both"/>
        <w:rPr>
          <w:rFonts w:cs="Times New Roman"/>
          <w:noProof/>
          <w:sz w:val="24"/>
        </w:rPr>
      </w:pPr>
      <w:r w:rsidRPr="006C2917">
        <w:rPr>
          <w:rFonts w:cs="Times New Roman"/>
          <w:sz w:val="24"/>
        </w:rPr>
        <w:t>5.6.2. Aeronavigācijas datu izšķirtspējai jāatbilst 15. pielikuma 7. papildinājumā noteiktajam, savukārt apvidus un šķēršļu datu izšķirtspējai jāatbilst 15. pielikuma 8. papildinājumā norādītajam.</w:t>
      </w:r>
    </w:p>
    <w:p w:rsidR="00367A6F" w:rsidRPr="006C2917" w:rsidRDefault="00367A6F" w:rsidP="00125568">
      <w:pPr>
        <w:jc w:val="both"/>
        <w:rPr>
          <w:rFonts w:ascii="Times New Roman" w:eastAsia="Times New Roman" w:hAnsi="Times New Roman" w:cs="Times New Roman"/>
          <w:noProof/>
          <w:sz w:val="24"/>
        </w:rPr>
      </w:pPr>
    </w:p>
    <w:p w:rsidR="003E126C" w:rsidRPr="006C2917" w:rsidRDefault="003E126C" w:rsidP="00125568">
      <w:pPr>
        <w:jc w:val="both"/>
        <w:rPr>
          <w:rFonts w:ascii="Times New Roman" w:eastAsia="Times New Roman" w:hAnsi="Times New Roman" w:cs="Times New Roman"/>
          <w:noProof/>
          <w:sz w:val="24"/>
        </w:rPr>
      </w:pPr>
    </w:p>
    <w:p w:rsidR="00367A6F" w:rsidRPr="006C2917" w:rsidRDefault="00AD44E9" w:rsidP="003E126C">
      <w:pPr>
        <w:pStyle w:val="Virsraksts1"/>
        <w:rPr>
          <w:rFonts w:cs="Times New Roman"/>
          <w:noProof/>
        </w:rPr>
      </w:pPr>
      <w:bookmarkStart w:id="53" w:name="_Toc493513877"/>
      <w:r w:rsidRPr="006C2917">
        <w:rPr>
          <w:rFonts w:cs="Times New Roman"/>
        </w:rPr>
        <w:t>5.7. Elektroniskā funkcionalitāte</w:t>
      </w:r>
      <w:bookmarkEnd w:id="53"/>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AD44E9" w:rsidP="00125568">
      <w:pPr>
        <w:pStyle w:val="Pamatteksts"/>
        <w:tabs>
          <w:tab w:val="left" w:pos="1099"/>
        </w:tabs>
        <w:ind w:left="0" w:firstLine="0"/>
        <w:jc w:val="both"/>
        <w:rPr>
          <w:rFonts w:cs="Times New Roman"/>
          <w:noProof/>
          <w:sz w:val="24"/>
        </w:rPr>
      </w:pPr>
      <w:r w:rsidRPr="006C2917">
        <w:rPr>
          <w:rFonts w:cs="Times New Roman"/>
          <w:sz w:val="24"/>
        </w:rPr>
        <w:t>5.7.1. Ir iespējams mainīt mērogu, kādā karte tiek apskatīta. Apzīmējumu un teksta lielums mainās līdz ar kartes mērogu, lai uzlabotu lasāmību.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AD44E9" w:rsidP="00125568">
      <w:pPr>
        <w:pStyle w:val="Pamatteksts"/>
        <w:tabs>
          <w:tab w:val="left" w:pos="1099"/>
        </w:tabs>
        <w:ind w:left="0" w:firstLine="0"/>
        <w:jc w:val="both"/>
        <w:rPr>
          <w:rFonts w:cs="Times New Roman"/>
          <w:noProof/>
          <w:sz w:val="24"/>
        </w:rPr>
      </w:pPr>
      <w:r w:rsidRPr="006C2917">
        <w:rPr>
          <w:rFonts w:cs="Times New Roman"/>
          <w:sz w:val="24"/>
        </w:rPr>
        <w:t>5.7.2. Informācija kartē ir ar ģeogrāfiskām norādēm, un pastāv iespēja noteikt kursora atrašanās vietu ar precizitāti vismaz līdz tuvākajai sekundei.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AD44E9" w:rsidP="00125568">
      <w:pPr>
        <w:pStyle w:val="Pamatteksts"/>
        <w:tabs>
          <w:tab w:val="left" w:pos="1101"/>
        </w:tabs>
        <w:ind w:left="0" w:firstLine="0"/>
        <w:jc w:val="both"/>
        <w:rPr>
          <w:rFonts w:cs="Times New Roman"/>
          <w:noProof/>
          <w:sz w:val="24"/>
        </w:rPr>
      </w:pPr>
      <w:r w:rsidRPr="006C2917">
        <w:rPr>
          <w:rFonts w:cs="Times New Roman"/>
          <w:sz w:val="24"/>
        </w:rPr>
        <w:t>5.7.3. Karte ir saderīga ar plaši pieejamām galddatoru iekārtām, programmatūru un informācijas nesējiem.</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AD44E9" w:rsidP="00125568">
      <w:pPr>
        <w:tabs>
          <w:tab w:val="left" w:pos="110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5.7.4.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Kartē ir jābūt ietvertai savai nolasīšanas programmatūrai.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AD44E9" w:rsidP="00125568">
      <w:pPr>
        <w:pStyle w:val="Pamatteksts"/>
        <w:tabs>
          <w:tab w:val="left" w:pos="1099"/>
        </w:tabs>
        <w:ind w:left="0" w:firstLine="0"/>
        <w:jc w:val="both"/>
        <w:rPr>
          <w:rFonts w:cs="Times New Roman"/>
          <w:noProof/>
          <w:sz w:val="24"/>
        </w:rPr>
      </w:pPr>
      <w:r w:rsidRPr="006C2917">
        <w:rPr>
          <w:rFonts w:cs="Times New Roman"/>
          <w:sz w:val="24"/>
        </w:rPr>
        <w:t>5.7.5. Kartē nav iespējams dzēst informāciju bez sankcionētas atjaunināšanas veikšanas.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AD44E9" w:rsidP="00125568">
      <w:pPr>
        <w:pStyle w:val="Pamatteksts"/>
        <w:tabs>
          <w:tab w:val="left" w:pos="1100"/>
        </w:tabs>
        <w:ind w:left="0" w:firstLine="0"/>
        <w:jc w:val="both"/>
        <w:rPr>
          <w:rFonts w:cs="Times New Roman"/>
          <w:noProof/>
          <w:sz w:val="24"/>
        </w:rPr>
      </w:pPr>
      <w:r w:rsidRPr="006C2917">
        <w:rPr>
          <w:rFonts w:cs="Times New Roman"/>
          <w:sz w:val="24"/>
        </w:rPr>
        <w:t>5.7.6. Ja pārlieku lielā informācijas apjoma dēļ nav iespējams pietiekami skaidri vienā visaptverošā kartes skatījumā attēlot sīkāku informāciju, kas nepieciešama kartes darbībai, tad ir pieejami atlasāmi informācijas slāņi, ar kuru palīdzību iespējams individuāli kombinēt informāciju.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Vairumam lidlauka pazīmju elektroniskas kartes formāts ar informācijas slāņiem, kurus var atlasīt lietotājs, ir ieteicamais informācijas attēlošanas veids.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AD44E9" w:rsidP="00125568">
      <w:pPr>
        <w:pStyle w:val="Pamatteksts"/>
        <w:tabs>
          <w:tab w:val="left" w:pos="1098"/>
        </w:tabs>
        <w:ind w:left="0" w:firstLine="0"/>
        <w:jc w:val="both"/>
        <w:rPr>
          <w:rFonts w:cs="Times New Roman"/>
          <w:noProof/>
          <w:sz w:val="24"/>
        </w:rPr>
      </w:pPr>
      <w:r w:rsidRPr="006C2917">
        <w:rPr>
          <w:rFonts w:cs="Times New Roman"/>
          <w:sz w:val="24"/>
        </w:rPr>
        <w:t>5.7.7. Ir iespējams izdot karti drukātā veidā, izmantojot satura specifikācijas un mērogu, kādu noteicis lietotājs.</w:t>
      </w:r>
    </w:p>
    <w:p w:rsidR="00367A6F" w:rsidRPr="006C2917" w:rsidRDefault="00367A6F" w:rsidP="00125568">
      <w:pPr>
        <w:jc w:val="both"/>
        <w:rPr>
          <w:rFonts w:ascii="Times New Roman" w:eastAsia="Times New Roman" w:hAnsi="Times New Roman" w:cs="Times New Roman"/>
          <w:noProof/>
          <w:sz w:val="24"/>
          <w:szCs w:val="24"/>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1. piezīme. Kartes izdruka var sastāvēt no “kvadrātos” sadalītām lapām vai atsevišķiem atlasītiem rajoniem atbilstoši lietotāja vajadzībām.</w:t>
      </w:r>
    </w:p>
    <w:p w:rsidR="00367A6F" w:rsidRPr="006C2917" w:rsidRDefault="00367A6F" w:rsidP="003E126C">
      <w:pPr>
        <w:ind w:firstLine="426"/>
        <w:jc w:val="both"/>
        <w:rPr>
          <w:rFonts w:ascii="Times New Roman" w:eastAsia="Times New Roman" w:hAnsi="Times New Roman" w:cs="Times New Roman"/>
          <w:i/>
          <w:noProof/>
          <w:sz w:val="24"/>
          <w:szCs w:val="21"/>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2. piezīme. Pazīmju raksturotāju informāciju, kas ir pieejama, izmantojot datubāzes saiti, var nodrošināt atsevišķi, uz lapām ar atbilstošām norādēm.</w:t>
      </w:r>
    </w:p>
    <w:p w:rsidR="00367A6F" w:rsidRPr="006C2917" w:rsidRDefault="00367A6F" w:rsidP="00125568">
      <w:pPr>
        <w:jc w:val="both"/>
        <w:rPr>
          <w:rFonts w:ascii="Times New Roman" w:eastAsia="Times New Roman" w:hAnsi="Times New Roman" w:cs="Times New Roman"/>
          <w:i/>
          <w:noProof/>
          <w:sz w:val="24"/>
        </w:rPr>
      </w:pPr>
    </w:p>
    <w:p w:rsidR="003E126C" w:rsidRPr="006C2917" w:rsidRDefault="003E126C" w:rsidP="00125568">
      <w:pPr>
        <w:jc w:val="both"/>
        <w:rPr>
          <w:rFonts w:ascii="Times New Roman" w:eastAsia="Times New Roman" w:hAnsi="Times New Roman" w:cs="Times New Roman"/>
          <w:i/>
          <w:noProof/>
          <w:sz w:val="24"/>
        </w:rPr>
      </w:pPr>
    </w:p>
    <w:p w:rsidR="00367A6F" w:rsidRPr="006C2917" w:rsidRDefault="00367A6F" w:rsidP="003E126C">
      <w:pPr>
        <w:pStyle w:val="Virsraksts1"/>
        <w:rPr>
          <w:rFonts w:cs="Times New Roman"/>
          <w:noProof/>
        </w:rPr>
      </w:pPr>
      <w:bookmarkStart w:id="54" w:name="_Toc493513878"/>
      <w:r w:rsidRPr="006C2917">
        <w:rPr>
          <w:rFonts w:cs="Times New Roman"/>
        </w:rPr>
        <w:t>5.8. Kartes datu produkta specifikācijas</w:t>
      </w:r>
      <w:bookmarkEnd w:id="54"/>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AD44E9" w:rsidP="00125568">
      <w:pPr>
        <w:pStyle w:val="Pamatteksts"/>
        <w:tabs>
          <w:tab w:val="left" w:pos="1099"/>
        </w:tabs>
        <w:ind w:left="0" w:firstLine="0"/>
        <w:jc w:val="both"/>
        <w:rPr>
          <w:rFonts w:cs="Times New Roman"/>
          <w:noProof/>
          <w:sz w:val="24"/>
        </w:rPr>
      </w:pPr>
      <w:r w:rsidRPr="006C2917">
        <w:rPr>
          <w:rFonts w:cs="Times New Roman"/>
          <w:sz w:val="24"/>
        </w:rPr>
        <w:t>5.8.1. Datu produkta specifikāciju veidā tiek nodrošināts visaptverošs pārskats par kartē ietvertajām datu kopām, un uz šā pārskata pamata aeronavigācijas lietotāji var novērtēt kartes datu produktu un noteikt, vai tas atbilst nepieciešamā pielietojuma (lietojumprogrammas) vajadzībām.</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AD44E9" w:rsidP="00125568">
      <w:pPr>
        <w:pStyle w:val="Pamatteksts"/>
        <w:tabs>
          <w:tab w:val="left" w:pos="1100"/>
        </w:tabs>
        <w:ind w:left="0" w:firstLine="0"/>
        <w:jc w:val="both"/>
        <w:rPr>
          <w:rFonts w:cs="Times New Roman"/>
          <w:noProof/>
          <w:sz w:val="24"/>
        </w:rPr>
      </w:pPr>
      <w:r w:rsidRPr="006C2917">
        <w:rPr>
          <w:rFonts w:cs="Times New Roman"/>
          <w:sz w:val="24"/>
        </w:rPr>
        <w:t>5.8.2. Kartes datu produkta specifikācijās ir iekļauts pārskats, specifikāciju joma, datu produkta identifikācija, datu grafiskais attēlojums, izmantotās atskaites sistēmas, datu kvalitātes prasības un informācija par datu ieguvi, datu uzturēšanu, datu attēlošanu, datu produkta piegādi, kā arī jebkāda cita pieejamā papildu informācija, un metadati.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ISO 19131 standarts nosaka datu produkta specifikācijas prasības un aprakstu ģeogrāfiskai informācijai.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AD44E9" w:rsidP="00125568">
      <w:pPr>
        <w:pStyle w:val="Pamatteksts"/>
        <w:tabs>
          <w:tab w:val="left" w:pos="1101"/>
        </w:tabs>
        <w:ind w:left="0" w:firstLine="0"/>
        <w:jc w:val="both"/>
        <w:rPr>
          <w:rFonts w:cs="Times New Roman"/>
          <w:noProof/>
          <w:sz w:val="24"/>
        </w:rPr>
      </w:pPr>
      <w:r w:rsidRPr="006C2917">
        <w:rPr>
          <w:rFonts w:cs="Times New Roman"/>
          <w:sz w:val="24"/>
        </w:rPr>
        <w:t xml:space="preserve">5.8.3. Kartes datu produkta specifikācijas pārskats sniedz neformālu produkta aprakstu un vispārīgu informāciju par datu produktu. Kartes datu produkta specifikācijas ietver kartes </w:t>
      </w:r>
      <w:r w:rsidRPr="006C2917">
        <w:rPr>
          <w:rFonts w:cs="Times New Roman"/>
          <w:sz w:val="24"/>
        </w:rPr>
        <w:lastRenderedPageBreak/>
        <w:t>pārklājuma telpisko (horizontālo) lielumu. Kartes datu produkta identifikācija ietver produkta nosaukumu, īsu kopsavilkumu par saturu un mērķi, kā arī kartē ietvertā ģeogrāfiskā apgabala aprakstu.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AD44E9" w:rsidP="00125568">
      <w:pPr>
        <w:pStyle w:val="Pamatteksts"/>
        <w:tabs>
          <w:tab w:val="left" w:pos="1101"/>
        </w:tabs>
        <w:ind w:left="0" w:firstLine="0"/>
        <w:jc w:val="both"/>
        <w:rPr>
          <w:rFonts w:cs="Times New Roman"/>
          <w:noProof/>
          <w:sz w:val="24"/>
        </w:rPr>
      </w:pPr>
      <w:r w:rsidRPr="006C2917">
        <w:rPr>
          <w:rFonts w:cs="Times New Roman"/>
          <w:sz w:val="24"/>
        </w:rPr>
        <w:t>5.8.4. Kartes datu produkta specifikācijas datu saturā skaidri norādīts pārklājuma un/vai attēlu veids un ietverts to īss apraksts.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ISO 19123 standarts ietver pārklājuma ģeometrijas un funkciju shēmu.</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AD44E9" w:rsidP="00125568">
      <w:pPr>
        <w:pStyle w:val="Pamatteksts"/>
        <w:tabs>
          <w:tab w:val="left" w:pos="1100"/>
        </w:tabs>
        <w:ind w:left="0" w:firstLine="0"/>
        <w:jc w:val="both"/>
        <w:rPr>
          <w:rFonts w:cs="Times New Roman"/>
          <w:noProof/>
          <w:sz w:val="24"/>
        </w:rPr>
      </w:pPr>
      <w:r w:rsidRPr="006C2917">
        <w:rPr>
          <w:rFonts w:cs="Times New Roman"/>
          <w:sz w:val="24"/>
        </w:rPr>
        <w:t>5.8.5. Kartes datu produkta specifikācijas ietver informāciju, kurā aprakstītas izmantotās atskaites sistēmas. Tā ietver telpisko atskaites sistēmu (horizontālo un vertikālo) un, ja nepieciešams, laika atskaites sistēmu. Kartes datu produkta specifikācijās norādītas datu kvalitātes prasības. Ir ietverts pieļaujamo atbilstības kvalitātes līmeņu un atbilstošo datu kvalitātes pasākumu pārskats. Šis pārskats aptver visus datu kvalitātes elementus un datu kvalitātes apakšelementus pat tad, ja vienīgais mērķis ir noteikt, ka konkrētais datu kvalitātes elements vai apakšelements nav piemērojams.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ISO 19113 standarts satur kvalitātes principus ģeogrāfiskai informācijai, bet ISO 19114 standarts satur kvalitātes novērtēšanas procedūras.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AD44E9" w:rsidP="00125568">
      <w:pPr>
        <w:pStyle w:val="Pamatteksts"/>
        <w:tabs>
          <w:tab w:val="left" w:pos="1100"/>
        </w:tabs>
        <w:ind w:left="0" w:firstLine="0"/>
        <w:jc w:val="both"/>
        <w:rPr>
          <w:rFonts w:cs="Times New Roman"/>
          <w:noProof/>
          <w:sz w:val="24"/>
        </w:rPr>
      </w:pPr>
      <w:r w:rsidRPr="006C2917">
        <w:rPr>
          <w:rFonts w:cs="Times New Roman"/>
          <w:sz w:val="24"/>
        </w:rPr>
        <w:t>5.8.6. Kartes datu produkta specifikācijas ietver datu ieguves pārskatu, kas ir vispārējs kartes datu ieguvē izmantoto avotu un procesu apraksts. Kartes datu produkta specifikācijās tiek norādīti arī kartes uzturēšanā piemērotie principi un kritēriji, tostarp kartes produkta atjaunināšanas biežums. Īpaši svarīga ir šķēršļu datu kopu uzturēšanas informācija un norādes uz šķēršļu datu uzturēšanai piemērotajiem principiem, metodēm un kritērijiem.</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AD44E9" w:rsidP="00125568">
      <w:pPr>
        <w:pStyle w:val="Pamatteksts"/>
        <w:tabs>
          <w:tab w:val="left" w:pos="1101"/>
        </w:tabs>
        <w:ind w:left="0" w:firstLine="0"/>
        <w:jc w:val="both"/>
        <w:rPr>
          <w:rFonts w:cs="Times New Roman"/>
          <w:noProof/>
          <w:sz w:val="24"/>
        </w:rPr>
      </w:pPr>
      <w:r w:rsidRPr="006C2917">
        <w:rPr>
          <w:rFonts w:cs="Times New Roman"/>
          <w:sz w:val="24"/>
        </w:rPr>
        <w:t>5.8.7. Kartes datu produkta specifikācijās ietver informāciju par to, kā dati tiek attēloti kartē, ņemot vērā 5.5.1.1. punktu. Kartes datu produkta specifikācijas satur arī datu produkta piegādes informāciju, kura ietver informāciju par piegādes formātiem un piegādes līdzekli.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AD44E9" w:rsidP="00125568">
      <w:pPr>
        <w:pStyle w:val="Pamatteksts"/>
        <w:tabs>
          <w:tab w:val="left" w:pos="1101"/>
        </w:tabs>
        <w:ind w:left="0" w:firstLine="0"/>
        <w:jc w:val="both"/>
        <w:rPr>
          <w:rFonts w:cs="Times New Roman"/>
          <w:noProof/>
          <w:sz w:val="24"/>
        </w:rPr>
      </w:pPr>
      <w:r w:rsidRPr="006C2917">
        <w:rPr>
          <w:rFonts w:cs="Times New Roman"/>
          <w:sz w:val="24"/>
        </w:rPr>
        <w:t>5.8.8. Kartes datu produkta specifikācijās tiek iekļauti kartes metadatu pamatelementi. Produkta specifikācijās kopā ar informāciju par metadatu formātu un kodēšanu tiek norādīti arī visi papildu piegādājamie metadatu vienumi.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1. piezīme. ISO 19115 standarts nosaka prasības ģeogrāfiskās informācijas metadatiem.</w:t>
      </w:r>
    </w:p>
    <w:p w:rsidR="00367A6F" w:rsidRPr="006C2917" w:rsidRDefault="00367A6F" w:rsidP="003E126C">
      <w:pPr>
        <w:ind w:firstLine="426"/>
        <w:jc w:val="both"/>
        <w:rPr>
          <w:rFonts w:ascii="Times New Roman" w:eastAsia="Times New Roman" w:hAnsi="Times New Roman" w:cs="Times New Roman"/>
          <w:i/>
          <w:noProof/>
          <w:sz w:val="24"/>
          <w:szCs w:val="21"/>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2. piezīme. Kartes datu produkta specifikācijās ir dokumentēts kartes datu produkts, kurš tiek realizēts datu kopas veidā. Šo datu kopu aprakstu sniedz metadati.</w:t>
      </w:r>
    </w:p>
    <w:p w:rsidR="00367A6F" w:rsidRPr="006C2917" w:rsidRDefault="00367A6F" w:rsidP="00125568">
      <w:pPr>
        <w:jc w:val="both"/>
        <w:rPr>
          <w:rFonts w:ascii="Times New Roman" w:eastAsia="Times New Roman" w:hAnsi="Times New Roman" w:cs="Times New Roman"/>
          <w:i/>
          <w:noProof/>
          <w:sz w:val="24"/>
        </w:rPr>
      </w:pPr>
    </w:p>
    <w:p w:rsidR="003E126C" w:rsidRPr="006C2917" w:rsidRDefault="003E126C" w:rsidP="00125568">
      <w:pPr>
        <w:jc w:val="both"/>
        <w:rPr>
          <w:rFonts w:ascii="Times New Roman" w:eastAsia="Times New Roman" w:hAnsi="Times New Roman" w:cs="Times New Roman"/>
          <w:i/>
          <w:noProof/>
          <w:sz w:val="24"/>
        </w:rPr>
      </w:pPr>
    </w:p>
    <w:p w:rsidR="003E126C" w:rsidRPr="006C2917" w:rsidRDefault="003E126C" w:rsidP="003E126C">
      <w:pPr>
        <w:jc w:val="center"/>
        <w:rPr>
          <w:rFonts w:ascii="Times New Roman" w:eastAsia="Times New Roman" w:hAnsi="Times New Roman" w:cs="Times New Roman"/>
          <w:i/>
          <w:noProof/>
          <w:sz w:val="24"/>
        </w:rPr>
      </w:pPr>
    </w:p>
    <w:p w:rsidR="00367A6F" w:rsidRPr="006C2917" w:rsidRDefault="00C462EE" w:rsidP="003E126C">
      <w:pPr>
        <w:jc w:val="center"/>
        <w:rPr>
          <w:rFonts w:ascii="Times New Roman" w:eastAsia="Times New Roman" w:hAnsi="Times New Roman" w:cs="Times New Roman"/>
          <w:noProof/>
          <w:sz w:val="24"/>
          <w:szCs w:val="2"/>
        </w:rPr>
      </w:pPr>
      <w:r w:rsidRPr="006C2917">
        <w:rPr>
          <w:rFonts w:ascii="Times New Roman" w:eastAsia="Times New Roman" w:hAnsi="Times New Roman" w:cs="Times New Roman"/>
          <w:noProof/>
          <w:sz w:val="24"/>
          <w:szCs w:val="2"/>
        </w:rPr>
        <mc:AlternateContent>
          <mc:Choice Requires="wpg">
            <w:drawing>
              <wp:inline distT="0" distB="0" distL="0" distR="0">
                <wp:extent cx="1402080" cy="5080"/>
                <wp:effectExtent l="0" t="0" r="0" b="0"/>
                <wp:docPr id="95" name="Group 28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2080" cy="5080"/>
                          <a:chOff x="0" y="0"/>
                          <a:chExt cx="2208" cy="8"/>
                        </a:xfrm>
                      </wpg:grpSpPr>
                      <wpg:grpSp>
                        <wpg:cNvPr id="96" name="Group 2820"/>
                        <wpg:cNvGrpSpPr>
                          <a:grpSpLocks/>
                        </wpg:cNvGrpSpPr>
                        <wpg:grpSpPr bwMode="auto">
                          <a:xfrm>
                            <a:off x="4" y="4"/>
                            <a:ext cx="2200" cy="2"/>
                            <a:chOff x="4" y="4"/>
                            <a:chExt cx="2200" cy="2"/>
                          </a:xfrm>
                        </wpg:grpSpPr>
                        <wps:wsp>
                          <wps:cNvPr id="97" name="Freeform 2821"/>
                          <wps:cNvSpPr>
                            <a:spLocks/>
                          </wps:cNvSpPr>
                          <wps:spPr bwMode="auto">
                            <a:xfrm>
                              <a:off x="4" y="4"/>
                              <a:ext cx="2200" cy="2"/>
                            </a:xfrm>
                            <a:custGeom>
                              <a:avLst/>
                              <a:gdLst>
                                <a:gd name="T0" fmla="+- 0 4 4"/>
                                <a:gd name="T1" fmla="*/ T0 w 2200"/>
                                <a:gd name="T2" fmla="+- 0 2204 4"/>
                                <a:gd name="T3" fmla="*/ T2 w 2200"/>
                              </a:gdLst>
                              <a:ahLst/>
                              <a:cxnLst>
                                <a:cxn ang="0">
                                  <a:pos x="T1" y="0"/>
                                </a:cxn>
                                <a:cxn ang="0">
                                  <a:pos x="T3" y="0"/>
                                </a:cxn>
                              </a:cxnLst>
                              <a:rect l="0" t="0" r="r" b="b"/>
                              <a:pathLst>
                                <a:path w="2200">
                                  <a:moveTo>
                                    <a:pt x="0" y="0"/>
                                  </a:moveTo>
                                  <a:lnTo>
                                    <a:pt x="2200"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0956023" id="Group 2819" o:spid="_x0000_s1026" style="width:110.4pt;height:.4pt;mso-position-horizontal-relative:char;mso-position-vertical-relative:line" coordsize="22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">
                <v:group id="Group 2820" o:spid="_x0000_s1027" style="position:absolute;left:4;top:4;width:2200;height:2" coordorigin="4,4"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eeform 2821" o:spid="_x0000_s1028" style="position:absolute;left:4;top:4;width:2200;height:2;visibility:visible;mso-wrap-style:square;v-text-anchor:top"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" path="m,l2200,e" filled="f" strokeweight=".14139mm">
                    <v:path arrowok="t" o:connecttype="custom" o:connectlocs="0,0;2200,0" o:connectangles="0,0"/>
                  </v:shape>
                </v:group>
                <w10:anchorlock/>
              </v:group>
            </w:pict>
          </mc:Fallback>
        </mc:AlternateContent>
      </w:r>
    </w:p>
    <w:p w:rsidR="00AD44E9" w:rsidRPr="006C2917" w:rsidRDefault="00AD44E9" w:rsidP="00125568">
      <w:pPr>
        <w:jc w:val="both"/>
        <w:rPr>
          <w:rFonts w:ascii="Times New Roman" w:eastAsia="Times New Roman" w:hAnsi="Times New Roman" w:cs="Times New Roman"/>
          <w:i/>
          <w:noProof/>
          <w:sz w:val="24"/>
          <w:szCs w:val="20"/>
        </w:rPr>
      </w:pPr>
      <w:r w:rsidRPr="006C2917">
        <w:rPr>
          <w:rFonts w:ascii="Times New Roman" w:hAnsi="Times New Roman" w:cs="Times New Roman"/>
        </w:rPr>
        <w:br w:type="page"/>
      </w:r>
    </w:p>
    <w:p w:rsidR="00367A6F" w:rsidRPr="006C2917" w:rsidRDefault="00AD44E9" w:rsidP="003E126C">
      <w:pPr>
        <w:pStyle w:val="Virsraksts1"/>
        <w:rPr>
          <w:rFonts w:cs="Times New Roman"/>
          <w:noProof/>
        </w:rPr>
      </w:pPr>
      <w:bookmarkStart w:id="55" w:name="_Toc493513879"/>
      <w:r w:rsidRPr="006C2917">
        <w:rPr>
          <w:rFonts w:cs="Times New Roman"/>
        </w:rPr>
        <w:lastRenderedPageBreak/>
        <w:t>6. NODAĻA. PRECĪZAS PIEEJAS APVIDUS KARTE (</w:t>
      </w:r>
      <w:r w:rsidRPr="006C2917">
        <w:rPr>
          <w:rFonts w:cs="Times New Roman"/>
          <w:i/>
        </w:rPr>
        <w:t>ICAO</w:t>
      </w:r>
      <w:r w:rsidRPr="006C2917">
        <w:rPr>
          <w:rFonts w:cs="Times New Roman"/>
        </w:rPr>
        <w:t>)</w:t>
      </w:r>
      <w:bookmarkEnd w:id="55"/>
    </w:p>
    <w:p w:rsidR="00367A6F" w:rsidRPr="006C2917" w:rsidRDefault="00367A6F" w:rsidP="00125568">
      <w:pPr>
        <w:jc w:val="both"/>
        <w:rPr>
          <w:rFonts w:ascii="Times New Roman" w:eastAsia="Times New Roman" w:hAnsi="Times New Roman" w:cs="Times New Roman"/>
          <w:b/>
          <w:bCs/>
          <w:noProof/>
          <w:sz w:val="24"/>
          <w:szCs w:val="36"/>
        </w:rPr>
      </w:pPr>
    </w:p>
    <w:p w:rsidR="003E126C" w:rsidRPr="006C2917" w:rsidRDefault="003E126C" w:rsidP="00125568">
      <w:pPr>
        <w:jc w:val="both"/>
        <w:rPr>
          <w:rFonts w:ascii="Times New Roman" w:eastAsia="Times New Roman" w:hAnsi="Times New Roman" w:cs="Times New Roman"/>
          <w:b/>
          <w:bCs/>
          <w:noProof/>
          <w:sz w:val="24"/>
          <w:szCs w:val="36"/>
        </w:rPr>
      </w:pPr>
    </w:p>
    <w:p w:rsidR="00367A6F" w:rsidRPr="006C2917" w:rsidRDefault="006A234F" w:rsidP="003E126C">
      <w:pPr>
        <w:pStyle w:val="Virsraksts1"/>
        <w:rPr>
          <w:rFonts w:cs="Times New Roman"/>
          <w:noProof/>
        </w:rPr>
      </w:pPr>
      <w:bookmarkStart w:id="56" w:name="_Toc493513880"/>
      <w:r w:rsidRPr="006C2917">
        <w:rPr>
          <w:rFonts w:cs="Times New Roman"/>
        </w:rPr>
        <w:t>6.1. Funkcija</w:t>
      </w:r>
      <w:bookmarkEnd w:id="56"/>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Karte sniedz sīku informāciju par apvidus profilu noteiktā pieejas beigu posma daļā, lai gaisa kuģa ekspluatācijas aģentūras varētu novērtēt apvidus ietekmi uz lēmuma pieņemšanas relatīvā augstuma noteikšanu, izmantojot radioaltimetrus.</w:t>
      </w:r>
    </w:p>
    <w:p w:rsidR="00367A6F" w:rsidRPr="006C2917" w:rsidRDefault="00367A6F" w:rsidP="00125568">
      <w:pPr>
        <w:jc w:val="both"/>
        <w:rPr>
          <w:rFonts w:ascii="Times New Roman" w:eastAsia="Times New Roman" w:hAnsi="Times New Roman" w:cs="Times New Roman"/>
          <w:noProof/>
          <w:sz w:val="24"/>
        </w:rPr>
      </w:pPr>
    </w:p>
    <w:p w:rsidR="003E126C" w:rsidRPr="006C2917" w:rsidRDefault="003E126C" w:rsidP="00125568">
      <w:pPr>
        <w:jc w:val="both"/>
        <w:rPr>
          <w:rFonts w:ascii="Times New Roman" w:eastAsia="Times New Roman" w:hAnsi="Times New Roman" w:cs="Times New Roman"/>
          <w:noProof/>
          <w:sz w:val="24"/>
        </w:rPr>
      </w:pPr>
    </w:p>
    <w:p w:rsidR="00367A6F" w:rsidRPr="006C2917" w:rsidRDefault="006A234F" w:rsidP="003E126C">
      <w:pPr>
        <w:pStyle w:val="Virsraksts1"/>
        <w:rPr>
          <w:rFonts w:cs="Times New Roman"/>
        </w:rPr>
      </w:pPr>
      <w:bookmarkStart w:id="57" w:name="_Toc493513881"/>
      <w:r w:rsidRPr="006C2917">
        <w:rPr>
          <w:rFonts w:cs="Times New Roman"/>
        </w:rPr>
        <w:t>6.2. Pieejamība</w:t>
      </w:r>
      <w:bookmarkEnd w:id="57"/>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6A234F" w:rsidP="00125568">
      <w:pPr>
        <w:pStyle w:val="Pamatteksts"/>
        <w:tabs>
          <w:tab w:val="left" w:pos="1081"/>
        </w:tabs>
        <w:ind w:left="0" w:firstLine="0"/>
        <w:jc w:val="both"/>
        <w:rPr>
          <w:rFonts w:cs="Times New Roman"/>
          <w:noProof/>
          <w:sz w:val="24"/>
        </w:rPr>
      </w:pPr>
      <w:r w:rsidRPr="006C2917">
        <w:rPr>
          <w:rFonts w:cs="Times New Roman"/>
          <w:sz w:val="24"/>
        </w:rPr>
        <w:t>6.2.1. Visiem II un III kategorijas precīzas pieejas skrejceļiem lidlaukos, kurus izmanto starptautiskā civilā aviācija, ir pieejama precīzas pieejas apvidus karte (</w:t>
      </w:r>
      <w:r w:rsidRPr="006C2917">
        <w:rPr>
          <w:rFonts w:cs="Times New Roman"/>
          <w:i/>
          <w:sz w:val="24"/>
        </w:rPr>
        <w:t>ICAO</w:t>
      </w:r>
      <w:r w:rsidRPr="006C2917">
        <w:rPr>
          <w:rFonts w:cs="Times New Roman"/>
          <w:sz w:val="24"/>
        </w:rPr>
        <w:t>), izņemot gadījumus, kad vajadzīgā informācija ir norādīta lidlauka apvidus un šķēršļu elektroniskajā kartē (</w:t>
      </w:r>
      <w:r w:rsidRPr="006C2917">
        <w:rPr>
          <w:rFonts w:cs="Times New Roman"/>
          <w:i/>
          <w:sz w:val="24"/>
        </w:rPr>
        <w:t>ICAO</w:t>
      </w:r>
      <w:r w:rsidRPr="006C2917">
        <w:rPr>
          <w:rFonts w:cs="Times New Roman"/>
          <w:sz w:val="24"/>
        </w:rPr>
        <w:t>) saskaņā ar 5. nodaļu.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6A234F" w:rsidP="00125568">
      <w:pPr>
        <w:pStyle w:val="Pamatteksts"/>
        <w:tabs>
          <w:tab w:val="left" w:pos="1081"/>
        </w:tabs>
        <w:ind w:left="0" w:firstLine="0"/>
        <w:jc w:val="both"/>
        <w:rPr>
          <w:rFonts w:cs="Times New Roman"/>
          <w:noProof/>
          <w:sz w:val="24"/>
        </w:rPr>
      </w:pPr>
      <w:r w:rsidRPr="006C2917">
        <w:rPr>
          <w:rFonts w:cs="Times New Roman"/>
          <w:sz w:val="24"/>
        </w:rPr>
        <w:t>6.2.2. Precīzas pieejas apvidus karti (</w:t>
      </w:r>
      <w:r w:rsidRPr="006C2917">
        <w:rPr>
          <w:rFonts w:cs="Times New Roman"/>
          <w:i/>
          <w:sz w:val="24"/>
        </w:rPr>
        <w:t>ICAO</w:t>
      </w:r>
      <w:r w:rsidRPr="006C2917">
        <w:rPr>
          <w:rFonts w:cs="Times New Roman"/>
          <w:sz w:val="24"/>
        </w:rPr>
        <w:t>) pārskata vienmēr, kad notiek būtiskas izmaiņas.</w:t>
      </w:r>
    </w:p>
    <w:p w:rsidR="00367A6F" w:rsidRPr="006C2917" w:rsidRDefault="00367A6F" w:rsidP="00125568">
      <w:pPr>
        <w:jc w:val="both"/>
        <w:rPr>
          <w:rFonts w:ascii="Times New Roman" w:eastAsia="Times New Roman" w:hAnsi="Times New Roman" w:cs="Times New Roman"/>
          <w:noProof/>
          <w:sz w:val="24"/>
          <w:szCs w:val="20"/>
        </w:rPr>
      </w:pPr>
    </w:p>
    <w:p w:rsidR="003E126C" w:rsidRPr="006C2917" w:rsidRDefault="003E126C" w:rsidP="00125568">
      <w:pPr>
        <w:jc w:val="both"/>
        <w:rPr>
          <w:rFonts w:ascii="Times New Roman" w:eastAsia="Times New Roman" w:hAnsi="Times New Roman" w:cs="Times New Roman"/>
          <w:noProof/>
          <w:sz w:val="24"/>
          <w:szCs w:val="20"/>
        </w:rPr>
      </w:pPr>
    </w:p>
    <w:p w:rsidR="00367A6F" w:rsidRPr="006C2917" w:rsidRDefault="006A234F" w:rsidP="003E126C">
      <w:pPr>
        <w:pStyle w:val="Virsraksts1"/>
        <w:rPr>
          <w:rFonts w:cs="Times New Roman"/>
          <w:noProof/>
        </w:rPr>
      </w:pPr>
      <w:bookmarkStart w:id="58" w:name="_Toc493513882"/>
      <w:r w:rsidRPr="006C2917">
        <w:rPr>
          <w:rFonts w:cs="Times New Roman"/>
        </w:rPr>
        <w:t>6.3. Mērogs</w:t>
      </w:r>
      <w:bookmarkEnd w:id="58"/>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6A234F" w:rsidP="00125568">
      <w:pPr>
        <w:tabs>
          <w:tab w:val="left" w:pos="108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6.3.1.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Horizontālajam mērogam jābūt 1:2 500, bet vertikālajam mērogam – 1:500.</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6A234F" w:rsidP="00125568">
      <w:pPr>
        <w:tabs>
          <w:tab w:val="left" w:pos="108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6.3.2.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Ja kartē iekļauts apvidus profils attālumā, kas lielāks par 900 m (3 000 ft) no skrejceļa sliekšņa, horizontālajam mērogam jābūt 1:5 000.</w:t>
      </w:r>
    </w:p>
    <w:p w:rsidR="00367A6F" w:rsidRPr="006C2917" w:rsidRDefault="00367A6F" w:rsidP="00125568">
      <w:pPr>
        <w:jc w:val="both"/>
        <w:rPr>
          <w:rFonts w:ascii="Times New Roman" w:eastAsia="Times New Roman" w:hAnsi="Times New Roman" w:cs="Times New Roman"/>
          <w:i/>
          <w:noProof/>
          <w:sz w:val="24"/>
          <w:szCs w:val="20"/>
        </w:rPr>
      </w:pPr>
    </w:p>
    <w:p w:rsidR="003E126C" w:rsidRPr="006C2917" w:rsidRDefault="003E126C" w:rsidP="00125568">
      <w:pPr>
        <w:jc w:val="both"/>
        <w:rPr>
          <w:rFonts w:ascii="Times New Roman" w:eastAsia="Times New Roman" w:hAnsi="Times New Roman" w:cs="Times New Roman"/>
          <w:i/>
          <w:noProof/>
          <w:sz w:val="24"/>
          <w:szCs w:val="20"/>
        </w:rPr>
      </w:pPr>
    </w:p>
    <w:p w:rsidR="00367A6F" w:rsidRPr="006C2917" w:rsidRDefault="006A234F" w:rsidP="003E126C">
      <w:pPr>
        <w:pStyle w:val="Virsraksts1"/>
        <w:rPr>
          <w:rFonts w:cs="Times New Roman"/>
          <w:noProof/>
        </w:rPr>
      </w:pPr>
      <w:bookmarkStart w:id="59" w:name="_Toc493513883"/>
      <w:r w:rsidRPr="006C2917">
        <w:rPr>
          <w:rFonts w:cs="Times New Roman"/>
        </w:rPr>
        <w:t>6.4. Identifikācija</w:t>
      </w:r>
      <w:bookmarkEnd w:id="59"/>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Karti identificē, norādot tās valsts nosaukumu, kurā atrodas lidlauks, pilsētas vai teritorijas, kuru lidlauks apkalpo, nosaukumu, lidlauka nosaukumu un skrejceļa apzīmējumu.</w:t>
      </w:r>
    </w:p>
    <w:p w:rsidR="00367A6F" w:rsidRPr="006C2917" w:rsidRDefault="00367A6F" w:rsidP="00125568">
      <w:pPr>
        <w:jc w:val="both"/>
        <w:rPr>
          <w:rFonts w:ascii="Times New Roman" w:eastAsia="Times New Roman" w:hAnsi="Times New Roman" w:cs="Times New Roman"/>
          <w:noProof/>
          <w:sz w:val="24"/>
        </w:rPr>
      </w:pPr>
    </w:p>
    <w:p w:rsidR="003E126C" w:rsidRPr="006C2917" w:rsidRDefault="003E126C" w:rsidP="00125568">
      <w:pPr>
        <w:jc w:val="both"/>
        <w:rPr>
          <w:rFonts w:ascii="Times New Roman" w:eastAsia="Times New Roman" w:hAnsi="Times New Roman" w:cs="Times New Roman"/>
          <w:noProof/>
          <w:sz w:val="24"/>
        </w:rPr>
      </w:pPr>
    </w:p>
    <w:p w:rsidR="00367A6F" w:rsidRPr="006C2917" w:rsidRDefault="006A234F" w:rsidP="003E126C">
      <w:pPr>
        <w:pStyle w:val="Virsraksts1"/>
        <w:rPr>
          <w:rFonts w:cs="Times New Roman"/>
          <w:noProof/>
        </w:rPr>
      </w:pPr>
      <w:bookmarkStart w:id="60" w:name="_Toc493513884"/>
      <w:r w:rsidRPr="006C2917">
        <w:rPr>
          <w:rFonts w:cs="Times New Roman"/>
        </w:rPr>
        <w:t>6.5. Plāns un profila informācija</w:t>
      </w:r>
      <w:bookmarkEnd w:id="60"/>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6A234F" w:rsidP="00125568">
      <w:pPr>
        <w:pStyle w:val="Pamatteksts"/>
        <w:tabs>
          <w:tab w:val="left" w:pos="1081"/>
        </w:tabs>
        <w:ind w:left="0" w:firstLine="0"/>
        <w:jc w:val="both"/>
        <w:rPr>
          <w:rFonts w:cs="Times New Roman"/>
          <w:noProof/>
          <w:sz w:val="24"/>
        </w:rPr>
      </w:pPr>
      <w:r w:rsidRPr="006C2917">
        <w:rPr>
          <w:rFonts w:cs="Times New Roman"/>
          <w:sz w:val="24"/>
        </w:rPr>
        <w:t>6.5.1. Kartē tiek iekļauta šāda informācija: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8"/>
        </w:numPr>
        <w:ind w:left="851" w:hanging="425"/>
        <w:jc w:val="both"/>
        <w:rPr>
          <w:rFonts w:cs="Times New Roman"/>
          <w:noProof/>
          <w:sz w:val="24"/>
        </w:rPr>
      </w:pPr>
      <w:r w:rsidRPr="006C2917">
        <w:rPr>
          <w:rFonts w:cs="Times New Roman"/>
          <w:sz w:val="24"/>
        </w:rPr>
        <w:t>plāns, kurā parādītas horizontāles ar 1 m (3 ft) lieliem intervāliem 60 m (200 ft) lielā platībā abpus skrejceļa centra līnijai, kas pagarināta tādā pašā attālumā kā profils; horizontāles saista ar skrejceļa slieksni;</w:t>
      </w:r>
    </w:p>
    <w:p w:rsidR="00367A6F" w:rsidRPr="006C2917" w:rsidRDefault="00367A6F" w:rsidP="003E126C">
      <w:pPr>
        <w:ind w:left="851" w:hanging="425"/>
        <w:jc w:val="both"/>
        <w:rPr>
          <w:rFonts w:ascii="Times New Roman" w:eastAsia="Times New Roman" w:hAnsi="Times New Roman" w:cs="Times New Roman"/>
          <w:noProof/>
          <w:sz w:val="24"/>
          <w:szCs w:val="19"/>
        </w:rPr>
      </w:pPr>
    </w:p>
    <w:p w:rsidR="00367A6F" w:rsidRPr="006C2917" w:rsidRDefault="00367A6F" w:rsidP="00A91462">
      <w:pPr>
        <w:pStyle w:val="Pamatteksts"/>
        <w:numPr>
          <w:ilvl w:val="0"/>
          <w:numId w:val="28"/>
        </w:numPr>
        <w:ind w:left="851" w:hanging="425"/>
        <w:jc w:val="both"/>
        <w:rPr>
          <w:rFonts w:cs="Times New Roman"/>
          <w:noProof/>
          <w:sz w:val="24"/>
        </w:rPr>
      </w:pPr>
      <w:r w:rsidRPr="006C2917">
        <w:rPr>
          <w:rFonts w:cs="Times New Roman"/>
          <w:sz w:val="24"/>
        </w:rPr>
        <w:t>norāde, vai a) apakšpunktā definētajā plānā attēlotais apvidus vai kāds objekts tajā paceļas augstāk nekā ±3 m (10 ft) virs centra līnijas profila un var ietekmēt radioaltimetru;</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8"/>
        </w:numPr>
        <w:ind w:left="851" w:hanging="425"/>
        <w:jc w:val="both"/>
        <w:rPr>
          <w:rFonts w:cs="Times New Roman"/>
          <w:noProof/>
          <w:sz w:val="24"/>
        </w:rPr>
      </w:pPr>
      <w:r w:rsidRPr="006C2917">
        <w:rPr>
          <w:rFonts w:cs="Times New Roman"/>
          <w:sz w:val="24"/>
        </w:rPr>
        <w:t>apvidus profils 900 m (3 000 ft) lielā attālumā no sliekšņa gar pagarinātu skrejceļa centra līniju.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6A234F" w:rsidP="00125568">
      <w:pPr>
        <w:tabs>
          <w:tab w:val="left" w:pos="1100"/>
        </w:tabs>
        <w:jc w:val="both"/>
        <w:rPr>
          <w:rFonts w:ascii="Times New Roman" w:eastAsia="Times New Roman" w:hAnsi="Times New Roman" w:cs="Times New Roman"/>
          <w:i/>
          <w:noProof/>
          <w:sz w:val="24"/>
          <w:szCs w:val="20"/>
        </w:rPr>
      </w:pPr>
      <w:r w:rsidRPr="006C2917">
        <w:rPr>
          <w:rFonts w:ascii="Times New Roman" w:hAnsi="Times New Roman" w:cs="Times New Roman"/>
          <w:sz w:val="24"/>
          <w:szCs w:val="20"/>
        </w:rPr>
        <w:t xml:space="preserve">6.5.2. </w:t>
      </w:r>
      <w:r w:rsidRPr="006C2917">
        <w:rPr>
          <w:rFonts w:ascii="Times New Roman" w:hAnsi="Times New Roman" w:cs="Times New Roman"/>
          <w:b/>
          <w:bCs/>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 xml:space="preserve">Ja apvidus lielākā attālumā nekā 900 m (3 000 ft) no skrejceļa sliekšņa ir kalnains vai citādi nozīmīgs kartes lietotājiem, tad apvidus profils jāparāda attālumā, kas </w:t>
      </w:r>
      <w:r w:rsidRPr="006C2917">
        <w:rPr>
          <w:rFonts w:ascii="Times New Roman" w:hAnsi="Times New Roman" w:cs="Times New Roman"/>
          <w:i/>
          <w:sz w:val="24"/>
          <w:szCs w:val="20"/>
        </w:rPr>
        <w:lastRenderedPageBreak/>
        <w:t>nepārsniedz 2 000 m (6 500 ft) no skrejceļa sliekšņa.</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6A234F" w:rsidP="00125568">
      <w:pPr>
        <w:tabs>
          <w:tab w:val="left" w:pos="110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6.5.3.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ILS atskaites punkta relatīvais augstums jānorāda ar precizitāti līdz tuvākajam pusmetram vai tuvākajai pēdai.</w:t>
      </w:r>
    </w:p>
    <w:p w:rsidR="00367A6F" w:rsidRPr="006C2917" w:rsidRDefault="00367A6F" w:rsidP="00125568">
      <w:pPr>
        <w:jc w:val="both"/>
        <w:rPr>
          <w:rFonts w:ascii="Times New Roman" w:eastAsia="Times New Roman" w:hAnsi="Times New Roman" w:cs="Times New Roman"/>
          <w:i/>
          <w:noProof/>
          <w:sz w:val="24"/>
          <w:szCs w:val="20"/>
        </w:rPr>
      </w:pPr>
    </w:p>
    <w:p w:rsidR="003E126C" w:rsidRPr="006C2917" w:rsidRDefault="003E126C" w:rsidP="00125568">
      <w:pPr>
        <w:jc w:val="both"/>
        <w:rPr>
          <w:rFonts w:ascii="Times New Roman" w:eastAsia="Times New Roman" w:hAnsi="Times New Roman" w:cs="Times New Roman"/>
          <w:i/>
          <w:noProof/>
          <w:sz w:val="24"/>
          <w:szCs w:val="20"/>
        </w:rPr>
      </w:pPr>
    </w:p>
    <w:p w:rsidR="003E126C" w:rsidRPr="006C2917" w:rsidRDefault="003E126C" w:rsidP="003E126C">
      <w:pPr>
        <w:jc w:val="center"/>
        <w:rPr>
          <w:rFonts w:ascii="Times New Roman" w:eastAsia="Times New Roman" w:hAnsi="Times New Roman" w:cs="Times New Roman"/>
          <w:i/>
          <w:noProof/>
          <w:sz w:val="24"/>
          <w:szCs w:val="20"/>
        </w:rPr>
      </w:pPr>
    </w:p>
    <w:p w:rsidR="00367A6F" w:rsidRPr="006C2917" w:rsidRDefault="00C462EE" w:rsidP="003E126C">
      <w:pPr>
        <w:jc w:val="center"/>
        <w:rPr>
          <w:rFonts w:ascii="Times New Roman" w:eastAsia="Times New Roman" w:hAnsi="Times New Roman" w:cs="Times New Roman"/>
          <w:noProof/>
          <w:sz w:val="24"/>
          <w:szCs w:val="2"/>
        </w:rPr>
      </w:pPr>
      <w:r w:rsidRPr="006C2917">
        <w:rPr>
          <w:rFonts w:ascii="Times New Roman" w:eastAsia="Times New Roman" w:hAnsi="Times New Roman" w:cs="Times New Roman"/>
          <w:noProof/>
          <w:sz w:val="24"/>
          <w:szCs w:val="2"/>
        </w:rPr>
        <mc:AlternateContent>
          <mc:Choice Requires="wpg">
            <w:drawing>
              <wp:inline distT="0" distB="0" distL="0" distR="0">
                <wp:extent cx="1402080" cy="5080"/>
                <wp:effectExtent l="0" t="0" r="0" b="0"/>
                <wp:docPr id="92" name="Group 28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2080" cy="5080"/>
                          <a:chOff x="0" y="0"/>
                          <a:chExt cx="2208" cy="8"/>
                        </a:xfrm>
                      </wpg:grpSpPr>
                      <wpg:grpSp>
                        <wpg:cNvPr id="93" name="Group 2814"/>
                        <wpg:cNvGrpSpPr>
                          <a:grpSpLocks/>
                        </wpg:cNvGrpSpPr>
                        <wpg:grpSpPr bwMode="auto">
                          <a:xfrm>
                            <a:off x="4" y="4"/>
                            <a:ext cx="2200" cy="2"/>
                            <a:chOff x="4" y="4"/>
                            <a:chExt cx="2200" cy="2"/>
                          </a:xfrm>
                        </wpg:grpSpPr>
                        <wps:wsp>
                          <wps:cNvPr id="94" name="Freeform 2815"/>
                          <wps:cNvSpPr>
                            <a:spLocks/>
                          </wps:cNvSpPr>
                          <wps:spPr bwMode="auto">
                            <a:xfrm>
                              <a:off x="4" y="4"/>
                              <a:ext cx="2200" cy="2"/>
                            </a:xfrm>
                            <a:custGeom>
                              <a:avLst/>
                              <a:gdLst>
                                <a:gd name="T0" fmla="+- 0 4 4"/>
                                <a:gd name="T1" fmla="*/ T0 w 2200"/>
                                <a:gd name="T2" fmla="+- 0 2204 4"/>
                                <a:gd name="T3" fmla="*/ T2 w 2200"/>
                              </a:gdLst>
                              <a:ahLst/>
                              <a:cxnLst>
                                <a:cxn ang="0">
                                  <a:pos x="T1" y="0"/>
                                </a:cxn>
                                <a:cxn ang="0">
                                  <a:pos x="T3" y="0"/>
                                </a:cxn>
                              </a:cxnLst>
                              <a:rect l="0" t="0" r="r" b="b"/>
                              <a:pathLst>
                                <a:path w="2200">
                                  <a:moveTo>
                                    <a:pt x="0" y="0"/>
                                  </a:moveTo>
                                  <a:lnTo>
                                    <a:pt x="2200"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11B852E" id="Group 2813" o:spid="_x0000_s1026" style="width:110.4pt;height:.4pt;mso-position-horizontal-relative:char;mso-position-vertical-relative:line" coordsize="22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">
                <v:group id="Group 2814" o:spid="_x0000_s1027" style="position:absolute;left:4;top:4;width:2200;height:2" coordorigin="4,4"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Freeform 2815" o:spid="_x0000_s1028" style="position:absolute;left:4;top:4;width:2200;height:2;visibility:visible;mso-wrap-style:square;v-text-anchor:top"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" path="m,l2200,e" filled="f" strokeweight=".14139mm">
                    <v:path arrowok="t" o:connecttype="custom" o:connectlocs="0,0;2200,0" o:connectangles="0,0"/>
                  </v:shape>
                </v:group>
                <w10:anchorlock/>
              </v:group>
            </w:pict>
          </mc:Fallback>
        </mc:AlternateContent>
      </w:r>
    </w:p>
    <w:p w:rsidR="006A234F" w:rsidRPr="006C2917" w:rsidRDefault="006A234F" w:rsidP="00125568">
      <w:pPr>
        <w:jc w:val="both"/>
        <w:rPr>
          <w:rFonts w:ascii="Times New Roman" w:eastAsia="Times New Roman" w:hAnsi="Times New Roman" w:cs="Times New Roman"/>
          <w:i/>
          <w:noProof/>
          <w:sz w:val="24"/>
          <w:szCs w:val="20"/>
        </w:rPr>
      </w:pPr>
      <w:r w:rsidRPr="006C2917">
        <w:rPr>
          <w:rFonts w:ascii="Times New Roman" w:hAnsi="Times New Roman" w:cs="Times New Roman"/>
        </w:rPr>
        <w:br w:type="page"/>
      </w:r>
    </w:p>
    <w:p w:rsidR="00367A6F" w:rsidRPr="006C2917" w:rsidRDefault="006A234F" w:rsidP="003E126C">
      <w:pPr>
        <w:pStyle w:val="Virsraksts1"/>
        <w:rPr>
          <w:rFonts w:cs="Times New Roman"/>
          <w:noProof/>
        </w:rPr>
      </w:pPr>
      <w:bookmarkStart w:id="61" w:name="_Toc493513885"/>
      <w:r w:rsidRPr="006C2917">
        <w:rPr>
          <w:rFonts w:cs="Times New Roman"/>
        </w:rPr>
        <w:lastRenderedPageBreak/>
        <w:t>7. NODAĻA. MARŠRUTA KARTE (</w:t>
      </w:r>
      <w:r w:rsidRPr="006C2917">
        <w:rPr>
          <w:rFonts w:cs="Times New Roman"/>
          <w:i/>
        </w:rPr>
        <w:t>ICAO</w:t>
      </w:r>
      <w:r w:rsidRPr="006C2917">
        <w:rPr>
          <w:rFonts w:cs="Times New Roman"/>
        </w:rPr>
        <w:t>)</w:t>
      </w:r>
      <w:bookmarkEnd w:id="61"/>
    </w:p>
    <w:p w:rsidR="00367A6F" w:rsidRPr="006C2917" w:rsidRDefault="00367A6F" w:rsidP="00125568">
      <w:pPr>
        <w:jc w:val="both"/>
        <w:rPr>
          <w:rFonts w:ascii="Times New Roman" w:eastAsia="Times New Roman" w:hAnsi="Times New Roman" w:cs="Times New Roman"/>
          <w:b/>
          <w:bCs/>
          <w:noProof/>
          <w:sz w:val="24"/>
          <w:szCs w:val="36"/>
        </w:rPr>
      </w:pPr>
    </w:p>
    <w:p w:rsidR="003E126C" w:rsidRPr="006C2917" w:rsidRDefault="003E126C" w:rsidP="00125568">
      <w:pPr>
        <w:jc w:val="both"/>
        <w:rPr>
          <w:rFonts w:ascii="Times New Roman" w:eastAsia="Times New Roman" w:hAnsi="Times New Roman" w:cs="Times New Roman"/>
          <w:b/>
          <w:bCs/>
          <w:noProof/>
          <w:sz w:val="24"/>
          <w:szCs w:val="36"/>
        </w:rPr>
      </w:pPr>
    </w:p>
    <w:p w:rsidR="00367A6F" w:rsidRPr="006C2917" w:rsidRDefault="006A234F" w:rsidP="003E126C">
      <w:pPr>
        <w:pStyle w:val="Virsraksts1"/>
        <w:rPr>
          <w:rFonts w:cs="Times New Roman"/>
          <w:noProof/>
        </w:rPr>
      </w:pPr>
      <w:bookmarkStart w:id="62" w:name="_Toc493513886"/>
      <w:r w:rsidRPr="006C2917">
        <w:rPr>
          <w:rFonts w:cs="Times New Roman"/>
        </w:rPr>
        <w:t>7.1. Funkcija</w:t>
      </w:r>
      <w:bookmarkEnd w:id="62"/>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 xml:space="preserve">Šī karte sniedz gaisa kuģa apkalpei informāciju, kas atvieglo navigāciju </w:t>
      </w:r>
      <w:r w:rsidRPr="006C2917">
        <w:rPr>
          <w:rFonts w:cs="Times New Roman"/>
          <w:i/>
          <w:sz w:val="24"/>
        </w:rPr>
        <w:t>ATS</w:t>
      </w:r>
      <w:r w:rsidRPr="006C2917">
        <w:rPr>
          <w:rFonts w:cs="Times New Roman"/>
          <w:sz w:val="24"/>
        </w:rPr>
        <w:t xml:space="preserve"> maršrutos atbilstoši gaisa satiksmes pakalpojumu procedūrām.</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Vienkāršotas šo karšu versijas ir atbilstošas, lai tās iekļautu aeronavigācijas informācijas publikācijās, papildinot sakaru un navigācijas līdzekļu uzskaitījumu.</w:t>
      </w:r>
    </w:p>
    <w:p w:rsidR="00367A6F" w:rsidRPr="006C2917" w:rsidRDefault="00367A6F" w:rsidP="00125568">
      <w:pPr>
        <w:jc w:val="both"/>
        <w:rPr>
          <w:rFonts w:ascii="Times New Roman" w:eastAsia="Times New Roman" w:hAnsi="Times New Roman" w:cs="Times New Roman"/>
          <w:i/>
          <w:noProof/>
          <w:sz w:val="24"/>
          <w:szCs w:val="20"/>
        </w:rPr>
      </w:pPr>
    </w:p>
    <w:p w:rsidR="003E126C" w:rsidRPr="006C2917" w:rsidRDefault="003E126C" w:rsidP="00125568">
      <w:pPr>
        <w:jc w:val="both"/>
        <w:rPr>
          <w:rFonts w:ascii="Times New Roman" w:eastAsia="Times New Roman" w:hAnsi="Times New Roman" w:cs="Times New Roman"/>
          <w:i/>
          <w:noProof/>
          <w:sz w:val="24"/>
          <w:szCs w:val="20"/>
        </w:rPr>
      </w:pPr>
    </w:p>
    <w:p w:rsidR="00367A6F" w:rsidRPr="006C2917" w:rsidRDefault="006A234F" w:rsidP="003E126C">
      <w:pPr>
        <w:pStyle w:val="Virsraksts1"/>
        <w:rPr>
          <w:rFonts w:cs="Times New Roman"/>
          <w:noProof/>
        </w:rPr>
      </w:pPr>
      <w:bookmarkStart w:id="63" w:name="_Toc493513887"/>
      <w:r w:rsidRPr="006C2917">
        <w:rPr>
          <w:rFonts w:cs="Times New Roman"/>
        </w:rPr>
        <w:t>7.2. Pieejamība</w:t>
      </w:r>
      <w:bookmarkEnd w:id="63"/>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6A234F" w:rsidP="00125568">
      <w:pPr>
        <w:pStyle w:val="Pamatteksts"/>
        <w:tabs>
          <w:tab w:val="left" w:pos="1081"/>
        </w:tabs>
        <w:ind w:left="0" w:firstLine="0"/>
        <w:jc w:val="both"/>
        <w:rPr>
          <w:rFonts w:cs="Times New Roman"/>
          <w:noProof/>
          <w:sz w:val="24"/>
        </w:rPr>
      </w:pPr>
      <w:r w:rsidRPr="006C2917">
        <w:rPr>
          <w:rFonts w:cs="Times New Roman"/>
          <w:sz w:val="24"/>
        </w:rPr>
        <w:t>7.2.1. Tiek nodrošināts, ka maršruta karte (</w:t>
      </w:r>
      <w:r w:rsidRPr="006C2917">
        <w:rPr>
          <w:rFonts w:cs="Times New Roman"/>
          <w:i/>
          <w:sz w:val="24"/>
        </w:rPr>
        <w:t>ICAO</w:t>
      </w:r>
      <w:r w:rsidRPr="006C2917">
        <w:rPr>
          <w:rFonts w:cs="Times New Roman"/>
          <w:sz w:val="24"/>
        </w:rPr>
        <w:t>) ir pieejama 1.3.2. punktā paredzētajā veidā visos apgabalos, kur izveidoti lidojumu informācijas rajoni.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Noteiktos apstākļos var būt nepieciešams nodrošināt rajona karti (ICAO). (Sk. 8. nodaļu)</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6A234F" w:rsidP="00125568">
      <w:pPr>
        <w:pStyle w:val="Pamatteksts"/>
        <w:tabs>
          <w:tab w:val="left" w:pos="1080"/>
        </w:tabs>
        <w:ind w:left="0" w:firstLine="0"/>
        <w:jc w:val="both"/>
        <w:rPr>
          <w:rFonts w:cs="Times New Roman"/>
          <w:noProof/>
          <w:sz w:val="24"/>
        </w:rPr>
      </w:pPr>
      <w:r w:rsidRPr="006C2917">
        <w:rPr>
          <w:rFonts w:cs="Times New Roman"/>
          <w:sz w:val="24"/>
        </w:rPr>
        <w:t>7.2.2. Ja dažādos gaisa telpas slāņos pastāv dažādi gaisa satiksmes pakalpojumu maršruti, atrašanās vietas ziņošanas prasības vai lidojumu informācijas rajonu vai gaisa satiksmes vadības rajonu sānu robežas un tās nav iespējams pietiekami skaidri attēlot kartē, nodrošina atsevišķas kartes.</w:t>
      </w:r>
    </w:p>
    <w:p w:rsidR="00367A6F" w:rsidRPr="006C2917" w:rsidRDefault="00367A6F" w:rsidP="00125568">
      <w:pPr>
        <w:jc w:val="both"/>
        <w:rPr>
          <w:rFonts w:ascii="Times New Roman" w:eastAsia="Times New Roman" w:hAnsi="Times New Roman" w:cs="Times New Roman"/>
          <w:noProof/>
          <w:sz w:val="24"/>
        </w:rPr>
      </w:pPr>
    </w:p>
    <w:p w:rsidR="003E126C" w:rsidRPr="006C2917" w:rsidRDefault="003E126C" w:rsidP="00125568">
      <w:pPr>
        <w:jc w:val="both"/>
        <w:rPr>
          <w:rFonts w:ascii="Times New Roman" w:eastAsia="Times New Roman" w:hAnsi="Times New Roman" w:cs="Times New Roman"/>
          <w:noProof/>
          <w:sz w:val="24"/>
        </w:rPr>
      </w:pPr>
    </w:p>
    <w:p w:rsidR="00367A6F" w:rsidRPr="006C2917" w:rsidRDefault="00367A6F" w:rsidP="003E126C">
      <w:pPr>
        <w:pStyle w:val="Virsraksts1"/>
        <w:rPr>
          <w:rFonts w:cs="Times New Roman"/>
          <w:noProof/>
        </w:rPr>
      </w:pPr>
      <w:bookmarkStart w:id="64" w:name="_Toc493513888"/>
      <w:r w:rsidRPr="006C2917">
        <w:rPr>
          <w:rFonts w:cs="Times New Roman"/>
        </w:rPr>
        <w:t>7.3. Pārklājums un mērogs</w:t>
      </w:r>
      <w:bookmarkEnd w:id="64"/>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1. piezīme. Šā tipa kartēm nav iespējams noteikt vienotu mērogu atšķirīgā informācijas daudzuma dēļ noteiktās zonās.</w:t>
      </w:r>
    </w:p>
    <w:p w:rsidR="00367A6F" w:rsidRPr="006C2917" w:rsidRDefault="00367A6F" w:rsidP="003E126C">
      <w:pPr>
        <w:ind w:firstLine="426"/>
        <w:jc w:val="both"/>
        <w:rPr>
          <w:rFonts w:ascii="Times New Roman" w:eastAsia="Times New Roman" w:hAnsi="Times New Roman" w:cs="Times New Roman"/>
          <w:i/>
          <w:noProof/>
          <w:sz w:val="24"/>
          <w:szCs w:val="20"/>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2. piezīme. Var norādīt lineāro mērogu, kas balstīts uz vidējo kartes mērogu.</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7F6A14" w:rsidP="00125568">
      <w:pPr>
        <w:tabs>
          <w:tab w:val="left" w:pos="108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7.3.1.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Kartes lapas rāmja izkārtojums jānosaka atbilstoši ATS maršrutu struktūras blīvumam un shēmai.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7F6A14" w:rsidP="00125568">
      <w:pPr>
        <w:pStyle w:val="Pamatteksts"/>
        <w:tabs>
          <w:tab w:val="left" w:pos="1081"/>
        </w:tabs>
        <w:ind w:left="0" w:firstLine="0"/>
        <w:jc w:val="both"/>
        <w:rPr>
          <w:rFonts w:cs="Times New Roman"/>
          <w:noProof/>
          <w:sz w:val="24"/>
        </w:rPr>
      </w:pPr>
      <w:r w:rsidRPr="006C2917">
        <w:rPr>
          <w:rFonts w:cs="Times New Roman"/>
          <w:sz w:val="24"/>
        </w:rPr>
        <w:t>7.3.2. Izvairās no lielām mērogu atšķirībām starp blakus esošām kartēm, kurās attēlota nepārtraukta maršruta struktūra.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7F6A14" w:rsidP="00125568">
      <w:pPr>
        <w:pStyle w:val="Pamatteksts"/>
        <w:tabs>
          <w:tab w:val="left" w:pos="1079"/>
        </w:tabs>
        <w:ind w:left="0" w:firstLine="0"/>
        <w:jc w:val="both"/>
        <w:rPr>
          <w:rFonts w:cs="Times New Roman"/>
          <w:noProof/>
          <w:sz w:val="24"/>
        </w:rPr>
      </w:pPr>
      <w:r w:rsidRPr="006C2917">
        <w:rPr>
          <w:rFonts w:cs="Times New Roman"/>
          <w:sz w:val="24"/>
        </w:rPr>
        <w:t>7.3.3. Lai garantētu navigācijas nepārtrauktību, nodrošina atbilstošu karšu pārklāšanos.</w:t>
      </w:r>
    </w:p>
    <w:p w:rsidR="00367A6F" w:rsidRPr="006C2917" w:rsidRDefault="00367A6F" w:rsidP="00125568">
      <w:pPr>
        <w:jc w:val="both"/>
        <w:rPr>
          <w:rFonts w:ascii="Times New Roman" w:eastAsia="Times New Roman" w:hAnsi="Times New Roman" w:cs="Times New Roman"/>
          <w:noProof/>
          <w:sz w:val="24"/>
          <w:szCs w:val="23"/>
        </w:rPr>
      </w:pPr>
    </w:p>
    <w:p w:rsidR="003E126C" w:rsidRPr="006C2917" w:rsidRDefault="003E126C" w:rsidP="00125568">
      <w:pPr>
        <w:jc w:val="both"/>
        <w:rPr>
          <w:rFonts w:ascii="Times New Roman" w:eastAsia="Times New Roman" w:hAnsi="Times New Roman" w:cs="Times New Roman"/>
          <w:noProof/>
          <w:sz w:val="24"/>
          <w:szCs w:val="23"/>
        </w:rPr>
      </w:pPr>
    </w:p>
    <w:p w:rsidR="00367A6F" w:rsidRPr="006C2917" w:rsidRDefault="007F6A14" w:rsidP="003E126C">
      <w:pPr>
        <w:pStyle w:val="Virsraksts1"/>
        <w:rPr>
          <w:rFonts w:cs="Times New Roman"/>
          <w:noProof/>
        </w:rPr>
      </w:pPr>
      <w:bookmarkStart w:id="65" w:name="_Toc493513889"/>
      <w:r w:rsidRPr="006C2917">
        <w:rPr>
          <w:rFonts w:cs="Times New Roman"/>
        </w:rPr>
        <w:t>7.4. Projekcija</w:t>
      </w:r>
      <w:bookmarkEnd w:id="65"/>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7F6A14" w:rsidP="00125568">
      <w:pPr>
        <w:tabs>
          <w:tab w:val="left" w:pos="108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7.4.1.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jālieto konformālā projekcija, kurā taisna līnija aptuveni atbilst lielai riņķa līnijai.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7F6A14" w:rsidP="00125568">
      <w:pPr>
        <w:pStyle w:val="Pamatteksts"/>
        <w:tabs>
          <w:tab w:val="left" w:pos="1080"/>
        </w:tabs>
        <w:ind w:left="0" w:firstLine="0"/>
        <w:jc w:val="both"/>
        <w:rPr>
          <w:rFonts w:cs="Times New Roman"/>
          <w:noProof/>
          <w:sz w:val="24"/>
        </w:rPr>
      </w:pPr>
      <w:r w:rsidRPr="006C2917">
        <w:rPr>
          <w:rFonts w:cs="Times New Roman"/>
          <w:sz w:val="24"/>
        </w:rPr>
        <w:t>7.4.2. Paralēles un meridiānus parāda ar piemērotiem intervāliem.</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7F6A14" w:rsidP="00125568">
      <w:pPr>
        <w:pStyle w:val="Pamatteksts"/>
        <w:tabs>
          <w:tab w:val="left" w:pos="1080"/>
        </w:tabs>
        <w:ind w:left="0" w:firstLine="0"/>
        <w:jc w:val="both"/>
        <w:rPr>
          <w:rFonts w:cs="Times New Roman"/>
          <w:noProof/>
          <w:sz w:val="24"/>
        </w:rPr>
      </w:pPr>
      <w:r w:rsidRPr="006C2917">
        <w:rPr>
          <w:rFonts w:cs="Times New Roman"/>
          <w:sz w:val="24"/>
        </w:rPr>
        <w:t>7.4.3. Iedaļas ir ar vienādiem intervāliem gar izvēlētajām paralēlēm un meridiāniem.</w:t>
      </w:r>
    </w:p>
    <w:p w:rsidR="00367A6F" w:rsidRPr="006C2917" w:rsidRDefault="00367A6F" w:rsidP="00125568">
      <w:pPr>
        <w:jc w:val="both"/>
        <w:rPr>
          <w:rFonts w:ascii="Times New Roman" w:eastAsia="Times New Roman" w:hAnsi="Times New Roman" w:cs="Times New Roman"/>
          <w:noProof/>
          <w:sz w:val="24"/>
          <w:szCs w:val="25"/>
        </w:rPr>
      </w:pPr>
    </w:p>
    <w:p w:rsidR="003E126C" w:rsidRPr="006C2917" w:rsidRDefault="003E126C" w:rsidP="00125568">
      <w:pPr>
        <w:jc w:val="both"/>
        <w:rPr>
          <w:rFonts w:ascii="Times New Roman" w:eastAsia="Times New Roman" w:hAnsi="Times New Roman" w:cs="Times New Roman"/>
          <w:noProof/>
          <w:sz w:val="24"/>
          <w:szCs w:val="25"/>
        </w:rPr>
      </w:pPr>
    </w:p>
    <w:p w:rsidR="00367A6F" w:rsidRPr="006C2917" w:rsidRDefault="007F6A14" w:rsidP="003E126C">
      <w:pPr>
        <w:pStyle w:val="Virsraksts1"/>
        <w:rPr>
          <w:rFonts w:cs="Times New Roman"/>
          <w:noProof/>
        </w:rPr>
      </w:pPr>
      <w:bookmarkStart w:id="66" w:name="_Toc493513890"/>
      <w:r w:rsidRPr="006C2917">
        <w:rPr>
          <w:rFonts w:cs="Times New Roman"/>
        </w:rPr>
        <w:t>7.5. Identifikācija</w:t>
      </w:r>
      <w:bookmarkEnd w:id="66"/>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Katrā lapā norāda kartes sēriju un numuru.</w:t>
      </w:r>
    </w:p>
    <w:p w:rsidR="00367A6F" w:rsidRPr="006C2917" w:rsidRDefault="00367A6F" w:rsidP="00125568">
      <w:pPr>
        <w:jc w:val="both"/>
        <w:rPr>
          <w:rFonts w:ascii="Times New Roman" w:eastAsia="Times New Roman" w:hAnsi="Times New Roman" w:cs="Times New Roman"/>
          <w:noProof/>
          <w:sz w:val="24"/>
          <w:szCs w:val="20"/>
        </w:rPr>
      </w:pPr>
    </w:p>
    <w:p w:rsidR="003E126C" w:rsidRPr="006C2917" w:rsidRDefault="003E126C" w:rsidP="00125568">
      <w:pPr>
        <w:jc w:val="both"/>
        <w:rPr>
          <w:rFonts w:ascii="Times New Roman" w:eastAsia="Times New Roman" w:hAnsi="Times New Roman" w:cs="Times New Roman"/>
          <w:noProof/>
          <w:sz w:val="24"/>
          <w:szCs w:val="20"/>
        </w:rPr>
      </w:pPr>
    </w:p>
    <w:p w:rsidR="00367A6F" w:rsidRPr="006C2917" w:rsidRDefault="007F6A14" w:rsidP="003E126C">
      <w:pPr>
        <w:pStyle w:val="Virsraksts1"/>
        <w:rPr>
          <w:rFonts w:cs="Times New Roman"/>
          <w:noProof/>
        </w:rPr>
      </w:pPr>
      <w:bookmarkStart w:id="67" w:name="_Toc493513891"/>
      <w:r w:rsidRPr="006C2917">
        <w:rPr>
          <w:rFonts w:cs="Times New Roman"/>
        </w:rPr>
        <w:t>7.6. Būves un topogrāfija</w:t>
      </w:r>
      <w:bookmarkEnd w:id="67"/>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7F6A14" w:rsidP="00125568">
      <w:pPr>
        <w:pStyle w:val="Pamatteksts"/>
        <w:tabs>
          <w:tab w:val="left" w:pos="1100"/>
        </w:tabs>
        <w:ind w:left="0" w:firstLine="0"/>
        <w:jc w:val="both"/>
        <w:rPr>
          <w:rFonts w:cs="Times New Roman"/>
          <w:noProof/>
          <w:sz w:val="24"/>
        </w:rPr>
      </w:pPr>
      <w:r w:rsidRPr="006C2917">
        <w:rPr>
          <w:rFonts w:cs="Times New Roman"/>
          <w:sz w:val="24"/>
        </w:rPr>
        <w:t>7.6.1. Parāda visu atklātā ūdens teritoriju, lielu ezeru un upju vispārinātas krasta līnijas, izņemot, ja tas ir pretrunā ar datiem, kas vairāk attiecas uz kartes funkciju.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7F6A14" w:rsidP="00125568">
      <w:pPr>
        <w:pStyle w:val="Pamatteksts"/>
        <w:tabs>
          <w:tab w:val="left" w:pos="1100"/>
        </w:tabs>
        <w:ind w:left="0" w:firstLine="0"/>
        <w:jc w:val="both"/>
        <w:rPr>
          <w:rFonts w:cs="Times New Roman"/>
          <w:noProof/>
          <w:sz w:val="24"/>
        </w:rPr>
      </w:pPr>
      <w:r w:rsidRPr="006C2917">
        <w:rPr>
          <w:rFonts w:cs="Times New Roman"/>
          <w:sz w:val="24"/>
        </w:rPr>
        <w:t>7.6.2. Katrā paralēļu un meridiānu izveidotajā četrstūrī norāda teritorijas minimālo absolūto augstumu; izņēmums ir 7.6.3. punktā paredzētais gadījums.</w:t>
      </w:r>
    </w:p>
    <w:p w:rsidR="00367A6F" w:rsidRDefault="00367A6F" w:rsidP="00125568">
      <w:pPr>
        <w:jc w:val="both"/>
        <w:rPr>
          <w:rFonts w:ascii="Times New Roman" w:eastAsia="Times New Roman" w:hAnsi="Times New Roman" w:cs="Times New Roman"/>
          <w:noProof/>
          <w:sz w:val="24"/>
          <w:szCs w:val="20"/>
        </w:rPr>
      </w:pPr>
    </w:p>
    <w:p w:rsidR="00B26B3E" w:rsidRPr="00432517" w:rsidRDefault="00B26B3E" w:rsidP="00B26B3E">
      <w:pPr>
        <w:pStyle w:val="Pamatteksts"/>
        <w:kinsoku w:val="0"/>
        <w:overflowPunct w:val="0"/>
        <w:ind w:left="0" w:firstLine="426"/>
        <w:jc w:val="both"/>
        <w:rPr>
          <w:i/>
          <w:iCs/>
          <w:sz w:val="24"/>
        </w:rPr>
      </w:pPr>
      <w:r>
        <w:rPr>
          <w:i/>
          <w:sz w:val="24"/>
        </w:rPr>
        <w:t>1. piezīme. Četrstūri, ko veido paralēles un meridiāni, parasti atbilst veselam ģeogrāfiskā garuma un platuma grādam. Neatkarīgi no izmantotā kartes mēroga lidojuma minimālais absolūtais augstums zonā attiecas uz izrietošo četrstūri.</w:t>
      </w:r>
    </w:p>
    <w:p w:rsidR="00B26B3E" w:rsidRPr="00432517" w:rsidRDefault="00B26B3E" w:rsidP="00B26B3E">
      <w:pPr>
        <w:pStyle w:val="Pamatteksts"/>
        <w:kinsoku w:val="0"/>
        <w:overflowPunct w:val="0"/>
        <w:ind w:left="0" w:firstLine="426"/>
        <w:jc w:val="both"/>
        <w:rPr>
          <w:sz w:val="24"/>
        </w:rPr>
      </w:pPr>
    </w:p>
    <w:p w:rsidR="00B26B3E" w:rsidRPr="00432517" w:rsidRDefault="00B26B3E" w:rsidP="00B26B3E">
      <w:pPr>
        <w:pStyle w:val="Pamatteksts"/>
        <w:kinsoku w:val="0"/>
        <w:overflowPunct w:val="0"/>
        <w:ind w:left="0" w:firstLine="426"/>
        <w:jc w:val="both"/>
        <w:rPr>
          <w:sz w:val="24"/>
        </w:rPr>
      </w:pPr>
      <w:r>
        <w:rPr>
          <w:i/>
          <w:sz w:val="24"/>
        </w:rPr>
        <w:t xml:space="preserve">2. piezīme. Sk. </w:t>
      </w:r>
      <w:r>
        <w:rPr>
          <w:sz w:val="24"/>
          <w:cs/>
        </w:rPr>
        <w:t>“</w:t>
      </w:r>
      <w:r>
        <w:rPr>
          <w:sz w:val="24"/>
        </w:rPr>
        <w:t>Aeronavigācijas pakalpojumu procedūras. Gaisa kuģu lidojumi</w:t>
      </w:r>
      <w:r>
        <w:rPr>
          <w:sz w:val="24"/>
          <w:cs/>
        </w:rPr>
        <w:t xml:space="preserve">” </w:t>
      </w:r>
      <w:r>
        <w:rPr>
          <w:i/>
          <w:sz w:val="24"/>
        </w:rPr>
        <w:t>(PANS-OPS, Doc 8168), II sējuma I daļas 2 iedaļas 1. nodaļas 1.8. punktu par lidojuma minimālā absolūtā augstuma zonā noteikšanas metodi.</w:t>
      </w:r>
    </w:p>
    <w:p w:rsidR="00B26B3E" w:rsidRDefault="00B26B3E" w:rsidP="00125568">
      <w:pPr>
        <w:jc w:val="both"/>
        <w:rPr>
          <w:rFonts w:ascii="Times New Roman" w:eastAsia="Times New Roman" w:hAnsi="Times New Roman" w:cs="Times New Roman"/>
          <w:noProof/>
          <w:sz w:val="24"/>
          <w:szCs w:val="20"/>
        </w:rPr>
      </w:pPr>
    </w:p>
    <w:p w:rsidR="00B26B3E" w:rsidRPr="006C2917" w:rsidRDefault="00B26B3E" w:rsidP="00125568">
      <w:pPr>
        <w:jc w:val="both"/>
        <w:rPr>
          <w:rFonts w:ascii="Times New Roman" w:eastAsia="Times New Roman" w:hAnsi="Times New Roman" w:cs="Times New Roman"/>
          <w:noProof/>
          <w:sz w:val="24"/>
          <w:szCs w:val="20"/>
        </w:rPr>
      </w:pPr>
    </w:p>
    <w:p w:rsidR="00367A6F" w:rsidRPr="006C2917" w:rsidRDefault="007F6A14" w:rsidP="00125568">
      <w:pPr>
        <w:tabs>
          <w:tab w:val="left" w:pos="110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7.6.3.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Polārajos rajonos, ja atbilstošā iestāde ir noteikusi, ka nav praktiski karti orientēt uz ģeogrāfiskajiem ziemeļiem, katrā četrstūrī, ko veido izmantojamā koordinātu tīkla līnijas, jānorāda teritorijas minimālais absolūtais augstums.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7F6A14" w:rsidP="00125568">
      <w:pPr>
        <w:pStyle w:val="Pamatteksts"/>
        <w:tabs>
          <w:tab w:val="left" w:pos="1099"/>
        </w:tabs>
        <w:ind w:left="0" w:firstLine="0"/>
        <w:jc w:val="both"/>
        <w:rPr>
          <w:rFonts w:cs="Times New Roman"/>
          <w:noProof/>
          <w:sz w:val="24"/>
        </w:rPr>
      </w:pPr>
      <w:r w:rsidRPr="006C2917">
        <w:rPr>
          <w:rFonts w:cs="Times New Roman"/>
          <w:sz w:val="24"/>
        </w:rPr>
        <w:t>7.6.4. Ja kartes nav orientētas uz ģeogrāfiskajiem ziemeļiem, to skaidri norāda un norāda arī izvēlēto virzienu.</w:t>
      </w:r>
    </w:p>
    <w:p w:rsidR="00367A6F" w:rsidRPr="006C2917" w:rsidRDefault="00367A6F" w:rsidP="00125568">
      <w:pPr>
        <w:jc w:val="both"/>
        <w:rPr>
          <w:rFonts w:ascii="Times New Roman" w:eastAsia="Times New Roman" w:hAnsi="Times New Roman" w:cs="Times New Roman"/>
          <w:noProof/>
          <w:sz w:val="24"/>
          <w:szCs w:val="20"/>
        </w:rPr>
      </w:pPr>
    </w:p>
    <w:p w:rsidR="003E126C" w:rsidRPr="006C2917" w:rsidRDefault="003E126C" w:rsidP="00125568">
      <w:pPr>
        <w:jc w:val="both"/>
        <w:rPr>
          <w:rFonts w:ascii="Times New Roman" w:eastAsia="Times New Roman" w:hAnsi="Times New Roman" w:cs="Times New Roman"/>
          <w:noProof/>
          <w:sz w:val="24"/>
          <w:szCs w:val="20"/>
        </w:rPr>
      </w:pPr>
    </w:p>
    <w:p w:rsidR="00367A6F" w:rsidRPr="006C2917" w:rsidRDefault="007F6A14" w:rsidP="003E126C">
      <w:pPr>
        <w:pStyle w:val="Virsraksts1"/>
        <w:rPr>
          <w:rFonts w:cs="Times New Roman"/>
          <w:noProof/>
        </w:rPr>
      </w:pPr>
      <w:bookmarkStart w:id="68" w:name="_Toc493513892"/>
      <w:r w:rsidRPr="006C2917">
        <w:rPr>
          <w:rFonts w:cs="Times New Roman"/>
        </w:rPr>
        <w:t>7.7. Magnētiskā deklinācija</w:t>
      </w:r>
      <w:bookmarkEnd w:id="68"/>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jc w:val="both"/>
        <w:rPr>
          <w:rFonts w:ascii="Times New Roman" w:eastAsia="Times New Roman" w:hAnsi="Times New Roman" w:cs="Times New Roman"/>
          <w:i/>
          <w:noProof/>
          <w:sz w:val="24"/>
          <w:szCs w:val="20"/>
        </w:rPr>
      </w:pP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jānorāda izogonas un datums, kad sniegta šī informācija.</w:t>
      </w:r>
    </w:p>
    <w:p w:rsidR="00367A6F" w:rsidRPr="006C2917" w:rsidRDefault="00367A6F" w:rsidP="00125568">
      <w:pPr>
        <w:jc w:val="both"/>
        <w:rPr>
          <w:rFonts w:ascii="Times New Roman" w:eastAsia="Times New Roman" w:hAnsi="Times New Roman" w:cs="Times New Roman"/>
          <w:i/>
          <w:noProof/>
          <w:sz w:val="24"/>
          <w:szCs w:val="20"/>
        </w:rPr>
      </w:pPr>
    </w:p>
    <w:p w:rsidR="003E126C" w:rsidRPr="006C2917" w:rsidRDefault="003E126C" w:rsidP="00125568">
      <w:pPr>
        <w:jc w:val="both"/>
        <w:rPr>
          <w:rFonts w:ascii="Times New Roman" w:eastAsia="Times New Roman" w:hAnsi="Times New Roman" w:cs="Times New Roman"/>
          <w:i/>
          <w:noProof/>
          <w:sz w:val="24"/>
          <w:szCs w:val="20"/>
        </w:rPr>
      </w:pPr>
    </w:p>
    <w:p w:rsidR="00367A6F" w:rsidRPr="006C2917" w:rsidRDefault="007F6A14" w:rsidP="003E126C">
      <w:pPr>
        <w:pStyle w:val="Virsraksts1"/>
        <w:rPr>
          <w:rFonts w:cs="Times New Roman"/>
          <w:noProof/>
        </w:rPr>
      </w:pPr>
      <w:bookmarkStart w:id="69" w:name="_Toc493513893"/>
      <w:r w:rsidRPr="006C2917">
        <w:rPr>
          <w:rFonts w:cs="Times New Roman"/>
        </w:rPr>
        <w:t>7.8. Peilējumi, ceļa līnijas un radiālās līnijas</w:t>
      </w:r>
      <w:bookmarkEnd w:id="69"/>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7F6A14" w:rsidP="00125568">
      <w:pPr>
        <w:pStyle w:val="Pamatteksts"/>
        <w:tabs>
          <w:tab w:val="left" w:pos="1100"/>
        </w:tabs>
        <w:ind w:left="0" w:firstLine="0"/>
        <w:jc w:val="both"/>
        <w:rPr>
          <w:rFonts w:cs="Times New Roman"/>
          <w:noProof/>
          <w:sz w:val="24"/>
        </w:rPr>
      </w:pPr>
      <w:r w:rsidRPr="006C2917">
        <w:rPr>
          <w:rFonts w:cs="Times New Roman"/>
          <w:sz w:val="24"/>
        </w:rPr>
        <w:t xml:space="preserve">7.8.1. Peilējumi, ceļa līnijas un radiālās līnijas ir magnētiskas, izņemot 7.8.2. punktā paredzēto gadījumu. Ja tiek norādītas arī peilējumu un ceļa līniju faktiskās vērtības </w:t>
      </w:r>
      <w:r w:rsidRPr="006C2917">
        <w:rPr>
          <w:rFonts w:cs="Times New Roman"/>
          <w:i/>
          <w:sz w:val="24"/>
        </w:rPr>
        <w:t>RNAV</w:t>
      </w:r>
      <w:r w:rsidRPr="006C2917">
        <w:rPr>
          <w:rFonts w:cs="Times New Roman"/>
          <w:sz w:val="24"/>
        </w:rPr>
        <w:t xml:space="preserve"> segmentiem, tad tās norāda apaļajās iekavās ar precizitāti līdz tuvākajai grāda desmitdaļai, piemēram, 290° (294,9 °T).</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7F6A14" w:rsidP="00125568">
      <w:pPr>
        <w:tabs>
          <w:tab w:val="left" w:pos="110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7.8.2.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Polārajos rajonos, ja atbilstošā iestāde ir noteikusi, ka nav praktiski par atskaites punktu izmantot magnētiskos ziemeļus, jāizmanto cits atskaites punkts, t. i., ģeogrāfiskie ziemeļi vai koordinātu tīkla ziemeļi.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7F6A14" w:rsidP="00125568">
      <w:pPr>
        <w:pStyle w:val="Pamatteksts"/>
        <w:tabs>
          <w:tab w:val="left" w:pos="1098"/>
        </w:tabs>
        <w:ind w:left="0" w:firstLine="0"/>
        <w:jc w:val="both"/>
        <w:rPr>
          <w:rFonts w:cs="Times New Roman"/>
          <w:noProof/>
          <w:sz w:val="24"/>
        </w:rPr>
      </w:pPr>
      <w:r w:rsidRPr="006C2917">
        <w:rPr>
          <w:rFonts w:cs="Times New Roman"/>
          <w:sz w:val="24"/>
        </w:rPr>
        <w:t>7.8.3. Ja peilējumi, ceļa līnijas vai radiālās līnijas ir sniegtas attiecībā pret ģeogrāfiskajiem ziemeļiem vai koordinātu tīkla ziemeļiem, to skaidri norāda. Ja tiek izmantoti koordinātu tīkla ziemeļi, norāda to atskaites koordinātu tīkla meridiānu.</w:t>
      </w:r>
    </w:p>
    <w:p w:rsidR="00367A6F" w:rsidRPr="006C2917" w:rsidRDefault="00367A6F" w:rsidP="00125568">
      <w:pPr>
        <w:jc w:val="both"/>
        <w:rPr>
          <w:rFonts w:ascii="Times New Roman" w:eastAsia="Times New Roman" w:hAnsi="Times New Roman" w:cs="Times New Roman"/>
          <w:noProof/>
          <w:sz w:val="24"/>
          <w:szCs w:val="20"/>
        </w:rPr>
      </w:pPr>
    </w:p>
    <w:p w:rsidR="003E126C" w:rsidRPr="006C2917" w:rsidRDefault="003E126C" w:rsidP="00125568">
      <w:pPr>
        <w:jc w:val="both"/>
        <w:rPr>
          <w:rFonts w:ascii="Times New Roman" w:eastAsia="Times New Roman" w:hAnsi="Times New Roman" w:cs="Times New Roman"/>
          <w:noProof/>
          <w:sz w:val="24"/>
          <w:szCs w:val="20"/>
        </w:rPr>
      </w:pPr>
    </w:p>
    <w:p w:rsidR="00367A6F" w:rsidRPr="006C2917" w:rsidRDefault="007F6A14" w:rsidP="003E126C">
      <w:pPr>
        <w:pStyle w:val="Virsraksts1"/>
        <w:rPr>
          <w:rFonts w:cs="Times New Roman"/>
          <w:noProof/>
        </w:rPr>
      </w:pPr>
      <w:bookmarkStart w:id="70" w:name="_Toc493513894"/>
      <w:r w:rsidRPr="006C2917">
        <w:rPr>
          <w:rFonts w:cs="Times New Roman"/>
        </w:rPr>
        <w:t>7.9. Aeronavigācijas dati</w:t>
      </w:r>
      <w:bookmarkEnd w:id="70"/>
    </w:p>
    <w:p w:rsidR="00367A6F" w:rsidRPr="006C2917" w:rsidRDefault="00367A6F" w:rsidP="00125568">
      <w:pPr>
        <w:jc w:val="both"/>
        <w:rPr>
          <w:rFonts w:ascii="Times New Roman" w:eastAsia="Times New Roman" w:hAnsi="Times New Roman" w:cs="Times New Roman"/>
          <w:b/>
          <w:bCs/>
          <w:noProof/>
          <w:sz w:val="24"/>
        </w:rPr>
      </w:pPr>
    </w:p>
    <w:p w:rsidR="00367A6F" w:rsidRPr="006C2917" w:rsidRDefault="007F6A14" w:rsidP="00125568">
      <w:pPr>
        <w:pStyle w:val="Pamatteksts"/>
        <w:tabs>
          <w:tab w:val="left" w:pos="4985"/>
        </w:tabs>
        <w:ind w:left="0" w:firstLine="0"/>
        <w:jc w:val="both"/>
        <w:rPr>
          <w:rFonts w:cs="Times New Roman"/>
          <w:noProof/>
          <w:sz w:val="24"/>
        </w:rPr>
      </w:pPr>
      <w:r w:rsidRPr="006C2917">
        <w:rPr>
          <w:rFonts w:cs="Times New Roman"/>
          <w:sz w:val="24"/>
        </w:rPr>
        <w:t>7.9.1. Lidlauki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Tiek norādīti visi lidlauki, ko izmanto starptautiskā civilā aviācija un kuros var veikt instrumentālo pieeju.</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Var norādīt citus lidlaukus.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7F6A14" w:rsidP="00125568">
      <w:pPr>
        <w:pStyle w:val="Pamatteksts"/>
        <w:tabs>
          <w:tab w:val="left" w:pos="3944"/>
        </w:tabs>
        <w:ind w:left="0" w:firstLine="0"/>
        <w:jc w:val="both"/>
        <w:rPr>
          <w:rFonts w:cs="Times New Roman"/>
          <w:noProof/>
          <w:sz w:val="24"/>
        </w:rPr>
      </w:pPr>
      <w:r w:rsidRPr="006C2917">
        <w:rPr>
          <w:rFonts w:cs="Times New Roman"/>
          <w:sz w:val="24"/>
        </w:rPr>
        <w:t>7.9.2. Aizliegtās, ierobežotu lidojumu un bīstamās zonas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Aizliegtās, ierobežotu lidojumu un bīstamās zonas, kas attiecas uz attiecīgo gaisa telpas slāni, attēlo, tās identificējot un norādot vertikālās robežas.</w:t>
      </w:r>
    </w:p>
    <w:p w:rsidR="00367A6F" w:rsidRPr="006C2917" w:rsidRDefault="00367A6F" w:rsidP="00125568">
      <w:pPr>
        <w:jc w:val="both"/>
        <w:rPr>
          <w:rFonts w:ascii="Times New Roman" w:eastAsia="Times New Roman" w:hAnsi="Times New Roman" w:cs="Times New Roman"/>
          <w:noProof/>
          <w:sz w:val="24"/>
          <w:szCs w:val="24"/>
        </w:rPr>
      </w:pPr>
    </w:p>
    <w:p w:rsidR="00367A6F" w:rsidRPr="006C2917" w:rsidRDefault="007F6A14" w:rsidP="00125568">
      <w:pPr>
        <w:pStyle w:val="Pamatteksts"/>
        <w:tabs>
          <w:tab w:val="left" w:pos="4427"/>
        </w:tabs>
        <w:ind w:left="0" w:firstLine="0"/>
        <w:jc w:val="both"/>
        <w:rPr>
          <w:rFonts w:cs="Times New Roman"/>
          <w:noProof/>
          <w:sz w:val="24"/>
        </w:rPr>
      </w:pPr>
      <w:r w:rsidRPr="006C2917">
        <w:rPr>
          <w:rFonts w:cs="Times New Roman"/>
          <w:sz w:val="24"/>
        </w:rPr>
        <w:t>7.9.3. Gaisa satiksmes pakalpojumu sistēma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7.9.3.1. Atbilstošā gadījumā parāda izveidotās gaisa satiksmes pakalpojumu sistēmas komponentus.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7F6A14" w:rsidP="00125568">
      <w:pPr>
        <w:pStyle w:val="Pamatteksts"/>
        <w:tabs>
          <w:tab w:val="left" w:pos="1400"/>
        </w:tabs>
        <w:ind w:left="0" w:firstLine="0"/>
        <w:jc w:val="both"/>
        <w:rPr>
          <w:rFonts w:cs="Times New Roman"/>
          <w:noProof/>
          <w:sz w:val="24"/>
        </w:rPr>
      </w:pPr>
      <w:r w:rsidRPr="006C2917">
        <w:rPr>
          <w:rFonts w:cs="Times New Roman"/>
          <w:sz w:val="24"/>
        </w:rPr>
        <w:t>7.9.3.1.1. Komponentos tiek ietverta šāda informācija: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7"/>
        </w:numPr>
        <w:tabs>
          <w:tab w:val="left" w:pos="861"/>
        </w:tabs>
        <w:ind w:left="851" w:hanging="425"/>
        <w:jc w:val="both"/>
        <w:rPr>
          <w:rFonts w:cs="Times New Roman"/>
          <w:noProof/>
          <w:sz w:val="24"/>
        </w:rPr>
      </w:pPr>
      <w:r w:rsidRPr="006C2917">
        <w:rPr>
          <w:rFonts w:cs="Times New Roman"/>
          <w:sz w:val="24"/>
        </w:rPr>
        <w:t>radionavigācijas līdzekļi, kas saistīti ar gaisa satiksmes pakalpojumu sistēmu, kā arī to nosaukumi, apzīmējumi, frekvences un ģeogrāfiskās koordinātas grādos, minūtēs un sekundēs;</w:t>
      </w:r>
    </w:p>
    <w:p w:rsidR="00367A6F" w:rsidRPr="006C2917" w:rsidRDefault="00367A6F" w:rsidP="003E126C">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27"/>
        </w:numPr>
        <w:tabs>
          <w:tab w:val="left" w:pos="861"/>
        </w:tabs>
        <w:ind w:left="851" w:hanging="425"/>
        <w:jc w:val="both"/>
        <w:rPr>
          <w:rFonts w:cs="Times New Roman"/>
          <w:noProof/>
          <w:sz w:val="24"/>
        </w:rPr>
      </w:pPr>
      <w:r w:rsidRPr="006C2917">
        <w:rPr>
          <w:rFonts w:cs="Times New Roman"/>
          <w:sz w:val="24"/>
        </w:rPr>
        <w:t xml:space="preserve">attiecībā uz </w:t>
      </w:r>
      <w:r w:rsidRPr="006C2917">
        <w:rPr>
          <w:rFonts w:cs="Times New Roman"/>
          <w:i/>
          <w:sz w:val="24"/>
        </w:rPr>
        <w:t>DME</w:t>
      </w:r>
      <w:r w:rsidRPr="006C2917">
        <w:rPr>
          <w:rFonts w:cs="Times New Roman"/>
          <w:sz w:val="24"/>
        </w:rPr>
        <w:t xml:space="preserve"> – papildus raidošās </w:t>
      </w:r>
      <w:r w:rsidRPr="006C2917">
        <w:rPr>
          <w:rFonts w:cs="Times New Roman"/>
          <w:i/>
          <w:sz w:val="24"/>
        </w:rPr>
        <w:t>DME</w:t>
      </w:r>
      <w:r w:rsidRPr="006C2917">
        <w:rPr>
          <w:rFonts w:cs="Times New Roman"/>
          <w:sz w:val="24"/>
        </w:rPr>
        <w:t xml:space="preserve"> antenas pacēlums ar precizitāti līdz tuvākajiem 30 m (100 ft);</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7"/>
        </w:numPr>
        <w:tabs>
          <w:tab w:val="left" w:pos="861"/>
        </w:tabs>
        <w:ind w:left="851" w:hanging="425"/>
        <w:jc w:val="both"/>
        <w:rPr>
          <w:rFonts w:cs="Times New Roman"/>
          <w:noProof/>
          <w:sz w:val="24"/>
        </w:rPr>
      </w:pPr>
      <w:r w:rsidRPr="006C2917">
        <w:rPr>
          <w:rFonts w:cs="Times New Roman"/>
          <w:sz w:val="24"/>
        </w:rPr>
        <w:t>norāde uz visām noteiktajām gaisa telpām, tostarp sānu un vertikālās robežas un atbilstošā gaisa telpas klase;</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7"/>
        </w:numPr>
        <w:tabs>
          <w:tab w:val="left" w:pos="860"/>
        </w:tabs>
        <w:ind w:left="851" w:hanging="425"/>
        <w:jc w:val="both"/>
        <w:rPr>
          <w:rFonts w:cs="Times New Roman"/>
          <w:noProof/>
          <w:sz w:val="24"/>
        </w:rPr>
      </w:pPr>
      <w:r w:rsidRPr="006C2917">
        <w:rPr>
          <w:rFonts w:cs="Times New Roman"/>
          <w:sz w:val="24"/>
        </w:rPr>
        <w:t xml:space="preserve">visi </w:t>
      </w:r>
      <w:r w:rsidRPr="006C2917">
        <w:rPr>
          <w:rFonts w:cs="Times New Roman"/>
          <w:i/>
          <w:sz w:val="24"/>
        </w:rPr>
        <w:t>ATS</w:t>
      </w:r>
      <w:r w:rsidRPr="006C2917">
        <w:rPr>
          <w:rFonts w:cs="Times New Roman"/>
          <w:sz w:val="24"/>
        </w:rPr>
        <w:t xml:space="preserve"> maršruti maršruta lidojumiem, tostarp maršruta apzīmējumi, ceļa līnija ar precizitāti līdz tuvākajam grādam abos virzienos gar katru maršrutu segmentu un, attiecīgā gadījumā, navigācijas specifikācijas(-u) apzīmējums, ieskaitot jebkādus ierobežojumus un satiksmes plūsmas virzienu;</w:t>
      </w:r>
    </w:p>
    <w:p w:rsidR="00367A6F" w:rsidRDefault="00367A6F" w:rsidP="003E126C">
      <w:pPr>
        <w:ind w:left="851" w:hanging="425"/>
        <w:jc w:val="both"/>
        <w:rPr>
          <w:rFonts w:ascii="Times New Roman" w:eastAsia="Times New Roman" w:hAnsi="Times New Roman" w:cs="Times New Roman"/>
          <w:noProof/>
          <w:sz w:val="24"/>
          <w:szCs w:val="20"/>
        </w:rPr>
      </w:pPr>
    </w:p>
    <w:p w:rsidR="008277D5" w:rsidRPr="00432517" w:rsidRDefault="008277D5" w:rsidP="008277D5">
      <w:pPr>
        <w:pStyle w:val="Pamatteksts"/>
        <w:kinsoku w:val="0"/>
        <w:overflowPunct w:val="0"/>
        <w:ind w:left="0" w:firstLine="426"/>
        <w:jc w:val="both"/>
        <w:rPr>
          <w:sz w:val="24"/>
        </w:rPr>
      </w:pPr>
      <w:r>
        <w:rPr>
          <w:i/>
          <w:sz w:val="24"/>
        </w:rPr>
        <w:t xml:space="preserve">Piezīme. Norādījumi par ATS maršrutu organizēšanu maršruta lidojuma publikācijai, ko var izmantot, lai atvieglotu kartēšanu, ir sniegti </w:t>
      </w:r>
      <w:r>
        <w:rPr>
          <w:i/>
          <w:sz w:val="24"/>
          <w:cs/>
        </w:rPr>
        <w:t>“</w:t>
      </w:r>
      <w:r>
        <w:rPr>
          <w:i/>
          <w:sz w:val="24"/>
        </w:rPr>
        <w:t>Aeronavigācijas informācijas pakalpojumu rokasgrāmatā</w:t>
      </w:r>
      <w:r>
        <w:rPr>
          <w:i/>
          <w:sz w:val="24"/>
          <w:cs/>
        </w:rPr>
        <w:t xml:space="preserve">” </w:t>
      </w:r>
      <w:r>
        <w:rPr>
          <w:i/>
          <w:sz w:val="24"/>
        </w:rPr>
        <w:t>(Doc 8126).</w:t>
      </w:r>
    </w:p>
    <w:p w:rsidR="001D15B3" w:rsidRPr="006C2917" w:rsidRDefault="001D15B3" w:rsidP="003E126C">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27"/>
        </w:numPr>
        <w:tabs>
          <w:tab w:val="left" w:pos="861"/>
        </w:tabs>
        <w:ind w:left="851" w:hanging="425"/>
        <w:jc w:val="both"/>
        <w:rPr>
          <w:rFonts w:cs="Times New Roman"/>
          <w:noProof/>
          <w:sz w:val="24"/>
        </w:rPr>
      </w:pPr>
      <w:r w:rsidRPr="006C2917">
        <w:rPr>
          <w:rFonts w:cs="Times New Roman"/>
          <w:sz w:val="24"/>
        </w:rPr>
        <w:t xml:space="preserve">visi nozīmīgi punkti, kas definē </w:t>
      </w:r>
      <w:r w:rsidRPr="006C2917">
        <w:rPr>
          <w:rFonts w:cs="Times New Roman"/>
          <w:i/>
          <w:sz w:val="24"/>
        </w:rPr>
        <w:t>ATS</w:t>
      </w:r>
      <w:r w:rsidRPr="006C2917">
        <w:rPr>
          <w:rFonts w:cs="Times New Roman"/>
          <w:sz w:val="24"/>
        </w:rPr>
        <w:t xml:space="preserve"> maršrutus un nav marķēti, izvietojot radionavigācijas līdzekli, kā arī to kodēti nosaukumi un ģeogrāfiskās koordinātas grādos, minūtēs un sekundēs;</w:t>
      </w:r>
    </w:p>
    <w:p w:rsidR="00367A6F" w:rsidRPr="006C2917" w:rsidRDefault="00367A6F" w:rsidP="003E126C">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27"/>
        </w:numPr>
        <w:tabs>
          <w:tab w:val="left" w:pos="860"/>
        </w:tabs>
        <w:ind w:left="851" w:hanging="425"/>
        <w:jc w:val="both"/>
        <w:rPr>
          <w:rFonts w:cs="Times New Roman"/>
          <w:noProof/>
          <w:sz w:val="24"/>
        </w:rPr>
      </w:pPr>
      <w:r w:rsidRPr="006C2917">
        <w:rPr>
          <w:rFonts w:cs="Times New Roman"/>
          <w:sz w:val="24"/>
        </w:rPr>
        <w:t xml:space="preserve">attiecībā uz maršruta punktiem, kas nosaka </w:t>
      </w:r>
      <w:r w:rsidRPr="006C2917">
        <w:rPr>
          <w:rFonts w:cs="Times New Roman"/>
          <w:i/>
          <w:sz w:val="24"/>
        </w:rPr>
        <w:t>VOR/DME</w:t>
      </w:r>
      <w:r w:rsidRPr="006C2917">
        <w:rPr>
          <w:rFonts w:cs="Times New Roman"/>
          <w:sz w:val="24"/>
        </w:rPr>
        <w:t xml:space="preserve"> zonālās navigācijas maršrutus, papildus: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27"/>
        </w:numPr>
        <w:tabs>
          <w:tab w:val="left" w:pos="1220"/>
        </w:tabs>
        <w:ind w:left="1134" w:hanging="283"/>
        <w:jc w:val="both"/>
        <w:rPr>
          <w:rFonts w:cs="Times New Roman"/>
          <w:noProof/>
          <w:sz w:val="24"/>
        </w:rPr>
      </w:pPr>
      <w:r w:rsidRPr="006C2917">
        <w:rPr>
          <w:rFonts w:cs="Times New Roman"/>
          <w:sz w:val="24"/>
        </w:rPr>
        <w:t xml:space="preserve">atskaites </w:t>
      </w:r>
      <w:r w:rsidRPr="006C2917">
        <w:rPr>
          <w:rFonts w:cs="Times New Roman"/>
          <w:i/>
          <w:sz w:val="24"/>
        </w:rPr>
        <w:t>VOR/DME</w:t>
      </w:r>
      <w:r w:rsidRPr="006C2917">
        <w:rPr>
          <w:rFonts w:cs="Times New Roman"/>
          <w:sz w:val="24"/>
        </w:rPr>
        <w:t xml:space="preserve"> stacijas apzīmējumi un radiofrekvence;</w:t>
      </w:r>
    </w:p>
    <w:p w:rsidR="00367A6F" w:rsidRPr="006C2917" w:rsidRDefault="00367A6F" w:rsidP="003E126C">
      <w:pPr>
        <w:ind w:left="1134" w:hanging="283"/>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27"/>
        </w:numPr>
        <w:tabs>
          <w:tab w:val="left" w:pos="1220"/>
        </w:tabs>
        <w:ind w:left="1134" w:hanging="283"/>
        <w:jc w:val="both"/>
        <w:rPr>
          <w:rFonts w:cs="Times New Roman"/>
          <w:noProof/>
          <w:sz w:val="24"/>
        </w:rPr>
      </w:pPr>
      <w:r w:rsidRPr="006C2917">
        <w:rPr>
          <w:rFonts w:cs="Times New Roman"/>
          <w:sz w:val="24"/>
        </w:rPr>
        <w:t xml:space="preserve">peilējums ar precizitāti līdz tuvākajam grādam un attālums no atskaites </w:t>
      </w:r>
      <w:r w:rsidRPr="006C2917">
        <w:rPr>
          <w:rFonts w:cs="Times New Roman"/>
          <w:i/>
          <w:sz w:val="24"/>
        </w:rPr>
        <w:t>VOR/DME</w:t>
      </w:r>
      <w:r w:rsidRPr="006C2917">
        <w:rPr>
          <w:rFonts w:cs="Times New Roman"/>
          <w:sz w:val="24"/>
        </w:rPr>
        <w:t xml:space="preserve"> </w:t>
      </w:r>
      <w:r w:rsidRPr="006C2917">
        <w:rPr>
          <w:rFonts w:cs="Times New Roman"/>
          <w:sz w:val="24"/>
        </w:rPr>
        <w:lastRenderedPageBreak/>
        <w:t>ar precizitāti līdz tuvākajām divām kilometra desmitdaļām (jūras jūdzes desmitdaļai), ja maršruta punkts nav ar to apvienots;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27"/>
        </w:numPr>
        <w:tabs>
          <w:tab w:val="left" w:pos="860"/>
        </w:tabs>
        <w:ind w:left="851" w:hanging="425"/>
        <w:jc w:val="both"/>
        <w:rPr>
          <w:rFonts w:cs="Times New Roman"/>
          <w:noProof/>
          <w:sz w:val="24"/>
        </w:rPr>
      </w:pPr>
      <w:r w:rsidRPr="006C2917">
        <w:rPr>
          <w:rFonts w:cs="Times New Roman"/>
          <w:sz w:val="24"/>
        </w:rPr>
        <w:t xml:space="preserve">norāde uz visiem obligātajiem un “pēc pieprasījuma” ziņošanas punktiem un </w:t>
      </w:r>
      <w:r w:rsidRPr="006C2917">
        <w:rPr>
          <w:rFonts w:cs="Times New Roman"/>
          <w:i/>
          <w:sz w:val="24"/>
        </w:rPr>
        <w:t>ATS/MET</w:t>
      </w:r>
      <w:r w:rsidRPr="006C2917">
        <w:rPr>
          <w:rFonts w:cs="Times New Roman"/>
          <w:sz w:val="24"/>
        </w:rPr>
        <w:t xml:space="preserve"> ziņošanas punktiem;</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7"/>
        </w:numPr>
        <w:tabs>
          <w:tab w:val="left" w:pos="860"/>
        </w:tabs>
        <w:ind w:left="851" w:hanging="425"/>
        <w:jc w:val="both"/>
        <w:rPr>
          <w:rFonts w:cs="Times New Roman"/>
          <w:noProof/>
          <w:sz w:val="24"/>
        </w:rPr>
      </w:pPr>
      <w:r w:rsidRPr="006C2917">
        <w:rPr>
          <w:rFonts w:cs="Times New Roman"/>
          <w:sz w:val="24"/>
        </w:rPr>
        <w:t>attālumi starp nozīmīgiem punktiem, kas ir pagrieziena punkti vai ziņošanas punkti, ar precizitāti līdz tuvākajam kilometram vai tuvākajai jūras jūdzei;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Var norādīt arī kopējos attālumus starp radionavigācijas līdzekļiem.</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367A6F" w:rsidP="00A91462">
      <w:pPr>
        <w:pStyle w:val="Pamatteksts"/>
        <w:numPr>
          <w:ilvl w:val="0"/>
          <w:numId w:val="27"/>
        </w:numPr>
        <w:tabs>
          <w:tab w:val="left" w:pos="860"/>
        </w:tabs>
        <w:ind w:left="851" w:hanging="425"/>
        <w:jc w:val="both"/>
        <w:rPr>
          <w:rFonts w:cs="Times New Roman"/>
          <w:noProof/>
          <w:sz w:val="24"/>
        </w:rPr>
      </w:pPr>
      <w:r w:rsidRPr="006C2917">
        <w:rPr>
          <w:rFonts w:cs="Times New Roman"/>
          <w:sz w:val="24"/>
        </w:rPr>
        <w:t>pārslēgšanās punkti maršruta segmentos, kas definēti, atsaucoties uz ļoti augstas frekvences (</w:t>
      </w:r>
      <w:r w:rsidRPr="006C2917">
        <w:rPr>
          <w:rFonts w:cs="Times New Roman"/>
          <w:i/>
          <w:sz w:val="24"/>
        </w:rPr>
        <w:t>VHF</w:t>
      </w:r>
      <w:r w:rsidRPr="006C2917">
        <w:rPr>
          <w:rFonts w:cs="Times New Roman"/>
          <w:sz w:val="24"/>
        </w:rPr>
        <w:t>) riņķa darbības radiobākām, norādot attālumus līdz navigācijas līdzekļiem ar precizitāti līdz tuvākajam kilometram vai jūras jūdzei;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Katram maršruta segmentam nav jānorāda pārslēgšanās punkti, kas noteikti pa vidu starp diviem līdzekļiem vai divu radiālo līniju krustpunktā tāda maršruta gadījumā, kuram posmā starp navigācijas līdzekļiem mainās virziens, ja ir vispārīgi paziņots par to pastāvēšanu.</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A91462">
      <w:pPr>
        <w:pStyle w:val="Pamatteksts"/>
        <w:numPr>
          <w:ilvl w:val="0"/>
          <w:numId w:val="27"/>
        </w:numPr>
        <w:tabs>
          <w:tab w:val="left" w:pos="861"/>
        </w:tabs>
        <w:ind w:left="851" w:hanging="425"/>
        <w:jc w:val="both"/>
        <w:rPr>
          <w:rFonts w:cs="Times New Roman"/>
          <w:noProof/>
          <w:sz w:val="24"/>
        </w:rPr>
      </w:pPr>
      <w:r w:rsidRPr="006C2917">
        <w:rPr>
          <w:rFonts w:cs="Times New Roman"/>
          <w:sz w:val="24"/>
        </w:rPr>
        <w:t xml:space="preserve">minimālie absolūtie lidojuma maršruta augstumi un minimālie šķēršļu pārlidošanas absolūtie augstumi </w:t>
      </w:r>
      <w:r w:rsidRPr="006C2917">
        <w:rPr>
          <w:rFonts w:cs="Times New Roman"/>
          <w:i/>
          <w:sz w:val="24"/>
        </w:rPr>
        <w:t>ATS</w:t>
      </w:r>
      <w:r w:rsidRPr="006C2917">
        <w:rPr>
          <w:rFonts w:cs="Times New Roman"/>
          <w:sz w:val="24"/>
        </w:rPr>
        <w:t xml:space="preserve"> maršrutos ar precizitāti līdz tuvākajiem augstākajiem 50 metriem vai 100 pēdām (sk. 11. pielikuma 2.22. punktu);</w:t>
      </w:r>
    </w:p>
    <w:p w:rsidR="00367A6F" w:rsidRPr="006C2917" w:rsidRDefault="00367A6F" w:rsidP="003E126C">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27"/>
        </w:numPr>
        <w:tabs>
          <w:tab w:val="left" w:pos="861"/>
        </w:tabs>
        <w:ind w:left="851" w:hanging="425"/>
        <w:jc w:val="both"/>
        <w:rPr>
          <w:rFonts w:cs="Times New Roman"/>
          <w:noProof/>
          <w:sz w:val="24"/>
        </w:rPr>
      </w:pPr>
      <w:r w:rsidRPr="006C2917">
        <w:rPr>
          <w:rFonts w:cs="Times New Roman"/>
          <w:sz w:val="24"/>
        </w:rPr>
        <w:t>sakaru līdzekļi, kuriem norādīti kanāli un, ja nepieciešams, pieteikšanās adrese</w:t>
      </w:r>
      <w:r w:rsidR="008277D5">
        <w:rPr>
          <w:rFonts w:cs="Times New Roman"/>
          <w:sz w:val="24"/>
        </w:rPr>
        <w:t xml:space="preserve"> un satelītu balss sakaru (</w:t>
      </w:r>
      <w:r w:rsidR="008277D5" w:rsidRPr="008277D5">
        <w:rPr>
          <w:rFonts w:cs="Times New Roman"/>
          <w:i/>
          <w:sz w:val="24"/>
        </w:rPr>
        <w:t>SATVOICE</w:t>
      </w:r>
      <w:r w:rsidR="008277D5">
        <w:rPr>
          <w:rFonts w:cs="Times New Roman"/>
          <w:sz w:val="24"/>
        </w:rPr>
        <w:t>) numurs</w:t>
      </w:r>
      <w:r w:rsidRPr="006C2917">
        <w:rPr>
          <w:rFonts w:cs="Times New Roman"/>
          <w:sz w:val="24"/>
        </w:rPr>
        <w:t>;</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7"/>
        </w:numPr>
        <w:tabs>
          <w:tab w:val="left" w:pos="709"/>
        </w:tabs>
        <w:ind w:left="851" w:hanging="425"/>
        <w:jc w:val="both"/>
        <w:rPr>
          <w:rFonts w:cs="Times New Roman"/>
          <w:noProof/>
          <w:sz w:val="24"/>
        </w:rPr>
      </w:pPr>
      <w:r w:rsidRPr="006C2917">
        <w:rPr>
          <w:rFonts w:cs="Times New Roman"/>
          <w:sz w:val="24"/>
        </w:rPr>
        <w:t>pienācīgi norādīta pretgaisa aizsardzības identifikācijas zona (</w:t>
      </w:r>
      <w:r w:rsidRPr="006C2917">
        <w:rPr>
          <w:rFonts w:cs="Times New Roman"/>
          <w:i/>
          <w:sz w:val="24"/>
        </w:rPr>
        <w:t>ADIZ</w:t>
      </w:r>
      <w:r w:rsidRPr="006C2917">
        <w:rPr>
          <w:rFonts w:cs="Times New Roman"/>
          <w:sz w:val="24"/>
        </w:rPr>
        <w:t>).</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ADIZ procedūras var aprakstīt kartes paskaidrojumos.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7F6A14" w:rsidP="00125568">
      <w:pPr>
        <w:pStyle w:val="Pamatteksts"/>
        <w:tabs>
          <w:tab w:val="left" w:pos="4377"/>
        </w:tabs>
        <w:ind w:left="0" w:firstLine="0"/>
        <w:jc w:val="both"/>
        <w:rPr>
          <w:rFonts w:cs="Times New Roman"/>
          <w:noProof/>
          <w:sz w:val="24"/>
        </w:rPr>
      </w:pPr>
      <w:r w:rsidRPr="006C2917">
        <w:rPr>
          <w:rFonts w:cs="Times New Roman"/>
          <w:sz w:val="24"/>
        </w:rPr>
        <w:t>7.9.4. Papildinformācija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7F6A14" w:rsidP="00125568">
      <w:pPr>
        <w:pStyle w:val="Pamatteksts"/>
        <w:tabs>
          <w:tab w:val="left" w:pos="1249"/>
        </w:tabs>
        <w:ind w:left="0" w:firstLine="0"/>
        <w:jc w:val="both"/>
        <w:rPr>
          <w:rFonts w:cs="Times New Roman"/>
          <w:noProof/>
          <w:sz w:val="24"/>
        </w:rPr>
      </w:pPr>
      <w:r w:rsidRPr="006C2917">
        <w:rPr>
          <w:rFonts w:cs="Times New Roman"/>
          <w:sz w:val="24"/>
        </w:rPr>
        <w:t>7.9.4.1. Tiek norādīta sīka informācija par ielidošanas un izlidošanas maršrutiem, kas saistīti ar gaidīšanas zonas lidojumu shēmu lidlauka rajonos, ja vien tā nav sniegta rajona kartē, standarta instrumentālās izlidošanas (</w:t>
      </w:r>
      <w:r w:rsidRPr="006C2917">
        <w:rPr>
          <w:rFonts w:cs="Times New Roman"/>
          <w:i/>
          <w:sz w:val="24"/>
        </w:rPr>
        <w:t>SID</w:t>
      </w:r>
      <w:r w:rsidRPr="006C2917">
        <w:rPr>
          <w:rFonts w:cs="Times New Roman"/>
          <w:sz w:val="24"/>
        </w:rPr>
        <w:t>) kartē (</w:t>
      </w:r>
      <w:r w:rsidRPr="006C2917">
        <w:rPr>
          <w:rFonts w:cs="Times New Roman"/>
          <w:i/>
          <w:sz w:val="24"/>
        </w:rPr>
        <w:t>ICAO</w:t>
      </w:r>
      <w:r w:rsidRPr="006C2917">
        <w:rPr>
          <w:rFonts w:cs="Times New Roman"/>
          <w:sz w:val="24"/>
        </w:rPr>
        <w:t>) vai standarta instrumentālās ielidošanas (</w:t>
      </w:r>
      <w:r w:rsidRPr="006C2917">
        <w:rPr>
          <w:rFonts w:cs="Times New Roman"/>
          <w:i/>
          <w:sz w:val="24"/>
        </w:rPr>
        <w:t>STAR</w:t>
      </w:r>
      <w:r w:rsidRPr="006C2917">
        <w:rPr>
          <w:rFonts w:cs="Times New Roman"/>
          <w:sz w:val="24"/>
        </w:rPr>
        <w:t>) kartē (</w:t>
      </w:r>
      <w:r w:rsidRPr="006C2917">
        <w:rPr>
          <w:rFonts w:cs="Times New Roman"/>
          <w:i/>
          <w:sz w:val="24"/>
        </w:rPr>
        <w:t>ICAO</w:t>
      </w:r>
      <w:r w:rsidRPr="006C2917">
        <w:rPr>
          <w:rFonts w:cs="Times New Roman"/>
          <w:sz w:val="24"/>
        </w:rPr>
        <w:t>).</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1. piezīme. Šo karšu specifikācijas prasības sk. 8., 9. un 10. nodaļā.</w:t>
      </w:r>
    </w:p>
    <w:p w:rsidR="00367A6F" w:rsidRPr="006C2917" w:rsidRDefault="00367A6F" w:rsidP="003E126C">
      <w:pPr>
        <w:ind w:firstLine="426"/>
        <w:jc w:val="both"/>
        <w:rPr>
          <w:rFonts w:ascii="Times New Roman" w:eastAsia="Times New Roman" w:hAnsi="Times New Roman" w:cs="Times New Roman"/>
          <w:i/>
          <w:noProof/>
          <w:sz w:val="24"/>
          <w:szCs w:val="21"/>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2. piezīme. Izlidošanas maršruti parasti sākas skrejceļa galā; ielidošanas maršruti parasti beidzas punktā, kur tiek uzsākta instrumentālā pieeja.</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7F6A14" w:rsidP="00125568">
      <w:pPr>
        <w:pStyle w:val="Pamatteksts"/>
        <w:tabs>
          <w:tab w:val="left" w:pos="1250"/>
        </w:tabs>
        <w:ind w:left="0" w:firstLine="0"/>
        <w:jc w:val="both"/>
        <w:rPr>
          <w:rFonts w:cs="Times New Roman"/>
          <w:noProof/>
          <w:sz w:val="24"/>
        </w:rPr>
      </w:pPr>
      <w:r w:rsidRPr="006C2917">
        <w:rPr>
          <w:rFonts w:cs="Times New Roman"/>
          <w:sz w:val="24"/>
        </w:rPr>
        <w:t>7.9.4.2. Norāda un identificē altimetra iestatīšanas rajonus, ja tādi ir noteikti.</w:t>
      </w:r>
    </w:p>
    <w:p w:rsidR="00367A6F" w:rsidRPr="006C2917" w:rsidRDefault="00367A6F" w:rsidP="00125568">
      <w:pPr>
        <w:jc w:val="both"/>
        <w:rPr>
          <w:rFonts w:ascii="Times New Roman" w:eastAsia="Times New Roman" w:hAnsi="Times New Roman" w:cs="Times New Roman"/>
          <w:noProof/>
          <w:sz w:val="24"/>
          <w:szCs w:val="23"/>
        </w:rPr>
      </w:pPr>
    </w:p>
    <w:p w:rsidR="003E126C" w:rsidRPr="006C2917" w:rsidRDefault="003E126C" w:rsidP="00125568">
      <w:pPr>
        <w:jc w:val="both"/>
        <w:rPr>
          <w:rFonts w:ascii="Times New Roman" w:eastAsia="Times New Roman" w:hAnsi="Times New Roman" w:cs="Times New Roman"/>
          <w:noProof/>
          <w:sz w:val="24"/>
          <w:szCs w:val="23"/>
        </w:rPr>
      </w:pPr>
    </w:p>
    <w:p w:rsidR="003E126C" w:rsidRPr="006C2917" w:rsidRDefault="003E126C" w:rsidP="003E126C">
      <w:pPr>
        <w:jc w:val="center"/>
        <w:rPr>
          <w:rFonts w:ascii="Times New Roman" w:eastAsia="Times New Roman" w:hAnsi="Times New Roman" w:cs="Times New Roman"/>
          <w:noProof/>
          <w:sz w:val="24"/>
          <w:szCs w:val="23"/>
        </w:rPr>
      </w:pPr>
    </w:p>
    <w:p w:rsidR="00367A6F" w:rsidRPr="006C2917" w:rsidRDefault="00C462EE" w:rsidP="003E126C">
      <w:pPr>
        <w:jc w:val="center"/>
        <w:rPr>
          <w:rFonts w:ascii="Times New Roman" w:eastAsia="Times New Roman" w:hAnsi="Times New Roman" w:cs="Times New Roman"/>
          <w:noProof/>
          <w:sz w:val="24"/>
          <w:szCs w:val="2"/>
        </w:rPr>
      </w:pPr>
      <w:r w:rsidRPr="006C2917">
        <w:rPr>
          <w:rFonts w:ascii="Times New Roman" w:eastAsia="Times New Roman" w:hAnsi="Times New Roman" w:cs="Times New Roman"/>
          <w:noProof/>
          <w:sz w:val="24"/>
          <w:szCs w:val="2"/>
        </w:rPr>
        <mc:AlternateContent>
          <mc:Choice Requires="wpg">
            <w:drawing>
              <wp:inline distT="0" distB="0" distL="0" distR="0">
                <wp:extent cx="1402080" cy="5080"/>
                <wp:effectExtent l="0" t="0" r="0" b="0"/>
                <wp:docPr id="89" name="Group 28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2080" cy="5080"/>
                          <a:chOff x="0" y="0"/>
                          <a:chExt cx="2208" cy="8"/>
                        </a:xfrm>
                      </wpg:grpSpPr>
                      <wpg:grpSp>
                        <wpg:cNvPr id="90" name="Group 2802"/>
                        <wpg:cNvGrpSpPr>
                          <a:grpSpLocks/>
                        </wpg:cNvGrpSpPr>
                        <wpg:grpSpPr bwMode="auto">
                          <a:xfrm>
                            <a:off x="4" y="4"/>
                            <a:ext cx="2200" cy="2"/>
                            <a:chOff x="4" y="4"/>
                            <a:chExt cx="2200" cy="2"/>
                          </a:xfrm>
                        </wpg:grpSpPr>
                        <wps:wsp>
                          <wps:cNvPr id="91" name="Freeform 2803"/>
                          <wps:cNvSpPr>
                            <a:spLocks/>
                          </wps:cNvSpPr>
                          <wps:spPr bwMode="auto">
                            <a:xfrm>
                              <a:off x="4" y="4"/>
                              <a:ext cx="2200" cy="2"/>
                            </a:xfrm>
                            <a:custGeom>
                              <a:avLst/>
                              <a:gdLst>
                                <a:gd name="T0" fmla="+- 0 4 4"/>
                                <a:gd name="T1" fmla="*/ T0 w 2200"/>
                                <a:gd name="T2" fmla="+- 0 2204 4"/>
                                <a:gd name="T3" fmla="*/ T2 w 2200"/>
                              </a:gdLst>
                              <a:ahLst/>
                              <a:cxnLst>
                                <a:cxn ang="0">
                                  <a:pos x="T1" y="0"/>
                                </a:cxn>
                                <a:cxn ang="0">
                                  <a:pos x="T3" y="0"/>
                                </a:cxn>
                              </a:cxnLst>
                              <a:rect l="0" t="0" r="r" b="b"/>
                              <a:pathLst>
                                <a:path w="2200">
                                  <a:moveTo>
                                    <a:pt x="0" y="0"/>
                                  </a:moveTo>
                                  <a:lnTo>
                                    <a:pt x="2200"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7E90464" id="Group 2801" o:spid="_x0000_s1026" style="width:110.4pt;height:.4pt;mso-position-horizontal-relative:char;mso-position-vertical-relative:line" coordsize="22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">
                <v:group id="Group 2802" o:spid="_x0000_s1027" style="position:absolute;left:4;top:4;width:2200;height:2" coordorigin="4,4"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2803" o:spid="_x0000_s1028" style="position:absolute;left:4;top:4;width:2200;height:2;visibility:visible;mso-wrap-style:square;v-text-anchor:top"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" path="m,l2200,e" filled="f" strokeweight=".14139mm">
                    <v:path arrowok="t" o:connecttype="custom" o:connectlocs="0,0;2200,0" o:connectangles="0,0"/>
                  </v:shape>
                </v:group>
                <w10:anchorlock/>
              </v:group>
            </w:pict>
          </mc:Fallback>
        </mc:AlternateContent>
      </w:r>
    </w:p>
    <w:p w:rsidR="007F6A14" w:rsidRPr="006C2917" w:rsidRDefault="007F6A14" w:rsidP="00125568">
      <w:pPr>
        <w:jc w:val="both"/>
        <w:rPr>
          <w:rFonts w:ascii="Times New Roman" w:eastAsia="Times New Roman" w:hAnsi="Times New Roman" w:cs="Times New Roman"/>
          <w:noProof/>
          <w:sz w:val="24"/>
          <w:szCs w:val="20"/>
        </w:rPr>
      </w:pPr>
      <w:r w:rsidRPr="006C2917">
        <w:rPr>
          <w:rFonts w:ascii="Times New Roman" w:hAnsi="Times New Roman" w:cs="Times New Roman"/>
        </w:rPr>
        <w:br w:type="page"/>
      </w:r>
    </w:p>
    <w:p w:rsidR="00367A6F" w:rsidRPr="006C2917" w:rsidRDefault="007F6A14" w:rsidP="003E126C">
      <w:pPr>
        <w:pStyle w:val="Virsraksts1"/>
        <w:rPr>
          <w:rFonts w:cs="Times New Roman"/>
          <w:noProof/>
        </w:rPr>
      </w:pPr>
      <w:bookmarkStart w:id="71" w:name="_Toc493513895"/>
      <w:r w:rsidRPr="006C2917">
        <w:rPr>
          <w:rFonts w:cs="Times New Roman"/>
        </w:rPr>
        <w:lastRenderedPageBreak/>
        <w:t>8. NODAĻA. RAJONA KARTE (</w:t>
      </w:r>
      <w:r w:rsidRPr="006C2917">
        <w:rPr>
          <w:rFonts w:cs="Times New Roman"/>
          <w:i/>
        </w:rPr>
        <w:t>ICAO</w:t>
      </w:r>
      <w:r w:rsidRPr="006C2917">
        <w:rPr>
          <w:rFonts w:cs="Times New Roman"/>
        </w:rPr>
        <w:t>)</w:t>
      </w:r>
      <w:bookmarkEnd w:id="71"/>
    </w:p>
    <w:p w:rsidR="00367A6F" w:rsidRPr="006C2917" w:rsidRDefault="00367A6F" w:rsidP="00125568">
      <w:pPr>
        <w:jc w:val="both"/>
        <w:rPr>
          <w:rFonts w:ascii="Times New Roman" w:eastAsia="Times New Roman" w:hAnsi="Times New Roman" w:cs="Times New Roman"/>
          <w:b/>
          <w:bCs/>
          <w:noProof/>
          <w:sz w:val="24"/>
          <w:szCs w:val="28"/>
        </w:rPr>
      </w:pPr>
    </w:p>
    <w:p w:rsidR="003E126C" w:rsidRPr="006C2917" w:rsidRDefault="003E126C" w:rsidP="00125568">
      <w:pPr>
        <w:jc w:val="both"/>
        <w:rPr>
          <w:rFonts w:ascii="Times New Roman" w:eastAsia="Times New Roman" w:hAnsi="Times New Roman" w:cs="Times New Roman"/>
          <w:b/>
          <w:bCs/>
          <w:noProof/>
          <w:sz w:val="24"/>
          <w:szCs w:val="28"/>
        </w:rPr>
      </w:pPr>
    </w:p>
    <w:p w:rsidR="00367A6F" w:rsidRPr="006C2917" w:rsidRDefault="007F6A14" w:rsidP="003E126C">
      <w:pPr>
        <w:pStyle w:val="Virsraksts1"/>
        <w:rPr>
          <w:rFonts w:cs="Times New Roman"/>
          <w:noProof/>
        </w:rPr>
      </w:pPr>
      <w:bookmarkStart w:id="72" w:name="_Toc493513896"/>
      <w:r w:rsidRPr="006C2917">
        <w:rPr>
          <w:rFonts w:cs="Times New Roman"/>
        </w:rPr>
        <w:t>8.1. Funkcija</w:t>
      </w:r>
      <w:bookmarkEnd w:id="72"/>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Šī karte sniedz gaisa kuģa apkalpei informāciju, lai atvieglotu šādas instrumentālā lidojuma fāzes: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6"/>
        </w:numPr>
        <w:tabs>
          <w:tab w:val="left" w:pos="851"/>
        </w:tabs>
        <w:ind w:left="851" w:hanging="425"/>
        <w:jc w:val="both"/>
        <w:rPr>
          <w:rFonts w:cs="Times New Roman"/>
          <w:noProof/>
          <w:sz w:val="24"/>
        </w:rPr>
      </w:pPr>
      <w:r w:rsidRPr="006C2917">
        <w:rPr>
          <w:rFonts w:cs="Times New Roman"/>
          <w:sz w:val="24"/>
        </w:rPr>
        <w:t>pāreju no maršruta fāzes uz pieeju lidlaukā;</w:t>
      </w:r>
    </w:p>
    <w:p w:rsidR="00367A6F" w:rsidRPr="006C2917" w:rsidRDefault="00367A6F" w:rsidP="003E126C">
      <w:pPr>
        <w:tabs>
          <w:tab w:val="left" w:pos="851"/>
        </w:tabs>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6"/>
        </w:numPr>
        <w:tabs>
          <w:tab w:val="left" w:pos="851"/>
        </w:tabs>
        <w:ind w:left="851" w:hanging="425"/>
        <w:jc w:val="both"/>
        <w:rPr>
          <w:rFonts w:cs="Times New Roman"/>
          <w:noProof/>
          <w:sz w:val="24"/>
        </w:rPr>
      </w:pPr>
      <w:r w:rsidRPr="006C2917">
        <w:rPr>
          <w:rFonts w:cs="Times New Roman"/>
          <w:sz w:val="24"/>
        </w:rPr>
        <w:t>pāreju no pacelšanās/otrā riņķa uzsākšanas uz lidojuma maršruta fāzi;</w:t>
      </w:r>
    </w:p>
    <w:p w:rsidR="00367A6F" w:rsidRPr="006C2917" w:rsidRDefault="00367A6F" w:rsidP="003E126C">
      <w:pPr>
        <w:tabs>
          <w:tab w:val="left" w:pos="851"/>
        </w:tabs>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6"/>
        </w:numPr>
        <w:tabs>
          <w:tab w:val="left" w:pos="851"/>
        </w:tabs>
        <w:ind w:left="851" w:hanging="425"/>
        <w:jc w:val="both"/>
        <w:rPr>
          <w:rFonts w:cs="Times New Roman"/>
          <w:noProof/>
          <w:sz w:val="24"/>
        </w:rPr>
      </w:pPr>
      <w:r w:rsidRPr="006C2917">
        <w:rPr>
          <w:rFonts w:cs="Times New Roman"/>
          <w:sz w:val="24"/>
        </w:rPr>
        <w:t xml:space="preserve">lidojumus rajonos ar sarežģītu </w:t>
      </w:r>
      <w:r w:rsidRPr="006C2917">
        <w:rPr>
          <w:rFonts w:cs="Times New Roman"/>
          <w:i/>
          <w:sz w:val="24"/>
        </w:rPr>
        <w:t>ATS</w:t>
      </w:r>
      <w:r w:rsidRPr="006C2917">
        <w:rPr>
          <w:rFonts w:cs="Times New Roman"/>
          <w:sz w:val="24"/>
        </w:rPr>
        <w:t xml:space="preserve"> maršrutu vai gaisa telpas struktūru.</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8.1. punkta c) apakšpunktā aprakstītajai funkcijai var atbilst atsevišķa karte vai ielīme maršruta kartē (ICAO).</w:t>
      </w:r>
    </w:p>
    <w:p w:rsidR="00367A6F" w:rsidRPr="006C2917" w:rsidRDefault="00367A6F" w:rsidP="00125568">
      <w:pPr>
        <w:jc w:val="both"/>
        <w:rPr>
          <w:rFonts w:ascii="Times New Roman" w:eastAsia="Times New Roman" w:hAnsi="Times New Roman" w:cs="Times New Roman"/>
          <w:i/>
          <w:noProof/>
          <w:sz w:val="24"/>
          <w:szCs w:val="20"/>
        </w:rPr>
      </w:pPr>
    </w:p>
    <w:p w:rsidR="003E126C" w:rsidRPr="006C2917" w:rsidRDefault="003E126C" w:rsidP="00125568">
      <w:pPr>
        <w:jc w:val="both"/>
        <w:rPr>
          <w:rFonts w:ascii="Times New Roman" w:eastAsia="Times New Roman" w:hAnsi="Times New Roman" w:cs="Times New Roman"/>
          <w:i/>
          <w:noProof/>
          <w:sz w:val="24"/>
          <w:szCs w:val="20"/>
        </w:rPr>
      </w:pPr>
    </w:p>
    <w:p w:rsidR="00367A6F" w:rsidRPr="006C2917" w:rsidRDefault="007F6A14" w:rsidP="003E126C">
      <w:pPr>
        <w:pStyle w:val="Virsraksts1"/>
        <w:rPr>
          <w:rFonts w:cs="Times New Roman"/>
          <w:noProof/>
        </w:rPr>
      </w:pPr>
      <w:bookmarkStart w:id="73" w:name="_Toc493513897"/>
      <w:r w:rsidRPr="006C2917">
        <w:rPr>
          <w:rFonts w:cs="Times New Roman"/>
        </w:rPr>
        <w:t>8.2. Pieejamība</w:t>
      </w:r>
      <w:bookmarkEnd w:id="73"/>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7F6A14" w:rsidP="00125568">
      <w:pPr>
        <w:pStyle w:val="Pamatteksts"/>
        <w:tabs>
          <w:tab w:val="left" w:pos="1081"/>
        </w:tabs>
        <w:ind w:left="0" w:firstLine="0"/>
        <w:jc w:val="both"/>
        <w:rPr>
          <w:rFonts w:cs="Times New Roman"/>
          <w:noProof/>
          <w:sz w:val="24"/>
        </w:rPr>
      </w:pPr>
      <w:r w:rsidRPr="006C2917">
        <w:rPr>
          <w:rFonts w:cs="Times New Roman"/>
          <w:sz w:val="24"/>
        </w:rPr>
        <w:t>8.2.1. Tiek nodrošināts, ka rajona karte (</w:t>
      </w:r>
      <w:r w:rsidRPr="006C2917">
        <w:rPr>
          <w:rFonts w:cs="Times New Roman"/>
          <w:i/>
          <w:sz w:val="24"/>
        </w:rPr>
        <w:t>ICAO</w:t>
      </w:r>
      <w:r w:rsidRPr="006C2917">
        <w:rPr>
          <w:rFonts w:cs="Times New Roman"/>
          <w:sz w:val="24"/>
        </w:rPr>
        <w:t>) tiek publiskota 1.3.2. punktā paredzētajā veidā, ja gaisa satiksmes pakalpojumu maršruti vai atrašanās vietas ziņošanas prasības ir sarežģītas un tie nevar tikt pienācīgi parādīti maršruta kartē (</w:t>
      </w:r>
      <w:r w:rsidRPr="006C2917">
        <w:rPr>
          <w:rFonts w:cs="Times New Roman"/>
          <w:i/>
          <w:sz w:val="24"/>
        </w:rPr>
        <w:t>ICAO</w:t>
      </w:r>
      <w:r w:rsidRPr="006C2917">
        <w:rPr>
          <w:rFonts w:cs="Times New Roman"/>
          <w:sz w:val="24"/>
        </w:rPr>
        <w:t>).</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7F6A14" w:rsidP="00125568">
      <w:pPr>
        <w:pStyle w:val="Pamatteksts"/>
        <w:tabs>
          <w:tab w:val="left" w:pos="1080"/>
        </w:tabs>
        <w:ind w:left="0" w:firstLine="0"/>
        <w:jc w:val="both"/>
        <w:rPr>
          <w:rFonts w:cs="Times New Roman"/>
          <w:noProof/>
          <w:sz w:val="24"/>
        </w:rPr>
      </w:pPr>
      <w:r w:rsidRPr="006C2917">
        <w:rPr>
          <w:rFonts w:cs="Times New Roman"/>
          <w:sz w:val="24"/>
        </w:rPr>
        <w:t>8.2.2. Ja ielidošanai un izlidošanai ir atšķirīgi gaisa satiksmes pakalpojumu maršruti vai atrašanās vietas ziņošanas prasības un tās nav iespējams pietiekami skaidri attēlot vienā kartē, nodrošina atsevišķas kartes.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Noteiktos apstākļos var būt nepieciešams nodrošināt standarta instrumentālās izlidošanas (SID) karti (ICAO) vai standarta instrumentālās ielidošanas (STAR) karti (ICAO) (sk. 9. un 10. nodaļu).</w:t>
      </w:r>
    </w:p>
    <w:p w:rsidR="00367A6F" w:rsidRPr="006C2917" w:rsidRDefault="00367A6F" w:rsidP="00125568">
      <w:pPr>
        <w:jc w:val="both"/>
        <w:rPr>
          <w:rFonts w:ascii="Times New Roman" w:eastAsia="Times New Roman" w:hAnsi="Times New Roman" w:cs="Times New Roman"/>
          <w:i/>
          <w:noProof/>
          <w:sz w:val="24"/>
          <w:szCs w:val="20"/>
        </w:rPr>
      </w:pPr>
    </w:p>
    <w:p w:rsidR="003E126C" w:rsidRPr="006C2917" w:rsidRDefault="003E126C" w:rsidP="00125568">
      <w:pPr>
        <w:jc w:val="both"/>
        <w:rPr>
          <w:rFonts w:ascii="Times New Roman" w:eastAsia="Times New Roman" w:hAnsi="Times New Roman" w:cs="Times New Roman"/>
          <w:i/>
          <w:noProof/>
          <w:sz w:val="24"/>
          <w:szCs w:val="20"/>
        </w:rPr>
      </w:pPr>
    </w:p>
    <w:p w:rsidR="00367A6F" w:rsidRPr="006C2917" w:rsidRDefault="00367A6F" w:rsidP="003E126C">
      <w:pPr>
        <w:pStyle w:val="Virsraksts1"/>
        <w:rPr>
          <w:rFonts w:cs="Times New Roman"/>
          <w:noProof/>
        </w:rPr>
      </w:pPr>
      <w:bookmarkStart w:id="74" w:name="_Toc493513898"/>
      <w:r w:rsidRPr="006C2917">
        <w:rPr>
          <w:rFonts w:cs="Times New Roman"/>
        </w:rPr>
        <w:t>8.3. Pārklājums un mērogs</w:t>
      </w:r>
      <w:bookmarkEnd w:id="74"/>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7F6A14" w:rsidP="00125568">
      <w:pPr>
        <w:pStyle w:val="Pamatteksts"/>
        <w:tabs>
          <w:tab w:val="left" w:pos="1081"/>
        </w:tabs>
        <w:ind w:left="0" w:firstLine="0"/>
        <w:jc w:val="both"/>
        <w:rPr>
          <w:rFonts w:cs="Times New Roman"/>
          <w:noProof/>
          <w:sz w:val="24"/>
        </w:rPr>
      </w:pPr>
      <w:r w:rsidRPr="006C2917">
        <w:rPr>
          <w:rFonts w:cs="Times New Roman"/>
          <w:sz w:val="24"/>
        </w:rPr>
        <w:t>8.3.1. Katras kartes pārklājums ir līdz punktiem, kas efektīvi parāda izlidošanas un ielidošanas maršrutus.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7F6A14" w:rsidP="00125568">
      <w:pPr>
        <w:pStyle w:val="Pamatteksts"/>
        <w:tabs>
          <w:tab w:val="left" w:pos="1081"/>
        </w:tabs>
        <w:ind w:left="0" w:firstLine="0"/>
        <w:jc w:val="both"/>
        <w:rPr>
          <w:rFonts w:cs="Times New Roman"/>
          <w:noProof/>
          <w:sz w:val="24"/>
        </w:rPr>
      </w:pPr>
      <w:r w:rsidRPr="006C2917">
        <w:rPr>
          <w:rFonts w:cs="Times New Roman"/>
          <w:sz w:val="24"/>
        </w:rPr>
        <w:t>8.3.2. Karti sastāda mērogā, un mērogu norāda.</w:t>
      </w:r>
    </w:p>
    <w:p w:rsidR="00367A6F" w:rsidRPr="006C2917" w:rsidRDefault="00367A6F" w:rsidP="00125568">
      <w:pPr>
        <w:jc w:val="both"/>
        <w:rPr>
          <w:rFonts w:ascii="Times New Roman" w:eastAsia="Times New Roman" w:hAnsi="Times New Roman" w:cs="Times New Roman"/>
          <w:noProof/>
          <w:sz w:val="24"/>
          <w:szCs w:val="20"/>
        </w:rPr>
      </w:pPr>
    </w:p>
    <w:p w:rsidR="003E126C" w:rsidRPr="006C2917" w:rsidRDefault="003E126C" w:rsidP="00125568">
      <w:pPr>
        <w:jc w:val="both"/>
        <w:rPr>
          <w:rFonts w:ascii="Times New Roman" w:eastAsia="Times New Roman" w:hAnsi="Times New Roman" w:cs="Times New Roman"/>
          <w:noProof/>
          <w:sz w:val="24"/>
          <w:szCs w:val="20"/>
        </w:rPr>
      </w:pPr>
    </w:p>
    <w:p w:rsidR="00367A6F" w:rsidRPr="006C2917" w:rsidRDefault="007F6A14" w:rsidP="003E126C">
      <w:pPr>
        <w:pStyle w:val="Virsraksts1"/>
        <w:rPr>
          <w:rFonts w:cs="Times New Roman"/>
          <w:noProof/>
        </w:rPr>
      </w:pPr>
      <w:bookmarkStart w:id="75" w:name="_Toc493513899"/>
      <w:r w:rsidRPr="006C2917">
        <w:rPr>
          <w:rFonts w:cs="Times New Roman"/>
        </w:rPr>
        <w:t>8.4. Projekcija</w:t>
      </w:r>
      <w:bookmarkEnd w:id="75"/>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7F6A14" w:rsidP="00125568">
      <w:pPr>
        <w:tabs>
          <w:tab w:val="left" w:pos="108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8.4.1.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jālieto konformālā projekcija, kurā taisna līnija aptuveni atbilst lielai riņķa līnijai.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7F6A14" w:rsidP="00125568">
      <w:pPr>
        <w:pStyle w:val="Pamatteksts"/>
        <w:tabs>
          <w:tab w:val="left" w:pos="1080"/>
        </w:tabs>
        <w:ind w:left="0" w:firstLine="0"/>
        <w:jc w:val="both"/>
        <w:rPr>
          <w:rFonts w:cs="Times New Roman"/>
          <w:noProof/>
          <w:sz w:val="24"/>
        </w:rPr>
      </w:pPr>
      <w:r w:rsidRPr="006C2917">
        <w:rPr>
          <w:rFonts w:cs="Times New Roman"/>
          <w:sz w:val="24"/>
        </w:rPr>
        <w:t>8.4.2. Paralēles un meridiānus parāda ar piemērotiem intervāliem.</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7F6A14" w:rsidP="00125568">
      <w:pPr>
        <w:pStyle w:val="Pamatteksts"/>
        <w:tabs>
          <w:tab w:val="left" w:pos="1080"/>
        </w:tabs>
        <w:ind w:left="0" w:firstLine="0"/>
        <w:jc w:val="both"/>
        <w:rPr>
          <w:rFonts w:cs="Times New Roman"/>
          <w:noProof/>
          <w:sz w:val="24"/>
        </w:rPr>
      </w:pPr>
      <w:r w:rsidRPr="006C2917">
        <w:rPr>
          <w:rFonts w:cs="Times New Roman"/>
          <w:sz w:val="24"/>
        </w:rPr>
        <w:t>8.4.3. Iedaļas ir ar vienādiem intervāliem gar smalklīnijām.</w:t>
      </w:r>
    </w:p>
    <w:p w:rsidR="00367A6F" w:rsidRPr="006C2917" w:rsidRDefault="00367A6F" w:rsidP="00125568">
      <w:pPr>
        <w:jc w:val="both"/>
        <w:rPr>
          <w:rFonts w:ascii="Times New Roman" w:eastAsia="Times New Roman" w:hAnsi="Times New Roman" w:cs="Times New Roman"/>
          <w:noProof/>
          <w:sz w:val="24"/>
          <w:szCs w:val="20"/>
        </w:rPr>
      </w:pPr>
    </w:p>
    <w:p w:rsidR="003E126C" w:rsidRPr="006C2917" w:rsidRDefault="003E126C" w:rsidP="00125568">
      <w:pPr>
        <w:jc w:val="both"/>
        <w:rPr>
          <w:rFonts w:ascii="Times New Roman" w:eastAsia="Times New Roman" w:hAnsi="Times New Roman" w:cs="Times New Roman"/>
          <w:noProof/>
          <w:sz w:val="24"/>
          <w:szCs w:val="20"/>
        </w:rPr>
      </w:pPr>
    </w:p>
    <w:p w:rsidR="00367A6F" w:rsidRPr="006C2917" w:rsidRDefault="007F6A14" w:rsidP="003E126C">
      <w:pPr>
        <w:pStyle w:val="Virsraksts1"/>
        <w:rPr>
          <w:rFonts w:cs="Times New Roman"/>
          <w:noProof/>
        </w:rPr>
      </w:pPr>
      <w:bookmarkStart w:id="76" w:name="_Toc493513900"/>
      <w:r w:rsidRPr="006C2917">
        <w:rPr>
          <w:rFonts w:cs="Times New Roman"/>
        </w:rPr>
        <w:lastRenderedPageBreak/>
        <w:t>8.5. Identifikācija</w:t>
      </w:r>
      <w:bookmarkEnd w:id="76"/>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Karti identificē, norādot attiecīgo attēlotās gaisa telpas nosaukumu.</w:t>
      </w:r>
    </w:p>
    <w:p w:rsidR="00367A6F" w:rsidRPr="006C2917" w:rsidRDefault="00367A6F" w:rsidP="00125568">
      <w:pPr>
        <w:jc w:val="both"/>
        <w:rPr>
          <w:rFonts w:ascii="Times New Roman" w:eastAsia="Times New Roman" w:hAnsi="Times New Roman" w:cs="Times New Roman"/>
          <w:noProof/>
          <w:sz w:val="24"/>
          <w:szCs w:val="25"/>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Nosaukums var būt gaisa satiksmes pakalpojumu centra nosaukums, lielākās pilsētas, kas atrodas kartē aptvertajā apgabalā, nosaukums vai tās pilsētas nosaukums, kuru apkalpo lidlauks. Ja pilsētu apkalpo vairāk nekā viens lidlauks, tad būtu jāpievieno tā lidlauka nosaukums, uz kuru pamata noteiktas procedūras.</w:t>
      </w:r>
    </w:p>
    <w:p w:rsidR="00367A6F" w:rsidRPr="006C2917" w:rsidRDefault="00367A6F" w:rsidP="00125568">
      <w:pPr>
        <w:jc w:val="both"/>
        <w:rPr>
          <w:rFonts w:ascii="Times New Roman" w:eastAsia="Times New Roman" w:hAnsi="Times New Roman" w:cs="Times New Roman"/>
          <w:i/>
          <w:noProof/>
          <w:sz w:val="24"/>
          <w:szCs w:val="20"/>
        </w:rPr>
      </w:pPr>
    </w:p>
    <w:p w:rsidR="003E126C" w:rsidRPr="006C2917" w:rsidRDefault="003E126C" w:rsidP="00125568">
      <w:pPr>
        <w:jc w:val="both"/>
        <w:rPr>
          <w:rFonts w:ascii="Times New Roman" w:eastAsia="Times New Roman" w:hAnsi="Times New Roman" w:cs="Times New Roman"/>
          <w:i/>
          <w:noProof/>
          <w:sz w:val="24"/>
          <w:szCs w:val="20"/>
        </w:rPr>
      </w:pPr>
    </w:p>
    <w:p w:rsidR="00367A6F" w:rsidRPr="006C2917" w:rsidRDefault="007F6A14" w:rsidP="003E126C">
      <w:pPr>
        <w:pStyle w:val="Virsraksts1"/>
        <w:rPr>
          <w:rFonts w:cs="Times New Roman"/>
          <w:noProof/>
        </w:rPr>
      </w:pPr>
      <w:bookmarkStart w:id="77" w:name="_Toc493513901"/>
      <w:r w:rsidRPr="006C2917">
        <w:rPr>
          <w:rFonts w:cs="Times New Roman"/>
        </w:rPr>
        <w:t>8.6. Būves un topogrāfija</w:t>
      </w:r>
      <w:bookmarkEnd w:id="77"/>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7F6A14" w:rsidP="00125568">
      <w:pPr>
        <w:pStyle w:val="Pamatteksts"/>
        <w:tabs>
          <w:tab w:val="left" w:pos="1099"/>
        </w:tabs>
        <w:ind w:left="0" w:firstLine="0"/>
        <w:jc w:val="both"/>
        <w:rPr>
          <w:rFonts w:cs="Times New Roman"/>
          <w:noProof/>
          <w:sz w:val="24"/>
        </w:rPr>
      </w:pPr>
      <w:r w:rsidRPr="006C2917">
        <w:rPr>
          <w:rFonts w:cs="Times New Roman"/>
          <w:sz w:val="24"/>
        </w:rPr>
        <w:t>8.6.1. Parāda visu atklātā ūdens teritoriju, lielu ezeru un upju vispārinātas krasta līnijas, izņemot, ja tas ir pretrunā ar datiem, kuri vairāk attiecas uz kartes funkciju.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7F6A14" w:rsidP="00125568">
      <w:pPr>
        <w:tabs>
          <w:tab w:val="left" w:pos="110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8.6.2.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Lai uzlabotu izpratni par situāciju teritorijās, kurās ir nozīmīgs reljefs, ar smalkām horizontālēm, horizontāļu vērtībām un slāņu tonējumu brūnā krāsā jāparāda viss reljefs, kas pārsniedz 300 m (1 000 ft) virs galvenā lidlauka pacēluma. Atbilstošās augstuma atzīmes, tostarp visaugstākais pacēlums katrā augšējā horizontālē jānorāda melnā krāsā. Ir jāparāda arī šķēršļi.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1. piezīme. Slāņu tonējumu var sākt ar nākamo augstāko piemēroto horizontāli, kas attēlota topogrāfiskajā pamatkartē un kas pārsniedz 300 m (1 000 ft) virs galvenā lidlauka pacēluma.</w:t>
      </w:r>
    </w:p>
    <w:p w:rsidR="00367A6F" w:rsidRPr="006C2917" w:rsidRDefault="00367A6F" w:rsidP="003E126C">
      <w:pPr>
        <w:ind w:firstLine="426"/>
        <w:jc w:val="both"/>
        <w:rPr>
          <w:rFonts w:ascii="Times New Roman" w:eastAsia="Times New Roman" w:hAnsi="Times New Roman" w:cs="Times New Roman"/>
          <w:i/>
          <w:noProof/>
          <w:sz w:val="24"/>
          <w:szCs w:val="20"/>
        </w:rPr>
      </w:pPr>
    </w:p>
    <w:p w:rsidR="00367A6F" w:rsidRPr="006C2917" w:rsidRDefault="00367A6F" w:rsidP="003E126C">
      <w:pPr>
        <w:ind w:firstLine="426"/>
        <w:jc w:val="both"/>
        <w:rPr>
          <w:rFonts w:ascii="Times New Roman" w:eastAsia="Times New Roman" w:hAnsi="Times New Roman" w:cs="Times New Roman"/>
          <w:noProof/>
          <w:sz w:val="24"/>
          <w:szCs w:val="20"/>
        </w:rPr>
      </w:pPr>
      <w:r w:rsidRPr="006C2917">
        <w:rPr>
          <w:rFonts w:ascii="Times New Roman" w:hAnsi="Times New Roman" w:cs="Times New Roman"/>
          <w:i/>
          <w:sz w:val="24"/>
          <w:szCs w:val="20"/>
        </w:rPr>
        <w:t>2. piezīme. Atbilstošā brūnā krāsa, kuras pustoņi jāizmanto slāņu tonēšanā, horizontālēm un topogrāfiskajām pazīmēm ir noteikta 3. papildinājumā “Norādījumi par krāsām”.</w:t>
      </w:r>
    </w:p>
    <w:p w:rsidR="00367A6F" w:rsidRPr="006C2917" w:rsidRDefault="00367A6F" w:rsidP="003E126C">
      <w:pPr>
        <w:ind w:firstLine="426"/>
        <w:jc w:val="both"/>
        <w:rPr>
          <w:rFonts w:ascii="Times New Roman" w:eastAsia="Times New Roman" w:hAnsi="Times New Roman" w:cs="Times New Roman"/>
          <w:noProof/>
          <w:sz w:val="24"/>
          <w:szCs w:val="20"/>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3. piezīme. To, kuras ir atbilstošās augstuma atzīmes un šķēršļi, nosaka procedūru speciālists.</w:t>
      </w:r>
    </w:p>
    <w:p w:rsidR="00367A6F" w:rsidRPr="006C2917" w:rsidRDefault="00367A6F" w:rsidP="00125568">
      <w:pPr>
        <w:jc w:val="both"/>
        <w:rPr>
          <w:rFonts w:ascii="Times New Roman" w:eastAsia="Times New Roman" w:hAnsi="Times New Roman" w:cs="Times New Roman"/>
          <w:i/>
          <w:noProof/>
          <w:sz w:val="24"/>
          <w:szCs w:val="23"/>
        </w:rPr>
      </w:pPr>
    </w:p>
    <w:p w:rsidR="003E126C" w:rsidRPr="006C2917" w:rsidRDefault="003E126C" w:rsidP="00125568">
      <w:pPr>
        <w:jc w:val="both"/>
        <w:rPr>
          <w:rFonts w:ascii="Times New Roman" w:eastAsia="Times New Roman" w:hAnsi="Times New Roman" w:cs="Times New Roman"/>
          <w:i/>
          <w:noProof/>
          <w:sz w:val="24"/>
          <w:szCs w:val="23"/>
        </w:rPr>
      </w:pPr>
    </w:p>
    <w:p w:rsidR="00367A6F" w:rsidRPr="006C2917" w:rsidRDefault="007F6A14" w:rsidP="003E126C">
      <w:pPr>
        <w:pStyle w:val="Virsraksts1"/>
        <w:rPr>
          <w:rFonts w:cs="Times New Roman"/>
          <w:noProof/>
        </w:rPr>
      </w:pPr>
      <w:bookmarkStart w:id="78" w:name="_Toc493513902"/>
      <w:r w:rsidRPr="006C2917">
        <w:rPr>
          <w:rFonts w:cs="Times New Roman"/>
        </w:rPr>
        <w:t>8.7. Magnētiskā deklinācija</w:t>
      </w:r>
      <w:bookmarkEnd w:id="78"/>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Norāda kartē aptvertā apgabala vidējo magnētisko deklināciju ar precizitāti līdz tuvākajam grādam.</w:t>
      </w:r>
    </w:p>
    <w:p w:rsidR="00367A6F" w:rsidRPr="006C2917" w:rsidRDefault="00367A6F" w:rsidP="00125568">
      <w:pPr>
        <w:jc w:val="both"/>
        <w:rPr>
          <w:rFonts w:ascii="Times New Roman" w:eastAsia="Times New Roman" w:hAnsi="Times New Roman" w:cs="Times New Roman"/>
          <w:noProof/>
          <w:sz w:val="24"/>
          <w:szCs w:val="23"/>
        </w:rPr>
      </w:pPr>
    </w:p>
    <w:p w:rsidR="003E126C" w:rsidRPr="006C2917" w:rsidRDefault="003E126C" w:rsidP="00125568">
      <w:pPr>
        <w:jc w:val="both"/>
        <w:rPr>
          <w:rFonts w:ascii="Times New Roman" w:eastAsia="Times New Roman" w:hAnsi="Times New Roman" w:cs="Times New Roman"/>
          <w:noProof/>
          <w:sz w:val="24"/>
          <w:szCs w:val="23"/>
        </w:rPr>
      </w:pPr>
    </w:p>
    <w:p w:rsidR="00367A6F" w:rsidRPr="006C2917" w:rsidRDefault="007F6A14" w:rsidP="003E126C">
      <w:pPr>
        <w:pStyle w:val="Virsraksts1"/>
        <w:rPr>
          <w:rFonts w:cs="Times New Roman"/>
          <w:noProof/>
        </w:rPr>
      </w:pPr>
      <w:bookmarkStart w:id="79" w:name="_Toc493513903"/>
      <w:r w:rsidRPr="006C2917">
        <w:rPr>
          <w:rFonts w:cs="Times New Roman"/>
        </w:rPr>
        <w:t>8.8. Peilējumi, ceļa līnijas un radiālās līnijas</w:t>
      </w:r>
      <w:bookmarkEnd w:id="79"/>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7F6A14" w:rsidP="00125568">
      <w:pPr>
        <w:pStyle w:val="Pamatteksts"/>
        <w:tabs>
          <w:tab w:val="left" w:pos="1100"/>
        </w:tabs>
        <w:ind w:left="0" w:firstLine="0"/>
        <w:jc w:val="both"/>
        <w:rPr>
          <w:rFonts w:cs="Times New Roman"/>
          <w:noProof/>
          <w:sz w:val="24"/>
        </w:rPr>
      </w:pPr>
      <w:r w:rsidRPr="006C2917">
        <w:rPr>
          <w:rFonts w:cs="Times New Roman"/>
          <w:sz w:val="24"/>
        </w:rPr>
        <w:t xml:space="preserve">8.8.1. Peilējumi, ceļa līnijas un radiālās līnijas ir magnētiskas, izņemot 8.8.2. punktā paredzēto gadījumu. Ja tiek norādītas arī peilējumu un ceļa līniju faktiskās vērtības </w:t>
      </w:r>
      <w:r w:rsidRPr="006C2917">
        <w:rPr>
          <w:rFonts w:cs="Times New Roman"/>
          <w:i/>
          <w:sz w:val="24"/>
        </w:rPr>
        <w:t>RNAV</w:t>
      </w:r>
      <w:r w:rsidRPr="006C2917">
        <w:rPr>
          <w:rFonts w:cs="Times New Roman"/>
          <w:sz w:val="24"/>
        </w:rPr>
        <w:t xml:space="preserve"> segmentiem, tad tās norāda apaļajās iekavās ar precizitāti līdz tuvākajai grāda desmitdaļai, piemēram, 290° (294,9 °T).</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7F6A14" w:rsidP="00125568">
      <w:pPr>
        <w:tabs>
          <w:tab w:val="left" w:pos="110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8.8.2.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Polārajos rajonos, ja atbilstošā iestāde ir noteikusi, ka nav praktiski par atskaites punktu izmantot magnētiskos ziemeļus, jāizmanto cits atskaites punkts, t. i., ģeogrāfiskie ziemeļi vai koordinātu tīkla ziemeļi.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7F6A14" w:rsidP="00125568">
      <w:pPr>
        <w:pStyle w:val="Pamatteksts"/>
        <w:tabs>
          <w:tab w:val="left" w:pos="1098"/>
        </w:tabs>
        <w:ind w:left="0" w:firstLine="0"/>
        <w:jc w:val="both"/>
        <w:rPr>
          <w:rFonts w:cs="Times New Roman"/>
          <w:noProof/>
          <w:sz w:val="24"/>
        </w:rPr>
      </w:pPr>
      <w:r w:rsidRPr="006C2917">
        <w:rPr>
          <w:rFonts w:cs="Times New Roman"/>
          <w:sz w:val="24"/>
        </w:rPr>
        <w:t xml:space="preserve">8.8.3. Ja peilējumi, ceļa līnijas vai radiālās līnijas ir sniegtas attiecībā pret ģeogrāfiskajiem ziemeļiem vai koordinātu tīkla ziemeļiem, to skaidri norāda. Ja tiek izmantoti koordinātu tīkla </w:t>
      </w:r>
      <w:r w:rsidRPr="006C2917">
        <w:rPr>
          <w:rFonts w:cs="Times New Roman"/>
          <w:sz w:val="24"/>
        </w:rPr>
        <w:lastRenderedPageBreak/>
        <w:t>ziemeļi, norāda to atskaites koordinātu tīkla meridiānu.</w:t>
      </w:r>
    </w:p>
    <w:p w:rsidR="00367A6F" w:rsidRPr="006C2917" w:rsidRDefault="00367A6F" w:rsidP="00125568">
      <w:pPr>
        <w:jc w:val="both"/>
        <w:rPr>
          <w:rFonts w:ascii="Times New Roman" w:eastAsia="Times New Roman" w:hAnsi="Times New Roman" w:cs="Times New Roman"/>
          <w:noProof/>
          <w:sz w:val="24"/>
        </w:rPr>
      </w:pPr>
    </w:p>
    <w:p w:rsidR="003E126C" w:rsidRPr="006C2917" w:rsidRDefault="003E126C" w:rsidP="00125568">
      <w:pPr>
        <w:jc w:val="both"/>
        <w:rPr>
          <w:rFonts w:ascii="Times New Roman" w:eastAsia="Times New Roman" w:hAnsi="Times New Roman" w:cs="Times New Roman"/>
          <w:noProof/>
          <w:sz w:val="24"/>
        </w:rPr>
      </w:pPr>
    </w:p>
    <w:p w:rsidR="00367A6F" w:rsidRPr="006C2917" w:rsidRDefault="007F6A14" w:rsidP="003E126C">
      <w:pPr>
        <w:pStyle w:val="Virsraksts1"/>
        <w:rPr>
          <w:rFonts w:cs="Times New Roman"/>
          <w:noProof/>
        </w:rPr>
      </w:pPr>
      <w:bookmarkStart w:id="80" w:name="_Toc493513904"/>
      <w:r w:rsidRPr="006C2917">
        <w:rPr>
          <w:rFonts w:cs="Times New Roman"/>
        </w:rPr>
        <w:t>8.9. Aeronavigācijas dati</w:t>
      </w:r>
      <w:bookmarkEnd w:id="80"/>
    </w:p>
    <w:p w:rsidR="00367A6F" w:rsidRPr="006C2917" w:rsidRDefault="00367A6F" w:rsidP="00125568">
      <w:pPr>
        <w:jc w:val="both"/>
        <w:rPr>
          <w:rFonts w:ascii="Times New Roman" w:eastAsia="Times New Roman" w:hAnsi="Times New Roman" w:cs="Times New Roman"/>
          <w:b/>
          <w:bCs/>
          <w:noProof/>
          <w:sz w:val="24"/>
        </w:rPr>
      </w:pPr>
    </w:p>
    <w:p w:rsidR="00367A6F" w:rsidRPr="006C2917" w:rsidRDefault="007F6A14" w:rsidP="00125568">
      <w:pPr>
        <w:pStyle w:val="Pamatteksts"/>
        <w:tabs>
          <w:tab w:val="left" w:pos="4985"/>
        </w:tabs>
        <w:ind w:left="0" w:firstLine="0"/>
        <w:jc w:val="both"/>
        <w:rPr>
          <w:rFonts w:cs="Times New Roman"/>
          <w:noProof/>
          <w:sz w:val="24"/>
        </w:rPr>
      </w:pPr>
      <w:r w:rsidRPr="006C2917">
        <w:rPr>
          <w:rFonts w:cs="Times New Roman"/>
          <w:sz w:val="24"/>
        </w:rPr>
        <w:t>8.9.1. Lidlauki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Tiek parādīti visi lidlauki, kas ietekmē lidlauka rajona maršrutu izvēli. Atbilstošā gadījumā lieto skrejceļu shēmas apzīmējumu.</w:t>
      </w:r>
    </w:p>
    <w:p w:rsidR="00367A6F" w:rsidRPr="006C2917" w:rsidRDefault="00367A6F" w:rsidP="00125568">
      <w:pPr>
        <w:jc w:val="both"/>
        <w:rPr>
          <w:rFonts w:ascii="Times New Roman" w:eastAsia="Times New Roman" w:hAnsi="Times New Roman" w:cs="Times New Roman"/>
          <w:noProof/>
          <w:sz w:val="24"/>
          <w:szCs w:val="26"/>
        </w:rPr>
      </w:pPr>
    </w:p>
    <w:p w:rsidR="00367A6F" w:rsidRPr="006C2917" w:rsidRDefault="007F6A14" w:rsidP="00125568">
      <w:pPr>
        <w:pStyle w:val="Pamatteksts"/>
        <w:tabs>
          <w:tab w:val="left" w:pos="3945"/>
        </w:tabs>
        <w:ind w:left="0" w:firstLine="0"/>
        <w:jc w:val="both"/>
        <w:rPr>
          <w:rFonts w:cs="Times New Roman"/>
          <w:noProof/>
          <w:sz w:val="24"/>
        </w:rPr>
      </w:pPr>
      <w:r w:rsidRPr="006C2917">
        <w:rPr>
          <w:rFonts w:cs="Times New Roman"/>
          <w:sz w:val="24"/>
        </w:rPr>
        <w:t>8.9.2. Aizliegtās, ierobežotu lidojumu un bīstamās zonas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Tiek attēlotas aizliegtās, ierobežotu lidojumu un bīstamās zonas, tās identificējot un norādot vertikālās robežas.</w:t>
      </w:r>
    </w:p>
    <w:p w:rsidR="00367A6F" w:rsidRPr="006C2917" w:rsidRDefault="00367A6F" w:rsidP="00125568">
      <w:pPr>
        <w:jc w:val="both"/>
        <w:rPr>
          <w:rFonts w:ascii="Times New Roman" w:eastAsia="Times New Roman" w:hAnsi="Times New Roman" w:cs="Times New Roman"/>
          <w:noProof/>
          <w:sz w:val="24"/>
        </w:rPr>
      </w:pPr>
    </w:p>
    <w:p w:rsidR="00367A6F" w:rsidRPr="006C2917" w:rsidRDefault="007F6A14" w:rsidP="00125568">
      <w:pPr>
        <w:pStyle w:val="Pamatteksts"/>
        <w:tabs>
          <w:tab w:val="left" w:pos="4508"/>
        </w:tabs>
        <w:ind w:left="0" w:firstLine="0"/>
        <w:jc w:val="both"/>
        <w:rPr>
          <w:rFonts w:cs="Times New Roman"/>
          <w:noProof/>
          <w:sz w:val="24"/>
        </w:rPr>
      </w:pPr>
      <w:r w:rsidRPr="006C2917">
        <w:rPr>
          <w:rFonts w:cs="Times New Roman"/>
          <w:sz w:val="24"/>
        </w:rPr>
        <w:t>8.9.3. Lidojuma minimālie absolūtie augstumi zonā (</w:t>
      </w:r>
      <w:r w:rsidRPr="006C2917">
        <w:rPr>
          <w:rFonts w:cs="Times New Roman"/>
          <w:i/>
          <w:sz w:val="24"/>
        </w:rPr>
        <w:t>AMA</w:t>
      </w:r>
      <w:r w:rsidRPr="006C2917">
        <w:rPr>
          <w:rFonts w:cs="Times New Roman"/>
          <w:sz w:val="24"/>
        </w:rPr>
        <w:t>).</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Lidojuma minimālos absolūtos augstumus norāda četrstūros, ko veido paralēles un meridiāni.</w:t>
      </w:r>
    </w:p>
    <w:p w:rsidR="00367A6F" w:rsidRPr="006C2917" w:rsidRDefault="00367A6F" w:rsidP="00125568">
      <w:pPr>
        <w:jc w:val="both"/>
        <w:rPr>
          <w:rFonts w:ascii="Times New Roman" w:eastAsia="Times New Roman" w:hAnsi="Times New Roman" w:cs="Times New Roman"/>
          <w:noProof/>
          <w:sz w:val="24"/>
          <w:szCs w:val="21"/>
        </w:rPr>
      </w:pPr>
    </w:p>
    <w:p w:rsidR="005864D1" w:rsidRPr="00432517" w:rsidRDefault="005864D1" w:rsidP="005864D1">
      <w:pPr>
        <w:pStyle w:val="Pamatteksts"/>
        <w:kinsoku w:val="0"/>
        <w:overflowPunct w:val="0"/>
        <w:ind w:left="0" w:firstLine="709"/>
        <w:jc w:val="both"/>
        <w:rPr>
          <w:i/>
          <w:iCs/>
          <w:sz w:val="24"/>
        </w:rPr>
      </w:pPr>
      <w:r>
        <w:rPr>
          <w:i/>
          <w:sz w:val="24"/>
        </w:rPr>
        <w:t>1. piezīme. Četrstūri, ko veido paralēles un meridiāni, parasti atbilst veselam ģeogrāfiskā garuma un platuma grādam. Neatkarīgi no izmantotā kartes mēroga lidojuma minimālais absolūtais augstums zonā attiecas uz izrietošo četrstūri.</w:t>
      </w:r>
    </w:p>
    <w:p w:rsidR="005864D1" w:rsidRPr="00432517" w:rsidRDefault="005864D1" w:rsidP="005864D1">
      <w:pPr>
        <w:pStyle w:val="Pamatteksts"/>
        <w:kinsoku w:val="0"/>
        <w:overflowPunct w:val="0"/>
        <w:ind w:left="0" w:firstLine="709"/>
        <w:jc w:val="both"/>
        <w:rPr>
          <w:b/>
          <w:bCs/>
          <w:sz w:val="24"/>
          <w:szCs w:val="15"/>
        </w:rPr>
      </w:pPr>
    </w:p>
    <w:p w:rsidR="005864D1" w:rsidRPr="00432517" w:rsidRDefault="005864D1" w:rsidP="005864D1">
      <w:pPr>
        <w:pStyle w:val="Pamatteksts"/>
        <w:kinsoku w:val="0"/>
        <w:overflowPunct w:val="0"/>
        <w:ind w:left="0" w:firstLine="709"/>
        <w:jc w:val="both"/>
        <w:rPr>
          <w:sz w:val="24"/>
        </w:rPr>
      </w:pPr>
      <w:r>
        <w:rPr>
          <w:i/>
          <w:sz w:val="24"/>
        </w:rPr>
        <w:t xml:space="preserve">2. piezīme. Sk. </w:t>
      </w:r>
      <w:r>
        <w:rPr>
          <w:sz w:val="24"/>
          <w:cs/>
        </w:rPr>
        <w:t>“</w:t>
      </w:r>
      <w:r>
        <w:rPr>
          <w:sz w:val="24"/>
        </w:rPr>
        <w:t>Aeronavigācijas pakalpojumu procedūras. Gaisa kuģu lidojumi</w:t>
      </w:r>
      <w:r>
        <w:rPr>
          <w:sz w:val="24"/>
          <w:cs/>
        </w:rPr>
        <w:t xml:space="preserve">” </w:t>
      </w:r>
      <w:r>
        <w:rPr>
          <w:i/>
          <w:sz w:val="24"/>
        </w:rPr>
        <w:t>(PANS-OPS, Doc 8168) II sējuma I daļas 2 iedaļas 1. nodaļas 1.8. punkts par lidojuma minimālā absolūtā augstuma zonā noteikšanas metodi.</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7F6A14" w:rsidP="00125568">
      <w:pPr>
        <w:pStyle w:val="Pamatteksts"/>
        <w:tabs>
          <w:tab w:val="left" w:pos="4427"/>
        </w:tabs>
        <w:ind w:left="0" w:firstLine="0"/>
        <w:jc w:val="both"/>
        <w:rPr>
          <w:rFonts w:cs="Times New Roman"/>
          <w:noProof/>
          <w:sz w:val="24"/>
        </w:rPr>
      </w:pPr>
      <w:r w:rsidRPr="006C2917">
        <w:rPr>
          <w:rFonts w:cs="Times New Roman"/>
          <w:sz w:val="24"/>
        </w:rPr>
        <w:t>8.9.4. Gaisa satiksmes pakalpojumu sistēma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7F6A14" w:rsidP="00125568">
      <w:pPr>
        <w:pStyle w:val="Pamatteksts"/>
        <w:tabs>
          <w:tab w:val="left" w:pos="1249"/>
        </w:tabs>
        <w:ind w:left="0" w:firstLine="0"/>
        <w:jc w:val="both"/>
        <w:rPr>
          <w:rFonts w:cs="Times New Roman"/>
          <w:noProof/>
          <w:sz w:val="24"/>
        </w:rPr>
      </w:pPr>
      <w:r w:rsidRPr="006C2917">
        <w:rPr>
          <w:rFonts w:cs="Times New Roman"/>
          <w:sz w:val="24"/>
        </w:rPr>
        <w:t>8.9.4.1. Parāda izveidotās attiecīgo gaisa satiksmes pakalpojumu sistēmas komponentus.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7F6A14" w:rsidP="00125568">
      <w:pPr>
        <w:pStyle w:val="Pamatteksts"/>
        <w:tabs>
          <w:tab w:val="left" w:pos="1399"/>
        </w:tabs>
        <w:ind w:left="0" w:firstLine="0"/>
        <w:jc w:val="both"/>
        <w:rPr>
          <w:rFonts w:cs="Times New Roman"/>
          <w:noProof/>
          <w:sz w:val="24"/>
        </w:rPr>
      </w:pPr>
      <w:r w:rsidRPr="006C2917">
        <w:rPr>
          <w:rFonts w:cs="Times New Roman"/>
          <w:sz w:val="24"/>
        </w:rPr>
        <w:t>8.9.4.1.1. Komponentos tiek ietverta šāda informācija: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4"/>
        </w:numPr>
        <w:tabs>
          <w:tab w:val="left" w:pos="861"/>
        </w:tabs>
        <w:ind w:left="851" w:hanging="425"/>
        <w:jc w:val="both"/>
        <w:rPr>
          <w:rFonts w:cs="Times New Roman"/>
          <w:noProof/>
          <w:sz w:val="24"/>
        </w:rPr>
      </w:pPr>
      <w:r w:rsidRPr="006C2917">
        <w:rPr>
          <w:rFonts w:cs="Times New Roman"/>
          <w:sz w:val="24"/>
        </w:rPr>
        <w:t>radionavigācijas līdzekļi, kas saistīti ar gaisa satiksmes pakalpojumu sistēmu, kā arī to nosaukumi, apzīmējumi, frekvences un ģeogrāfiskās koordinātas grādos, minūtēs un sekundēs;</w:t>
      </w:r>
    </w:p>
    <w:p w:rsidR="00367A6F" w:rsidRPr="006C2917" w:rsidRDefault="00367A6F" w:rsidP="003E126C">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24"/>
        </w:numPr>
        <w:tabs>
          <w:tab w:val="left" w:pos="860"/>
        </w:tabs>
        <w:ind w:left="851" w:hanging="425"/>
        <w:jc w:val="both"/>
        <w:rPr>
          <w:rFonts w:cs="Times New Roman"/>
          <w:noProof/>
          <w:sz w:val="24"/>
        </w:rPr>
      </w:pPr>
      <w:r w:rsidRPr="006C2917">
        <w:rPr>
          <w:rFonts w:cs="Times New Roman"/>
          <w:sz w:val="24"/>
        </w:rPr>
        <w:t xml:space="preserve">attiecībā uz </w:t>
      </w:r>
      <w:r w:rsidRPr="006C2917">
        <w:rPr>
          <w:rFonts w:cs="Times New Roman"/>
          <w:i/>
          <w:sz w:val="24"/>
        </w:rPr>
        <w:t>DME</w:t>
      </w:r>
      <w:r w:rsidRPr="006C2917">
        <w:rPr>
          <w:rFonts w:cs="Times New Roman"/>
          <w:sz w:val="24"/>
        </w:rPr>
        <w:t xml:space="preserve"> – papildus raidošās </w:t>
      </w:r>
      <w:r w:rsidRPr="006C2917">
        <w:rPr>
          <w:rFonts w:cs="Times New Roman"/>
          <w:i/>
          <w:sz w:val="24"/>
        </w:rPr>
        <w:t>DME</w:t>
      </w:r>
      <w:r w:rsidRPr="006C2917">
        <w:rPr>
          <w:rFonts w:cs="Times New Roman"/>
          <w:sz w:val="24"/>
        </w:rPr>
        <w:t xml:space="preserve"> antenas pacēlums ar precizitāti līdz tuvākajiem 30 m (100 ft);</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4"/>
        </w:numPr>
        <w:tabs>
          <w:tab w:val="left" w:pos="861"/>
        </w:tabs>
        <w:ind w:left="851" w:hanging="425"/>
        <w:jc w:val="both"/>
        <w:rPr>
          <w:rFonts w:cs="Times New Roman"/>
          <w:noProof/>
          <w:sz w:val="24"/>
        </w:rPr>
      </w:pPr>
      <w:r w:rsidRPr="006C2917">
        <w:rPr>
          <w:rFonts w:cs="Times New Roman"/>
          <w:sz w:val="24"/>
        </w:rPr>
        <w:t>lidlauka radionavigācijas līdzekļi, kas nepieciešami izlidojošajiem un ielidojošajiem gaisa kuģiem un gaidīšanas zonas lidojumu shēmām;</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4"/>
        </w:numPr>
        <w:tabs>
          <w:tab w:val="left" w:pos="860"/>
        </w:tabs>
        <w:ind w:left="851" w:hanging="425"/>
        <w:jc w:val="both"/>
        <w:rPr>
          <w:rFonts w:cs="Times New Roman"/>
          <w:noProof/>
          <w:sz w:val="24"/>
        </w:rPr>
      </w:pPr>
      <w:r w:rsidRPr="006C2917">
        <w:rPr>
          <w:rFonts w:cs="Times New Roman"/>
          <w:sz w:val="24"/>
        </w:rPr>
        <w:t>visu noteikto gaisa telpu sānu un vertikālās robežas un atbilstošā gaisa telpas klase;</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4"/>
        </w:numPr>
        <w:tabs>
          <w:tab w:val="left" w:pos="861"/>
        </w:tabs>
        <w:ind w:left="851" w:hanging="425"/>
        <w:jc w:val="both"/>
        <w:rPr>
          <w:rFonts w:cs="Times New Roman"/>
          <w:noProof/>
          <w:sz w:val="24"/>
        </w:rPr>
      </w:pPr>
      <w:r w:rsidRPr="006C2917">
        <w:rPr>
          <w:rFonts w:cs="Times New Roman"/>
          <w:sz w:val="24"/>
        </w:rPr>
        <w:t>navigācijas specifikācijas(-u) apzīmējums, ieskaitot jebkādus ierobežojumus, ja tādi ir noteikti;</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4"/>
        </w:numPr>
        <w:tabs>
          <w:tab w:val="left" w:pos="860"/>
        </w:tabs>
        <w:ind w:left="851" w:hanging="425"/>
        <w:jc w:val="both"/>
        <w:rPr>
          <w:rFonts w:cs="Times New Roman"/>
          <w:noProof/>
          <w:sz w:val="24"/>
        </w:rPr>
      </w:pPr>
      <w:r w:rsidRPr="006C2917">
        <w:rPr>
          <w:rFonts w:cs="Times New Roman"/>
          <w:sz w:val="24"/>
        </w:rPr>
        <w:t>gaidīšanas zonas lidojumu shēmas, lidlauka rajona maršruti ar apzīmējumiem un ceļa līnija ar precizitāti līdz tuvākajam grādam gar katru paredzēto gaisa trašu un lidlauka rajona maršrutu segmentu;</w:t>
      </w:r>
    </w:p>
    <w:p w:rsidR="00367A6F" w:rsidRPr="006C2917" w:rsidRDefault="00367A6F" w:rsidP="003E126C">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24"/>
        </w:numPr>
        <w:tabs>
          <w:tab w:val="left" w:pos="860"/>
        </w:tabs>
        <w:ind w:left="851" w:hanging="425"/>
        <w:jc w:val="both"/>
        <w:rPr>
          <w:rFonts w:cs="Times New Roman"/>
          <w:noProof/>
          <w:sz w:val="24"/>
        </w:rPr>
      </w:pPr>
      <w:r w:rsidRPr="006C2917">
        <w:rPr>
          <w:rFonts w:cs="Times New Roman"/>
          <w:sz w:val="24"/>
        </w:rPr>
        <w:t>visi nozīmīgi punkti, kas definē lidlauka rajona maršrutus un nav marķēti, izvietojot radionavigācijas līdzekli, kā arī to kodēti nosaukumi un ģeogrāfiskās koordinātas grādos, minūtēs un sekundēs;</w:t>
      </w:r>
    </w:p>
    <w:p w:rsidR="00367A6F" w:rsidRPr="006C2917" w:rsidRDefault="00367A6F" w:rsidP="003E126C">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24"/>
        </w:numPr>
        <w:tabs>
          <w:tab w:val="left" w:pos="860"/>
        </w:tabs>
        <w:ind w:left="851" w:hanging="425"/>
        <w:jc w:val="both"/>
        <w:rPr>
          <w:rFonts w:cs="Times New Roman"/>
          <w:noProof/>
          <w:sz w:val="24"/>
        </w:rPr>
      </w:pPr>
      <w:r w:rsidRPr="006C2917">
        <w:rPr>
          <w:rFonts w:cs="Times New Roman"/>
          <w:sz w:val="24"/>
        </w:rPr>
        <w:t xml:space="preserve">attiecībā uz maršruta punktiem, kas nosaka </w:t>
      </w:r>
      <w:r w:rsidRPr="006C2917">
        <w:rPr>
          <w:rFonts w:cs="Times New Roman"/>
          <w:i/>
          <w:sz w:val="24"/>
        </w:rPr>
        <w:t>VOR/DME</w:t>
      </w:r>
      <w:r w:rsidRPr="006C2917">
        <w:rPr>
          <w:rFonts w:cs="Times New Roman"/>
          <w:sz w:val="24"/>
        </w:rPr>
        <w:t xml:space="preserve"> zonālās navigācijas maršrutus, papildus: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24"/>
        </w:numPr>
        <w:tabs>
          <w:tab w:val="left" w:pos="1220"/>
        </w:tabs>
        <w:ind w:left="1134" w:hanging="283"/>
        <w:jc w:val="both"/>
        <w:rPr>
          <w:rFonts w:cs="Times New Roman"/>
          <w:noProof/>
          <w:sz w:val="24"/>
        </w:rPr>
      </w:pPr>
      <w:r w:rsidRPr="006C2917">
        <w:rPr>
          <w:rFonts w:cs="Times New Roman"/>
          <w:sz w:val="24"/>
        </w:rPr>
        <w:t xml:space="preserve">atskaites </w:t>
      </w:r>
      <w:r w:rsidRPr="006C2917">
        <w:rPr>
          <w:rFonts w:cs="Times New Roman"/>
          <w:i/>
          <w:sz w:val="24"/>
        </w:rPr>
        <w:t>VOR/DME</w:t>
      </w:r>
      <w:r w:rsidRPr="006C2917">
        <w:rPr>
          <w:rFonts w:cs="Times New Roman"/>
          <w:sz w:val="24"/>
        </w:rPr>
        <w:t xml:space="preserve"> stacijas apzīmējumi un radiofrekvence;</w:t>
      </w:r>
    </w:p>
    <w:p w:rsidR="00367A6F" w:rsidRPr="006C2917" w:rsidRDefault="00367A6F" w:rsidP="003E126C">
      <w:pPr>
        <w:ind w:left="1134" w:hanging="283"/>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24"/>
        </w:numPr>
        <w:tabs>
          <w:tab w:val="left" w:pos="1220"/>
        </w:tabs>
        <w:ind w:left="1134" w:hanging="283"/>
        <w:jc w:val="both"/>
        <w:rPr>
          <w:rFonts w:cs="Times New Roman"/>
          <w:noProof/>
          <w:sz w:val="24"/>
        </w:rPr>
      </w:pPr>
      <w:r w:rsidRPr="006C2917">
        <w:rPr>
          <w:rFonts w:cs="Times New Roman"/>
          <w:sz w:val="24"/>
        </w:rPr>
        <w:t xml:space="preserve">peilējums ar precizitāti līdz tuvākajam grādam un attālums no atskaites </w:t>
      </w:r>
      <w:r w:rsidRPr="006C2917">
        <w:rPr>
          <w:rFonts w:cs="Times New Roman"/>
          <w:i/>
          <w:sz w:val="24"/>
        </w:rPr>
        <w:t>VOR/DME</w:t>
      </w:r>
      <w:r w:rsidRPr="006C2917">
        <w:rPr>
          <w:rFonts w:cs="Times New Roman"/>
          <w:sz w:val="24"/>
        </w:rPr>
        <w:t xml:space="preserve"> ar precizitāti līdz tuvākajām divām kilometra desmitdaļām (jūras jūdzes desmitdaļai), ja maršruta punkts nav ar to apvienots;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24"/>
        </w:numPr>
        <w:tabs>
          <w:tab w:val="left" w:pos="860"/>
        </w:tabs>
        <w:ind w:left="851" w:hanging="425"/>
        <w:jc w:val="both"/>
        <w:rPr>
          <w:rFonts w:cs="Times New Roman"/>
          <w:noProof/>
          <w:sz w:val="24"/>
        </w:rPr>
      </w:pPr>
      <w:r w:rsidRPr="006C2917">
        <w:rPr>
          <w:rFonts w:cs="Times New Roman"/>
          <w:sz w:val="24"/>
        </w:rPr>
        <w:t>norāde uz visiem obligātajiem un “pēc pieprasījuma” ziņošanas punktiem;</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4"/>
        </w:numPr>
        <w:tabs>
          <w:tab w:val="left" w:pos="860"/>
        </w:tabs>
        <w:ind w:left="851" w:hanging="425"/>
        <w:jc w:val="both"/>
        <w:rPr>
          <w:rFonts w:cs="Times New Roman"/>
          <w:noProof/>
          <w:sz w:val="24"/>
        </w:rPr>
      </w:pPr>
      <w:r w:rsidRPr="006C2917">
        <w:rPr>
          <w:rFonts w:cs="Times New Roman"/>
          <w:sz w:val="24"/>
        </w:rPr>
        <w:t>attālumi starp nozīmīgiem punktiem, kas ir pagrieziena punkti vai ziņošanas punkti, ar precizitāti līdz tuvākajam kilometram vai tuvākajai jūras jūdzei;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Var norādīt arī kopējos attālumus starp radionavigācijas līdzekļiem.</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367A6F" w:rsidP="00A91462">
      <w:pPr>
        <w:pStyle w:val="Pamatteksts"/>
        <w:numPr>
          <w:ilvl w:val="0"/>
          <w:numId w:val="24"/>
        </w:numPr>
        <w:tabs>
          <w:tab w:val="left" w:pos="860"/>
        </w:tabs>
        <w:ind w:left="851" w:hanging="425"/>
        <w:jc w:val="both"/>
        <w:rPr>
          <w:rFonts w:cs="Times New Roman"/>
          <w:noProof/>
          <w:sz w:val="24"/>
        </w:rPr>
      </w:pPr>
      <w:r w:rsidRPr="006C2917">
        <w:rPr>
          <w:rFonts w:cs="Times New Roman"/>
          <w:sz w:val="24"/>
        </w:rPr>
        <w:t>pārslēgšanās punkti maršruta segmentos, kas definēti, atsaucoties uz ļoti augstas frekvences (</w:t>
      </w:r>
      <w:r w:rsidRPr="006C2917">
        <w:rPr>
          <w:rFonts w:cs="Times New Roman"/>
          <w:i/>
          <w:sz w:val="24"/>
        </w:rPr>
        <w:t>VHF</w:t>
      </w:r>
      <w:r w:rsidRPr="006C2917">
        <w:rPr>
          <w:rFonts w:cs="Times New Roman"/>
          <w:sz w:val="24"/>
        </w:rPr>
        <w:t>) riņķa darbības radiobākām, norādot attālumus līdz radionavigācijas līdzekļiem ar precizitāti līdz tuvākajam kilometram vai tuvākajai jūras jūdzei;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Katram maršruta segmentam nav jānorāda pārslēgšanās punkti, kas noteikti pa vidu starp diviem līdzekļiem vai divu radiālo līniju krustpunktā tāda maršruta gadījumā, kuram posmā starp navigācijas līdzekļiem mainās virziens, ja ir vispārīgi paziņots par to pastāvēšanu.</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A91462">
      <w:pPr>
        <w:pStyle w:val="Pamatteksts"/>
        <w:numPr>
          <w:ilvl w:val="0"/>
          <w:numId w:val="24"/>
        </w:numPr>
        <w:tabs>
          <w:tab w:val="left" w:pos="860"/>
        </w:tabs>
        <w:ind w:left="851" w:hanging="425"/>
        <w:jc w:val="both"/>
        <w:rPr>
          <w:rFonts w:cs="Times New Roman"/>
          <w:noProof/>
          <w:sz w:val="24"/>
        </w:rPr>
      </w:pPr>
      <w:r w:rsidRPr="006C2917">
        <w:rPr>
          <w:rFonts w:cs="Times New Roman"/>
          <w:sz w:val="24"/>
        </w:rPr>
        <w:t xml:space="preserve">minimālie absolūtie lidojuma maršruta augstumi un minimālie šķēršļu pārlidošanas absolūtie augstumi </w:t>
      </w:r>
      <w:r w:rsidRPr="006C2917">
        <w:rPr>
          <w:rFonts w:cs="Times New Roman"/>
          <w:i/>
          <w:sz w:val="24"/>
        </w:rPr>
        <w:t>ATS</w:t>
      </w:r>
      <w:r w:rsidRPr="006C2917">
        <w:rPr>
          <w:rFonts w:cs="Times New Roman"/>
          <w:sz w:val="24"/>
        </w:rPr>
        <w:t xml:space="preserve"> maršrutos ar precizitāti līdz tuvākajiem augstākajiem 50 metriem vai 100 pēdām (sk. 11. pielikuma 2.22. punktu);</w:t>
      </w:r>
    </w:p>
    <w:p w:rsidR="00367A6F" w:rsidRPr="006C2917" w:rsidRDefault="00367A6F" w:rsidP="003E126C">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24"/>
        </w:numPr>
        <w:tabs>
          <w:tab w:val="left" w:pos="861"/>
        </w:tabs>
        <w:ind w:left="851" w:hanging="425"/>
        <w:jc w:val="both"/>
        <w:rPr>
          <w:rFonts w:cs="Times New Roman"/>
          <w:noProof/>
          <w:sz w:val="24"/>
        </w:rPr>
      </w:pPr>
      <w:r w:rsidRPr="006C2917">
        <w:rPr>
          <w:rFonts w:cs="Times New Roman"/>
          <w:sz w:val="24"/>
        </w:rPr>
        <w:t>skaidri identificēti minimālie vektorēšanas absolūtie augstumi ar precizitāti līdz tuvākajiem augstākajiem 50 m vai 100 ft;</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1. piezīme. Ja tiek lietotas ATS novērošanas sistēmas, lai virzītu gaisa kuģi uz nozīmīgiem punktiem vai no tiem publicētā standarta izlidošanas vai ielidošanas maršrutā vai lai izdotu atļauju samazināt augstumu zem sektora minimālā absolūtā augstuma atlidošanas laikā, tad attiecīgās procedūras var norādīt rajona kartē (ICAO), ja vien tādēļ nerodas kartes pārblīvējums.</w:t>
      </w:r>
    </w:p>
    <w:p w:rsidR="00367A6F" w:rsidRPr="006C2917" w:rsidRDefault="00367A6F" w:rsidP="003E126C">
      <w:pPr>
        <w:ind w:firstLine="426"/>
        <w:jc w:val="both"/>
        <w:rPr>
          <w:rFonts w:ascii="Times New Roman" w:eastAsia="Times New Roman" w:hAnsi="Times New Roman" w:cs="Times New Roman"/>
          <w:i/>
          <w:noProof/>
          <w:sz w:val="24"/>
          <w:szCs w:val="20"/>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2. piezīme. Ja rastos nevajadzīgs kartes pārblīvējums, var izdot ATC novērošanas minimālā absolūtā augstuma karti (ICAO) (sk. 21. nodaļu), un šajā gadījumā nav vajadzīgs rajona kartē (ICAO) atkārtoti norādīt 8.9.4.1.1. punkta l) apakšpunktā norādītos elementus.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A91462">
      <w:pPr>
        <w:pStyle w:val="Pamatteksts"/>
        <w:numPr>
          <w:ilvl w:val="0"/>
          <w:numId w:val="24"/>
        </w:numPr>
        <w:tabs>
          <w:tab w:val="left" w:pos="861"/>
        </w:tabs>
        <w:ind w:left="851" w:hanging="425"/>
        <w:jc w:val="both"/>
        <w:rPr>
          <w:rFonts w:cs="Times New Roman"/>
          <w:noProof/>
          <w:sz w:val="24"/>
        </w:rPr>
      </w:pPr>
      <w:r w:rsidRPr="006C2917">
        <w:rPr>
          <w:rFonts w:cs="Times New Roman"/>
          <w:sz w:val="24"/>
        </w:rPr>
        <w:t>rajona ātruma un līmeņa/absolūtā augstuma ierobežojumi, ja tādi noteikti;</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4"/>
        </w:numPr>
        <w:tabs>
          <w:tab w:val="left" w:pos="861"/>
        </w:tabs>
        <w:ind w:left="851" w:hanging="425"/>
        <w:jc w:val="both"/>
        <w:rPr>
          <w:rFonts w:cs="Times New Roman"/>
          <w:noProof/>
          <w:sz w:val="24"/>
        </w:rPr>
      </w:pPr>
      <w:r w:rsidRPr="006C2917">
        <w:rPr>
          <w:rFonts w:cs="Times New Roman"/>
          <w:sz w:val="24"/>
        </w:rPr>
        <w:t>sakaru līdzekļi, kuriem norādīti kanāli un, ja nepieciešams, pieteikšanās adrese</w:t>
      </w:r>
      <w:r w:rsidR="005864D1">
        <w:rPr>
          <w:rFonts w:cs="Times New Roman"/>
          <w:sz w:val="24"/>
        </w:rPr>
        <w:t xml:space="preserve"> un </w:t>
      </w:r>
      <w:r w:rsidR="005864D1" w:rsidRPr="005864D1">
        <w:rPr>
          <w:rFonts w:cs="Times New Roman"/>
          <w:i/>
          <w:sz w:val="24"/>
        </w:rPr>
        <w:t>SATVOICE</w:t>
      </w:r>
      <w:r w:rsidR="005864D1">
        <w:rPr>
          <w:rFonts w:cs="Times New Roman"/>
          <w:sz w:val="24"/>
        </w:rPr>
        <w:t xml:space="preserve"> numurs</w:t>
      </w:r>
      <w:r w:rsidRPr="006C2917">
        <w:rPr>
          <w:rFonts w:cs="Times New Roman"/>
          <w:sz w:val="24"/>
        </w:rPr>
        <w:t>;</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4"/>
        </w:numPr>
        <w:tabs>
          <w:tab w:val="left" w:pos="861"/>
        </w:tabs>
        <w:ind w:left="851" w:hanging="425"/>
        <w:jc w:val="both"/>
        <w:rPr>
          <w:rFonts w:cs="Times New Roman"/>
          <w:noProof/>
          <w:sz w:val="24"/>
        </w:rPr>
      </w:pPr>
      <w:r w:rsidRPr="006C2917">
        <w:rPr>
          <w:rFonts w:cs="Times New Roman"/>
          <w:sz w:val="24"/>
        </w:rPr>
        <w:lastRenderedPageBreak/>
        <w:t>“pārlidojuma ” nozīmīgo punktu norādes.</w:t>
      </w:r>
    </w:p>
    <w:p w:rsidR="00367A6F" w:rsidRPr="006C2917" w:rsidRDefault="00367A6F" w:rsidP="00125568">
      <w:pPr>
        <w:jc w:val="both"/>
        <w:rPr>
          <w:rFonts w:ascii="Times New Roman" w:eastAsia="Times New Roman" w:hAnsi="Times New Roman" w:cs="Times New Roman"/>
          <w:noProof/>
          <w:sz w:val="24"/>
          <w:szCs w:val="23"/>
        </w:rPr>
      </w:pPr>
    </w:p>
    <w:p w:rsidR="003E126C" w:rsidRPr="006C2917" w:rsidRDefault="003E126C" w:rsidP="00125568">
      <w:pPr>
        <w:jc w:val="both"/>
        <w:rPr>
          <w:rFonts w:ascii="Times New Roman" w:eastAsia="Times New Roman" w:hAnsi="Times New Roman" w:cs="Times New Roman"/>
          <w:noProof/>
          <w:sz w:val="24"/>
          <w:szCs w:val="23"/>
        </w:rPr>
      </w:pPr>
    </w:p>
    <w:p w:rsidR="003E126C" w:rsidRPr="006C2917" w:rsidRDefault="003E126C" w:rsidP="003E126C">
      <w:pPr>
        <w:jc w:val="center"/>
        <w:rPr>
          <w:rFonts w:ascii="Times New Roman" w:eastAsia="Times New Roman" w:hAnsi="Times New Roman" w:cs="Times New Roman"/>
          <w:noProof/>
          <w:sz w:val="24"/>
          <w:szCs w:val="23"/>
        </w:rPr>
      </w:pPr>
    </w:p>
    <w:p w:rsidR="00367A6F" w:rsidRPr="006C2917" w:rsidRDefault="00C462EE" w:rsidP="003E126C">
      <w:pPr>
        <w:jc w:val="center"/>
        <w:rPr>
          <w:rFonts w:ascii="Times New Roman" w:eastAsia="Times New Roman" w:hAnsi="Times New Roman" w:cs="Times New Roman"/>
          <w:noProof/>
          <w:sz w:val="24"/>
          <w:szCs w:val="2"/>
        </w:rPr>
      </w:pPr>
      <w:r w:rsidRPr="006C2917">
        <w:rPr>
          <w:rFonts w:ascii="Times New Roman" w:eastAsia="Times New Roman" w:hAnsi="Times New Roman" w:cs="Times New Roman"/>
          <w:noProof/>
          <w:sz w:val="24"/>
          <w:szCs w:val="2"/>
        </w:rPr>
        <mc:AlternateContent>
          <mc:Choice Requires="wpg">
            <w:drawing>
              <wp:inline distT="0" distB="0" distL="0" distR="0">
                <wp:extent cx="1402080" cy="5080"/>
                <wp:effectExtent l="0" t="0" r="0" b="0"/>
                <wp:docPr id="86" name="Group 27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2080" cy="5080"/>
                          <a:chOff x="0" y="0"/>
                          <a:chExt cx="2208" cy="8"/>
                        </a:xfrm>
                      </wpg:grpSpPr>
                      <wpg:grpSp>
                        <wpg:cNvPr id="87" name="Group 2790"/>
                        <wpg:cNvGrpSpPr>
                          <a:grpSpLocks/>
                        </wpg:cNvGrpSpPr>
                        <wpg:grpSpPr bwMode="auto">
                          <a:xfrm>
                            <a:off x="4" y="4"/>
                            <a:ext cx="2200" cy="2"/>
                            <a:chOff x="4" y="4"/>
                            <a:chExt cx="2200" cy="2"/>
                          </a:xfrm>
                        </wpg:grpSpPr>
                        <wps:wsp>
                          <wps:cNvPr id="88" name="Freeform 2791"/>
                          <wps:cNvSpPr>
                            <a:spLocks/>
                          </wps:cNvSpPr>
                          <wps:spPr bwMode="auto">
                            <a:xfrm>
                              <a:off x="4" y="4"/>
                              <a:ext cx="2200" cy="2"/>
                            </a:xfrm>
                            <a:custGeom>
                              <a:avLst/>
                              <a:gdLst>
                                <a:gd name="T0" fmla="+- 0 4 4"/>
                                <a:gd name="T1" fmla="*/ T0 w 2200"/>
                                <a:gd name="T2" fmla="+- 0 2204 4"/>
                                <a:gd name="T3" fmla="*/ T2 w 2200"/>
                              </a:gdLst>
                              <a:ahLst/>
                              <a:cxnLst>
                                <a:cxn ang="0">
                                  <a:pos x="T1" y="0"/>
                                </a:cxn>
                                <a:cxn ang="0">
                                  <a:pos x="T3" y="0"/>
                                </a:cxn>
                              </a:cxnLst>
                              <a:rect l="0" t="0" r="r" b="b"/>
                              <a:pathLst>
                                <a:path w="2200">
                                  <a:moveTo>
                                    <a:pt x="0" y="0"/>
                                  </a:moveTo>
                                  <a:lnTo>
                                    <a:pt x="2200"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8912C9E" id="Group 2789" o:spid="_x0000_s1026" style="width:110.4pt;height:.4pt;mso-position-horizontal-relative:char;mso-position-vertical-relative:line" coordsize="22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">
                <v:group id="Group 2790" o:spid="_x0000_s1027" style="position:absolute;left:4;top:4;width:2200;height:2" coordorigin="4,4"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Freeform 2791" o:spid="_x0000_s1028" style="position:absolute;left:4;top:4;width:2200;height:2;visibility:visible;mso-wrap-style:square;v-text-anchor:top"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" path="m,l2200,e" filled="f" strokeweight=".14139mm">
                    <v:path arrowok="t" o:connecttype="custom" o:connectlocs="0,0;2200,0" o:connectangles="0,0"/>
                  </v:shape>
                </v:group>
                <w10:anchorlock/>
              </v:group>
            </w:pict>
          </mc:Fallback>
        </mc:AlternateContent>
      </w:r>
    </w:p>
    <w:p w:rsidR="007F6A14" w:rsidRPr="006C2917" w:rsidRDefault="007F6A14" w:rsidP="00125568">
      <w:pPr>
        <w:jc w:val="both"/>
        <w:rPr>
          <w:rFonts w:ascii="Times New Roman" w:eastAsia="Times New Roman" w:hAnsi="Times New Roman" w:cs="Times New Roman"/>
          <w:noProof/>
          <w:sz w:val="24"/>
          <w:szCs w:val="20"/>
        </w:rPr>
      </w:pPr>
      <w:r w:rsidRPr="006C2917">
        <w:rPr>
          <w:rFonts w:ascii="Times New Roman" w:hAnsi="Times New Roman" w:cs="Times New Roman"/>
        </w:rPr>
        <w:br w:type="page"/>
      </w:r>
    </w:p>
    <w:p w:rsidR="00367A6F" w:rsidRPr="006C2917" w:rsidRDefault="00251845" w:rsidP="003E126C">
      <w:pPr>
        <w:pStyle w:val="Virsraksts1"/>
        <w:rPr>
          <w:rFonts w:cs="Times New Roman"/>
          <w:noProof/>
        </w:rPr>
      </w:pPr>
      <w:bookmarkStart w:id="81" w:name="_TOC_250084"/>
      <w:bookmarkStart w:id="82" w:name="_Toc493513905"/>
      <w:r w:rsidRPr="006C2917">
        <w:rPr>
          <w:rFonts w:cs="Times New Roman"/>
        </w:rPr>
        <w:lastRenderedPageBreak/>
        <w:t>9. NODAĻA. STANDARTA INSTRUMENTĀLĀS IZLIDOŠANAS (SID) KARTE (</w:t>
      </w:r>
      <w:r w:rsidRPr="006C2917">
        <w:rPr>
          <w:rFonts w:cs="Times New Roman"/>
          <w:i/>
        </w:rPr>
        <w:t>ICAO</w:t>
      </w:r>
      <w:r w:rsidRPr="006C2917">
        <w:rPr>
          <w:rFonts w:cs="Times New Roman"/>
        </w:rPr>
        <w:t>)</w:t>
      </w:r>
      <w:bookmarkEnd w:id="81"/>
      <w:bookmarkEnd w:id="82"/>
    </w:p>
    <w:p w:rsidR="00367A6F" w:rsidRPr="006C2917" w:rsidRDefault="00367A6F" w:rsidP="00125568">
      <w:pPr>
        <w:jc w:val="both"/>
        <w:rPr>
          <w:rFonts w:ascii="Times New Roman" w:eastAsia="Times New Roman" w:hAnsi="Times New Roman" w:cs="Times New Roman"/>
          <w:b/>
          <w:bCs/>
          <w:noProof/>
          <w:sz w:val="24"/>
          <w:szCs w:val="27"/>
        </w:rPr>
      </w:pPr>
    </w:p>
    <w:p w:rsidR="003E126C" w:rsidRPr="006C2917" w:rsidRDefault="003E126C" w:rsidP="00125568">
      <w:pPr>
        <w:jc w:val="both"/>
        <w:rPr>
          <w:rFonts w:ascii="Times New Roman" w:eastAsia="Times New Roman" w:hAnsi="Times New Roman" w:cs="Times New Roman"/>
          <w:b/>
          <w:bCs/>
          <w:noProof/>
          <w:sz w:val="24"/>
          <w:szCs w:val="27"/>
        </w:rPr>
      </w:pPr>
    </w:p>
    <w:p w:rsidR="00367A6F" w:rsidRPr="006C2917" w:rsidRDefault="0081188E" w:rsidP="003E126C">
      <w:pPr>
        <w:pStyle w:val="Virsraksts1"/>
        <w:rPr>
          <w:rFonts w:cs="Times New Roman"/>
          <w:noProof/>
        </w:rPr>
      </w:pPr>
      <w:bookmarkStart w:id="83" w:name="_TOC_250083"/>
      <w:bookmarkStart w:id="84" w:name="_Toc493513906"/>
      <w:r w:rsidRPr="006C2917">
        <w:rPr>
          <w:rFonts w:cs="Times New Roman"/>
        </w:rPr>
        <w:t>9.1. Funkcija</w:t>
      </w:r>
      <w:bookmarkEnd w:id="83"/>
      <w:bookmarkEnd w:id="84"/>
    </w:p>
    <w:p w:rsidR="00367A6F" w:rsidRPr="006C2917" w:rsidRDefault="00367A6F" w:rsidP="00125568">
      <w:pPr>
        <w:jc w:val="both"/>
        <w:rPr>
          <w:rFonts w:ascii="Times New Roman" w:eastAsia="Times New Roman" w:hAnsi="Times New Roman" w:cs="Times New Roman"/>
          <w:b/>
          <w:bCs/>
          <w:noProof/>
          <w:sz w:val="24"/>
          <w:szCs w:val="19"/>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Šī karte sniedz gaisa kuģa apkalpei informāciju, lai tā varētu lidot pa noteikto standarta instrumentālās izlidošanas maršrutu no pacelšanās fāzes līdz maršruta fāzei.</w:t>
      </w:r>
    </w:p>
    <w:p w:rsidR="00367A6F" w:rsidRPr="006C2917" w:rsidRDefault="00367A6F" w:rsidP="00125568">
      <w:pPr>
        <w:jc w:val="both"/>
        <w:rPr>
          <w:rFonts w:ascii="Times New Roman" w:eastAsia="Times New Roman" w:hAnsi="Times New Roman" w:cs="Times New Roman"/>
          <w:noProof/>
          <w:sz w:val="24"/>
          <w:szCs w:val="19"/>
        </w:rPr>
      </w:pPr>
    </w:p>
    <w:p w:rsidR="00367A6F" w:rsidRPr="006C2917" w:rsidRDefault="00367A6F" w:rsidP="003E126C">
      <w:pPr>
        <w:ind w:firstLine="426"/>
        <w:jc w:val="both"/>
        <w:rPr>
          <w:rFonts w:ascii="Times New Roman" w:eastAsia="Times New Roman" w:hAnsi="Times New Roman" w:cs="Times New Roman"/>
          <w:noProof/>
          <w:sz w:val="24"/>
          <w:szCs w:val="20"/>
        </w:rPr>
      </w:pPr>
      <w:r w:rsidRPr="006C2917">
        <w:rPr>
          <w:rFonts w:ascii="Times New Roman" w:hAnsi="Times New Roman" w:cs="Times New Roman"/>
          <w:i/>
          <w:sz w:val="24"/>
          <w:szCs w:val="20"/>
        </w:rPr>
        <w:t>1. piezīme. Noteikumi, kas reglamentē standarta izlidošanas maršrutu identifikāciju, ir sniegti 11. pielikuma 3. papildinājumā; norādījumi attiecībā uz šādu maršrutu izveidošanu ir ietverti “Gaisa satiksmes pakalpojumu plānošanas rokasgrāmatā” (Doc 9426).</w:t>
      </w:r>
    </w:p>
    <w:p w:rsidR="00367A6F" w:rsidRPr="006C2917" w:rsidRDefault="00367A6F" w:rsidP="003E126C">
      <w:pPr>
        <w:ind w:firstLine="426"/>
        <w:jc w:val="both"/>
        <w:rPr>
          <w:rFonts w:ascii="Times New Roman" w:eastAsia="Times New Roman" w:hAnsi="Times New Roman" w:cs="Times New Roman"/>
          <w:i/>
          <w:noProof/>
          <w:sz w:val="24"/>
          <w:szCs w:val="19"/>
        </w:rPr>
      </w:pPr>
    </w:p>
    <w:p w:rsidR="00367A6F" w:rsidRPr="006C2917" w:rsidRDefault="00367A6F" w:rsidP="003E126C">
      <w:pPr>
        <w:ind w:firstLine="426"/>
        <w:jc w:val="both"/>
        <w:rPr>
          <w:rFonts w:ascii="Times New Roman" w:eastAsia="Times New Roman" w:hAnsi="Times New Roman" w:cs="Times New Roman"/>
          <w:noProof/>
          <w:sz w:val="24"/>
          <w:szCs w:val="20"/>
        </w:rPr>
      </w:pPr>
      <w:r w:rsidRPr="006C2917">
        <w:rPr>
          <w:rFonts w:ascii="Times New Roman" w:hAnsi="Times New Roman" w:cs="Times New Roman"/>
          <w:i/>
          <w:sz w:val="24"/>
          <w:szCs w:val="20"/>
        </w:rPr>
        <w:t>2. piezīme. Noteikumi, kas reglamentē šķēršļu pārlidošanas kritērijus, un sīka informācija par minimālo publicējamo informāciju, ir ietverta dokumenta “Aeronavigācijas pakalpojumu procedūras. Gaisa kuģu lidojumi” (PANS-OPS, Doc 8168) II sējuma II daļā.</w:t>
      </w:r>
    </w:p>
    <w:p w:rsidR="00367A6F" w:rsidRPr="006C2917" w:rsidRDefault="00367A6F" w:rsidP="00125568">
      <w:pPr>
        <w:jc w:val="both"/>
        <w:rPr>
          <w:rFonts w:ascii="Times New Roman" w:eastAsia="Times New Roman" w:hAnsi="Times New Roman" w:cs="Times New Roman"/>
          <w:noProof/>
          <w:sz w:val="24"/>
          <w:szCs w:val="17"/>
        </w:rPr>
      </w:pPr>
    </w:p>
    <w:p w:rsidR="003E126C" w:rsidRPr="006C2917" w:rsidRDefault="003E126C" w:rsidP="00125568">
      <w:pPr>
        <w:jc w:val="both"/>
        <w:rPr>
          <w:rFonts w:ascii="Times New Roman" w:eastAsia="Times New Roman" w:hAnsi="Times New Roman" w:cs="Times New Roman"/>
          <w:noProof/>
          <w:sz w:val="24"/>
          <w:szCs w:val="17"/>
        </w:rPr>
      </w:pPr>
    </w:p>
    <w:p w:rsidR="00367A6F" w:rsidRPr="006C2917" w:rsidRDefault="0081188E" w:rsidP="003E126C">
      <w:pPr>
        <w:pStyle w:val="Virsraksts1"/>
        <w:rPr>
          <w:rFonts w:cs="Times New Roman"/>
          <w:noProof/>
        </w:rPr>
      </w:pPr>
      <w:bookmarkStart w:id="85" w:name="_TOC_250082"/>
      <w:bookmarkStart w:id="86" w:name="_Toc493513907"/>
      <w:r w:rsidRPr="006C2917">
        <w:rPr>
          <w:rFonts w:cs="Times New Roman"/>
        </w:rPr>
        <w:t>9.2. Pieejamība</w:t>
      </w:r>
      <w:bookmarkEnd w:id="85"/>
      <w:bookmarkEnd w:id="86"/>
    </w:p>
    <w:p w:rsidR="00367A6F" w:rsidRPr="006C2917" w:rsidRDefault="00367A6F" w:rsidP="00125568">
      <w:pPr>
        <w:jc w:val="both"/>
        <w:rPr>
          <w:rFonts w:ascii="Times New Roman" w:eastAsia="Times New Roman" w:hAnsi="Times New Roman" w:cs="Times New Roman"/>
          <w:b/>
          <w:bCs/>
          <w:noProof/>
          <w:sz w:val="24"/>
          <w:szCs w:val="19"/>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Tiek nodrošināts, ka standarta instrumentālās izlidošanas (</w:t>
      </w:r>
      <w:r w:rsidRPr="006C2917">
        <w:rPr>
          <w:rFonts w:cs="Times New Roman"/>
          <w:i/>
          <w:sz w:val="24"/>
        </w:rPr>
        <w:t>SID</w:t>
      </w:r>
      <w:r w:rsidRPr="006C2917">
        <w:rPr>
          <w:rFonts w:cs="Times New Roman"/>
          <w:sz w:val="24"/>
        </w:rPr>
        <w:t>) karte ir pieejama visur, kur izveidots standarta instrumentālās izlidošanas maršruts, ko nav iespējams pietiekami skaidri parādīt rajona kartē (</w:t>
      </w:r>
      <w:r w:rsidRPr="006C2917">
        <w:rPr>
          <w:rFonts w:cs="Times New Roman"/>
          <w:i/>
          <w:sz w:val="24"/>
        </w:rPr>
        <w:t>ICAO</w:t>
      </w:r>
      <w:r w:rsidRPr="006C2917">
        <w:rPr>
          <w:rFonts w:cs="Times New Roman"/>
          <w:sz w:val="24"/>
        </w:rPr>
        <w:t>).</w:t>
      </w:r>
    </w:p>
    <w:p w:rsidR="00367A6F" w:rsidRPr="006C2917" w:rsidRDefault="00367A6F" w:rsidP="00125568">
      <w:pPr>
        <w:jc w:val="both"/>
        <w:rPr>
          <w:rFonts w:ascii="Times New Roman" w:eastAsia="Times New Roman" w:hAnsi="Times New Roman" w:cs="Times New Roman"/>
          <w:noProof/>
          <w:sz w:val="24"/>
          <w:szCs w:val="20"/>
        </w:rPr>
      </w:pPr>
    </w:p>
    <w:p w:rsidR="003E126C" w:rsidRPr="006C2917" w:rsidRDefault="003E126C" w:rsidP="00125568">
      <w:pPr>
        <w:jc w:val="both"/>
        <w:rPr>
          <w:rFonts w:ascii="Times New Roman" w:eastAsia="Times New Roman" w:hAnsi="Times New Roman" w:cs="Times New Roman"/>
          <w:noProof/>
          <w:sz w:val="24"/>
          <w:szCs w:val="20"/>
        </w:rPr>
      </w:pPr>
    </w:p>
    <w:p w:rsidR="00367A6F" w:rsidRPr="006C2917" w:rsidRDefault="0081188E" w:rsidP="003E126C">
      <w:pPr>
        <w:pStyle w:val="Virsraksts1"/>
        <w:rPr>
          <w:rFonts w:cs="Times New Roman"/>
          <w:noProof/>
        </w:rPr>
      </w:pPr>
      <w:bookmarkStart w:id="87" w:name="_TOC_250081"/>
      <w:bookmarkStart w:id="88" w:name="_Toc493513908"/>
      <w:r w:rsidRPr="006C2917">
        <w:rPr>
          <w:rFonts w:cs="Times New Roman"/>
        </w:rPr>
        <w:t>9.3. Pārklājums un mērogs</w:t>
      </w:r>
      <w:bookmarkEnd w:id="87"/>
      <w:bookmarkEnd w:id="88"/>
    </w:p>
    <w:p w:rsidR="00367A6F" w:rsidRPr="006C2917" w:rsidRDefault="00367A6F" w:rsidP="00125568">
      <w:pPr>
        <w:jc w:val="both"/>
        <w:rPr>
          <w:rFonts w:ascii="Times New Roman" w:eastAsia="Times New Roman" w:hAnsi="Times New Roman" w:cs="Times New Roman"/>
          <w:b/>
          <w:bCs/>
          <w:noProof/>
          <w:sz w:val="24"/>
          <w:szCs w:val="20"/>
        </w:rPr>
      </w:pPr>
    </w:p>
    <w:p w:rsidR="00367A6F" w:rsidRPr="006C2917" w:rsidRDefault="0081188E" w:rsidP="00125568">
      <w:pPr>
        <w:pStyle w:val="Pamatteksts"/>
        <w:tabs>
          <w:tab w:val="left" w:pos="1081"/>
        </w:tabs>
        <w:ind w:left="0" w:firstLine="0"/>
        <w:jc w:val="both"/>
        <w:rPr>
          <w:rFonts w:cs="Times New Roman"/>
          <w:noProof/>
          <w:sz w:val="24"/>
        </w:rPr>
      </w:pPr>
      <w:r w:rsidRPr="006C2917">
        <w:rPr>
          <w:rFonts w:cs="Times New Roman"/>
          <w:sz w:val="24"/>
        </w:rPr>
        <w:t>9.3.1. Kartes pārklājums ir pietiekams, lai norādītu punktu, kur sākas izlidošanas maršruts, un noteikto nozīmīgo punktu, kur iespējams uzsākt lidojuma maršruta fāzi noteiktā gaisa satiksmes pakalpojumu maršrutā.</w:t>
      </w:r>
    </w:p>
    <w:p w:rsidR="00367A6F" w:rsidRPr="006C2917" w:rsidRDefault="00367A6F" w:rsidP="00125568">
      <w:pPr>
        <w:jc w:val="both"/>
        <w:rPr>
          <w:rFonts w:ascii="Times New Roman" w:eastAsia="Times New Roman" w:hAnsi="Times New Roman" w:cs="Times New Roman"/>
          <w:noProof/>
          <w:sz w:val="24"/>
          <w:szCs w:val="19"/>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Izlidošanas maršruts parasti sākas skrejceļa galā.</w:t>
      </w:r>
    </w:p>
    <w:p w:rsidR="00367A6F" w:rsidRPr="006C2917" w:rsidRDefault="00367A6F" w:rsidP="00125568">
      <w:pPr>
        <w:jc w:val="both"/>
        <w:rPr>
          <w:rFonts w:ascii="Times New Roman" w:eastAsia="Times New Roman" w:hAnsi="Times New Roman" w:cs="Times New Roman"/>
          <w:i/>
          <w:noProof/>
          <w:sz w:val="24"/>
          <w:szCs w:val="19"/>
        </w:rPr>
      </w:pPr>
    </w:p>
    <w:p w:rsidR="00367A6F" w:rsidRPr="006C2917" w:rsidRDefault="0081188E" w:rsidP="00125568">
      <w:pPr>
        <w:tabs>
          <w:tab w:val="left" w:pos="108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9.3.2.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Karte jāsastāda mērogā</w:t>
      </w:r>
      <w:r w:rsidRPr="006C2917">
        <w:rPr>
          <w:rFonts w:ascii="Times New Roman" w:hAnsi="Times New Roman" w:cs="Times New Roman"/>
          <w:sz w:val="24"/>
          <w:szCs w:val="20"/>
        </w:rPr>
        <w:t>.</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81188E" w:rsidP="00125568">
      <w:pPr>
        <w:pStyle w:val="Pamatteksts"/>
        <w:tabs>
          <w:tab w:val="left" w:pos="1079"/>
        </w:tabs>
        <w:ind w:left="0" w:firstLine="0"/>
        <w:jc w:val="both"/>
        <w:rPr>
          <w:rFonts w:cs="Times New Roman"/>
          <w:noProof/>
          <w:sz w:val="24"/>
        </w:rPr>
      </w:pPr>
      <w:r w:rsidRPr="006C2917">
        <w:rPr>
          <w:rFonts w:cs="Times New Roman"/>
          <w:sz w:val="24"/>
        </w:rPr>
        <w:t>9.3.3. Ja karte ir sastādīta mērogā, norāda mērogu.</w:t>
      </w:r>
    </w:p>
    <w:p w:rsidR="00367A6F" w:rsidRPr="006C2917" w:rsidRDefault="00367A6F" w:rsidP="00125568">
      <w:pPr>
        <w:jc w:val="both"/>
        <w:rPr>
          <w:rFonts w:ascii="Times New Roman" w:eastAsia="Times New Roman" w:hAnsi="Times New Roman" w:cs="Times New Roman"/>
          <w:noProof/>
          <w:sz w:val="24"/>
          <w:szCs w:val="19"/>
        </w:rPr>
      </w:pPr>
    </w:p>
    <w:p w:rsidR="00367A6F" w:rsidRPr="006C2917" w:rsidRDefault="0081188E" w:rsidP="00125568">
      <w:pPr>
        <w:pStyle w:val="Pamatteksts"/>
        <w:tabs>
          <w:tab w:val="left" w:pos="1079"/>
        </w:tabs>
        <w:ind w:left="0" w:firstLine="0"/>
        <w:jc w:val="both"/>
        <w:rPr>
          <w:rFonts w:cs="Times New Roman"/>
          <w:noProof/>
          <w:sz w:val="24"/>
        </w:rPr>
      </w:pPr>
      <w:r w:rsidRPr="006C2917">
        <w:rPr>
          <w:rFonts w:cs="Times New Roman"/>
          <w:sz w:val="24"/>
        </w:rPr>
        <w:t>9.4.3. Ja karte nav sastādīta mērogā, tad norāda piezīmi “KARTE NAV MĒROGĀ”, un uz ceļa līnijām un citiem kartes aspektiem, kas ir pārāk lieli, lai tos attēlotu mērogā, izmanto apzīmējumu, kas norāda uz neatbilstību mērogam.</w:t>
      </w:r>
    </w:p>
    <w:p w:rsidR="00367A6F" w:rsidRPr="006C2917" w:rsidRDefault="00367A6F" w:rsidP="00125568">
      <w:pPr>
        <w:jc w:val="both"/>
        <w:rPr>
          <w:rFonts w:ascii="Times New Roman" w:eastAsia="Times New Roman" w:hAnsi="Times New Roman" w:cs="Times New Roman"/>
          <w:noProof/>
          <w:sz w:val="24"/>
          <w:szCs w:val="17"/>
        </w:rPr>
      </w:pPr>
    </w:p>
    <w:p w:rsidR="003E126C" w:rsidRPr="006C2917" w:rsidRDefault="003E126C" w:rsidP="00125568">
      <w:pPr>
        <w:jc w:val="both"/>
        <w:rPr>
          <w:rFonts w:ascii="Times New Roman" w:eastAsia="Times New Roman" w:hAnsi="Times New Roman" w:cs="Times New Roman"/>
          <w:noProof/>
          <w:sz w:val="24"/>
          <w:szCs w:val="17"/>
        </w:rPr>
      </w:pPr>
    </w:p>
    <w:p w:rsidR="00367A6F" w:rsidRPr="006C2917" w:rsidRDefault="0081188E" w:rsidP="003E126C">
      <w:pPr>
        <w:pStyle w:val="Virsraksts1"/>
        <w:rPr>
          <w:rFonts w:cs="Times New Roman"/>
          <w:noProof/>
        </w:rPr>
      </w:pPr>
      <w:bookmarkStart w:id="89" w:name="_TOC_250080"/>
      <w:bookmarkStart w:id="90" w:name="_Toc493513909"/>
      <w:r w:rsidRPr="006C2917">
        <w:rPr>
          <w:rFonts w:cs="Times New Roman"/>
        </w:rPr>
        <w:t>9.4. Projekcija</w:t>
      </w:r>
      <w:bookmarkEnd w:id="89"/>
      <w:bookmarkEnd w:id="90"/>
    </w:p>
    <w:p w:rsidR="00367A6F" w:rsidRPr="006C2917" w:rsidRDefault="00367A6F" w:rsidP="00125568">
      <w:pPr>
        <w:jc w:val="both"/>
        <w:rPr>
          <w:rFonts w:ascii="Times New Roman" w:eastAsia="Times New Roman" w:hAnsi="Times New Roman" w:cs="Times New Roman"/>
          <w:b/>
          <w:bCs/>
          <w:noProof/>
          <w:sz w:val="24"/>
          <w:szCs w:val="19"/>
        </w:rPr>
      </w:pPr>
    </w:p>
    <w:p w:rsidR="00367A6F" w:rsidRPr="006C2917" w:rsidRDefault="0081188E" w:rsidP="00125568">
      <w:pPr>
        <w:tabs>
          <w:tab w:val="left" w:pos="108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9.4.1.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jālieto konformālā projekcija, kurā taisna līnija aptuveni atbilst lielai riņķa līnijai.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81188E" w:rsidP="00125568">
      <w:pPr>
        <w:tabs>
          <w:tab w:val="left" w:pos="108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9.4.2.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Ja karte ir sastādīta mērogā, ar piemērotiem intervāliem jānorāda paralēles un meridiāni.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81188E" w:rsidP="00125568">
      <w:pPr>
        <w:pStyle w:val="Pamatteksts"/>
        <w:tabs>
          <w:tab w:val="left" w:pos="1080"/>
        </w:tabs>
        <w:ind w:left="0" w:firstLine="0"/>
        <w:jc w:val="both"/>
        <w:rPr>
          <w:rFonts w:cs="Times New Roman"/>
          <w:noProof/>
          <w:sz w:val="24"/>
        </w:rPr>
      </w:pPr>
      <w:r w:rsidRPr="006C2917">
        <w:rPr>
          <w:rFonts w:cs="Times New Roman"/>
          <w:sz w:val="24"/>
        </w:rPr>
        <w:t>9.4.3. Iedaļas ir ar vienādiem intervāliem gar smalklīnijām.</w:t>
      </w:r>
    </w:p>
    <w:p w:rsidR="00367A6F" w:rsidRPr="006C2917" w:rsidRDefault="00367A6F" w:rsidP="00125568">
      <w:pPr>
        <w:jc w:val="both"/>
        <w:rPr>
          <w:rFonts w:ascii="Times New Roman" w:eastAsia="Times New Roman" w:hAnsi="Times New Roman" w:cs="Times New Roman"/>
          <w:noProof/>
          <w:sz w:val="24"/>
          <w:szCs w:val="20"/>
        </w:rPr>
      </w:pPr>
    </w:p>
    <w:p w:rsidR="003E126C" w:rsidRPr="006C2917" w:rsidRDefault="003E126C" w:rsidP="00125568">
      <w:pPr>
        <w:jc w:val="both"/>
        <w:rPr>
          <w:rFonts w:ascii="Times New Roman" w:eastAsia="Times New Roman" w:hAnsi="Times New Roman" w:cs="Times New Roman"/>
          <w:noProof/>
          <w:sz w:val="24"/>
          <w:szCs w:val="20"/>
        </w:rPr>
      </w:pPr>
    </w:p>
    <w:p w:rsidR="00367A6F" w:rsidRPr="006C2917" w:rsidRDefault="0081188E" w:rsidP="003E126C">
      <w:pPr>
        <w:pStyle w:val="Virsraksts1"/>
        <w:rPr>
          <w:rFonts w:cs="Times New Roman"/>
          <w:noProof/>
        </w:rPr>
      </w:pPr>
      <w:bookmarkStart w:id="91" w:name="_TOC_250079"/>
      <w:bookmarkStart w:id="92" w:name="_Toc493513910"/>
      <w:r w:rsidRPr="006C2917">
        <w:rPr>
          <w:rFonts w:cs="Times New Roman"/>
        </w:rPr>
        <w:t>9.5. Identifikācija</w:t>
      </w:r>
      <w:bookmarkEnd w:id="91"/>
      <w:bookmarkEnd w:id="92"/>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Karti identificē, norādot tās pilsētas vai teritorijas nosaukumu, kuru lidlauks apkalpo, lidlauka nosaukumu un standarta instrumentālās izlidošanas maršruta(-u) identifikāciju atbilstoši “Aeronavigācijas pakalpojumu procedūras. Gaisa kuģu lidojumi” (</w:t>
      </w:r>
      <w:r w:rsidRPr="006C2917">
        <w:rPr>
          <w:rFonts w:cs="Times New Roman"/>
          <w:i/>
          <w:sz w:val="24"/>
        </w:rPr>
        <w:t>PANS-OPS</w:t>
      </w:r>
      <w:r w:rsidRPr="006C2917">
        <w:rPr>
          <w:rFonts w:cs="Times New Roman"/>
          <w:sz w:val="24"/>
        </w:rPr>
        <w:t xml:space="preserve">, </w:t>
      </w:r>
      <w:r w:rsidRPr="006C2917">
        <w:rPr>
          <w:rFonts w:cs="Times New Roman"/>
          <w:i/>
          <w:sz w:val="24"/>
        </w:rPr>
        <w:t>Doc</w:t>
      </w:r>
      <w:r w:rsidRPr="006C2917">
        <w:rPr>
          <w:rFonts w:cs="Times New Roman"/>
          <w:sz w:val="24"/>
        </w:rPr>
        <w:t> 8168) II sējuma I daļas 3. sadaļas 5. nodaļai.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Standarta instrumentālās izlidošanas maršruta(-u) identifikāciju nodrošina procedūru speciālists.</w:t>
      </w:r>
    </w:p>
    <w:p w:rsidR="00367A6F" w:rsidRPr="006C2917" w:rsidRDefault="00367A6F" w:rsidP="00125568">
      <w:pPr>
        <w:jc w:val="both"/>
        <w:rPr>
          <w:rFonts w:ascii="Times New Roman" w:eastAsia="Times New Roman" w:hAnsi="Times New Roman" w:cs="Times New Roman"/>
          <w:i/>
          <w:noProof/>
          <w:sz w:val="24"/>
          <w:szCs w:val="23"/>
        </w:rPr>
      </w:pPr>
    </w:p>
    <w:p w:rsidR="003E126C" w:rsidRPr="006C2917" w:rsidRDefault="003E126C" w:rsidP="00125568">
      <w:pPr>
        <w:jc w:val="both"/>
        <w:rPr>
          <w:rFonts w:ascii="Times New Roman" w:eastAsia="Times New Roman" w:hAnsi="Times New Roman" w:cs="Times New Roman"/>
          <w:i/>
          <w:noProof/>
          <w:sz w:val="24"/>
          <w:szCs w:val="23"/>
        </w:rPr>
      </w:pPr>
    </w:p>
    <w:p w:rsidR="00367A6F" w:rsidRPr="006C2917" w:rsidRDefault="0081188E" w:rsidP="003E126C">
      <w:pPr>
        <w:pStyle w:val="Virsraksts1"/>
        <w:rPr>
          <w:rFonts w:cs="Times New Roman"/>
          <w:noProof/>
        </w:rPr>
      </w:pPr>
      <w:bookmarkStart w:id="93" w:name="_TOC_250078"/>
      <w:bookmarkStart w:id="94" w:name="_Toc493513911"/>
      <w:r w:rsidRPr="006C2917">
        <w:rPr>
          <w:rFonts w:cs="Times New Roman"/>
        </w:rPr>
        <w:t>9.6. Būves un topogrāfija</w:t>
      </w:r>
      <w:bookmarkEnd w:id="93"/>
      <w:bookmarkEnd w:id="94"/>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81188E" w:rsidP="00125568">
      <w:pPr>
        <w:pStyle w:val="Pamatteksts"/>
        <w:tabs>
          <w:tab w:val="left" w:pos="1100"/>
        </w:tabs>
        <w:ind w:left="0" w:firstLine="0"/>
        <w:jc w:val="both"/>
        <w:rPr>
          <w:rFonts w:cs="Times New Roman"/>
          <w:noProof/>
          <w:sz w:val="24"/>
        </w:rPr>
      </w:pPr>
      <w:r w:rsidRPr="006C2917">
        <w:rPr>
          <w:rFonts w:cs="Times New Roman"/>
          <w:sz w:val="24"/>
        </w:rPr>
        <w:t>9.6.1. Ja karte ir sastādīta mērogā, parāda visu atklātā ūdens teritoriju, lielu ezeru un upju vispārinātas krasta līnijas, izņemot, ja tas ir pretrunā ar datiem, kas vairāk attiecas uz kartes funkciju.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81188E" w:rsidP="00125568">
      <w:pPr>
        <w:tabs>
          <w:tab w:val="left" w:pos="110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9.6.2.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Lai uzlabotu izpratni par situāciju teritorijās, kurās ir nozīmīgs reljefs, karte jāsastāda mērogā un ar smalkām horizontālēm, horizontāļu vērtībām un slāņu tonējumu brūnā krāsā jāparāda viss reljefs, kas pārsniedz 300 m (1 000 ft) virs lidlauka pacēluma. Atbilstošās augstuma atzīmes, tostarp visaugstākais pacēlums katrā augšējā horizontālē jānorāda melnā krāsā. Ir jāparāda arī šķēršļi.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1. piezīme. Slāņu tonējumu var sākt ar nākamo augstāko piemēroto horizontāli, kas attēlota topogrāfiskajā pamatkartē un kas pārsniedz 300 m (1 000 ft) virs lidlauka pacēluma.</w:t>
      </w:r>
    </w:p>
    <w:p w:rsidR="00367A6F" w:rsidRPr="006C2917" w:rsidRDefault="00367A6F" w:rsidP="003E126C">
      <w:pPr>
        <w:ind w:firstLine="426"/>
        <w:jc w:val="both"/>
        <w:rPr>
          <w:rFonts w:ascii="Times New Roman" w:eastAsia="Times New Roman" w:hAnsi="Times New Roman" w:cs="Times New Roman"/>
          <w:i/>
          <w:noProof/>
          <w:sz w:val="24"/>
          <w:szCs w:val="20"/>
        </w:rPr>
      </w:pPr>
    </w:p>
    <w:p w:rsidR="00367A6F" w:rsidRPr="006C2917" w:rsidRDefault="00367A6F" w:rsidP="003E126C">
      <w:pPr>
        <w:ind w:firstLine="426"/>
        <w:jc w:val="both"/>
        <w:rPr>
          <w:rFonts w:ascii="Times New Roman" w:eastAsia="Times New Roman" w:hAnsi="Times New Roman" w:cs="Times New Roman"/>
          <w:noProof/>
          <w:sz w:val="24"/>
          <w:szCs w:val="20"/>
        </w:rPr>
      </w:pPr>
      <w:r w:rsidRPr="006C2917">
        <w:rPr>
          <w:rFonts w:ascii="Times New Roman" w:hAnsi="Times New Roman" w:cs="Times New Roman"/>
          <w:i/>
          <w:sz w:val="24"/>
          <w:szCs w:val="20"/>
        </w:rPr>
        <w:t>2. piezīme. Atbilstošā brūnā krāsa, kuras pustoņi jāizmanto slāņu tonēšanā, horizontālēm un topogrāfiskajām pazīmēm ir noteikta 3. papildinājumā “Norādījumi par krāsām”.</w:t>
      </w:r>
    </w:p>
    <w:p w:rsidR="00367A6F" w:rsidRPr="006C2917" w:rsidRDefault="00367A6F" w:rsidP="003E126C">
      <w:pPr>
        <w:ind w:firstLine="426"/>
        <w:jc w:val="both"/>
        <w:rPr>
          <w:rFonts w:ascii="Times New Roman" w:eastAsia="Times New Roman" w:hAnsi="Times New Roman" w:cs="Times New Roman"/>
          <w:noProof/>
          <w:sz w:val="24"/>
          <w:szCs w:val="20"/>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3. piezīme. To, kuras ir atbilstošās augstuma atzīmes un šķēršļi, nosaka procedūru speciālists.</w:t>
      </w:r>
    </w:p>
    <w:p w:rsidR="00367A6F" w:rsidRPr="006C2917" w:rsidRDefault="00367A6F" w:rsidP="00125568">
      <w:pPr>
        <w:jc w:val="both"/>
        <w:rPr>
          <w:rFonts w:ascii="Times New Roman" w:eastAsia="Times New Roman" w:hAnsi="Times New Roman" w:cs="Times New Roman"/>
          <w:i/>
          <w:noProof/>
          <w:sz w:val="24"/>
          <w:szCs w:val="23"/>
        </w:rPr>
      </w:pPr>
    </w:p>
    <w:p w:rsidR="003E126C" w:rsidRPr="006C2917" w:rsidRDefault="003E126C" w:rsidP="00125568">
      <w:pPr>
        <w:jc w:val="both"/>
        <w:rPr>
          <w:rFonts w:ascii="Times New Roman" w:eastAsia="Times New Roman" w:hAnsi="Times New Roman" w:cs="Times New Roman"/>
          <w:i/>
          <w:noProof/>
          <w:sz w:val="24"/>
          <w:szCs w:val="23"/>
        </w:rPr>
      </w:pPr>
    </w:p>
    <w:p w:rsidR="00367A6F" w:rsidRPr="006C2917" w:rsidRDefault="0081188E" w:rsidP="003E126C">
      <w:pPr>
        <w:pStyle w:val="Virsraksts1"/>
        <w:rPr>
          <w:rFonts w:cs="Times New Roman"/>
          <w:noProof/>
        </w:rPr>
      </w:pPr>
      <w:bookmarkStart w:id="95" w:name="_TOC_250077"/>
      <w:bookmarkStart w:id="96" w:name="_Toc493513912"/>
      <w:r w:rsidRPr="006C2917">
        <w:rPr>
          <w:rFonts w:cs="Times New Roman"/>
        </w:rPr>
        <w:t>9.7. Magnētiskā deklinācija</w:t>
      </w:r>
      <w:bookmarkEnd w:id="95"/>
      <w:bookmarkEnd w:id="96"/>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Magnētisko deklināciju, kas izmantota, nosakot magnētisko peilējumu, ceļa līnijas un radiālās līnijas, norāda ar precizitāti līdz tuvākajam grādam.</w:t>
      </w:r>
    </w:p>
    <w:p w:rsidR="00367A6F" w:rsidRPr="006C2917" w:rsidRDefault="00367A6F" w:rsidP="00125568">
      <w:pPr>
        <w:jc w:val="both"/>
        <w:rPr>
          <w:rFonts w:ascii="Times New Roman" w:eastAsia="Times New Roman" w:hAnsi="Times New Roman" w:cs="Times New Roman"/>
          <w:noProof/>
          <w:sz w:val="24"/>
          <w:szCs w:val="23"/>
        </w:rPr>
      </w:pPr>
    </w:p>
    <w:p w:rsidR="003E126C" w:rsidRPr="006C2917" w:rsidRDefault="003E126C" w:rsidP="00125568">
      <w:pPr>
        <w:jc w:val="both"/>
        <w:rPr>
          <w:rFonts w:ascii="Times New Roman" w:eastAsia="Times New Roman" w:hAnsi="Times New Roman" w:cs="Times New Roman"/>
          <w:noProof/>
          <w:sz w:val="24"/>
          <w:szCs w:val="23"/>
        </w:rPr>
      </w:pPr>
    </w:p>
    <w:p w:rsidR="00367A6F" w:rsidRPr="006C2917" w:rsidRDefault="0081188E" w:rsidP="003E126C">
      <w:pPr>
        <w:pStyle w:val="Virsraksts1"/>
        <w:rPr>
          <w:rFonts w:cs="Times New Roman"/>
          <w:noProof/>
        </w:rPr>
      </w:pPr>
      <w:bookmarkStart w:id="97" w:name="_TOC_250076"/>
      <w:bookmarkStart w:id="98" w:name="_Toc493513913"/>
      <w:r w:rsidRPr="006C2917">
        <w:rPr>
          <w:rFonts w:cs="Times New Roman"/>
        </w:rPr>
        <w:t>9.8. Peilējumi, ceļa līnijas un radiālās līnijas</w:t>
      </w:r>
      <w:bookmarkEnd w:id="97"/>
      <w:bookmarkEnd w:id="98"/>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81188E" w:rsidP="00125568">
      <w:pPr>
        <w:pStyle w:val="Pamatteksts"/>
        <w:tabs>
          <w:tab w:val="left" w:pos="1101"/>
        </w:tabs>
        <w:ind w:left="0" w:firstLine="0"/>
        <w:jc w:val="both"/>
        <w:rPr>
          <w:rFonts w:cs="Times New Roman"/>
          <w:noProof/>
          <w:sz w:val="24"/>
        </w:rPr>
      </w:pPr>
      <w:r w:rsidRPr="006C2917">
        <w:rPr>
          <w:rFonts w:cs="Times New Roman"/>
          <w:sz w:val="24"/>
        </w:rPr>
        <w:t xml:space="preserve">9.8.1. Peilējumi, ceļa līnijas un radiālās līnijas ir magnētiskas, izņemot 9.8.2. punktā paredzēto gadījumu. Ja tiek norādītas arī peilējumu un ceļa līniju faktiskās vērtības </w:t>
      </w:r>
      <w:r w:rsidRPr="006C2917">
        <w:rPr>
          <w:rFonts w:cs="Times New Roman"/>
          <w:i/>
          <w:sz w:val="24"/>
        </w:rPr>
        <w:t>RNAV</w:t>
      </w:r>
      <w:r w:rsidRPr="006C2917">
        <w:rPr>
          <w:rFonts w:cs="Times New Roman"/>
          <w:sz w:val="24"/>
        </w:rPr>
        <w:t xml:space="preserve"> segmentiem, tad tās norāda apaļajās iekavās ar precizitāti līdz tuvākajai grāda desmitdaļai, piemēram, 290° (294,9 °T).</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Kartē var iekļaut piezīmi šajā nolūkā.</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81188E" w:rsidP="00125568">
      <w:pPr>
        <w:tabs>
          <w:tab w:val="left" w:pos="1100"/>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9.8.2.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 xml:space="preserve">Polārajos rajonos, ja atbilstošā iestāde ir noteikusi, ka nav praktiski par </w:t>
      </w:r>
      <w:r w:rsidRPr="006C2917">
        <w:rPr>
          <w:rFonts w:ascii="Times New Roman" w:hAnsi="Times New Roman" w:cs="Times New Roman"/>
          <w:i/>
          <w:sz w:val="24"/>
          <w:szCs w:val="20"/>
        </w:rPr>
        <w:lastRenderedPageBreak/>
        <w:t>atskaites punktu izmantot magnētiskos ziemeļus, jāizmanto cits atskaites punkts, t. i., ģeogrāfiskie ziemeļi vai koordinātu tīkla ziemeļi.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81188E" w:rsidP="00125568">
      <w:pPr>
        <w:pStyle w:val="Pamatteksts"/>
        <w:tabs>
          <w:tab w:val="left" w:pos="1099"/>
        </w:tabs>
        <w:ind w:left="0" w:firstLine="0"/>
        <w:jc w:val="both"/>
        <w:rPr>
          <w:rFonts w:cs="Times New Roman"/>
          <w:noProof/>
          <w:sz w:val="24"/>
        </w:rPr>
      </w:pPr>
      <w:r w:rsidRPr="006C2917">
        <w:rPr>
          <w:rFonts w:cs="Times New Roman"/>
          <w:sz w:val="24"/>
        </w:rPr>
        <w:t>9.8.3. Ja peilējumi, ceļa līnijas vai radiālās līnijas ir sniegtas attiecībā pret ģeogrāfiskajiem ziemeļiem vai koordinātu tīkla ziemeļiem, to skaidri norāda. Ja tiek izmantoti koordinātu tīkla ziemeļi, norāda to atskaites koordinātu tīkla meridiānu.</w:t>
      </w:r>
    </w:p>
    <w:p w:rsidR="00367A6F" w:rsidRPr="006C2917" w:rsidRDefault="00367A6F" w:rsidP="00125568">
      <w:pPr>
        <w:jc w:val="both"/>
        <w:rPr>
          <w:rFonts w:ascii="Times New Roman" w:eastAsia="Times New Roman" w:hAnsi="Times New Roman" w:cs="Times New Roman"/>
          <w:noProof/>
          <w:sz w:val="24"/>
          <w:szCs w:val="20"/>
        </w:rPr>
      </w:pPr>
    </w:p>
    <w:p w:rsidR="003E126C" w:rsidRPr="006C2917" w:rsidRDefault="003E126C" w:rsidP="00125568">
      <w:pPr>
        <w:jc w:val="both"/>
        <w:rPr>
          <w:rFonts w:ascii="Times New Roman" w:eastAsia="Times New Roman" w:hAnsi="Times New Roman" w:cs="Times New Roman"/>
          <w:noProof/>
          <w:sz w:val="24"/>
          <w:szCs w:val="20"/>
        </w:rPr>
      </w:pPr>
    </w:p>
    <w:p w:rsidR="00367A6F" w:rsidRPr="006C2917" w:rsidRDefault="00367A6F" w:rsidP="003E126C">
      <w:pPr>
        <w:pStyle w:val="Virsraksts1"/>
        <w:rPr>
          <w:rFonts w:cs="Times New Roman"/>
          <w:noProof/>
        </w:rPr>
      </w:pPr>
      <w:bookmarkStart w:id="99" w:name="_TOC_250075"/>
      <w:bookmarkStart w:id="100" w:name="_Toc493513914"/>
      <w:r w:rsidRPr="006C2917">
        <w:rPr>
          <w:rFonts w:cs="Times New Roman"/>
        </w:rPr>
        <w:t>9.9. Aeronavigācijas dati</w:t>
      </w:r>
      <w:bookmarkEnd w:id="99"/>
      <w:bookmarkEnd w:id="100"/>
    </w:p>
    <w:p w:rsidR="00367A6F" w:rsidRPr="006C2917" w:rsidRDefault="00367A6F" w:rsidP="00125568">
      <w:pPr>
        <w:jc w:val="both"/>
        <w:rPr>
          <w:rFonts w:ascii="Times New Roman" w:eastAsia="Times New Roman" w:hAnsi="Times New Roman" w:cs="Times New Roman"/>
          <w:b/>
          <w:bCs/>
          <w:noProof/>
          <w:sz w:val="24"/>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9.9.1. Lidlauki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81188E" w:rsidP="00125568">
      <w:pPr>
        <w:pStyle w:val="Pamatteksts"/>
        <w:tabs>
          <w:tab w:val="left" w:pos="1251"/>
        </w:tabs>
        <w:ind w:left="0" w:firstLine="0"/>
        <w:jc w:val="both"/>
        <w:rPr>
          <w:rFonts w:cs="Times New Roman"/>
          <w:noProof/>
          <w:sz w:val="24"/>
        </w:rPr>
      </w:pPr>
      <w:r w:rsidRPr="006C2917">
        <w:rPr>
          <w:rFonts w:cs="Times New Roman"/>
          <w:sz w:val="24"/>
        </w:rPr>
        <w:t>9.9.1.1. Izlidošanas lidlauku parāda ar skrejceļu shēmu.</w:t>
      </w:r>
    </w:p>
    <w:p w:rsidR="00367A6F" w:rsidRPr="006C2917" w:rsidRDefault="00367A6F" w:rsidP="00125568">
      <w:pPr>
        <w:jc w:val="both"/>
        <w:rPr>
          <w:rFonts w:ascii="Times New Roman" w:eastAsia="Times New Roman" w:hAnsi="Times New Roman" w:cs="Times New Roman"/>
          <w:noProof/>
          <w:sz w:val="24"/>
          <w:szCs w:val="18"/>
        </w:rPr>
      </w:pPr>
    </w:p>
    <w:p w:rsidR="00367A6F" w:rsidRPr="006C2917" w:rsidRDefault="0081188E" w:rsidP="00125568">
      <w:pPr>
        <w:pStyle w:val="Pamatteksts"/>
        <w:tabs>
          <w:tab w:val="left" w:pos="1249"/>
        </w:tabs>
        <w:ind w:left="0" w:firstLine="0"/>
        <w:jc w:val="both"/>
        <w:rPr>
          <w:rFonts w:cs="Times New Roman"/>
          <w:noProof/>
          <w:sz w:val="24"/>
        </w:rPr>
      </w:pPr>
      <w:r w:rsidRPr="006C2917">
        <w:rPr>
          <w:rFonts w:cs="Times New Roman"/>
          <w:sz w:val="24"/>
        </w:rPr>
        <w:t>9.9.1.2. Tiek norādīti un identificēti visi lidlauki, kas ietekmē noteikto standarta instrumentālās izlidošanas maršrutu. Atbilstošā gadījumā norāda arī lidlauka skrejceļu shēmu.</w:t>
      </w:r>
    </w:p>
    <w:p w:rsidR="00367A6F" w:rsidRPr="006C2917" w:rsidRDefault="00367A6F" w:rsidP="00125568">
      <w:pPr>
        <w:jc w:val="both"/>
        <w:rPr>
          <w:rFonts w:ascii="Times New Roman" w:eastAsia="Times New Roman" w:hAnsi="Times New Roman" w:cs="Times New Roman"/>
          <w:noProof/>
          <w:sz w:val="24"/>
          <w:szCs w:val="18"/>
        </w:rPr>
      </w:pPr>
    </w:p>
    <w:p w:rsidR="00367A6F" w:rsidRPr="006C2917" w:rsidRDefault="0081188E" w:rsidP="00125568">
      <w:pPr>
        <w:pStyle w:val="Pamatteksts"/>
        <w:tabs>
          <w:tab w:val="left" w:pos="3945"/>
        </w:tabs>
        <w:ind w:left="0" w:firstLine="0"/>
        <w:jc w:val="both"/>
        <w:rPr>
          <w:rFonts w:cs="Times New Roman"/>
          <w:noProof/>
          <w:sz w:val="24"/>
        </w:rPr>
      </w:pPr>
      <w:r w:rsidRPr="006C2917">
        <w:rPr>
          <w:rFonts w:cs="Times New Roman"/>
          <w:sz w:val="24"/>
        </w:rPr>
        <w:t>9.9.2. Aizliegtās, ierobežotu lidojumu un bīstamās zonas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Tiek norādītas un identificētas aizliegtās, ierobežotu lidojumu un bīstamās zonas, kas var ietekmēt procedūru izpildi, un norāda to vertikālās robežas.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81188E" w:rsidP="00125568">
      <w:pPr>
        <w:pStyle w:val="Pamatteksts"/>
        <w:tabs>
          <w:tab w:val="left" w:pos="4492"/>
        </w:tabs>
        <w:ind w:left="0" w:firstLine="0"/>
        <w:jc w:val="both"/>
        <w:rPr>
          <w:rFonts w:cs="Times New Roman"/>
          <w:noProof/>
          <w:sz w:val="24"/>
        </w:rPr>
      </w:pPr>
      <w:r w:rsidRPr="006C2917">
        <w:rPr>
          <w:rFonts w:cs="Times New Roman"/>
          <w:sz w:val="24"/>
        </w:rPr>
        <w:t>9.9.3. Sektora minimālais absolūtais augstums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81188E" w:rsidP="00125568">
      <w:pPr>
        <w:pStyle w:val="Pamatteksts"/>
        <w:tabs>
          <w:tab w:val="left" w:pos="1250"/>
        </w:tabs>
        <w:ind w:left="0" w:firstLine="0"/>
        <w:jc w:val="both"/>
        <w:rPr>
          <w:rFonts w:cs="Times New Roman"/>
          <w:noProof/>
          <w:sz w:val="24"/>
        </w:rPr>
      </w:pPr>
      <w:r w:rsidRPr="006C2917">
        <w:rPr>
          <w:rFonts w:cs="Times New Roman"/>
          <w:sz w:val="24"/>
        </w:rPr>
        <w:t>9.9.3.1. Tiek norādīts sektora minimālais absolūtais augstums, skaidri norādot, uz kuru sektoru tas attiecas.</w:t>
      </w:r>
    </w:p>
    <w:p w:rsidR="00367A6F" w:rsidRPr="006C2917" w:rsidRDefault="00367A6F" w:rsidP="00125568">
      <w:pPr>
        <w:jc w:val="both"/>
        <w:rPr>
          <w:rFonts w:ascii="Times New Roman" w:eastAsia="Times New Roman" w:hAnsi="Times New Roman" w:cs="Times New Roman"/>
          <w:noProof/>
          <w:sz w:val="24"/>
          <w:szCs w:val="18"/>
        </w:rPr>
      </w:pPr>
    </w:p>
    <w:p w:rsidR="00367A6F" w:rsidRPr="006C2917" w:rsidRDefault="0081188E" w:rsidP="00125568">
      <w:pPr>
        <w:pStyle w:val="Pamatteksts"/>
        <w:tabs>
          <w:tab w:val="left" w:pos="1250"/>
        </w:tabs>
        <w:ind w:left="0" w:firstLine="0"/>
        <w:jc w:val="both"/>
        <w:rPr>
          <w:rFonts w:cs="Times New Roman"/>
          <w:noProof/>
          <w:sz w:val="24"/>
        </w:rPr>
      </w:pPr>
      <w:r w:rsidRPr="006C2917">
        <w:rPr>
          <w:rFonts w:cs="Times New Roman"/>
          <w:sz w:val="24"/>
        </w:rPr>
        <w:t>9.9.3.2. Ja nav noteikts sektora minimālais absolūtais augstums, karti sastāda mērogā un paralēļu un meridiānu veidotajos četrstūros norāda lidojuma minimālos absolūtos augstumus zonā. Lidojuma minimālos absolūtos augstumus zonā norāda arī tajās kartes daļās, uz kurām neattiecas sektora minimālais absolūtais augstums.</w:t>
      </w:r>
    </w:p>
    <w:p w:rsidR="00367A6F" w:rsidRPr="006C2917" w:rsidRDefault="00367A6F" w:rsidP="00125568">
      <w:pPr>
        <w:jc w:val="both"/>
        <w:rPr>
          <w:rFonts w:ascii="Times New Roman" w:eastAsia="Times New Roman" w:hAnsi="Times New Roman" w:cs="Times New Roman"/>
          <w:noProof/>
          <w:sz w:val="24"/>
          <w:szCs w:val="17"/>
        </w:rPr>
      </w:pPr>
    </w:p>
    <w:p w:rsidR="005864D1" w:rsidRPr="00432517" w:rsidRDefault="005864D1" w:rsidP="005864D1">
      <w:pPr>
        <w:pStyle w:val="Pamatteksts"/>
        <w:kinsoku w:val="0"/>
        <w:overflowPunct w:val="0"/>
        <w:ind w:left="0" w:firstLine="426"/>
        <w:jc w:val="both"/>
        <w:rPr>
          <w:i/>
          <w:iCs/>
          <w:sz w:val="24"/>
        </w:rPr>
      </w:pPr>
      <w:r>
        <w:rPr>
          <w:i/>
          <w:sz w:val="24"/>
        </w:rPr>
        <w:t>1. piezīme. Četrstūri, ko veido paralēles un meridiāni, parasti atbilst ģeogrāfiskā garuma un platuma pusgrādam. Neatkarīgi no izmantotā kartes mēroga lidojuma minimālais absolūtais augstums zonā attiecas uz izrietošo četrstūri.</w:t>
      </w:r>
    </w:p>
    <w:p w:rsidR="005864D1" w:rsidRPr="00432517" w:rsidRDefault="005864D1" w:rsidP="005864D1">
      <w:pPr>
        <w:pStyle w:val="Pamatteksts"/>
        <w:kinsoku w:val="0"/>
        <w:overflowPunct w:val="0"/>
        <w:ind w:left="0" w:firstLine="426"/>
        <w:jc w:val="both"/>
        <w:rPr>
          <w:sz w:val="24"/>
        </w:rPr>
      </w:pPr>
    </w:p>
    <w:p w:rsidR="005864D1" w:rsidRPr="00432517" w:rsidRDefault="005864D1" w:rsidP="005864D1">
      <w:pPr>
        <w:pStyle w:val="Pamatteksts"/>
        <w:kinsoku w:val="0"/>
        <w:overflowPunct w:val="0"/>
        <w:ind w:left="0" w:firstLine="426"/>
        <w:jc w:val="both"/>
        <w:rPr>
          <w:sz w:val="24"/>
        </w:rPr>
      </w:pPr>
      <w:r>
        <w:rPr>
          <w:i/>
          <w:sz w:val="24"/>
        </w:rPr>
        <w:t xml:space="preserve">2. piezīme. Sk. </w:t>
      </w:r>
      <w:r>
        <w:rPr>
          <w:sz w:val="24"/>
          <w:cs/>
        </w:rPr>
        <w:t>“</w:t>
      </w:r>
      <w:r>
        <w:rPr>
          <w:sz w:val="24"/>
        </w:rPr>
        <w:t>Aeronavigācijas pakalpojumu procedūras. Gaisa kuģu lidojumi</w:t>
      </w:r>
      <w:r>
        <w:rPr>
          <w:sz w:val="24"/>
          <w:cs/>
        </w:rPr>
        <w:t xml:space="preserve">” </w:t>
      </w:r>
      <w:r>
        <w:rPr>
          <w:i/>
          <w:sz w:val="24"/>
        </w:rPr>
        <w:t>(PANS-OPS, Doc 8168) II sējuma I daļas 2 iedaļas 1. nodaļas 1.8. punkts par lidojuma minimālā absolūtā augstuma zonā noteikšanas metodi.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9.9.4. Gaisa satiksmes pakalpojumu sistēma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81188E" w:rsidP="00125568">
      <w:pPr>
        <w:pStyle w:val="Pamatteksts"/>
        <w:tabs>
          <w:tab w:val="left" w:pos="1250"/>
        </w:tabs>
        <w:ind w:left="0" w:firstLine="0"/>
        <w:jc w:val="both"/>
        <w:rPr>
          <w:rFonts w:cs="Times New Roman"/>
          <w:noProof/>
          <w:sz w:val="24"/>
        </w:rPr>
      </w:pPr>
      <w:r w:rsidRPr="006C2917">
        <w:rPr>
          <w:rFonts w:cs="Times New Roman"/>
          <w:sz w:val="24"/>
        </w:rPr>
        <w:t>9.9.4.1. Parāda izveidotās attiecīgo gaisa satiksmes pakalpojumu sistēmas komponentus.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81188E" w:rsidP="00125568">
      <w:pPr>
        <w:pStyle w:val="Pamatteksts"/>
        <w:tabs>
          <w:tab w:val="left" w:pos="1400"/>
        </w:tabs>
        <w:ind w:left="0" w:firstLine="0"/>
        <w:jc w:val="both"/>
        <w:rPr>
          <w:rFonts w:cs="Times New Roman"/>
          <w:noProof/>
          <w:sz w:val="24"/>
        </w:rPr>
      </w:pPr>
      <w:r w:rsidRPr="006C2917">
        <w:rPr>
          <w:rFonts w:cs="Times New Roman"/>
          <w:sz w:val="24"/>
        </w:rPr>
        <w:t>9.9.4.1.1. Komponentos tiek ietverta šāda informācija:</w:t>
      </w:r>
    </w:p>
    <w:p w:rsidR="00367A6F" w:rsidRPr="006C2917" w:rsidRDefault="00367A6F" w:rsidP="00125568">
      <w:pPr>
        <w:jc w:val="both"/>
        <w:rPr>
          <w:rFonts w:ascii="Times New Roman" w:eastAsia="Times New Roman" w:hAnsi="Times New Roman" w:cs="Times New Roman"/>
          <w:noProof/>
          <w:sz w:val="24"/>
          <w:szCs w:val="18"/>
        </w:rPr>
      </w:pPr>
    </w:p>
    <w:p w:rsidR="00367A6F" w:rsidRPr="006C2917" w:rsidRDefault="00367A6F" w:rsidP="00A91462">
      <w:pPr>
        <w:pStyle w:val="Pamatteksts"/>
        <w:numPr>
          <w:ilvl w:val="0"/>
          <w:numId w:val="23"/>
        </w:numPr>
        <w:tabs>
          <w:tab w:val="left" w:pos="861"/>
        </w:tabs>
        <w:ind w:left="851" w:hanging="425"/>
        <w:jc w:val="both"/>
        <w:rPr>
          <w:rFonts w:cs="Times New Roman"/>
          <w:noProof/>
          <w:sz w:val="24"/>
        </w:rPr>
      </w:pPr>
      <w:r w:rsidRPr="006C2917">
        <w:rPr>
          <w:rFonts w:cs="Times New Roman"/>
          <w:sz w:val="24"/>
        </w:rPr>
        <w:t>katra standarta instrumentālās izlidošanas maršruta grafisks attēlojums, tostarp:</w:t>
      </w:r>
    </w:p>
    <w:p w:rsidR="00367A6F" w:rsidRPr="006C2917" w:rsidRDefault="00367A6F" w:rsidP="00125568">
      <w:pPr>
        <w:jc w:val="both"/>
        <w:rPr>
          <w:rFonts w:ascii="Times New Roman" w:eastAsia="Times New Roman" w:hAnsi="Times New Roman" w:cs="Times New Roman"/>
          <w:noProof/>
          <w:sz w:val="24"/>
          <w:szCs w:val="18"/>
        </w:rPr>
      </w:pPr>
    </w:p>
    <w:p w:rsidR="00501C65" w:rsidRDefault="00501C65" w:rsidP="00A91462">
      <w:pPr>
        <w:pStyle w:val="Pamatteksts"/>
        <w:numPr>
          <w:ilvl w:val="1"/>
          <w:numId w:val="23"/>
        </w:numPr>
        <w:tabs>
          <w:tab w:val="left" w:pos="1220"/>
        </w:tabs>
        <w:ind w:left="1134" w:hanging="283"/>
        <w:jc w:val="both"/>
        <w:rPr>
          <w:rFonts w:cs="Times New Roman"/>
          <w:noProof/>
          <w:sz w:val="24"/>
        </w:rPr>
      </w:pPr>
      <w:r>
        <w:rPr>
          <w:rFonts w:cs="Times New Roman"/>
          <w:noProof/>
          <w:sz w:val="24"/>
        </w:rPr>
        <w:t>īpaši helikopteriem paredzētām izlidošanas procedūrām terminu "</w:t>
      </w:r>
      <w:r w:rsidRPr="00501C65">
        <w:rPr>
          <w:rFonts w:cs="Times New Roman"/>
          <w:i/>
          <w:noProof/>
          <w:sz w:val="24"/>
        </w:rPr>
        <w:t>CAT H</w:t>
      </w:r>
      <w:r>
        <w:rPr>
          <w:rFonts w:cs="Times New Roman"/>
          <w:noProof/>
          <w:sz w:val="24"/>
        </w:rPr>
        <w:t>" norāda izlidošanas kartes plāna skatā;</w:t>
      </w:r>
    </w:p>
    <w:p w:rsidR="00501C65" w:rsidRDefault="00501C65" w:rsidP="00501C65">
      <w:pPr>
        <w:pStyle w:val="Pamatteksts"/>
        <w:tabs>
          <w:tab w:val="left" w:pos="1220"/>
        </w:tabs>
        <w:ind w:left="851" w:firstLine="0"/>
        <w:jc w:val="both"/>
        <w:rPr>
          <w:rFonts w:cs="Times New Roman"/>
          <w:noProof/>
          <w:sz w:val="24"/>
        </w:rPr>
      </w:pPr>
    </w:p>
    <w:p w:rsidR="00367A6F" w:rsidRPr="006C2917" w:rsidRDefault="00367A6F" w:rsidP="00A91462">
      <w:pPr>
        <w:pStyle w:val="Pamatteksts"/>
        <w:numPr>
          <w:ilvl w:val="1"/>
          <w:numId w:val="23"/>
        </w:numPr>
        <w:tabs>
          <w:tab w:val="left" w:pos="1220"/>
        </w:tabs>
        <w:ind w:left="1134" w:hanging="283"/>
        <w:jc w:val="both"/>
        <w:rPr>
          <w:rFonts w:cs="Times New Roman"/>
          <w:noProof/>
          <w:sz w:val="24"/>
        </w:rPr>
      </w:pPr>
      <w:r w:rsidRPr="006C2917">
        <w:rPr>
          <w:rFonts w:cs="Times New Roman"/>
          <w:sz w:val="24"/>
        </w:rPr>
        <w:lastRenderedPageBreak/>
        <w:t>maršruta apzīmējums;</w:t>
      </w:r>
    </w:p>
    <w:p w:rsidR="00367A6F" w:rsidRPr="006C2917" w:rsidRDefault="00367A6F" w:rsidP="003E126C">
      <w:pPr>
        <w:ind w:left="1134" w:hanging="283"/>
        <w:jc w:val="both"/>
        <w:rPr>
          <w:rFonts w:ascii="Times New Roman" w:eastAsia="Times New Roman" w:hAnsi="Times New Roman" w:cs="Times New Roman"/>
          <w:noProof/>
          <w:sz w:val="24"/>
          <w:szCs w:val="18"/>
        </w:rPr>
      </w:pPr>
    </w:p>
    <w:p w:rsidR="00367A6F" w:rsidRPr="006C2917" w:rsidRDefault="00367A6F" w:rsidP="00A91462">
      <w:pPr>
        <w:pStyle w:val="Pamatteksts"/>
        <w:numPr>
          <w:ilvl w:val="1"/>
          <w:numId w:val="23"/>
        </w:numPr>
        <w:tabs>
          <w:tab w:val="left" w:pos="1220"/>
        </w:tabs>
        <w:ind w:left="1134" w:hanging="283"/>
        <w:jc w:val="both"/>
        <w:rPr>
          <w:rFonts w:cs="Times New Roman"/>
          <w:noProof/>
          <w:sz w:val="24"/>
        </w:rPr>
      </w:pPr>
      <w:r w:rsidRPr="006C2917">
        <w:rPr>
          <w:rFonts w:cs="Times New Roman"/>
          <w:sz w:val="24"/>
        </w:rPr>
        <w:t>nozīmīgi punkti, kas definē maršrutu;</w:t>
      </w:r>
    </w:p>
    <w:p w:rsidR="00367A6F" w:rsidRPr="006C2917" w:rsidRDefault="00367A6F" w:rsidP="003E126C">
      <w:pPr>
        <w:ind w:left="1134" w:hanging="283"/>
        <w:jc w:val="both"/>
        <w:rPr>
          <w:rFonts w:ascii="Times New Roman" w:eastAsia="Times New Roman" w:hAnsi="Times New Roman" w:cs="Times New Roman"/>
          <w:noProof/>
          <w:sz w:val="24"/>
          <w:szCs w:val="18"/>
        </w:rPr>
      </w:pPr>
    </w:p>
    <w:p w:rsidR="00367A6F" w:rsidRPr="006C2917" w:rsidRDefault="00367A6F" w:rsidP="00A91462">
      <w:pPr>
        <w:pStyle w:val="Pamatteksts"/>
        <w:numPr>
          <w:ilvl w:val="1"/>
          <w:numId w:val="23"/>
        </w:numPr>
        <w:tabs>
          <w:tab w:val="left" w:pos="1220"/>
        </w:tabs>
        <w:ind w:left="1134" w:hanging="283"/>
        <w:jc w:val="both"/>
        <w:rPr>
          <w:rFonts w:cs="Times New Roman"/>
          <w:noProof/>
          <w:sz w:val="24"/>
        </w:rPr>
      </w:pPr>
      <w:r w:rsidRPr="006C2917">
        <w:rPr>
          <w:rFonts w:cs="Times New Roman"/>
          <w:sz w:val="24"/>
        </w:rPr>
        <w:t>ceļa līnija vai radiālā līnija katrā maršruta segmentā ar precizitāti līdz tuvākajam grādam;</w:t>
      </w:r>
    </w:p>
    <w:p w:rsidR="00367A6F" w:rsidRPr="006C2917" w:rsidRDefault="00367A6F" w:rsidP="003E126C">
      <w:pPr>
        <w:ind w:left="1134" w:hanging="283"/>
        <w:jc w:val="both"/>
        <w:rPr>
          <w:rFonts w:ascii="Times New Roman" w:eastAsia="Times New Roman" w:hAnsi="Times New Roman" w:cs="Times New Roman"/>
          <w:noProof/>
          <w:sz w:val="24"/>
          <w:szCs w:val="18"/>
        </w:rPr>
      </w:pPr>
    </w:p>
    <w:p w:rsidR="00367A6F" w:rsidRPr="006C2917" w:rsidRDefault="00367A6F" w:rsidP="00A91462">
      <w:pPr>
        <w:pStyle w:val="Pamatteksts"/>
        <w:numPr>
          <w:ilvl w:val="1"/>
          <w:numId w:val="23"/>
        </w:numPr>
        <w:tabs>
          <w:tab w:val="left" w:pos="1220"/>
        </w:tabs>
        <w:ind w:left="1134" w:hanging="283"/>
        <w:jc w:val="both"/>
        <w:rPr>
          <w:rFonts w:cs="Times New Roman"/>
          <w:noProof/>
          <w:sz w:val="24"/>
        </w:rPr>
      </w:pPr>
      <w:r w:rsidRPr="006C2917">
        <w:rPr>
          <w:rFonts w:cs="Times New Roman"/>
          <w:sz w:val="24"/>
        </w:rPr>
        <w:t>attālumi starp nozīmīgiem punktiem ar precizitāti līdz tuvākajam kilometram vai tuvākajai jūras jūdzei;</w:t>
      </w:r>
    </w:p>
    <w:p w:rsidR="00367A6F" w:rsidRPr="006C2917" w:rsidRDefault="00367A6F" w:rsidP="003E126C">
      <w:pPr>
        <w:ind w:left="1134" w:hanging="283"/>
        <w:jc w:val="both"/>
        <w:rPr>
          <w:rFonts w:ascii="Times New Roman" w:eastAsia="Times New Roman" w:hAnsi="Times New Roman" w:cs="Times New Roman"/>
          <w:noProof/>
          <w:sz w:val="24"/>
          <w:szCs w:val="18"/>
        </w:rPr>
      </w:pPr>
    </w:p>
    <w:p w:rsidR="00367A6F" w:rsidRPr="006C2917" w:rsidRDefault="00367A6F" w:rsidP="00A91462">
      <w:pPr>
        <w:pStyle w:val="Pamatteksts"/>
        <w:numPr>
          <w:ilvl w:val="1"/>
          <w:numId w:val="23"/>
        </w:numPr>
        <w:tabs>
          <w:tab w:val="left" w:pos="1220"/>
        </w:tabs>
        <w:ind w:left="1134" w:hanging="283"/>
        <w:jc w:val="both"/>
        <w:rPr>
          <w:rFonts w:cs="Times New Roman"/>
          <w:noProof/>
          <w:sz w:val="24"/>
        </w:rPr>
      </w:pPr>
      <w:r w:rsidRPr="006C2917">
        <w:rPr>
          <w:rFonts w:cs="Times New Roman"/>
          <w:sz w:val="24"/>
        </w:rPr>
        <w:t>minimālie šķēršļu pārlidošanas absolūtie augstumi maršrutā vai maršruta segmentā un procedūras noteiktie absolūtie augstumi ar precizitāti līdz tuvākajiem augstākajiem 50 m vai 100 ft, un lidojuma līmeņa ierobežojumi, ja tādi noteikti;</w:t>
      </w:r>
    </w:p>
    <w:p w:rsidR="00367A6F" w:rsidRPr="006C2917" w:rsidRDefault="00367A6F" w:rsidP="003E126C">
      <w:pPr>
        <w:ind w:left="1134" w:hanging="283"/>
        <w:jc w:val="both"/>
        <w:rPr>
          <w:rFonts w:ascii="Times New Roman" w:eastAsia="Times New Roman" w:hAnsi="Times New Roman" w:cs="Times New Roman"/>
          <w:noProof/>
          <w:sz w:val="24"/>
          <w:szCs w:val="17"/>
        </w:rPr>
      </w:pPr>
    </w:p>
    <w:p w:rsidR="00367A6F" w:rsidRPr="006C2917" w:rsidRDefault="00367A6F" w:rsidP="00A91462">
      <w:pPr>
        <w:pStyle w:val="Pamatteksts"/>
        <w:numPr>
          <w:ilvl w:val="1"/>
          <w:numId w:val="23"/>
        </w:numPr>
        <w:tabs>
          <w:tab w:val="left" w:pos="1220"/>
        </w:tabs>
        <w:ind w:left="1134" w:hanging="283"/>
        <w:jc w:val="both"/>
        <w:rPr>
          <w:rFonts w:cs="Times New Roman"/>
          <w:noProof/>
          <w:sz w:val="24"/>
        </w:rPr>
      </w:pPr>
      <w:r w:rsidRPr="006C2917">
        <w:rPr>
          <w:rFonts w:cs="Times New Roman"/>
          <w:sz w:val="24"/>
        </w:rPr>
        <w:t>ja karte ir sagatavota mērogā un tiek nodrošināta izlidošanas vektorēšana, skaidri identificēti noteiktie vektorēšanas minimālie absolūtie augstumi ar precizitāti līdz tuvākajiem augstākajiem 50 m vai 100 ft;</w:t>
      </w:r>
    </w:p>
    <w:p w:rsidR="00367A6F" w:rsidRPr="006C2917" w:rsidRDefault="00367A6F" w:rsidP="00125568">
      <w:pPr>
        <w:jc w:val="both"/>
        <w:rPr>
          <w:rFonts w:ascii="Times New Roman" w:eastAsia="Times New Roman" w:hAnsi="Times New Roman" w:cs="Times New Roman"/>
          <w:noProof/>
          <w:sz w:val="24"/>
          <w:szCs w:val="17"/>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1. piezīme. Ja gaisa kuģa virzīšanai uz nozīmīgiem punktiem vai no tiem publicētā standarta izlidošanas maršrutā tiek izmantotas ATS novērošanas sistēmas, tad attiecīgās procedūras var norādīt standarta instrumentālās izlidošanas (SID) kartē (ICAO), ja vien tādēļ nerodas kartes pārblīvējums.</w:t>
      </w:r>
    </w:p>
    <w:p w:rsidR="00367A6F" w:rsidRPr="006C2917" w:rsidRDefault="00367A6F" w:rsidP="003E126C">
      <w:pPr>
        <w:ind w:firstLine="426"/>
        <w:jc w:val="both"/>
        <w:rPr>
          <w:rFonts w:ascii="Times New Roman" w:eastAsia="Times New Roman" w:hAnsi="Times New Roman" w:cs="Times New Roman"/>
          <w:i/>
          <w:noProof/>
          <w:sz w:val="24"/>
          <w:szCs w:val="20"/>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2. piezīme. Ja kartē rastos pārblīvējums, var sagatavot ATC novērošanas minimālā absolūtā augstuma karti (ICAO) (sk. 21. nodaļu), un šajā gadījumā nav vajadzības 9.9.4.1.1. punkta a) apakšpunkta 6. daļā norādītos elementus atkārtoti norādīt arī standarta instrumentālās izlidošanas (SID) kartē (ICAO).</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A91462">
      <w:pPr>
        <w:pStyle w:val="Pamatteksts"/>
        <w:numPr>
          <w:ilvl w:val="0"/>
          <w:numId w:val="23"/>
        </w:numPr>
        <w:tabs>
          <w:tab w:val="left" w:pos="851"/>
        </w:tabs>
        <w:ind w:left="851" w:hanging="425"/>
        <w:jc w:val="both"/>
        <w:rPr>
          <w:rFonts w:cs="Times New Roman"/>
          <w:noProof/>
          <w:sz w:val="24"/>
        </w:rPr>
      </w:pPr>
      <w:r w:rsidRPr="006C2917">
        <w:rPr>
          <w:rFonts w:cs="Times New Roman"/>
          <w:sz w:val="24"/>
        </w:rPr>
        <w:t>ar maršrutu(-iem) saistītais(-ie) radionavigācijas līdzeklis(-i), tostarp:</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23"/>
        </w:numPr>
        <w:tabs>
          <w:tab w:val="left" w:pos="1220"/>
        </w:tabs>
        <w:ind w:left="1134" w:hanging="283"/>
        <w:jc w:val="both"/>
        <w:rPr>
          <w:rFonts w:cs="Times New Roman"/>
          <w:noProof/>
          <w:sz w:val="24"/>
        </w:rPr>
      </w:pPr>
      <w:r w:rsidRPr="006C2917">
        <w:rPr>
          <w:rFonts w:cs="Times New Roman"/>
          <w:sz w:val="24"/>
        </w:rPr>
        <w:t>nekodēts nosaukums;</w:t>
      </w:r>
    </w:p>
    <w:p w:rsidR="00367A6F" w:rsidRPr="006C2917" w:rsidRDefault="00367A6F" w:rsidP="003E126C">
      <w:pPr>
        <w:ind w:left="1134" w:hanging="283"/>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23"/>
        </w:numPr>
        <w:tabs>
          <w:tab w:val="left" w:pos="1221"/>
        </w:tabs>
        <w:ind w:left="1134" w:hanging="283"/>
        <w:jc w:val="both"/>
        <w:rPr>
          <w:rFonts w:cs="Times New Roman"/>
          <w:noProof/>
          <w:sz w:val="24"/>
        </w:rPr>
      </w:pPr>
      <w:r w:rsidRPr="006C2917">
        <w:rPr>
          <w:rFonts w:cs="Times New Roman"/>
          <w:sz w:val="24"/>
        </w:rPr>
        <w:t>identifikācija;</w:t>
      </w:r>
    </w:p>
    <w:p w:rsidR="00367A6F" w:rsidRPr="006C2917" w:rsidRDefault="00367A6F" w:rsidP="003E126C">
      <w:pPr>
        <w:ind w:left="1134" w:hanging="283"/>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23"/>
        </w:numPr>
        <w:tabs>
          <w:tab w:val="left" w:pos="1220"/>
        </w:tabs>
        <w:ind w:left="1134" w:hanging="283"/>
        <w:jc w:val="both"/>
        <w:rPr>
          <w:rFonts w:cs="Times New Roman"/>
          <w:noProof/>
          <w:sz w:val="24"/>
        </w:rPr>
      </w:pPr>
      <w:r w:rsidRPr="006C2917">
        <w:rPr>
          <w:rFonts w:cs="Times New Roman"/>
          <w:sz w:val="24"/>
        </w:rPr>
        <w:t>frekvence;</w:t>
      </w:r>
    </w:p>
    <w:p w:rsidR="00367A6F" w:rsidRPr="006C2917" w:rsidRDefault="00367A6F" w:rsidP="003E126C">
      <w:pPr>
        <w:ind w:left="1134" w:hanging="283"/>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23"/>
        </w:numPr>
        <w:tabs>
          <w:tab w:val="left" w:pos="1220"/>
        </w:tabs>
        <w:ind w:left="1134" w:hanging="283"/>
        <w:jc w:val="both"/>
        <w:rPr>
          <w:rFonts w:cs="Times New Roman"/>
          <w:noProof/>
          <w:sz w:val="24"/>
        </w:rPr>
      </w:pPr>
      <w:r w:rsidRPr="006C2917">
        <w:rPr>
          <w:rFonts w:cs="Times New Roman"/>
          <w:sz w:val="24"/>
        </w:rPr>
        <w:t>ģeogrāfiskās koordinātas grādos, minūtēs un sekundēs;</w:t>
      </w:r>
    </w:p>
    <w:p w:rsidR="00367A6F" w:rsidRPr="006C2917" w:rsidRDefault="00367A6F" w:rsidP="003E126C">
      <w:pPr>
        <w:ind w:left="1134" w:hanging="283"/>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23"/>
        </w:numPr>
        <w:tabs>
          <w:tab w:val="left" w:pos="1221"/>
        </w:tabs>
        <w:ind w:left="1134" w:hanging="283"/>
        <w:jc w:val="both"/>
        <w:rPr>
          <w:rFonts w:cs="Times New Roman"/>
          <w:noProof/>
          <w:sz w:val="24"/>
        </w:rPr>
      </w:pPr>
      <w:r w:rsidRPr="006C2917">
        <w:rPr>
          <w:rFonts w:cs="Times New Roman"/>
          <w:sz w:val="24"/>
        </w:rPr>
        <w:t xml:space="preserve">attiecībā uz </w:t>
      </w:r>
      <w:r w:rsidRPr="006C2917">
        <w:rPr>
          <w:rFonts w:cs="Times New Roman"/>
          <w:i/>
          <w:sz w:val="24"/>
        </w:rPr>
        <w:t>DME</w:t>
      </w:r>
      <w:r w:rsidRPr="006C2917">
        <w:rPr>
          <w:rFonts w:cs="Times New Roman"/>
          <w:sz w:val="24"/>
        </w:rPr>
        <w:t xml:space="preserve"> – kanāls un raidošās </w:t>
      </w:r>
      <w:r w:rsidRPr="006C2917">
        <w:rPr>
          <w:rFonts w:cs="Times New Roman"/>
          <w:i/>
          <w:sz w:val="24"/>
        </w:rPr>
        <w:t>DME</w:t>
      </w:r>
      <w:r w:rsidRPr="006C2917">
        <w:rPr>
          <w:rFonts w:cs="Times New Roman"/>
          <w:sz w:val="24"/>
        </w:rPr>
        <w:t xml:space="preserve"> antenas pacēlums ar precizitāti līdz tuvākajiem 30 m (100 ft);</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3"/>
        </w:numPr>
        <w:tabs>
          <w:tab w:val="left" w:pos="861"/>
        </w:tabs>
        <w:ind w:left="851" w:hanging="425"/>
        <w:jc w:val="both"/>
        <w:rPr>
          <w:rFonts w:cs="Times New Roman"/>
          <w:noProof/>
          <w:sz w:val="24"/>
        </w:rPr>
      </w:pPr>
      <w:r w:rsidRPr="006C2917">
        <w:rPr>
          <w:rFonts w:cs="Times New Roman"/>
          <w:sz w:val="24"/>
        </w:rPr>
        <w:t>tādu nozīmīgo punktu kodētie nosaukumi, kuri nav marķēti, izvietojot radionavigācijas līdzekli, to ģeogrāfiskās koordinātas grādos, minūtēs un sekundēs, peilējums ar precizitāti līdz tuvākajai grāda desmitdaļai un attālums no atskaites radionavigācijas līdzekļa ar precizitāti līdz tuvākajām divām kilometra desmitdaļām (vienai jūras jūdzes desmitdaļai);</w:t>
      </w:r>
    </w:p>
    <w:p w:rsidR="00367A6F" w:rsidRPr="006C2917" w:rsidRDefault="00367A6F" w:rsidP="003E126C">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23"/>
        </w:numPr>
        <w:tabs>
          <w:tab w:val="left" w:pos="860"/>
        </w:tabs>
        <w:ind w:left="851" w:hanging="425"/>
        <w:jc w:val="both"/>
        <w:rPr>
          <w:rFonts w:cs="Times New Roman"/>
          <w:noProof/>
          <w:sz w:val="24"/>
        </w:rPr>
      </w:pPr>
      <w:r w:rsidRPr="006C2917">
        <w:rPr>
          <w:rFonts w:cs="Times New Roman"/>
          <w:sz w:val="24"/>
        </w:rPr>
        <w:t>attiecīgās gaidīšanas zonas lidojumu shēmas;</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3"/>
        </w:numPr>
        <w:tabs>
          <w:tab w:val="left" w:pos="861"/>
        </w:tabs>
        <w:ind w:left="851" w:hanging="425"/>
        <w:jc w:val="both"/>
        <w:rPr>
          <w:rFonts w:cs="Times New Roman"/>
          <w:noProof/>
          <w:sz w:val="24"/>
        </w:rPr>
      </w:pPr>
      <w:r w:rsidRPr="006C2917">
        <w:rPr>
          <w:rFonts w:cs="Times New Roman"/>
          <w:sz w:val="24"/>
        </w:rPr>
        <w:t>pārejas absolūtais/relatīvais augstums ar precizitāti līdz tuvākajiem augstākajiem 300 m vai 1 000 ft;</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3"/>
        </w:numPr>
        <w:tabs>
          <w:tab w:val="left" w:pos="860"/>
        </w:tabs>
        <w:ind w:left="851" w:hanging="425"/>
        <w:jc w:val="both"/>
        <w:rPr>
          <w:rFonts w:cs="Times New Roman"/>
          <w:noProof/>
          <w:sz w:val="24"/>
        </w:rPr>
      </w:pPr>
      <w:r w:rsidRPr="006C2917">
        <w:rPr>
          <w:rFonts w:cs="Times New Roman"/>
          <w:sz w:val="24"/>
        </w:rPr>
        <w:t>tuvu izvietotu šķēršļu, kas atrodas virs šķēršļu identifikācijas virsmas (</w:t>
      </w:r>
      <w:r w:rsidRPr="006C2917">
        <w:rPr>
          <w:rFonts w:cs="Times New Roman"/>
          <w:i/>
          <w:sz w:val="24"/>
        </w:rPr>
        <w:t>OIS</w:t>
      </w:r>
      <w:r w:rsidRPr="006C2917">
        <w:rPr>
          <w:rFonts w:cs="Times New Roman"/>
          <w:sz w:val="24"/>
        </w:rPr>
        <w:t>), atrašanās vietas un relatīvais augstums. Tiek iekļauta piezīme, ja ir tuvu izvietoti šķēršļi virs šķēršļu identifikācijas virsmas (</w:t>
      </w:r>
      <w:r w:rsidRPr="006C2917">
        <w:rPr>
          <w:rFonts w:cs="Times New Roman"/>
          <w:i/>
          <w:sz w:val="24"/>
        </w:rPr>
        <w:t>OIS</w:t>
      </w:r>
      <w:r w:rsidRPr="006C2917">
        <w:rPr>
          <w:rFonts w:cs="Times New Roman"/>
          <w:sz w:val="24"/>
        </w:rPr>
        <w:t>), kas nav ņemti vērā attiecībā uz publicētajā procedūrā izstrādāto gradientu;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3E126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Saskaņā ar PANS-OPS II sējumu informāciju par tuvu izvietotiem šķēršļiem sniedz procedūru speciālists.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A91462">
      <w:pPr>
        <w:pStyle w:val="Pamatteksts"/>
        <w:numPr>
          <w:ilvl w:val="0"/>
          <w:numId w:val="23"/>
        </w:numPr>
        <w:tabs>
          <w:tab w:val="left" w:pos="861"/>
        </w:tabs>
        <w:ind w:left="851" w:hanging="425"/>
        <w:jc w:val="both"/>
        <w:rPr>
          <w:rFonts w:cs="Times New Roman"/>
          <w:noProof/>
          <w:sz w:val="24"/>
        </w:rPr>
      </w:pPr>
      <w:r w:rsidRPr="006C2917">
        <w:rPr>
          <w:rFonts w:cs="Times New Roman"/>
          <w:sz w:val="24"/>
        </w:rPr>
        <w:t>ātruma ierobežojumi rajonā, ja tādi ir noteikti;</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3"/>
        </w:numPr>
        <w:tabs>
          <w:tab w:val="left" w:pos="861"/>
        </w:tabs>
        <w:ind w:left="851" w:hanging="425"/>
        <w:jc w:val="both"/>
        <w:rPr>
          <w:rFonts w:cs="Times New Roman"/>
          <w:noProof/>
          <w:sz w:val="24"/>
        </w:rPr>
      </w:pPr>
      <w:r w:rsidRPr="006C2917">
        <w:rPr>
          <w:rFonts w:cs="Times New Roman"/>
          <w:sz w:val="24"/>
        </w:rPr>
        <w:t>navigācijas specifikācijas(-u) apzīmējums, ieskaitot jebkādus ierobežojumus, ja tādi ir noteikti;</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3"/>
        </w:numPr>
        <w:tabs>
          <w:tab w:val="left" w:pos="860"/>
        </w:tabs>
        <w:ind w:left="851" w:hanging="425"/>
        <w:jc w:val="both"/>
        <w:rPr>
          <w:rFonts w:cs="Times New Roman"/>
          <w:noProof/>
          <w:sz w:val="24"/>
        </w:rPr>
      </w:pPr>
      <w:r w:rsidRPr="006C2917">
        <w:rPr>
          <w:rFonts w:cs="Times New Roman"/>
          <w:sz w:val="24"/>
        </w:rPr>
        <w:t>visi obligātie un “pēc pieprasījuma” ziņošanas punkti;</w:t>
      </w:r>
    </w:p>
    <w:p w:rsidR="00367A6F" w:rsidRPr="006C2917" w:rsidRDefault="00367A6F" w:rsidP="003E126C">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3"/>
        </w:numPr>
        <w:tabs>
          <w:tab w:val="left" w:pos="860"/>
        </w:tabs>
        <w:ind w:left="851" w:hanging="425"/>
        <w:jc w:val="both"/>
        <w:rPr>
          <w:rFonts w:cs="Times New Roman"/>
          <w:noProof/>
          <w:sz w:val="24"/>
        </w:rPr>
      </w:pPr>
      <w:r w:rsidRPr="006C2917">
        <w:rPr>
          <w:rFonts w:cs="Times New Roman"/>
          <w:sz w:val="24"/>
        </w:rPr>
        <w:t>radiosakaru procedūras, tostarp:</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23"/>
        </w:numPr>
        <w:tabs>
          <w:tab w:val="left" w:pos="1221"/>
        </w:tabs>
        <w:ind w:left="1134" w:hanging="283"/>
        <w:jc w:val="both"/>
        <w:rPr>
          <w:rFonts w:cs="Times New Roman"/>
          <w:noProof/>
          <w:sz w:val="24"/>
        </w:rPr>
      </w:pPr>
      <w:r w:rsidRPr="006C2917">
        <w:rPr>
          <w:rFonts w:cs="Times New Roman"/>
          <w:i/>
          <w:sz w:val="24"/>
        </w:rPr>
        <w:t>ATS</w:t>
      </w:r>
      <w:r w:rsidRPr="006C2917">
        <w:rPr>
          <w:rFonts w:cs="Times New Roman"/>
          <w:sz w:val="24"/>
        </w:rPr>
        <w:t xml:space="preserve"> struktūrvienības(-u) izsaukuma signāls(-i);</w:t>
      </w:r>
    </w:p>
    <w:p w:rsidR="00367A6F" w:rsidRPr="006C2917" w:rsidRDefault="00367A6F" w:rsidP="003E126C">
      <w:pPr>
        <w:ind w:left="1134" w:hanging="283"/>
        <w:jc w:val="both"/>
        <w:rPr>
          <w:rFonts w:ascii="Times New Roman" w:eastAsia="Times New Roman" w:hAnsi="Times New Roman" w:cs="Times New Roman"/>
          <w:noProof/>
          <w:sz w:val="24"/>
          <w:szCs w:val="21"/>
        </w:rPr>
      </w:pPr>
    </w:p>
    <w:p w:rsidR="00367A6F" w:rsidRPr="006C2917" w:rsidRDefault="00501C65" w:rsidP="00A91462">
      <w:pPr>
        <w:pStyle w:val="Pamatteksts"/>
        <w:numPr>
          <w:ilvl w:val="1"/>
          <w:numId w:val="23"/>
        </w:numPr>
        <w:tabs>
          <w:tab w:val="left" w:pos="1221"/>
        </w:tabs>
        <w:ind w:left="1134" w:hanging="283"/>
        <w:jc w:val="both"/>
        <w:rPr>
          <w:rFonts w:cs="Times New Roman"/>
          <w:noProof/>
          <w:sz w:val="24"/>
        </w:rPr>
      </w:pPr>
      <w:r w:rsidRPr="006C2917">
        <w:rPr>
          <w:rFonts w:cs="Times New Roman"/>
          <w:sz w:val="24"/>
        </w:rPr>
        <w:t>F</w:t>
      </w:r>
      <w:r w:rsidR="00367A6F" w:rsidRPr="006C2917">
        <w:rPr>
          <w:rFonts w:cs="Times New Roman"/>
          <w:sz w:val="24"/>
        </w:rPr>
        <w:t>rekvence</w:t>
      </w:r>
      <w:r>
        <w:rPr>
          <w:rFonts w:cs="Times New Roman"/>
          <w:sz w:val="24"/>
        </w:rPr>
        <w:t xml:space="preserve"> un, ja nepieciešams, </w:t>
      </w:r>
      <w:r w:rsidRPr="00501C65">
        <w:rPr>
          <w:rFonts w:cs="Times New Roman"/>
          <w:i/>
          <w:sz w:val="24"/>
        </w:rPr>
        <w:t>SATVOICE</w:t>
      </w:r>
      <w:r>
        <w:rPr>
          <w:rFonts w:cs="Times New Roman"/>
          <w:sz w:val="24"/>
        </w:rPr>
        <w:t xml:space="preserve"> numurs</w:t>
      </w:r>
      <w:r w:rsidR="00367A6F" w:rsidRPr="006C2917">
        <w:rPr>
          <w:rFonts w:cs="Times New Roman"/>
          <w:sz w:val="24"/>
        </w:rPr>
        <w:t>;</w:t>
      </w:r>
    </w:p>
    <w:p w:rsidR="00367A6F" w:rsidRPr="006C2917" w:rsidRDefault="00367A6F" w:rsidP="003E126C">
      <w:pPr>
        <w:ind w:left="1134" w:hanging="283"/>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23"/>
        </w:numPr>
        <w:tabs>
          <w:tab w:val="left" w:pos="1221"/>
        </w:tabs>
        <w:ind w:left="1134" w:hanging="283"/>
        <w:jc w:val="both"/>
        <w:rPr>
          <w:rFonts w:cs="Times New Roman"/>
          <w:noProof/>
          <w:sz w:val="24"/>
        </w:rPr>
      </w:pPr>
      <w:r w:rsidRPr="006C2917">
        <w:rPr>
          <w:rFonts w:cs="Times New Roman"/>
          <w:sz w:val="24"/>
        </w:rPr>
        <w:t>atbilstošā gadījumā, transpondera iestatījums;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3"/>
        </w:numPr>
        <w:tabs>
          <w:tab w:val="left" w:pos="851"/>
        </w:tabs>
        <w:ind w:left="851" w:hanging="425"/>
        <w:jc w:val="both"/>
        <w:rPr>
          <w:rFonts w:cs="Times New Roman"/>
          <w:noProof/>
          <w:sz w:val="24"/>
        </w:rPr>
      </w:pPr>
      <w:r w:rsidRPr="006C2917">
        <w:rPr>
          <w:rFonts w:cs="Times New Roman"/>
          <w:sz w:val="24"/>
        </w:rPr>
        <w:t>“pārlidojuma ” nozīmīgo punktu norādes.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81188E" w:rsidP="00125568">
      <w:pPr>
        <w:tabs>
          <w:tab w:val="left" w:pos="12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9.9.4.2.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jāsniedz standarta instrumentālās izlidošanas (SID) maršruta(-u) un sakaru atteices procedūru apraksts teksta veidā un, kad tas iespējams, jāparāda kartē vai tajā pašā lappusē, kurā atrodas karte.</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81188E" w:rsidP="00125568">
      <w:pPr>
        <w:pStyle w:val="Pamatteksts"/>
        <w:tabs>
          <w:tab w:val="left" w:pos="4121"/>
        </w:tabs>
        <w:ind w:left="0" w:firstLine="0"/>
        <w:jc w:val="both"/>
        <w:rPr>
          <w:rFonts w:cs="Times New Roman"/>
          <w:noProof/>
          <w:sz w:val="24"/>
        </w:rPr>
      </w:pPr>
      <w:r w:rsidRPr="006C2917">
        <w:rPr>
          <w:rFonts w:cs="Times New Roman"/>
          <w:sz w:val="24"/>
        </w:rPr>
        <w:t>9.9.4.3. Aeronavigācijas datu bāzes prasības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jc w:val="both"/>
        <w:rPr>
          <w:rFonts w:ascii="Times New Roman" w:eastAsia="Times New Roman" w:hAnsi="Times New Roman" w:cs="Times New Roman"/>
          <w:noProof/>
          <w:sz w:val="24"/>
          <w:szCs w:val="20"/>
        </w:rPr>
      </w:pPr>
      <w:r w:rsidRPr="006C2917">
        <w:rPr>
          <w:rFonts w:ascii="Times New Roman" w:hAnsi="Times New Roman" w:cs="Times New Roman"/>
          <w:sz w:val="24"/>
          <w:szCs w:val="20"/>
        </w:rPr>
        <w:t>Atbilstošie dati, kas nepieciešami navigācijas datu bāzes kodēšanai, tiek publiskoti saskaņā ar dokumenta “Aeronavigācijas pakalpojumu procedūras. Gaisa kuģu lidojumi” (</w:t>
      </w:r>
      <w:r w:rsidRPr="006C2917">
        <w:rPr>
          <w:rFonts w:ascii="Times New Roman" w:hAnsi="Times New Roman" w:cs="Times New Roman"/>
          <w:i/>
          <w:sz w:val="24"/>
          <w:szCs w:val="20"/>
        </w:rPr>
        <w:t>PANS-OPS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Doc</w:t>
      </w:r>
      <w:r w:rsidRPr="006C2917">
        <w:rPr>
          <w:rFonts w:ascii="Times New Roman" w:hAnsi="Times New Roman" w:cs="Times New Roman"/>
          <w:sz w:val="24"/>
          <w:szCs w:val="20"/>
        </w:rPr>
        <w:t> 8168) II sējuma III daļas 5. sadaļas 2. nodaļas 2.1. punktu kartes otrā pusē vai uz atsevišķas lapas ar atbilstošām norādēm.</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EB65A4">
      <w:pPr>
        <w:ind w:left="709" w:hanging="283"/>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Atbilstošos datus nosaka procedūru speciālists.</w:t>
      </w:r>
    </w:p>
    <w:p w:rsidR="00367A6F" w:rsidRPr="006C2917" w:rsidRDefault="00367A6F" w:rsidP="00125568">
      <w:pPr>
        <w:jc w:val="both"/>
        <w:rPr>
          <w:rFonts w:ascii="Times New Roman" w:eastAsia="Times New Roman" w:hAnsi="Times New Roman" w:cs="Times New Roman"/>
          <w:i/>
          <w:noProof/>
          <w:sz w:val="24"/>
          <w:szCs w:val="23"/>
        </w:rPr>
      </w:pPr>
    </w:p>
    <w:p w:rsidR="00EB65A4" w:rsidRPr="006C2917" w:rsidRDefault="00EB65A4" w:rsidP="00125568">
      <w:pPr>
        <w:jc w:val="both"/>
        <w:rPr>
          <w:rFonts w:ascii="Times New Roman" w:eastAsia="Times New Roman" w:hAnsi="Times New Roman" w:cs="Times New Roman"/>
          <w:i/>
          <w:noProof/>
          <w:sz w:val="24"/>
          <w:szCs w:val="23"/>
        </w:rPr>
      </w:pPr>
    </w:p>
    <w:p w:rsidR="00EB65A4" w:rsidRPr="006C2917" w:rsidRDefault="00EB65A4" w:rsidP="00EB65A4">
      <w:pPr>
        <w:jc w:val="center"/>
        <w:rPr>
          <w:rFonts w:ascii="Times New Roman" w:eastAsia="Times New Roman" w:hAnsi="Times New Roman" w:cs="Times New Roman"/>
          <w:i/>
          <w:noProof/>
          <w:sz w:val="24"/>
          <w:szCs w:val="23"/>
        </w:rPr>
      </w:pPr>
    </w:p>
    <w:p w:rsidR="00367A6F" w:rsidRPr="006C2917" w:rsidRDefault="00C462EE" w:rsidP="00EB65A4">
      <w:pPr>
        <w:jc w:val="center"/>
        <w:rPr>
          <w:rFonts w:ascii="Times New Roman" w:eastAsia="Times New Roman" w:hAnsi="Times New Roman" w:cs="Times New Roman"/>
          <w:noProof/>
          <w:sz w:val="24"/>
          <w:szCs w:val="2"/>
        </w:rPr>
      </w:pPr>
      <w:r w:rsidRPr="006C2917">
        <w:rPr>
          <w:rFonts w:ascii="Times New Roman" w:eastAsia="Times New Roman" w:hAnsi="Times New Roman" w:cs="Times New Roman"/>
          <w:noProof/>
          <w:sz w:val="24"/>
          <w:szCs w:val="2"/>
        </w:rPr>
        <mc:AlternateContent>
          <mc:Choice Requires="wpg">
            <w:drawing>
              <wp:inline distT="0" distB="0" distL="0" distR="0">
                <wp:extent cx="1402080" cy="5080"/>
                <wp:effectExtent l="0" t="0" r="0" b="0"/>
                <wp:docPr id="83" name="Group 27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2080" cy="5080"/>
                          <a:chOff x="0" y="0"/>
                          <a:chExt cx="2208" cy="8"/>
                        </a:xfrm>
                      </wpg:grpSpPr>
                      <wpg:grpSp>
                        <wpg:cNvPr id="84" name="Group 2775"/>
                        <wpg:cNvGrpSpPr>
                          <a:grpSpLocks/>
                        </wpg:cNvGrpSpPr>
                        <wpg:grpSpPr bwMode="auto">
                          <a:xfrm>
                            <a:off x="4" y="4"/>
                            <a:ext cx="2200" cy="2"/>
                            <a:chOff x="4" y="4"/>
                            <a:chExt cx="2200" cy="2"/>
                          </a:xfrm>
                        </wpg:grpSpPr>
                        <wps:wsp>
                          <wps:cNvPr id="85" name="Freeform 2776"/>
                          <wps:cNvSpPr>
                            <a:spLocks/>
                          </wps:cNvSpPr>
                          <wps:spPr bwMode="auto">
                            <a:xfrm>
                              <a:off x="4" y="4"/>
                              <a:ext cx="2200" cy="2"/>
                            </a:xfrm>
                            <a:custGeom>
                              <a:avLst/>
                              <a:gdLst>
                                <a:gd name="T0" fmla="+- 0 4 4"/>
                                <a:gd name="T1" fmla="*/ T0 w 2200"/>
                                <a:gd name="T2" fmla="+- 0 2204 4"/>
                                <a:gd name="T3" fmla="*/ T2 w 2200"/>
                              </a:gdLst>
                              <a:ahLst/>
                              <a:cxnLst>
                                <a:cxn ang="0">
                                  <a:pos x="T1" y="0"/>
                                </a:cxn>
                                <a:cxn ang="0">
                                  <a:pos x="T3" y="0"/>
                                </a:cxn>
                              </a:cxnLst>
                              <a:rect l="0" t="0" r="r" b="b"/>
                              <a:pathLst>
                                <a:path w="2200">
                                  <a:moveTo>
                                    <a:pt x="0" y="0"/>
                                  </a:moveTo>
                                  <a:lnTo>
                                    <a:pt x="2200"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7DA5E0E" id="Group 2774" o:spid="_x0000_s1026" style="width:110.4pt;height:.4pt;mso-position-horizontal-relative:char;mso-position-vertical-relative:line" coordsize="22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">
                <v:group id="Group 2775" o:spid="_x0000_s1027" style="position:absolute;left:4;top:4;width:2200;height:2" coordorigin="4,4"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2776" o:spid="_x0000_s1028" style="position:absolute;left:4;top:4;width:2200;height:2;visibility:visible;mso-wrap-style:square;v-text-anchor:top"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" path="m,l2200,e" filled="f" strokeweight=".14139mm">
                    <v:path arrowok="t" o:connecttype="custom" o:connectlocs="0,0;2200,0" o:connectangles="0,0"/>
                  </v:shape>
                </v:group>
                <w10:anchorlock/>
              </v:group>
            </w:pict>
          </mc:Fallback>
        </mc:AlternateContent>
      </w:r>
    </w:p>
    <w:p w:rsidR="0081188E" w:rsidRPr="006C2917" w:rsidRDefault="0081188E" w:rsidP="00125568">
      <w:pPr>
        <w:jc w:val="both"/>
        <w:rPr>
          <w:rFonts w:ascii="Times New Roman" w:eastAsia="Times New Roman" w:hAnsi="Times New Roman" w:cs="Times New Roman"/>
          <w:i/>
          <w:noProof/>
          <w:sz w:val="24"/>
          <w:szCs w:val="20"/>
        </w:rPr>
      </w:pPr>
      <w:r w:rsidRPr="006C2917">
        <w:rPr>
          <w:rFonts w:ascii="Times New Roman" w:hAnsi="Times New Roman" w:cs="Times New Roman"/>
        </w:rPr>
        <w:br w:type="page"/>
      </w:r>
    </w:p>
    <w:p w:rsidR="00367A6F" w:rsidRPr="006C2917" w:rsidRDefault="0081188E" w:rsidP="00EB65A4">
      <w:pPr>
        <w:pStyle w:val="Virsraksts1"/>
        <w:rPr>
          <w:rFonts w:cs="Times New Roman"/>
          <w:noProof/>
        </w:rPr>
      </w:pPr>
      <w:bookmarkStart w:id="101" w:name="_TOC_250074"/>
      <w:bookmarkStart w:id="102" w:name="_Toc493513915"/>
      <w:r w:rsidRPr="006C2917">
        <w:rPr>
          <w:rFonts w:cs="Times New Roman"/>
        </w:rPr>
        <w:lastRenderedPageBreak/>
        <w:t>10. NODAĻA. STANDARTA INSTRUMENTĀLĀS IELIDOŠANAS (STAR) KARTE (</w:t>
      </w:r>
      <w:r w:rsidRPr="006C2917">
        <w:rPr>
          <w:rFonts w:cs="Times New Roman"/>
          <w:i/>
        </w:rPr>
        <w:t>ICAO</w:t>
      </w:r>
      <w:r w:rsidRPr="006C2917">
        <w:rPr>
          <w:rFonts w:cs="Times New Roman"/>
        </w:rPr>
        <w:t>)</w:t>
      </w:r>
      <w:bookmarkEnd w:id="101"/>
      <w:bookmarkEnd w:id="102"/>
    </w:p>
    <w:p w:rsidR="00367A6F" w:rsidRPr="006C2917" w:rsidRDefault="00367A6F" w:rsidP="00125568">
      <w:pPr>
        <w:jc w:val="both"/>
        <w:rPr>
          <w:rFonts w:ascii="Times New Roman" w:eastAsia="Times New Roman" w:hAnsi="Times New Roman" w:cs="Times New Roman"/>
          <w:b/>
          <w:bCs/>
          <w:noProof/>
          <w:sz w:val="24"/>
          <w:szCs w:val="32"/>
        </w:rPr>
      </w:pPr>
    </w:p>
    <w:p w:rsidR="00EB65A4" w:rsidRPr="006C2917" w:rsidRDefault="00EB65A4" w:rsidP="00125568">
      <w:pPr>
        <w:jc w:val="both"/>
        <w:rPr>
          <w:rFonts w:ascii="Times New Roman" w:eastAsia="Times New Roman" w:hAnsi="Times New Roman" w:cs="Times New Roman"/>
          <w:b/>
          <w:bCs/>
          <w:noProof/>
          <w:sz w:val="24"/>
          <w:szCs w:val="32"/>
        </w:rPr>
      </w:pPr>
    </w:p>
    <w:p w:rsidR="00367A6F" w:rsidRPr="006C2917" w:rsidRDefault="0081188E" w:rsidP="00EB65A4">
      <w:pPr>
        <w:pStyle w:val="Virsraksts1"/>
        <w:rPr>
          <w:rFonts w:cs="Times New Roman"/>
          <w:noProof/>
        </w:rPr>
      </w:pPr>
      <w:bookmarkStart w:id="103" w:name="_TOC_250073"/>
      <w:bookmarkStart w:id="104" w:name="_Toc493513916"/>
      <w:r w:rsidRPr="006C2917">
        <w:rPr>
          <w:rFonts w:cs="Times New Roman"/>
        </w:rPr>
        <w:t>10.1. Funkcija</w:t>
      </w:r>
      <w:bookmarkEnd w:id="103"/>
      <w:bookmarkEnd w:id="104"/>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Šī karte sniedz gaisa kuģa apkalpei informāciju, lai tā varētu ievērot noteikto standarta instrumentālās ielidošanas maršrutu no maršruta fāzes līdz pieejas fāzei.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EB65A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1. piezīme. Standarta instrumentālās ielidošanas maršruti jāuztver kā tādi, kas ietver “standarta augstuma samazināšanas profilu”, “pieeju ar nepārtrauktu augstuma samazināšanu” un citus nestandarta aprakstus. Pieejas ar nepārtrauktu augstuma samazināšanu gadījumā nav vajadzīgs šķērsgriezuma attēlojums.</w:t>
      </w:r>
    </w:p>
    <w:p w:rsidR="00367A6F" w:rsidRPr="006C2917" w:rsidRDefault="00367A6F" w:rsidP="00EB65A4">
      <w:pPr>
        <w:ind w:firstLine="426"/>
        <w:jc w:val="both"/>
        <w:rPr>
          <w:rFonts w:ascii="Times New Roman" w:eastAsia="Times New Roman" w:hAnsi="Times New Roman" w:cs="Times New Roman"/>
          <w:i/>
          <w:noProof/>
          <w:sz w:val="24"/>
          <w:szCs w:val="20"/>
        </w:rPr>
      </w:pPr>
    </w:p>
    <w:p w:rsidR="00367A6F" w:rsidRPr="006C2917" w:rsidRDefault="00367A6F" w:rsidP="00EB65A4">
      <w:pPr>
        <w:ind w:firstLine="426"/>
        <w:jc w:val="both"/>
        <w:rPr>
          <w:rFonts w:ascii="Times New Roman" w:eastAsia="Times New Roman" w:hAnsi="Times New Roman" w:cs="Times New Roman"/>
          <w:noProof/>
          <w:sz w:val="24"/>
          <w:szCs w:val="20"/>
        </w:rPr>
      </w:pPr>
      <w:r w:rsidRPr="006C2917">
        <w:rPr>
          <w:rFonts w:ascii="Times New Roman" w:hAnsi="Times New Roman" w:cs="Times New Roman"/>
          <w:i/>
          <w:sz w:val="24"/>
          <w:szCs w:val="20"/>
        </w:rPr>
        <w:t>2. piezīme. Noteikumi, kas reglamentē standarta ielidošanas maršrutu identifikāciju, ir sniegti 11. pielikuma 3. papildinājumā; norādījumi attiecībā uz šādu maršrutu izveidošanu ir ietverti “Gaisa satiksmes pakalpojumu plānošanas rokasgrāmatā” (Doc 9426).</w:t>
      </w:r>
    </w:p>
    <w:p w:rsidR="00367A6F" w:rsidRPr="006C2917" w:rsidRDefault="00367A6F" w:rsidP="00125568">
      <w:pPr>
        <w:jc w:val="both"/>
        <w:rPr>
          <w:rFonts w:ascii="Times New Roman" w:eastAsia="Times New Roman" w:hAnsi="Times New Roman" w:cs="Times New Roman"/>
          <w:i/>
          <w:noProof/>
          <w:sz w:val="24"/>
        </w:rPr>
      </w:pPr>
    </w:p>
    <w:p w:rsidR="00EB65A4" w:rsidRPr="006C2917" w:rsidRDefault="00EB65A4" w:rsidP="00125568">
      <w:pPr>
        <w:jc w:val="both"/>
        <w:rPr>
          <w:rFonts w:ascii="Times New Roman" w:eastAsia="Times New Roman" w:hAnsi="Times New Roman" w:cs="Times New Roman"/>
          <w:i/>
          <w:noProof/>
          <w:sz w:val="24"/>
        </w:rPr>
      </w:pPr>
    </w:p>
    <w:p w:rsidR="00367A6F" w:rsidRPr="006C2917" w:rsidRDefault="00A63A00" w:rsidP="00EB65A4">
      <w:pPr>
        <w:pStyle w:val="Virsraksts1"/>
        <w:rPr>
          <w:rFonts w:cs="Times New Roman"/>
          <w:noProof/>
        </w:rPr>
      </w:pPr>
      <w:bookmarkStart w:id="105" w:name="_TOC_250072"/>
      <w:bookmarkStart w:id="106" w:name="_Toc493513917"/>
      <w:r w:rsidRPr="006C2917">
        <w:rPr>
          <w:rFonts w:cs="Times New Roman"/>
        </w:rPr>
        <w:t>10.2. Pieejamība</w:t>
      </w:r>
      <w:bookmarkEnd w:id="105"/>
      <w:bookmarkEnd w:id="106"/>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Tiek nodrošināts, ka standarta instrumentālās ielidošanas (</w:t>
      </w:r>
      <w:r w:rsidRPr="006C2917">
        <w:rPr>
          <w:rFonts w:cs="Times New Roman"/>
          <w:i/>
          <w:sz w:val="24"/>
        </w:rPr>
        <w:t>STAR</w:t>
      </w:r>
      <w:r w:rsidRPr="006C2917">
        <w:rPr>
          <w:rFonts w:cs="Times New Roman"/>
          <w:sz w:val="24"/>
        </w:rPr>
        <w:t>) karte (</w:t>
      </w:r>
      <w:r w:rsidRPr="006C2917">
        <w:rPr>
          <w:rFonts w:cs="Times New Roman"/>
          <w:i/>
          <w:sz w:val="24"/>
        </w:rPr>
        <w:t>ICAO</w:t>
      </w:r>
      <w:r w:rsidRPr="006C2917">
        <w:rPr>
          <w:rFonts w:cs="Times New Roman"/>
          <w:sz w:val="24"/>
        </w:rPr>
        <w:t>) ir pieejama visur, kur izveidots standarta instrumentālās ielidošanas maršruts, ko nav iespējams pietiekami skaidri parādīt rajona kartē.</w:t>
      </w:r>
    </w:p>
    <w:p w:rsidR="00367A6F" w:rsidRPr="006C2917" w:rsidRDefault="00367A6F" w:rsidP="00125568">
      <w:pPr>
        <w:jc w:val="both"/>
        <w:rPr>
          <w:rFonts w:ascii="Times New Roman" w:eastAsia="Times New Roman" w:hAnsi="Times New Roman" w:cs="Times New Roman"/>
          <w:noProof/>
          <w:sz w:val="24"/>
        </w:rPr>
      </w:pPr>
    </w:p>
    <w:p w:rsidR="00EB65A4" w:rsidRPr="006C2917" w:rsidRDefault="00EB65A4" w:rsidP="00125568">
      <w:pPr>
        <w:jc w:val="both"/>
        <w:rPr>
          <w:rFonts w:ascii="Times New Roman" w:eastAsia="Times New Roman" w:hAnsi="Times New Roman" w:cs="Times New Roman"/>
          <w:noProof/>
          <w:sz w:val="24"/>
        </w:rPr>
      </w:pPr>
    </w:p>
    <w:p w:rsidR="00367A6F" w:rsidRPr="006C2917" w:rsidRDefault="00A63A00" w:rsidP="00EB65A4">
      <w:pPr>
        <w:pStyle w:val="Virsraksts1"/>
        <w:rPr>
          <w:rFonts w:cs="Times New Roman"/>
          <w:noProof/>
        </w:rPr>
      </w:pPr>
      <w:bookmarkStart w:id="107" w:name="_TOC_250071"/>
      <w:bookmarkStart w:id="108" w:name="_Toc493513918"/>
      <w:r w:rsidRPr="006C2917">
        <w:rPr>
          <w:rFonts w:cs="Times New Roman"/>
        </w:rPr>
        <w:t>10.3. Pārklājums un mērogs</w:t>
      </w:r>
      <w:bookmarkEnd w:id="107"/>
      <w:bookmarkEnd w:id="108"/>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A63A00" w:rsidP="00125568">
      <w:pPr>
        <w:pStyle w:val="Pamatteksts"/>
        <w:tabs>
          <w:tab w:val="left" w:pos="1181"/>
        </w:tabs>
        <w:ind w:left="0" w:firstLine="0"/>
        <w:jc w:val="both"/>
        <w:rPr>
          <w:rFonts w:cs="Times New Roman"/>
          <w:noProof/>
          <w:sz w:val="24"/>
        </w:rPr>
      </w:pPr>
      <w:r w:rsidRPr="006C2917">
        <w:rPr>
          <w:rFonts w:cs="Times New Roman"/>
          <w:sz w:val="24"/>
        </w:rPr>
        <w:t>10.3.1. Kartes pārklājums ir pietiekams, lai norādītu punktus, kuros beidzas maršruta fāze un sākas pieejas fāze.</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A63A00" w:rsidP="00125568">
      <w:pPr>
        <w:tabs>
          <w:tab w:val="left" w:pos="118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10.3.2.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Karte jāsastāda mērogā.</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A63A00" w:rsidP="00125568">
      <w:pPr>
        <w:pStyle w:val="Pamatteksts"/>
        <w:tabs>
          <w:tab w:val="left" w:pos="1182"/>
        </w:tabs>
        <w:ind w:left="0" w:firstLine="0"/>
        <w:jc w:val="both"/>
        <w:rPr>
          <w:rFonts w:cs="Times New Roman"/>
          <w:noProof/>
          <w:sz w:val="24"/>
        </w:rPr>
      </w:pPr>
      <w:r w:rsidRPr="006C2917">
        <w:rPr>
          <w:rFonts w:cs="Times New Roman"/>
          <w:sz w:val="24"/>
        </w:rPr>
        <w:t>10.3.3. Ja karte ir sastādīta mērogā, norāda mērogu.</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A63A00" w:rsidP="00125568">
      <w:pPr>
        <w:pStyle w:val="Pamatteksts"/>
        <w:tabs>
          <w:tab w:val="left" w:pos="1179"/>
        </w:tabs>
        <w:ind w:left="0" w:firstLine="0"/>
        <w:jc w:val="both"/>
        <w:rPr>
          <w:rFonts w:cs="Times New Roman"/>
          <w:noProof/>
          <w:sz w:val="24"/>
        </w:rPr>
      </w:pPr>
      <w:r w:rsidRPr="006C2917">
        <w:rPr>
          <w:rFonts w:cs="Times New Roman"/>
          <w:sz w:val="24"/>
        </w:rPr>
        <w:t>10.3.4. Ja karte nav sastādīta mērogā, tad norāda piezīmi “KARTE NAV MĒROGĀ”, un uz ceļa līnijām un citiem kartes aspektiem, kas ir pārāk lieli, lai tos attēlotu mērogā, izmanto apzīmējumu, kas norāda uz neatbilstību mērogam.</w:t>
      </w:r>
    </w:p>
    <w:p w:rsidR="00367A6F" w:rsidRPr="006C2917" w:rsidRDefault="00367A6F" w:rsidP="00125568">
      <w:pPr>
        <w:jc w:val="both"/>
        <w:rPr>
          <w:rFonts w:ascii="Times New Roman" w:eastAsia="Times New Roman" w:hAnsi="Times New Roman" w:cs="Times New Roman"/>
          <w:noProof/>
          <w:sz w:val="24"/>
        </w:rPr>
      </w:pPr>
    </w:p>
    <w:p w:rsidR="00EB65A4" w:rsidRPr="006C2917" w:rsidRDefault="00EB65A4" w:rsidP="00125568">
      <w:pPr>
        <w:jc w:val="both"/>
        <w:rPr>
          <w:rFonts w:ascii="Times New Roman" w:eastAsia="Times New Roman" w:hAnsi="Times New Roman" w:cs="Times New Roman"/>
          <w:noProof/>
          <w:sz w:val="24"/>
        </w:rPr>
      </w:pPr>
    </w:p>
    <w:p w:rsidR="00367A6F" w:rsidRPr="006C2917" w:rsidRDefault="00367A6F" w:rsidP="00EB65A4">
      <w:pPr>
        <w:pStyle w:val="Virsraksts1"/>
        <w:rPr>
          <w:rFonts w:cs="Times New Roman"/>
          <w:noProof/>
        </w:rPr>
      </w:pPr>
      <w:bookmarkStart w:id="109" w:name="_TOC_250070"/>
      <w:bookmarkStart w:id="110" w:name="_Toc493513919"/>
      <w:r w:rsidRPr="006C2917">
        <w:rPr>
          <w:rFonts w:cs="Times New Roman"/>
        </w:rPr>
        <w:t>10.4. Projekcija</w:t>
      </w:r>
      <w:bookmarkEnd w:id="109"/>
      <w:bookmarkEnd w:id="110"/>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A63A00" w:rsidP="00125568">
      <w:pPr>
        <w:tabs>
          <w:tab w:val="left" w:pos="118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10.4.1.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jālieto konformālā projekcija, kurā taisna līnija aptuveni atbilst lielai riņķa līnijai.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A63A00" w:rsidP="00125568">
      <w:pPr>
        <w:tabs>
          <w:tab w:val="left" w:pos="118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10.4.2.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Ja karte ir sastādīta mērogā, ar piemērotiem intervāliem jānorāda paralēles un meridiāni.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A63A00" w:rsidP="00125568">
      <w:pPr>
        <w:pStyle w:val="Pamatteksts"/>
        <w:tabs>
          <w:tab w:val="left" w:pos="1180"/>
        </w:tabs>
        <w:ind w:left="0" w:firstLine="0"/>
        <w:jc w:val="both"/>
        <w:rPr>
          <w:rFonts w:cs="Times New Roman"/>
          <w:noProof/>
          <w:sz w:val="24"/>
        </w:rPr>
      </w:pPr>
      <w:r w:rsidRPr="006C2917">
        <w:rPr>
          <w:rFonts w:cs="Times New Roman"/>
          <w:sz w:val="24"/>
        </w:rPr>
        <w:t>10.4.3. Iedaļas ir ar vienādiem intervāliem gar smalklīnijām.</w:t>
      </w:r>
    </w:p>
    <w:p w:rsidR="00367A6F" w:rsidRPr="006C2917" w:rsidRDefault="00367A6F" w:rsidP="00125568">
      <w:pPr>
        <w:jc w:val="both"/>
        <w:rPr>
          <w:rFonts w:ascii="Times New Roman" w:eastAsia="Times New Roman" w:hAnsi="Times New Roman" w:cs="Times New Roman"/>
          <w:noProof/>
          <w:sz w:val="24"/>
          <w:szCs w:val="20"/>
        </w:rPr>
      </w:pPr>
    </w:p>
    <w:p w:rsidR="00EB65A4" w:rsidRPr="006C2917" w:rsidRDefault="00EB65A4" w:rsidP="00125568">
      <w:pPr>
        <w:jc w:val="both"/>
        <w:rPr>
          <w:rFonts w:ascii="Times New Roman" w:eastAsia="Times New Roman" w:hAnsi="Times New Roman" w:cs="Times New Roman"/>
          <w:noProof/>
          <w:sz w:val="24"/>
          <w:szCs w:val="20"/>
        </w:rPr>
      </w:pPr>
    </w:p>
    <w:p w:rsidR="00367A6F" w:rsidRPr="006C2917" w:rsidRDefault="00A63A00" w:rsidP="00EB65A4">
      <w:pPr>
        <w:pStyle w:val="Virsraksts1"/>
        <w:rPr>
          <w:rFonts w:cs="Times New Roman"/>
          <w:noProof/>
        </w:rPr>
      </w:pPr>
      <w:bookmarkStart w:id="111" w:name="_TOC_250069"/>
      <w:bookmarkStart w:id="112" w:name="_Toc493513920"/>
      <w:r w:rsidRPr="006C2917">
        <w:rPr>
          <w:rFonts w:cs="Times New Roman"/>
        </w:rPr>
        <w:lastRenderedPageBreak/>
        <w:t>10.5. Identifikācija</w:t>
      </w:r>
      <w:bookmarkEnd w:id="111"/>
      <w:bookmarkEnd w:id="112"/>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Karti identificē, norādot tās pilsētas vai teritorijas nosaukumu, kuru lidlauks apkalpo, lidlauka nosaukumu un standarta instrumentālās ielidošanas maršruta(-u) identifikāciju atbilstoši dokumenta “Aeronavigācijas pakalpojumu procedūras. Gaisa kuģu lidojumi” (</w:t>
      </w:r>
      <w:r w:rsidRPr="006C2917">
        <w:rPr>
          <w:rFonts w:cs="Times New Roman"/>
          <w:i/>
          <w:sz w:val="24"/>
        </w:rPr>
        <w:t>PANS-OPS</w:t>
      </w:r>
      <w:r w:rsidRPr="006C2917">
        <w:rPr>
          <w:rFonts w:cs="Times New Roman"/>
          <w:sz w:val="24"/>
        </w:rPr>
        <w:t xml:space="preserve">, </w:t>
      </w:r>
      <w:r w:rsidRPr="006C2917">
        <w:rPr>
          <w:rFonts w:cs="Times New Roman"/>
          <w:i/>
          <w:sz w:val="24"/>
        </w:rPr>
        <w:t>Doc</w:t>
      </w:r>
      <w:r w:rsidRPr="006C2917">
        <w:rPr>
          <w:rFonts w:cs="Times New Roman"/>
          <w:sz w:val="24"/>
        </w:rPr>
        <w:t> 8168) II sējuma I daļas 4. sadaļas 2. nodaļai.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EB65A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Standarta instrumentālās ielidošanas maršruta(-u) identifikāciju nodrošina procedūru speciālists.</w:t>
      </w:r>
    </w:p>
    <w:p w:rsidR="00367A6F" w:rsidRPr="006C2917" w:rsidRDefault="00367A6F" w:rsidP="00125568">
      <w:pPr>
        <w:jc w:val="both"/>
        <w:rPr>
          <w:rFonts w:ascii="Times New Roman" w:eastAsia="Times New Roman" w:hAnsi="Times New Roman" w:cs="Times New Roman"/>
          <w:i/>
          <w:noProof/>
          <w:sz w:val="24"/>
        </w:rPr>
      </w:pPr>
    </w:p>
    <w:p w:rsidR="00EB65A4" w:rsidRPr="006C2917" w:rsidRDefault="00EB65A4" w:rsidP="00125568">
      <w:pPr>
        <w:jc w:val="both"/>
        <w:rPr>
          <w:rFonts w:ascii="Times New Roman" w:eastAsia="Times New Roman" w:hAnsi="Times New Roman" w:cs="Times New Roman"/>
          <w:i/>
          <w:noProof/>
          <w:sz w:val="24"/>
        </w:rPr>
      </w:pPr>
    </w:p>
    <w:p w:rsidR="00367A6F" w:rsidRPr="006C2917" w:rsidRDefault="00A63A00" w:rsidP="00EB65A4">
      <w:pPr>
        <w:pStyle w:val="Virsraksts1"/>
        <w:rPr>
          <w:rFonts w:cs="Times New Roman"/>
          <w:noProof/>
        </w:rPr>
      </w:pPr>
      <w:bookmarkStart w:id="113" w:name="_TOC_250068"/>
      <w:bookmarkStart w:id="114" w:name="_Toc493513921"/>
      <w:r w:rsidRPr="006C2917">
        <w:rPr>
          <w:rFonts w:cs="Times New Roman"/>
        </w:rPr>
        <w:t>10.6. Būves un topogrāfija</w:t>
      </w:r>
      <w:bookmarkEnd w:id="113"/>
      <w:bookmarkEnd w:id="114"/>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A63A00" w:rsidP="00125568">
      <w:pPr>
        <w:pStyle w:val="Pamatteksts"/>
        <w:tabs>
          <w:tab w:val="left" w:pos="1201"/>
        </w:tabs>
        <w:ind w:left="0" w:firstLine="0"/>
        <w:jc w:val="both"/>
        <w:rPr>
          <w:rFonts w:cs="Times New Roman"/>
          <w:noProof/>
          <w:sz w:val="24"/>
        </w:rPr>
      </w:pPr>
      <w:r w:rsidRPr="006C2917">
        <w:rPr>
          <w:rFonts w:cs="Times New Roman"/>
          <w:sz w:val="24"/>
        </w:rPr>
        <w:t>10.6.1. Ja karte ir sastādīta mērogā, parāda visu atklātā ūdens teritoriju, lielu ezeru un upju vispārinātas krasta līnijas, izņemot, ja tas ir pretrunā ar datiem, kas vairāk attiecas uz kartes funkciju.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A63A00" w:rsidP="00125568">
      <w:pPr>
        <w:tabs>
          <w:tab w:val="left" w:pos="120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10.6.2.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Lai uzlabotu izpratni par situāciju teritorijās, kurās ir nozīmīgs reljefs, karte jāsastāda mērogā un ar smalkām horizontālēm, horizontāļu vērtībām un slāņu tonējumu brūnā krāsā jāparāda viss reljefs, kas pārsniedz 300 m (1 000 ft) virs lidlauka pacēluma. Atbilstošās augstuma atzīmes, tostarp visaugstākais pacēlums katrā augšējā horizontālē jānorāda melnā krāsā. Ir jāparāda arī šķēršļi.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EB65A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1. piezīme. Slāņu tonējumu var sākt ar nākamo augstāko piemēroto horizontāli, kas attēlota topogrāfiskajā pamatkartē un kas pārsniedz 300 m (1000 ft) virs lidlauka pacēluma.</w:t>
      </w:r>
    </w:p>
    <w:p w:rsidR="00367A6F" w:rsidRPr="006C2917" w:rsidRDefault="00367A6F" w:rsidP="00EB65A4">
      <w:pPr>
        <w:ind w:firstLine="426"/>
        <w:jc w:val="both"/>
        <w:rPr>
          <w:rFonts w:ascii="Times New Roman" w:eastAsia="Times New Roman" w:hAnsi="Times New Roman" w:cs="Times New Roman"/>
          <w:i/>
          <w:noProof/>
          <w:sz w:val="24"/>
          <w:szCs w:val="17"/>
        </w:rPr>
      </w:pPr>
    </w:p>
    <w:p w:rsidR="00367A6F" w:rsidRPr="006C2917" w:rsidRDefault="00367A6F" w:rsidP="00EB65A4">
      <w:pPr>
        <w:ind w:firstLine="426"/>
        <w:jc w:val="both"/>
        <w:rPr>
          <w:rFonts w:ascii="Times New Roman" w:eastAsia="Times New Roman" w:hAnsi="Times New Roman" w:cs="Times New Roman"/>
          <w:noProof/>
          <w:sz w:val="24"/>
          <w:szCs w:val="20"/>
        </w:rPr>
      </w:pPr>
      <w:r w:rsidRPr="006C2917">
        <w:rPr>
          <w:rFonts w:ascii="Times New Roman" w:hAnsi="Times New Roman" w:cs="Times New Roman"/>
          <w:i/>
          <w:sz w:val="24"/>
          <w:szCs w:val="20"/>
        </w:rPr>
        <w:t>2. piezīme. Atbilstošā brūnā krāsa, kuras pustoņi jāizmanto slāņu tonēšanā, horizontālēm un topogrāfiskajām pazīmēm ir noteikta 3. papildinājumā “Norādījumi par krāsām”.</w:t>
      </w:r>
    </w:p>
    <w:p w:rsidR="00367A6F" w:rsidRPr="006C2917" w:rsidRDefault="00367A6F" w:rsidP="00EB65A4">
      <w:pPr>
        <w:ind w:firstLine="426"/>
        <w:jc w:val="both"/>
        <w:rPr>
          <w:rFonts w:ascii="Times New Roman" w:eastAsia="Times New Roman" w:hAnsi="Times New Roman" w:cs="Times New Roman"/>
          <w:noProof/>
          <w:sz w:val="24"/>
          <w:szCs w:val="17"/>
        </w:rPr>
      </w:pPr>
    </w:p>
    <w:p w:rsidR="00367A6F" w:rsidRPr="006C2917" w:rsidRDefault="00367A6F" w:rsidP="00EB65A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3. piezīme. To, kuras ir atbilstošās augstuma atzīmes un šķēršļi, nosaka procedūru speciālists.</w:t>
      </w:r>
    </w:p>
    <w:p w:rsidR="00367A6F" w:rsidRPr="006C2917" w:rsidRDefault="00367A6F" w:rsidP="00125568">
      <w:pPr>
        <w:jc w:val="both"/>
        <w:rPr>
          <w:rFonts w:ascii="Times New Roman" w:eastAsia="Times New Roman" w:hAnsi="Times New Roman" w:cs="Times New Roman"/>
          <w:i/>
          <w:noProof/>
          <w:sz w:val="24"/>
        </w:rPr>
      </w:pPr>
    </w:p>
    <w:p w:rsidR="00EB65A4" w:rsidRPr="006C2917" w:rsidRDefault="00EB65A4" w:rsidP="00125568">
      <w:pPr>
        <w:jc w:val="both"/>
        <w:rPr>
          <w:rFonts w:ascii="Times New Roman" w:eastAsia="Times New Roman" w:hAnsi="Times New Roman" w:cs="Times New Roman"/>
          <w:i/>
          <w:noProof/>
          <w:sz w:val="24"/>
        </w:rPr>
      </w:pPr>
    </w:p>
    <w:p w:rsidR="00367A6F" w:rsidRPr="006C2917" w:rsidRDefault="00A63A00" w:rsidP="00EB65A4">
      <w:pPr>
        <w:pStyle w:val="Virsraksts1"/>
        <w:rPr>
          <w:rFonts w:cs="Times New Roman"/>
          <w:noProof/>
        </w:rPr>
      </w:pPr>
      <w:bookmarkStart w:id="115" w:name="_TOC_250067"/>
      <w:bookmarkStart w:id="116" w:name="_Toc493513922"/>
      <w:r w:rsidRPr="006C2917">
        <w:rPr>
          <w:rFonts w:cs="Times New Roman"/>
        </w:rPr>
        <w:t>10.7. Magnētiskā deklinācija</w:t>
      </w:r>
      <w:bookmarkEnd w:id="115"/>
      <w:bookmarkEnd w:id="116"/>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Magnētisko deklināciju, kas izmantota, nosakot magnētisko peilējumu, ceļa līnijas un radiālās līnijas, norāda ar precizitāti līdz tuvākajam grādam.</w:t>
      </w:r>
    </w:p>
    <w:p w:rsidR="00367A6F" w:rsidRPr="006C2917" w:rsidRDefault="00367A6F" w:rsidP="00125568">
      <w:pPr>
        <w:jc w:val="both"/>
        <w:rPr>
          <w:rFonts w:ascii="Times New Roman" w:eastAsia="Times New Roman" w:hAnsi="Times New Roman" w:cs="Times New Roman"/>
          <w:noProof/>
          <w:sz w:val="24"/>
        </w:rPr>
      </w:pPr>
    </w:p>
    <w:p w:rsidR="00EB65A4" w:rsidRPr="006C2917" w:rsidRDefault="00EB65A4" w:rsidP="00125568">
      <w:pPr>
        <w:jc w:val="both"/>
        <w:rPr>
          <w:rFonts w:ascii="Times New Roman" w:eastAsia="Times New Roman" w:hAnsi="Times New Roman" w:cs="Times New Roman"/>
          <w:noProof/>
          <w:sz w:val="24"/>
        </w:rPr>
      </w:pPr>
    </w:p>
    <w:p w:rsidR="00367A6F" w:rsidRPr="006C2917" w:rsidRDefault="00A63A00" w:rsidP="00EB65A4">
      <w:pPr>
        <w:pStyle w:val="Virsraksts1"/>
        <w:rPr>
          <w:rFonts w:cs="Times New Roman"/>
          <w:noProof/>
        </w:rPr>
      </w:pPr>
      <w:bookmarkStart w:id="117" w:name="_TOC_250066"/>
      <w:bookmarkStart w:id="118" w:name="_Toc493513923"/>
      <w:r w:rsidRPr="006C2917">
        <w:rPr>
          <w:rFonts w:cs="Times New Roman"/>
        </w:rPr>
        <w:t>10.8. Peilējumi, ceļa līnijas un radiālās līnijas</w:t>
      </w:r>
      <w:bookmarkEnd w:id="117"/>
      <w:bookmarkEnd w:id="118"/>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A63A00" w:rsidP="00125568">
      <w:pPr>
        <w:pStyle w:val="Pamatteksts"/>
        <w:tabs>
          <w:tab w:val="left" w:pos="1201"/>
        </w:tabs>
        <w:ind w:left="0" w:firstLine="0"/>
        <w:jc w:val="both"/>
        <w:rPr>
          <w:rFonts w:cs="Times New Roman"/>
          <w:noProof/>
          <w:sz w:val="24"/>
        </w:rPr>
      </w:pPr>
      <w:r w:rsidRPr="006C2917">
        <w:rPr>
          <w:rFonts w:cs="Times New Roman"/>
          <w:sz w:val="24"/>
        </w:rPr>
        <w:t xml:space="preserve">10.8.1. Peilējumi, ceļa līnijas un radiālās līnijas ir magnētiskas, izņemot 10.8.2. punktā paredzēto gadījumu. Ja tiek norādītas arī peilējumu un ceļa līniju faktiskās vērtības </w:t>
      </w:r>
      <w:r w:rsidRPr="006C2917">
        <w:rPr>
          <w:rFonts w:cs="Times New Roman"/>
          <w:i/>
          <w:sz w:val="24"/>
        </w:rPr>
        <w:t>RNAV</w:t>
      </w:r>
      <w:r w:rsidRPr="006C2917">
        <w:rPr>
          <w:rFonts w:cs="Times New Roman"/>
          <w:sz w:val="24"/>
        </w:rPr>
        <w:t xml:space="preserve"> segmentiem, tad tās norāda apaļajās iekavās ar precizitāti līdz tuvākajai grāda desmitdaļai, piemēram, 290° (294,9 °T).</w:t>
      </w:r>
    </w:p>
    <w:p w:rsidR="00367A6F" w:rsidRPr="006C2917" w:rsidRDefault="00367A6F" w:rsidP="00125568">
      <w:pPr>
        <w:jc w:val="both"/>
        <w:rPr>
          <w:rFonts w:ascii="Times New Roman" w:eastAsia="Times New Roman" w:hAnsi="Times New Roman" w:cs="Times New Roman"/>
          <w:noProof/>
          <w:sz w:val="24"/>
          <w:szCs w:val="17"/>
        </w:rPr>
      </w:pPr>
    </w:p>
    <w:p w:rsidR="00367A6F" w:rsidRPr="006C2917" w:rsidRDefault="00367A6F" w:rsidP="00EB65A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Kartē var iekļaut piezīmi šajā nolūkā.</w:t>
      </w:r>
    </w:p>
    <w:p w:rsidR="00367A6F" w:rsidRPr="006C2917" w:rsidRDefault="00367A6F" w:rsidP="00125568">
      <w:pPr>
        <w:jc w:val="both"/>
        <w:rPr>
          <w:rFonts w:ascii="Times New Roman" w:eastAsia="Times New Roman" w:hAnsi="Times New Roman" w:cs="Times New Roman"/>
          <w:i/>
          <w:noProof/>
          <w:sz w:val="24"/>
          <w:szCs w:val="18"/>
        </w:rPr>
      </w:pPr>
    </w:p>
    <w:p w:rsidR="00367A6F" w:rsidRPr="006C2917" w:rsidRDefault="00A63A00" w:rsidP="00125568">
      <w:pPr>
        <w:tabs>
          <w:tab w:val="left" w:pos="120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10.8.2.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Polārajos rajonos, ja atbilstošā iestāde ir noteikusi, ka nav praktiski par atskaites punktu izmantot magnētiskos ziemeļus, jāizmanto cits atskaites punkts, t. i., ģeogrāfiskie ziemeļi vai koordinātu tīkla ziemeļi.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A63A00" w:rsidP="00125568">
      <w:pPr>
        <w:pStyle w:val="Pamatteksts"/>
        <w:tabs>
          <w:tab w:val="left" w:pos="1199"/>
        </w:tabs>
        <w:ind w:left="0" w:firstLine="0"/>
        <w:jc w:val="both"/>
        <w:rPr>
          <w:rFonts w:cs="Times New Roman"/>
          <w:noProof/>
          <w:sz w:val="24"/>
        </w:rPr>
      </w:pPr>
      <w:r w:rsidRPr="006C2917">
        <w:rPr>
          <w:rFonts w:cs="Times New Roman"/>
          <w:sz w:val="24"/>
        </w:rPr>
        <w:t>10.8.3. Ja peilējumi, ceļa līnijas vai radiālās līnijas ir sniegtas attiecībā pret ģeogrāfiskajiem ziemeļiem vai koordinātu tīkla ziemeļiem, to skaidri norāda. Ja tiek izmantoti koordinātu tīkla ziemeļi, norāda to atskaites koordinātu tīkla meridiānu.</w:t>
      </w:r>
    </w:p>
    <w:p w:rsidR="00367A6F" w:rsidRPr="006C2917" w:rsidRDefault="00367A6F" w:rsidP="00125568">
      <w:pPr>
        <w:jc w:val="both"/>
        <w:rPr>
          <w:rFonts w:ascii="Times New Roman" w:eastAsia="Times New Roman" w:hAnsi="Times New Roman" w:cs="Times New Roman"/>
          <w:noProof/>
          <w:sz w:val="24"/>
          <w:szCs w:val="20"/>
        </w:rPr>
      </w:pPr>
    </w:p>
    <w:p w:rsidR="00EB65A4" w:rsidRPr="006C2917" w:rsidRDefault="00EB65A4" w:rsidP="00125568">
      <w:pPr>
        <w:jc w:val="both"/>
        <w:rPr>
          <w:rFonts w:ascii="Times New Roman" w:eastAsia="Times New Roman" w:hAnsi="Times New Roman" w:cs="Times New Roman"/>
          <w:noProof/>
          <w:sz w:val="24"/>
          <w:szCs w:val="20"/>
        </w:rPr>
      </w:pPr>
    </w:p>
    <w:p w:rsidR="00367A6F" w:rsidRPr="006C2917" w:rsidRDefault="00A63A00" w:rsidP="00EB65A4">
      <w:pPr>
        <w:pStyle w:val="Virsraksts1"/>
        <w:rPr>
          <w:rFonts w:cs="Times New Roman"/>
          <w:noProof/>
        </w:rPr>
      </w:pPr>
      <w:bookmarkStart w:id="119" w:name="_TOC_250065"/>
      <w:bookmarkStart w:id="120" w:name="_Toc493513924"/>
      <w:r w:rsidRPr="006C2917">
        <w:rPr>
          <w:rFonts w:cs="Times New Roman"/>
        </w:rPr>
        <w:t>10.9. Aeronavigācijas dati</w:t>
      </w:r>
      <w:bookmarkEnd w:id="119"/>
      <w:bookmarkEnd w:id="120"/>
    </w:p>
    <w:p w:rsidR="00367A6F" w:rsidRPr="006C2917" w:rsidRDefault="00367A6F" w:rsidP="00125568">
      <w:pPr>
        <w:jc w:val="both"/>
        <w:rPr>
          <w:rFonts w:ascii="Times New Roman" w:eastAsia="Times New Roman" w:hAnsi="Times New Roman" w:cs="Times New Roman"/>
          <w:b/>
          <w:bCs/>
          <w:noProof/>
          <w:sz w:val="24"/>
          <w:szCs w:val="20"/>
        </w:rPr>
      </w:pPr>
    </w:p>
    <w:p w:rsidR="00367A6F" w:rsidRPr="006C2917" w:rsidRDefault="00A63A00" w:rsidP="00125568">
      <w:pPr>
        <w:pStyle w:val="Pamatteksts"/>
        <w:tabs>
          <w:tab w:val="left" w:pos="5036"/>
        </w:tabs>
        <w:ind w:left="0" w:firstLine="0"/>
        <w:jc w:val="both"/>
        <w:rPr>
          <w:rFonts w:cs="Times New Roman"/>
          <w:noProof/>
          <w:sz w:val="24"/>
        </w:rPr>
      </w:pPr>
      <w:r w:rsidRPr="006C2917">
        <w:rPr>
          <w:rFonts w:cs="Times New Roman"/>
          <w:sz w:val="24"/>
        </w:rPr>
        <w:t>10.9.1. Lidlauki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A63A00" w:rsidP="00125568">
      <w:pPr>
        <w:pStyle w:val="Pamatteksts"/>
        <w:tabs>
          <w:tab w:val="left" w:pos="1353"/>
        </w:tabs>
        <w:ind w:left="0" w:firstLine="0"/>
        <w:jc w:val="both"/>
        <w:rPr>
          <w:rFonts w:cs="Times New Roman"/>
          <w:noProof/>
          <w:sz w:val="24"/>
        </w:rPr>
      </w:pPr>
      <w:r w:rsidRPr="006C2917">
        <w:rPr>
          <w:rFonts w:cs="Times New Roman"/>
          <w:sz w:val="24"/>
        </w:rPr>
        <w:t>10.9.1.1. Nosēšanās lidlauku parāda ar skrejceļu shēmas attēlošanu.</w:t>
      </w:r>
    </w:p>
    <w:p w:rsidR="00367A6F" w:rsidRPr="006C2917" w:rsidRDefault="00367A6F" w:rsidP="00125568">
      <w:pPr>
        <w:jc w:val="both"/>
        <w:rPr>
          <w:rFonts w:ascii="Times New Roman" w:eastAsia="Times New Roman" w:hAnsi="Times New Roman" w:cs="Times New Roman"/>
          <w:noProof/>
          <w:sz w:val="24"/>
          <w:szCs w:val="2"/>
        </w:rPr>
      </w:pPr>
    </w:p>
    <w:p w:rsidR="00367A6F" w:rsidRPr="006C2917" w:rsidRDefault="00A63A00" w:rsidP="00125568">
      <w:pPr>
        <w:pStyle w:val="Pamatteksts"/>
        <w:tabs>
          <w:tab w:val="left" w:pos="1351"/>
        </w:tabs>
        <w:ind w:left="0" w:firstLine="0"/>
        <w:jc w:val="both"/>
        <w:rPr>
          <w:rFonts w:cs="Times New Roman"/>
          <w:noProof/>
          <w:sz w:val="24"/>
        </w:rPr>
      </w:pPr>
      <w:r w:rsidRPr="006C2917">
        <w:rPr>
          <w:rFonts w:cs="Times New Roman"/>
          <w:sz w:val="24"/>
        </w:rPr>
        <w:t>10.9.1.2. Tiek norādīti un identificēti visi lidlauki, kas ietekmē standarta instrumentālās ielidošanas maršrutu. Atbilstošā gadījumā norāda arī lidlauka skrejceļu shēmu.</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A63A00" w:rsidP="00125568">
      <w:pPr>
        <w:pStyle w:val="Pamatteksts"/>
        <w:tabs>
          <w:tab w:val="left" w:pos="3997"/>
        </w:tabs>
        <w:ind w:left="0" w:firstLine="0"/>
        <w:jc w:val="both"/>
        <w:rPr>
          <w:rFonts w:cs="Times New Roman"/>
          <w:noProof/>
          <w:sz w:val="24"/>
        </w:rPr>
      </w:pPr>
      <w:r w:rsidRPr="006C2917">
        <w:rPr>
          <w:rFonts w:cs="Times New Roman"/>
          <w:sz w:val="24"/>
        </w:rPr>
        <w:t>10.9.2. Aizliegtās, ierobežotu lidojumu un bīstamās zonas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Tiek norādītas un identificētas aizliegtās, ierobežotu lidojumu un bīstamās zonas, kas var ietekmēt procedūru izpildi, un norāda to vertikālās robežas.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A63A00" w:rsidP="00125568">
      <w:pPr>
        <w:pStyle w:val="Pamatteksts"/>
        <w:tabs>
          <w:tab w:val="left" w:pos="4542"/>
        </w:tabs>
        <w:ind w:left="0" w:firstLine="0"/>
        <w:jc w:val="both"/>
        <w:rPr>
          <w:rFonts w:cs="Times New Roman"/>
          <w:noProof/>
          <w:sz w:val="24"/>
        </w:rPr>
      </w:pPr>
      <w:r w:rsidRPr="006C2917">
        <w:rPr>
          <w:rFonts w:cs="Times New Roman"/>
          <w:sz w:val="24"/>
        </w:rPr>
        <w:t>10.9.3. Sektora minimālais absolūtais augstums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A63A00" w:rsidP="00125568">
      <w:pPr>
        <w:pStyle w:val="Pamatteksts"/>
        <w:tabs>
          <w:tab w:val="left" w:pos="1350"/>
        </w:tabs>
        <w:ind w:left="0" w:firstLine="0"/>
        <w:jc w:val="both"/>
        <w:rPr>
          <w:rFonts w:cs="Times New Roman"/>
          <w:noProof/>
          <w:sz w:val="24"/>
        </w:rPr>
      </w:pPr>
      <w:r w:rsidRPr="006C2917">
        <w:rPr>
          <w:rFonts w:cs="Times New Roman"/>
          <w:sz w:val="24"/>
        </w:rPr>
        <w:t>10.9.3.1. Tiek norādīts sektora minimālais absolūtais augstums, skaidri norādot, uz kuru sektoru tas attiecas.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A63A00" w:rsidP="00125568">
      <w:pPr>
        <w:pStyle w:val="Pamatteksts"/>
        <w:tabs>
          <w:tab w:val="left" w:pos="1349"/>
        </w:tabs>
        <w:ind w:left="0" w:firstLine="0"/>
        <w:jc w:val="both"/>
        <w:rPr>
          <w:rFonts w:cs="Times New Roman"/>
          <w:noProof/>
          <w:sz w:val="24"/>
        </w:rPr>
      </w:pPr>
      <w:r w:rsidRPr="006C2917">
        <w:rPr>
          <w:rFonts w:cs="Times New Roman"/>
          <w:sz w:val="24"/>
        </w:rPr>
        <w:t>10.9.3.2. Ja nav noteikts sektora minimālais absolūtais augstums, karti sastāda mērogā un paralēļu un meridiānu veidotajos četrstūros norāda lidojuma minimālos absolūtos augstumus zonā. Lidojuma minimālos absolūtos augstumus zonā norāda arī tajās kartes daļās, uz kurām neattiecas sektora minimālais absolūtais augstums.</w:t>
      </w:r>
    </w:p>
    <w:p w:rsidR="00367A6F" w:rsidRPr="006C2917" w:rsidRDefault="00367A6F" w:rsidP="00125568">
      <w:pPr>
        <w:jc w:val="both"/>
        <w:rPr>
          <w:rFonts w:ascii="Times New Roman" w:eastAsia="Times New Roman" w:hAnsi="Times New Roman" w:cs="Times New Roman"/>
          <w:noProof/>
          <w:sz w:val="24"/>
          <w:szCs w:val="20"/>
        </w:rPr>
      </w:pPr>
    </w:p>
    <w:p w:rsidR="005443B4" w:rsidRPr="00432517" w:rsidRDefault="005443B4" w:rsidP="005443B4">
      <w:pPr>
        <w:pStyle w:val="Pamatteksts"/>
        <w:kinsoku w:val="0"/>
        <w:overflowPunct w:val="0"/>
        <w:ind w:left="0" w:firstLine="709"/>
        <w:jc w:val="both"/>
        <w:rPr>
          <w:i/>
          <w:iCs/>
          <w:sz w:val="24"/>
        </w:rPr>
      </w:pPr>
      <w:r>
        <w:rPr>
          <w:i/>
          <w:sz w:val="24"/>
        </w:rPr>
        <w:t>1. piezīme. Četrstūri, ko veido paralēles un meridiāni, parasti atbilst ģeogrāfiskā garuma un platuma pusgrādam. Neatkarīgi no izmantotā kartes mēroga lidojuma minimālais absolūtais augstums zonā attiecas uz izrietošo četrstūri.</w:t>
      </w:r>
    </w:p>
    <w:p w:rsidR="005443B4" w:rsidRPr="00432517" w:rsidRDefault="005443B4" w:rsidP="005443B4">
      <w:pPr>
        <w:pStyle w:val="Pamatteksts"/>
        <w:kinsoku w:val="0"/>
        <w:overflowPunct w:val="0"/>
        <w:ind w:left="0" w:firstLine="709"/>
        <w:jc w:val="both"/>
        <w:rPr>
          <w:i/>
          <w:iCs/>
          <w:sz w:val="24"/>
          <w:szCs w:val="21"/>
        </w:rPr>
      </w:pPr>
    </w:p>
    <w:p w:rsidR="005443B4" w:rsidRPr="00432517" w:rsidRDefault="005443B4" w:rsidP="005443B4">
      <w:pPr>
        <w:pStyle w:val="Pamatteksts"/>
        <w:kinsoku w:val="0"/>
        <w:overflowPunct w:val="0"/>
        <w:ind w:left="0" w:firstLine="709"/>
        <w:jc w:val="both"/>
        <w:rPr>
          <w:sz w:val="24"/>
        </w:rPr>
      </w:pPr>
      <w:r>
        <w:rPr>
          <w:i/>
          <w:sz w:val="24"/>
        </w:rPr>
        <w:t xml:space="preserve">2. piezīme. Sk. </w:t>
      </w:r>
      <w:r>
        <w:rPr>
          <w:sz w:val="24"/>
          <w:cs/>
        </w:rPr>
        <w:t>“</w:t>
      </w:r>
      <w:r>
        <w:rPr>
          <w:sz w:val="24"/>
        </w:rPr>
        <w:t>Aeronavigācijas pakalpojumu procedūras. Gaisa kuģu lidojumi</w:t>
      </w:r>
      <w:r>
        <w:rPr>
          <w:sz w:val="24"/>
          <w:cs/>
        </w:rPr>
        <w:t xml:space="preserve">” </w:t>
      </w:r>
      <w:r>
        <w:rPr>
          <w:i/>
          <w:sz w:val="24"/>
        </w:rPr>
        <w:t>(PANS-OPS, Doc 8168) II sējuma I daļas 2 iedaļas 1. nodaļas 1.8. punkts par lidojuma minimālā absolūtā augstuma zonā noteikšanas metodi.</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A63A00" w:rsidP="00125568">
      <w:pPr>
        <w:pStyle w:val="Pamatteksts"/>
        <w:tabs>
          <w:tab w:val="left" w:pos="4479"/>
        </w:tabs>
        <w:ind w:left="0" w:firstLine="0"/>
        <w:jc w:val="both"/>
        <w:rPr>
          <w:rFonts w:cs="Times New Roman"/>
          <w:noProof/>
          <w:sz w:val="24"/>
        </w:rPr>
      </w:pPr>
      <w:r w:rsidRPr="006C2917">
        <w:rPr>
          <w:rFonts w:cs="Times New Roman"/>
          <w:sz w:val="24"/>
        </w:rPr>
        <w:t>10.9.4. Gaisa satiksmes pakalpojumu sistēma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A63A00" w:rsidP="00125568">
      <w:pPr>
        <w:pStyle w:val="Pamatteksts"/>
        <w:tabs>
          <w:tab w:val="left" w:pos="1350"/>
        </w:tabs>
        <w:ind w:left="0" w:firstLine="0"/>
        <w:jc w:val="both"/>
        <w:rPr>
          <w:rFonts w:cs="Times New Roman"/>
          <w:noProof/>
          <w:sz w:val="24"/>
        </w:rPr>
      </w:pPr>
      <w:r w:rsidRPr="006C2917">
        <w:rPr>
          <w:rFonts w:cs="Times New Roman"/>
          <w:sz w:val="24"/>
        </w:rPr>
        <w:t>10.9.4.1. Parāda izveidotās attiecīgo gaisa satiksmes pakalpojumu sistēmas komponentus.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10.9.4.1.1. Komponentos tiek ietverta šāda informācija: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2"/>
        </w:numPr>
        <w:tabs>
          <w:tab w:val="left" w:pos="851"/>
        </w:tabs>
        <w:ind w:left="851" w:hanging="425"/>
        <w:jc w:val="both"/>
        <w:rPr>
          <w:rFonts w:cs="Times New Roman"/>
          <w:noProof/>
          <w:sz w:val="24"/>
        </w:rPr>
      </w:pPr>
      <w:r w:rsidRPr="006C2917">
        <w:rPr>
          <w:rFonts w:cs="Times New Roman"/>
          <w:sz w:val="24"/>
        </w:rPr>
        <w:t>katra standarta instrumentālās ielidošanas maršruta grafisks attēlojums, tostarp:</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22"/>
        </w:numPr>
        <w:tabs>
          <w:tab w:val="left" w:pos="1220"/>
        </w:tabs>
        <w:ind w:left="1134" w:hanging="283"/>
        <w:jc w:val="both"/>
        <w:rPr>
          <w:rFonts w:cs="Times New Roman"/>
          <w:noProof/>
          <w:sz w:val="24"/>
        </w:rPr>
      </w:pPr>
      <w:r w:rsidRPr="006C2917">
        <w:rPr>
          <w:rFonts w:cs="Times New Roman"/>
          <w:sz w:val="24"/>
        </w:rPr>
        <w:t>maršruta apzīmējums;</w:t>
      </w:r>
    </w:p>
    <w:p w:rsidR="00367A6F" w:rsidRPr="006C2917" w:rsidRDefault="00367A6F" w:rsidP="00EB65A4">
      <w:pPr>
        <w:ind w:left="1134" w:hanging="283"/>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22"/>
        </w:numPr>
        <w:tabs>
          <w:tab w:val="left" w:pos="1220"/>
        </w:tabs>
        <w:ind w:left="1134" w:hanging="283"/>
        <w:jc w:val="both"/>
        <w:rPr>
          <w:rFonts w:cs="Times New Roman"/>
          <w:noProof/>
          <w:sz w:val="24"/>
        </w:rPr>
      </w:pPr>
      <w:r w:rsidRPr="006C2917">
        <w:rPr>
          <w:rFonts w:cs="Times New Roman"/>
          <w:sz w:val="24"/>
        </w:rPr>
        <w:t>nozīmīgi punkti, kas definē maršrutu;</w:t>
      </w:r>
    </w:p>
    <w:p w:rsidR="00367A6F" w:rsidRPr="006C2917" w:rsidRDefault="00367A6F" w:rsidP="00EB65A4">
      <w:pPr>
        <w:ind w:left="1134" w:hanging="283"/>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22"/>
        </w:numPr>
        <w:tabs>
          <w:tab w:val="left" w:pos="1220"/>
        </w:tabs>
        <w:ind w:left="1134" w:hanging="283"/>
        <w:jc w:val="both"/>
        <w:rPr>
          <w:rFonts w:cs="Times New Roman"/>
          <w:noProof/>
          <w:sz w:val="24"/>
        </w:rPr>
      </w:pPr>
      <w:r w:rsidRPr="006C2917">
        <w:rPr>
          <w:rFonts w:cs="Times New Roman"/>
          <w:sz w:val="24"/>
        </w:rPr>
        <w:t xml:space="preserve">ceļa līnija vai radiālā līnija katrā maršruta segmentā ar precizitāti līdz tuvākajam </w:t>
      </w:r>
      <w:r w:rsidRPr="006C2917">
        <w:rPr>
          <w:rFonts w:cs="Times New Roman"/>
          <w:sz w:val="24"/>
        </w:rPr>
        <w:lastRenderedPageBreak/>
        <w:t>grādam;</w:t>
      </w:r>
    </w:p>
    <w:p w:rsidR="00367A6F" w:rsidRPr="006C2917" w:rsidRDefault="00367A6F" w:rsidP="00EB65A4">
      <w:pPr>
        <w:ind w:left="1134" w:hanging="283"/>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22"/>
        </w:numPr>
        <w:tabs>
          <w:tab w:val="left" w:pos="1220"/>
        </w:tabs>
        <w:ind w:left="1134" w:hanging="283"/>
        <w:jc w:val="both"/>
        <w:rPr>
          <w:rFonts w:cs="Times New Roman"/>
          <w:noProof/>
          <w:sz w:val="24"/>
        </w:rPr>
      </w:pPr>
      <w:r w:rsidRPr="006C2917">
        <w:rPr>
          <w:rFonts w:cs="Times New Roman"/>
          <w:sz w:val="24"/>
        </w:rPr>
        <w:t>attālumi starp nozīmīgiem punktiem ar precizitāti līdz tuvākajam kilometram vai tuvākajai jūras jūdzei;</w:t>
      </w:r>
    </w:p>
    <w:p w:rsidR="00367A6F" w:rsidRPr="006C2917" w:rsidRDefault="00367A6F" w:rsidP="00EB65A4">
      <w:pPr>
        <w:ind w:left="1134" w:hanging="283"/>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22"/>
        </w:numPr>
        <w:tabs>
          <w:tab w:val="left" w:pos="1220"/>
        </w:tabs>
        <w:ind w:left="1134" w:hanging="283"/>
        <w:jc w:val="both"/>
        <w:rPr>
          <w:rFonts w:cs="Times New Roman"/>
          <w:noProof/>
          <w:sz w:val="24"/>
        </w:rPr>
      </w:pPr>
      <w:r w:rsidRPr="006C2917">
        <w:rPr>
          <w:rFonts w:cs="Times New Roman"/>
          <w:sz w:val="24"/>
        </w:rPr>
        <w:t>minimālie šķēršļu pārlidošanas absolūtie augstumi maršrutā vai maršruta segmentā un procedūras noteiktie absolūtie augstumi ar precizitāti līdz tuvākajiem augstākajiem 50 m vai 100 ft, un lidojuma līmeņa ierobežojumi, ja tādi noteikti;</w:t>
      </w:r>
    </w:p>
    <w:p w:rsidR="00367A6F" w:rsidRPr="006C2917" w:rsidRDefault="00367A6F" w:rsidP="00EB65A4">
      <w:pPr>
        <w:ind w:left="1134" w:hanging="283"/>
        <w:jc w:val="both"/>
        <w:rPr>
          <w:rFonts w:ascii="Times New Roman" w:eastAsia="Times New Roman" w:hAnsi="Times New Roman" w:cs="Times New Roman"/>
          <w:noProof/>
          <w:sz w:val="24"/>
          <w:szCs w:val="20"/>
        </w:rPr>
      </w:pPr>
    </w:p>
    <w:p w:rsidR="00367A6F" w:rsidRPr="006C2917" w:rsidRDefault="00367A6F" w:rsidP="00A91462">
      <w:pPr>
        <w:pStyle w:val="Pamatteksts"/>
        <w:numPr>
          <w:ilvl w:val="1"/>
          <w:numId w:val="22"/>
        </w:numPr>
        <w:tabs>
          <w:tab w:val="left" w:pos="1220"/>
        </w:tabs>
        <w:ind w:left="1134" w:hanging="283"/>
        <w:jc w:val="both"/>
        <w:rPr>
          <w:rFonts w:cs="Times New Roman"/>
          <w:noProof/>
          <w:sz w:val="24"/>
        </w:rPr>
      </w:pPr>
      <w:r w:rsidRPr="006C2917">
        <w:rPr>
          <w:rFonts w:cs="Times New Roman"/>
          <w:sz w:val="24"/>
        </w:rPr>
        <w:t>ja karte ir sagatavota mērogā un tiek nodrošināta ielidošanas vektorēšana, skaidri identificēti noteiktie vektorēšanas minimālie absolūtie augstumi ar precizitāti līdz tuvākajiem augstākajiem 50 m vai 100 ft;</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EB65A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1. piezīme. Ja tiek lietotas ATS novērošanas sistēmas, lai virzītu gaisa kuģi uz nozīmīgiem punktiem vai no tiem publicētā standarta ielidošanas maršrutā vai lai izdotu atļauju ielidošanas laikā samazināt augstumu zem sektora minimālā absolūtā augstuma, tad atbilstošās procedūras var norādīt standarta instrumentālās ielidošanas (STAR) kartē (ICAO), ja vien tādēļ nerodas kartes pārblīvējums.</w:t>
      </w:r>
    </w:p>
    <w:p w:rsidR="00367A6F" w:rsidRPr="006C2917" w:rsidRDefault="00367A6F" w:rsidP="00EB65A4">
      <w:pPr>
        <w:ind w:firstLine="426"/>
        <w:jc w:val="both"/>
        <w:rPr>
          <w:rFonts w:ascii="Times New Roman" w:eastAsia="Times New Roman" w:hAnsi="Times New Roman" w:cs="Times New Roman"/>
          <w:i/>
          <w:noProof/>
          <w:sz w:val="24"/>
          <w:szCs w:val="20"/>
        </w:rPr>
      </w:pPr>
    </w:p>
    <w:p w:rsidR="00367A6F" w:rsidRPr="006C2917" w:rsidRDefault="00367A6F" w:rsidP="00EB65A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2. piezīme. Ja kartē rastos pārblīvējums, var sagatavot ATC novērošanas minimālā absolūtā augstuma karti (ICAO) (sk. 21. nodaļu), un šajā gadījumā nav vajadzības 10.9.4.1.1. punkta a) apakšpunkta 6. daļā norādītos elementus atkārtoti norādīt arī standarta instrumentālās ielidošanas (STAR) kartē (ICAO).</w:t>
      </w:r>
    </w:p>
    <w:p w:rsidR="00F46A15" w:rsidRPr="006C2917" w:rsidRDefault="00F46A15" w:rsidP="00125568">
      <w:pPr>
        <w:pStyle w:val="Pamatteksts"/>
        <w:tabs>
          <w:tab w:val="left" w:pos="860"/>
        </w:tabs>
        <w:ind w:left="0" w:firstLine="0"/>
        <w:jc w:val="both"/>
        <w:rPr>
          <w:rFonts w:cs="Times New Roman"/>
          <w:noProof/>
          <w:sz w:val="24"/>
        </w:rPr>
      </w:pPr>
    </w:p>
    <w:p w:rsidR="00367A6F" w:rsidRPr="006C2917" w:rsidRDefault="00367A6F" w:rsidP="00A91462">
      <w:pPr>
        <w:pStyle w:val="Pamatteksts"/>
        <w:numPr>
          <w:ilvl w:val="0"/>
          <w:numId w:val="22"/>
        </w:numPr>
        <w:tabs>
          <w:tab w:val="left" w:pos="851"/>
        </w:tabs>
        <w:ind w:left="851" w:hanging="425"/>
        <w:jc w:val="both"/>
        <w:rPr>
          <w:rFonts w:cs="Times New Roman"/>
          <w:noProof/>
          <w:sz w:val="24"/>
        </w:rPr>
      </w:pPr>
      <w:r w:rsidRPr="006C2917">
        <w:rPr>
          <w:rFonts w:cs="Times New Roman"/>
          <w:sz w:val="24"/>
        </w:rPr>
        <w:t>ar maršrutu(-iem) saistītais(-ie) radionavigācijas līdzeklis(-i), tostarp:</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22"/>
        </w:numPr>
        <w:tabs>
          <w:tab w:val="left" w:pos="1220"/>
        </w:tabs>
        <w:ind w:left="1134" w:hanging="283"/>
        <w:jc w:val="both"/>
        <w:rPr>
          <w:rFonts w:cs="Times New Roman"/>
          <w:noProof/>
          <w:sz w:val="24"/>
        </w:rPr>
      </w:pPr>
      <w:r w:rsidRPr="006C2917">
        <w:rPr>
          <w:rFonts w:cs="Times New Roman"/>
          <w:sz w:val="24"/>
        </w:rPr>
        <w:t>nekodēts nosaukums;</w:t>
      </w:r>
    </w:p>
    <w:p w:rsidR="00367A6F" w:rsidRPr="006C2917" w:rsidRDefault="00367A6F" w:rsidP="00EB65A4">
      <w:pPr>
        <w:ind w:left="1134" w:hanging="283"/>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22"/>
        </w:numPr>
        <w:tabs>
          <w:tab w:val="left" w:pos="1221"/>
        </w:tabs>
        <w:ind w:left="1134" w:hanging="283"/>
        <w:jc w:val="both"/>
        <w:rPr>
          <w:rFonts w:cs="Times New Roman"/>
          <w:noProof/>
          <w:sz w:val="24"/>
        </w:rPr>
      </w:pPr>
      <w:r w:rsidRPr="006C2917">
        <w:rPr>
          <w:rFonts w:cs="Times New Roman"/>
          <w:sz w:val="24"/>
        </w:rPr>
        <w:t>identifikācija;</w:t>
      </w:r>
    </w:p>
    <w:p w:rsidR="00367A6F" w:rsidRPr="006C2917" w:rsidRDefault="00367A6F" w:rsidP="00EB65A4">
      <w:pPr>
        <w:ind w:left="1134" w:hanging="283"/>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22"/>
        </w:numPr>
        <w:tabs>
          <w:tab w:val="left" w:pos="1220"/>
        </w:tabs>
        <w:ind w:left="1134" w:hanging="283"/>
        <w:jc w:val="both"/>
        <w:rPr>
          <w:rFonts w:cs="Times New Roman"/>
          <w:noProof/>
          <w:sz w:val="24"/>
        </w:rPr>
      </w:pPr>
      <w:r w:rsidRPr="006C2917">
        <w:rPr>
          <w:rFonts w:cs="Times New Roman"/>
          <w:sz w:val="24"/>
        </w:rPr>
        <w:t>frekvence;</w:t>
      </w:r>
    </w:p>
    <w:p w:rsidR="00367A6F" w:rsidRPr="006C2917" w:rsidRDefault="00367A6F" w:rsidP="00EB65A4">
      <w:pPr>
        <w:ind w:left="1134" w:hanging="283"/>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22"/>
        </w:numPr>
        <w:tabs>
          <w:tab w:val="left" w:pos="1220"/>
        </w:tabs>
        <w:ind w:left="1134" w:hanging="283"/>
        <w:jc w:val="both"/>
        <w:rPr>
          <w:rFonts w:cs="Times New Roman"/>
          <w:noProof/>
          <w:sz w:val="24"/>
        </w:rPr>
      </w:pPr>
      <w:r w:rsidRPr="006C2917">
        <w:rPr>
          <w:rFonts w:cs="Times New Roman"/>
          <w:sz w:val="24"/>
        </w:rPr>
        <w:t>ģeogrāfiskās koordinātas grādos, minūtēs un sekundēs;</w:t>
      </w:r>
    </w:p>
    <w:p w:rsidR="00367A6F" w:rsidRPr="006C2917" w:rsidRDefault="00367A6F" w:rsidP="00EB65A4">
      <w:pPr>
        <w:ind w:left="1134" w:hanging="283"/>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22"/>
        </w:numPr>
        <w:tabs>
          <w:tab w:val="left" w:pos="1221"/>
        </w:tabs>
        <w:ind w:left="1134" w:hanging="283"/>
        <w:jc w:val="both"/>
        <w:rPr>
          <w:rFonts w:cs="Times New Roman"/>
          <w:noProof/>
          <w:sz w:val="24"/>
        </w:rPr>
      </w:pPr>
      <w:r w:rsidRPr="006C2917">
        <w:rPr>
          <w:rFonts w:cs="Times New Roman"/>
          <w:sz w:val="24"/>
        </w:rPr>
        <w:t xml:space="preserve">attiecībā uz </w:t>
      </w:r>
      <w:r w:rsidRPr="006C2917">
        <w:rPr>
          <w:rFonts w:cs="Times New Roman"/>
          <w:i/>
          <w:sz w:val="24"/>
        </w:rPr>
        <w:t>DME</w:t>
      </w:r>
      <w:r w:rsidRPr="006C2917">
        <w:rPr>
          <w:rFonts w:cs="Times New Roman"/>
          <w:sz w:val="24"/>
        </w:rPr>
        <w:t xml:space="preserve"> – kanāls un raidošās </w:t>
      </w:r>
      <w:r w:rsidRPr="006C2917">
        <w:rPr>
          <w:rFonts w:cs="Times New Roman"/>
          <w:i/>
          <w:sz w:val="24"/>
        </w:rPr>
        <w:t>DME</w:t>
      </w:r>
      <w:r w:rsidRPr="006C2917">
        <w:rPr>
          <w:rFonts w:cs="Times New Roman"/>
          <w:sz w:val="24"/>
        </w:rPr>
        <w:t xml:space="preserve"> antenas pacēlums ar precizitāti līdz tuvākajiem 30 m (100 ft);</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2"/>
        </w:numPr>
        <w:tabs>
          <w:tab w:val="left" w:pos="861"/>
        </w:tabs>
        <w:ind w:left="851" w:hanging="425"/>
        <w:jc w:val="both"/>
        <w:rPr>
          <w:rFonts w:cs="Times New Roman"/>
          <w:noProof/>
          <w:sz w:val="24"/>
        </w:rPr>
      </w:pPr>
      <w:r w:rsidRPr="006C2917">
        <w:rPr>
          <w:rFonts w:cs="Times New Roman"/>
          <w:sz w:val="24"/>
        </w:rPr>
        <w:t>tādu nozīmīgo punktu kodētie nosaukumi, kuri nav marķēti, izvietojot radionavigācijas līdzekli, to ģeogrāfiskās koordinātas grādos, minūtēs un sekundēs, peilējums ar precizitāti līdz tuvākajai grāda desmitdaļai un attālums no atskaites radionavigācijas līdzekļa ar precizitāti līdz tuvākajām divām kilometra desmitdaļām (vienai jūras jūdzes desmitdaļai);</w:t>
      </w:r>
    </w:p>
    <w:p w:rsidR="00367A6F" w:rsidRPr="006C2917" w:rsidRDefault="00367A6F" w:rsidP="00EB65A4">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22"/>
        </w:numPr>
        <w:tabs>
          <w:tab w:val="left" w:pos="860"/>
        </w:tabs>
        <w:ind w:left="851" w:hanging="425"/>
        <w:jc w:val="both"/>
        <w:rPr>
          <w:rFonts w:cs="Times New Roman"/>
          <w:noProof/>
          <w:sz w:val="24"/>
        </w:rPr>
      </w:pPr>
      <w:r w:rsidRPr="006C2917">
        <w:rPr>
          <w:rFonts w:cs="Times New Roman"/>
          <w:sz w:val="24"/>
        </w:rPr>
        <w:t>attiecīgās gaidīšanas zonas lidojumu shēmas;</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2"/>
        </w:numPr>
        <w:tabs>
          <w:tab w:val="left" w:pos="861"/>
        </w:tabs>
        <w:ind w:left="851" w:hanging="425"/>
        <w:jc w:val="both"/>
        <w:rPr>
          <w:rFonts w:cs="Times New Roman"/>
          <w:noProof/>
          <w:sz w:val="24"/>
        </w:rPr>
      </w:pPr>
      <w:r w:rsidRPr="006C2917">
        <w:rPr>
          <w:rFonts w:cs="Times New Roman"/>
          <w:sz w:val="24"/>
        </w:rPr>
        <w:t>pārejas absolūtais/relatīvais augstums ar precizitāti līdz tuvākajiem augstākajiem 300 m vai 1 000 ft;</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2"/>
        </w:numPr>
        <w:tabs>
          <w:tab w:val="left" w:pos="861"/>
        </w:tabs>
        <w:ind w:left="851" w:hanging="425"/>
        <w:jc w:val="both"/>
        <w:rPr>
          <w:rFonts w:cs="Times New Roman"/>
          <w:noProof/>
          <w:sz w:val="24"/>
        </w:rPr>
      </w:pPr>
      <w:r w:rsidRPr="006C2917">
        <w:rPr>
          <w:rFonts w:cs="Times New Roman"/>
          <w:sz w:val="24"/>
        </w:rPr>
        <w:t>ātruma ierobežojumi rajonā, ja tādi ir noteikti;</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2"/>
        </w:numPr>
        <w:tabs>
          <w:tab w:val="left" w:pos="860"/>
        </w:tabs>
        <w:ind w:left="851" w:hanging="425"/>
        <w:jc w:val="both"/>
        <w:rPr>
          <w:rFonts w:cs="Times New Roman"/>
          <w:noProof/>
          <w:sz w:val="24"/>
        </w:rPr>
      </w:pPr>
      <w:r w:rsidRPr="006C2917">
        <w:rPr>
          <w:rFonts w:cs="Times New Roman"/>
          <w:sz w:val="24"/>
        </w:rPr>
        <w:t xml:space="preserve">navigācijas specifikācijas(-u) apzīmējums, ieskaitot jebkādus ierobežojumus, ja tādi ir </w:t>
      </w:r>
      <w:r w:rsidRPr="006C2917">
        <w:rPr>
          <w:rFonts w:cs="Times New Roman"/>
          <w:sz w:val="24"/>
        </w:rPr>
        <w:lastRenderedPageBreak/>
        <w:t>noteikti;</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2"/>
        </w:numPr>
        <w:tabs>
          <w:tab w:val="left" w:pos="861"/>
        </w:tabs>
        <w:ind w:left="851" w:hanging="425"/>
        <w:jc w:val="both"/>
        <w:rPr>
          <w:rFonts w:cs="Times New Roman"/>
          <w:noProof/>
          <w:sz w:val="24"/>
        </w:rPr>
      </w:pPr>
      <w:r w:rsidRPr="006C2917">
        <w:rPr>
          <w:rFonts w:cs="Times New Roman"/>
          <w:sz w:val="24"/>
        </w:rPr>
        <w:t>visi obligātie un “pēc pieprasījuma” ziņošanas punkti;</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2"/>
        </w:numPr>
        <w:tabs>
          <w:tab w:val="left" w:pos="860"/>
        </w:tabs>
        <w:ind w:left="851" w:hanging="425"/>
        <w:jc w:val="both"/>
        <w:rPr>
          <w:rFonts w:cs="Times New Roman"/>
          <w:noProof/>
          <w:sz w:val="24"/>
        </w:rPr>
      </w:pPr>
      <w:r w:rsidRPr="006C2917">
        <w:rPr>
          <w:rFonts w:cs="Times New Roman"/>
          <w:sz w:val="24"/>
        </w:rPr>
        <w:t>radiosakaru procedūras, tostarp:</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22"/>
        </w:numPr>
        <w:tabs>
          <w:tab w:val="left" w:pos="1221"/>
        </w:tabs>
        <w:ind w:left="1134" w:hanging="283"/>
        <w:jc w:val="both"/>
        <w:rPr>
          <w:rFonts w:cs="Times New Roman"/>
          <w:noProof/>
          <w:sz w:val="24"/>
        </w:rPr>
      </w:pPr>
      <w:r w:rsidRPr="006C2917">
        <w:rPr>
          <w:rFonts w:cs="Times New Roman"/>
          <w:i/>
          <w:sz w:val="24"/>
        </w:rPr>
        <w:t>ATS</w:t>
      </w:r>
      <w:r w:rsidRPr="006C2917">
        <w:rPr>
          <w:rFonts w:cs="Times New Roman"/>
          <w:sz w:val="24"/>
        </w:rPr>
        <w:t xml:space="preserve"> struktūrvienības(-u) izsaukuma signāls(-i);</w:t>
      </w:r>
    </w:p>
    <w:p w:rsidR="00367A6F" w:rsidRPr="006C2917" w:rsidRDefault="00367A6F" w:rsidP="00EB65A4">
      <w:pPr>
        <w:ind w:left="1134" w:hanging="283"/>
        <w:jc w:val="both"/>
        <w:rPr>
          <w:rFonts w:ascii="Times New Roman" w:eastAsia="Times New Roman" w:hAnsi="Times New Roman" w:cs="Times New Roman"/>
          <w:noProof/>
          <w:sz w:val="24"/>
          <w:szCs w:val="21"/>
        </w:rPr>
      </w:pPr>
    </w:p>
    <w:p w:rsidR="00367A6F" w:rsidRPr="006C2917" w:rsidRDefault="005443B4" w:rsidP="00A91462">
      <w:pPr>
        <w:pStyle w:val="Pamatteksts"/>
        <w:numPr>
          <w:ilvl w:val="1"/>
          <w:numId w:val="22"/>
        </w:numPr>
        <w:tabs>
          <w:tab w:val="left" w:pos="1220"/>
        </w:tabs>
        <w:ind w:left="1134" w:hanging="283"/>
        <w:jc w:val="both"/>
        <w:rPr>
          <w:rFonts w:cs="Times New Roman"/>
          <w:noProof/>
          <w:sz w:val="24"/>
        </w:rPr>
      </w:pPr>
      <w:r>
        <w:rPr>
          <w:rFonts w:cs="Times New Roman"/>
          <w:sz w:val="24"/>
        </w:rPr>
        <w:t>f</w:t>
      </w:r>
      <w:r w:rsidR="00367A6F" w:rsidRPr="006C2917">
        <w:rPr>
          <w:rFonts w:cs="Times New Roman"/>
          <w:sz w:val="24"/>
        </w:rPr>
        <w:t>rekvence</w:t>
      </w:r>
      <w:r>
        <w:rPr>
          <w:rFonts w:cs="Times New Roman"/>
          <w:sz w:val="24"/>
        </w:rPr>
        <w:t xml:space="preserve"> un, ja nepieciešams, </w:t>
      </w:r>
      <w:r w:rsidRPr="005443B4">
        <w:rPr>
          <w:rFonts w:cs="Times New Roman"/>
          <w:i/>
          <w:sz w:val="24"/>
        </w:rPr>
        <w:t>SATVOICE</w:t>
      </w:r>
      <w:r>
        <w:rPr>
          <w:rFonts w:cs="Times New Roman"/>
          <w:sz w:val="24"/>
        </w:rPr>
        <w:t xml:space="preserve"> numurs</w:t>
      </w:r>
      <w:r w:rsidR="00367A6F" w:rsidRPr="006C2917">
        <w:rPr>
          <w:rFonts w:cs="Times New Roman"/>
          <w:sz w:val="24"/>
        </w:rPr>
        <w:t>;</w:t>
      </w:r>
    </w:p>
    <w:p w:rsidR="00367A6F" w:rsidRPr="006C2917" w:rsidRDefault="00367A6F" w:rsidP="00EB65A4">
      <w:pPr>
        <w:ind w:left="1134" w:hanging="283"/>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22"/>
        </w:numPr>
        <w:tabs>
          <w:tab w:val="left" w:pos="1221"/>
        </w:tabs>
        <w:ind w:left="1134" w:hanging="283"/>
        <w:jc w:val="both"/>
        <w:rPr>
          <w:rFonts w:cs="Times New Roman"/>
          <w:noProof/>
          <w:sz w:val="24"/>
        </w:rPr>
      </w:pPr>
      <w:r w:rsidRPr="006C2917">
        <w:rPr>
          <w:rFonts w:cs="Times New Roman"/>
          <w:sz w:val="24"/>
        </w:rPr>
        <w:t>atbilstošā gadījumā, transpondera iestatījums;</w:t>
      </w:r>
    </w:p>
    <w:p w:rsidR="00367A6F" w:rsidRPr="006C2917" w:rsidRDefault="00367A6F" w:rsidP="00125568">
      <w:pPr>
        <w:jc w:val="both"/>
        <w:rPr>
          <w:rFonts w:ascii="Times New Roman" w:eastAsia="Times New Roman" w:hAnsi="Times New Roman" w:cs="Times New Roman"/>
          <w:noProof/>
          <w:sz w:val="24"/>
          <w:szCs w:val="21"/>
        </w:rPr>
      </w:pPr>
    </w:p>
    <w:p w:rsidR="00367A6F" w:rsidRDefault="005443B4" w:rsidP="00A91462">
      <w:pPr>
        <w:pStyle w:val="Pamatteksts"/>
        <w:numPr>
          <w:ilvl w:val="0"/>
          <w:numId w:val="22"/>
        </w:numPr>
        <w:tabs>
          <w:tab w:val="left" w:pos="851"/>
        </w:tabs>
        <w:ind w:left="851" w:hanging="425"/>
        <w:jc w:val="both"/>
        <w:rPr>
          <w:rFonts w:cs="Times New Roman"/>
          <w:noProof/>
          <w:sz w:val="24"/>
        </w:rPr>
      </w:pPr>
      <w:r>
        <w:rPr>
          <w:rFonts w:cs="Times New Roman"/>
          <w:sz w:val="24"/>
        </w:rPr>
        <w:t>“pārlidojuma ” nozīmīgo</w:t>
      </w:r>
      <w:r w:rsidR="00367A6F" w:rsidRPr="006C2917">
        <w:rPr>
          <w:rFonts w:cs="Times New Roman"/>
          <w:sz w:val="24"/>
        </w:rPr>
        <w:t xml:space="preserve"> punktu norādes.</w:t>
      </w:r>
    </w:p>
    <w:p w:rsidR="005443B4" w:rsidRDefault="005443B4" w:rsidP="005443B4">
      <w:pPr>
        <w:pStyle w:val="Pamatteksts"/>
        <w:tabs>
          <w:tab w:val="left" w:pos="851"/>
        </w:tabs>
        <w:ind w:hanging="140"/>
        <w:jc w:val="both"/>
        <w:rPr>
          <w:rFonts w:cs="Times New Roman"/>
          <w:noProof/>
          <w:sz w:val="24"/>
        </w:rPr>
      </w:pPr>
    </w:p>
    <w:p w:rsidR="005443B4" w:rsidRDefault="005443B4" w:rsidP="00A91462">
      <w:pPr>
        <w:pStyle w:val="Pamatteksts"/>
        <w:numPr>
          <w:ilvl w:val="0"/>
          <w:numId w:val="22"/>
        </w:numPr>
        <w:tabs>
          <w:tab w:val="left" w:pos="851"/>
        </w:tabs>
        <w:ind w:left="851" w:hanging="425"/>
        <w:jc w:val="both"/>
        <w:rPr>
          <w:rFonts w:cs="Times New Roman"/>
          <w:noProof/>
          <w:sz w:val="24"/>
        </w:rPr>
      </w:pPr>
      <w:r>
        <w:rPr>
          <w:rFonts w:cs="Times New Roman"/>
          <w:sz w:val="24"/>
        </w:rPr>
        <w:t>Īpaši helikopteriem paredzētām instrumentālās pieejas ielidošanas procedūrām terminu "</w:t>
      </w:r>
      <w:r w:rsidRPr="005443B4">
        <w:rPr>
          <w:rFonts w:cs="Times New Roman"/>
          <w:i/>
          <w:sz w:val="24"/>
        </w:rPr>
        <w:t>CAT H</w:t>
      </w:r>
      <w:r>
        <w:rPr>
          <w:rFonts w:cs="Times New Roman"/>
          <w:sz w:val="24"/>
        </w:rPr>
        <w:t>" norāda ielidošanas kartes plāna skatā.</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A63A00" w:rsidP="00125568">
      <w:pPr>
        <w:tabs>
          <w:tab w:val="left" w:pos="13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10.9.4.2.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jāsniedz standarta instrumentālās ielidošanas (STAR) maršruta(-u) un atbilstošo sakaru atteices procedūru apraksts teksta veidā un, kad tas iespējams, jāparāda kartē vai tajā pašā lappusē, kurā atrodas karte.</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A63A00" w:rsidP="00125568">
      <w:pPr>
        <w:pStyle w:val="Pamatteksts"/>
        <w:tabs>
          <w:tab w:val="left" w:pos="4173"/>
        </w:tabs>
        <w:ind w:left="0" w:firstLine="0"/>
        <w:jc w:val="both"/>
        <w:rPr>
          <w:rFonts w:cs="Times New Roman"/>
          <w:noProof/>
          <w:sz w:val="24"/>
        </w:rPr>
      </w:pPr>
      <w:r w:rsidRPr="006C2917">
        <w:rPr>
          <w:rFonts w:cs="Times New Roman"/>
          <w:sz w:val="24"/>
        </w:rPr>
        <w:t>10.9.4.3. Aeronavigācijas datu bāzes prasības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jc w:val="both"/>
        <w:rPr>
          <w:rFonts w:ascii="Times New Roman" w:eastAsia="Times New Roman" w:hAnsi="Times New Roman" w:cs="Times New Roman"/>
          <w:noProof/>
          <w:sz w:val="24"/>
          <w:szCs w:val="20"/>
        </w:rPr>
      </w:pPr>
      <w:r w:rsidRPr="006C2917">
        <w:rPr>
          <w:rFonts w:ascii="Times New Roman" w:hAnsi="Times New Roman" w:cs="Times New Roman"/>
          <w:sz w:val="24"/>
          <w:szCs w:val="20"/>
        </w:rPr>
        <w:t>Atbilstošie dati, kas nepieciešami navigācijas datu bāzes kodēšanai, tiek publiskoti saskaņā ar dokumenta “Aeronavigācijas pakalpojumu procedūras. Gaisa kuģu lidojumi” (</w:t>
      </w:r>
      <w:r w:rsidRPr="006C2917">
        <w:rPr>
          <w:rFonts w:ascii="Times New Roman" w:hAnsi="Times New Roman" w:cs="Times New Roman"/>
          <w:i/>
          <w:sz w:val="24"/>
          <w:szCs w:val="20"/>
        </w:rPr>
        <w:t>PANS-OPS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Doc</w:t>
      </w:r>
      <w:r w:rsidRPr="006C2917">
        <w:rPr>
          <w:rFonts w:ascii="Times New Roman" w:hAnsi="Times New Roman" w:cs="Times New Roman"/>
          <w:sz w:val="24"/>
          <w:szCs w:val="20"/>
        </w:rPr>
        <w:t> 8168) II sējuma III daļas 5. sadaļas 2. nodaļas 2.2. punktu kartes otrā pusē vai uz atsevišķas lapas ar atbilstošām norādēm.</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EB65A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Atbilstošos datus nosaka procedūru speciālists.</w:t>
      </w:r>
    </w:p>
    <w:p w:rsidR="00367A6F" w:rsidRPr="006C2917" w:rsidRDefault="00367A6F" w:rsidP="00125568">
      <w:pPr>
        <w:jc w:val="both"/>
        <w:rPr>
          <w:rFonts w:ascii="Times New Roman" w:eastAsia="Times New Roman" w:hAnsi="Times New Roman" w:cs="Times New Roman"/>
          <w:i/>
          <w:noProof/>
          <w:sz w:val="24"/>
          <w:szCs w:val="23"/>
        </w:rPr>
      </w:pPr>
    </w:p>
    <w:p w:rsidR="00EB65A4" w:rsidRPr="006C2917" w:rsidRDefault="00EB65A4" w:rsidP="00125568">
      <w:pPr>
        <w:jc w:val="both"/>
        <w:rPr>
          <w:rFonts w:ascii="Times New Roman" w:eastAsia="Times New Roman" w:hAnsi="Times New Roman" w:cs="Times New Roman"/>
          <w:i/>
          <w:noProof/>
          <w:sz w:val="24"/>
          <w:szCs w:val="23"/>
        </w:rPr>
      </w:pPr>
    </w:p>
    <w:p w:rsidR="00EB65A4" w:rsidRPr="006C2917" w:rsidRDefault="00EB65A4" w:rsidP="00EB65A4">
      <w:pPr>
        <w:jc w:val="center"/>
        <w:rPr>
          <w:rFonts w:ascii="Times New Roman" w:eastAsia="Times New Roman" w:hAnsi="Times New Roman" w:cs="Times New Roman"/>
          <w:i/>
          <w:noProof/>
          <w:sz w:val="24"/>
          <w:szCs w:val="23"/>
        </w:rPr>
      </w:pPr>
    </w:p>
    <w:p w:rsidR="00367A6F" w:rsidRPr="006C2917" w:rsidRDefault="00C462EE" w:rsidP="00EB65A4">
      <w:pPr>
        <w:jc w:val="center"/>
        <w:rPr>
          <w:rFonts w:ascii="Times New Roman" w:eastAsia="Times New Roman" w:hAnsi="Times New Roman" w:cs="Times New Roman"/>
          <w:noProof/>
          <w:sz w:val="24"/>
          <w:szCs w:val="2"/>
        </w:rPr>
      </w:pPr>
      <w:r w:rsidRPr="006C2917">
        <w:rPr>
          <w:rFonts w:ascii="Times New Roman" w:eastAsia="Times New Roman" w:hAnsi="Times New Roman" w:cs="Times New Roman"/>
          <w:noProof/>
          <w:sz w:val="24"/>
          <w:szCs w:val="2"/>
        </w:rPr>
        <mc:AlternateContent>
          <mc:Choice Requires="wpg">
            <w:drawing>
              <wp:inline distT="0" distB="0" distL="0" distR="0">
                <wp:extent cx="1402080" cy="5080"/>
                <wp:effectExtent l="0" t="0" r="0" b="0"/>
                <wp:docPr id="80" name="Group 2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2080" cy="5080"/>
                          <a:chOff x="0" y="0"/>
                          <a:chExt cx="2208" cy="8"/>
                        </a:xfrm>
                      </wpg:grpSpPr>
                      <wpg:grpSp>
                        <wpg:cNvPr id="81" name="Group 2763"/>
                        <wpg:cNvGrpSpPr>
                          <a:grpSpLocks/>
                        </wpg:cNvGrpSpPr>
                        <wpg:grpSpPr bwMode="auto">
                          <a:xfrm>
                            <a:off x="4" y="4"/>
                            <a:ext cx="2200" cy="2"/>
                            <a:chOff x="4" y="4"/>
                            <a:chExt cx="2200" cy="2"/>
                          </a:xfrm>
                        </wpg:grpSpPr>
                        <wps:wsp>
                          <wps:cNvPr id="82" name="Freeform 2764"/>
                          <wps:cNvSpPr>
                            <a:spLocks/>
                          </wps:cNvSpPr>
                          <wps:spPr bwMode="auto">
                            <a:xfrm>
                              <a:off x="4" y="4"/>
                              <a:ext cx="2200" cy="2"/>
                            </a:xfrm>
                            <a:custGeom>
                              <a:avLst/>
                              <a:gdLst>
                                <a:gd name="T0" fmla="+- 0 4 4"/>
                                <a:gd name="T1" fmla="*/ T0 w 2200"/>
                                <a:gd name="T2" fmla="+- 0 2204 4"/>
                                <a:gd name="T3" fmla="*/ T2 w 2200"/>
                              </a:gdLst>
                              <a:ahLst/>
                              <a:cxnLst>
                                <a:cxn ang="0">
                                  <a:pos x="T1" y="0"/>
                                </a:cxn>
                                <a:cxn ang="0">
                                  <a:pos x="T3" y="0"/>
                                </a:cxn>
                              </a:cxnLst>
                              <a:rect l="0" t="0" r="r" b="b"/>
                              <a:pathLst>
                                <a:path w="2200">
                                  <a:moveTo>
                                    <a:pt x="0" y="0"/>
                                  </a:moveTo>
                                  <a:lnTo>
                                    <a:pt x="2200"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C3467B8" id="Group 2762" o:spid="_x0000_s1026" style="width:110.4pt;height:.4pt;mso-position-horizontal-relative:char;mso-position-vertical-relative:line" coordsize="22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">
                <v:group id="Group 2763" o:spid="_x0000_s1027" style="position:absolute;left:4;top:4;width:2200;height:2" coordorigin="4,4"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Freeform 2764" o:spid="_x0000_s1028" style="position:absolute;left:4;top:4;width:2200;height:2;visibility:visible;mso-wrap-style:square;v-text-anchor:top"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" path="m,l2200,e" filled="f" strokeweight=".14139mm">
                    <v:path arrowok="t" o:connecttype="custom" o:connectlocs="0,0;2200,0" o:connectangles="0,0"/>
                  </v:shape>
                </v:group>
                <w10:anchorlock/>
              </v:group>
            </w:pict>
          </mc:Fallback>
        </mc:AlternateContent>
      </w:r>
    </w:p>
    <w:p w:rsidR="00A63A00" w:rsidRPr="006C2917" w:rsidRDefault="00A63A00" w:rsidP="00125568">
      <w:pPr>
        <w:jc w:val="both"/>
        <w:rPr>
          <w:rFonts w:ascii="Times New Roman" w:eastAsia="Times New Roman" w:hAnsi="Times New Roman" w:cs="Times New Roman"/>
          <w:i/>
          <w:noProof/>
          <w:sz w:val="24"/>
          <w:szCs w:val="23"/>
        </w:rPr>
      </w:pPr>
      <w:r w:rsidRPr="006C2917">
        <w:rPr>
          <w:rFonts w:ascii="Times New Roman" w:hAnsi="Times New Roman" w:cs="Times New Roman"/>
        </w:rPr>
        <w:br w:type="page"/>
      </w:r>
    </w:p>
    <w:p w:rsidR="00367A6F" w:rsidRPr="006C2917" w:rsidRDefault="00A63A00" w:rsidP="00EB65A4">
      <w:pPr>
        <w:pStyle w:val="Virsraksts1"/>
        <w:rPr>
          <w:rFonts w:cs="Times New Roman"/>
          <w:noProof/>
        </w:rPr>
      </w:pPr>
      <w:bookmarkStart w:id="121" w:name="_TOC_250064"/>
      <w:bookmarkStart w:id="122" w:name="_Toc493513925"/>
      <w:r w:rsidRPr="006C2917">
        <w:rPr>
          <w:rFonts w:cs="Times New Roman"/>
        </w:rPr>
        <w:lastRenderedPageBreak/>
        <w:t>11. NODAĻA. INSTRUMENTĀLĀS PIEEJAS KARTE (</w:t>
      </w:r>
      <w:r w:rsidRPr="006C2917">
        <w:rPr>
          <w:rFonts w:cs="Times New Roman"/>
          <w:i/>
        </w:rPr>
        <w:t>ICAO</w:t>
      </w:r>
      <w:r w:rsidRPr="006C2917">
        <w:rPr>
          <w:rFonts w:cs="Times New Roman"/>
        </w:rPr>
        <w:t>)</w:t>
      </w:r>
      <w:bookmarkEnd w:id="121"/>
      <w:bookmarkEnd w:id="122"/>
    </w:p>
    <w:p w:rsidR="00367A6F" w:rsidRPr="006C2917" w:rsidRDefault="00367A6F" w:rsidP="00125568">
      <w:pPr>
        <w:jc w:val="both"/>
        <w:rPr>
          <w:rFonts w:ascii="Times New Roman" w:eastAsia="Times New Roman" w:hAnsi="Times New Roman" w:cs="Times New Roman"/>
          <w:b/>
          <w:bCs/>
          <w:noProof/>
          <w:sz w:val="24"/>
          <w:szCs w:val="36"/>
        </w:rPr>
      </w:pPr>
    </w:p>
    <w:p w:rsidR="00EB65A4" w:rsidRPr="006C2917" w:rsidRDefault="00EB65A4" w:rsidP="00125568">
      <w:pPr>
        <w:jc w:val="both"/>
        <w:rPr>
          <w:rFonts w:ascii="Times New Roman" w:eastAsia="Times New Roman" w:hAnsi="Times New Roman" w:cs="Times New Roman"/>
          <w:b/>
          <w:bCs/>
          <w:noProof/>
          <w:sz w:val="24"/>
          <w:szCs w:val="36"/>
        </w:rPr>
      </w:pPr>
    </w:p>
    <w:p w:rsidR="00367A6F" w:rsidRPr="006C2917" w:rsidRDefault="00A63A00" w:rsidP="00EB65A4">
      <w:pPr>
        <w:pStyle w:val="Virsraksts1"/>
        <w:rPr>
          <w:rFonts w:cs="Times New Roman"/>
          <w:noProof/>
        </w:rPr>
      </w:pPr>
      <w:bookmarkStart w:id="123" w:name="_TOC_250063"/>
      <w:bookmarkStart w:id="124" w:name="_Toc493513926"/>
      <w:r w:rsidRPr="006C2917">
        <w:rPr>
          <w:rFonts w:cs="Times New Roman"/>
        </w:rPr>
        <w:t>11.1. Funkcija</w:t>
      </w:r>
      <w:bookmarkEnd w:id="123"/>
      <w:bookmarkEnd w:id="124"/>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Šī karte sniedz gaisa kuģa apkalpei informāciju, kas tai ļautu veikt apstiprinātu instrumentālās pieejas procedūru paredzētās nosēšanās skrejceļam, tostarp procedūru aiziešanai uz otro riņķi un atbilstošā gadījumā gaidīšanas zonas lidojumu shēmu.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EB65A4">
      <w:pPr>
        <w:ind w:firstLine="426"/>
        <w:jc w:val="both"/>
        <w:rPr>
          <w:rFonts w:ascii="Times New Roman" w:eastAsia="Times New Roman" w:hAnsi="Times New Roman" w:cs="Times New Roman"/>
          <w:noProof/>
          <w:sz w:val="24"/>
          <w:szCs w:val="20"/>
        </w:rPr>
      </w:pPr>
      <w:r w:rsidRPr="006C2917">
        <w:rPr>
          <w:rFonts w:ascii="Times New Roman" w:hAnsi="Times New Roman" w:cs="Times New Roman"/>
          <w:i/>
          <w:sz w:val="24"/>
          <w:szCs w:val="20"/>
        </w:rPr>
        <w:t>Piezīme. Sīki izstrādāti kritēriji instrumentālās pieejas procedūru noteikšanai un ar to saistīto absolūto/relatīvo augstumu izšķirtspēja ir ietverta dokumentā “Aeronavigācijas pakalpojumu procedūras. Gaisa kuģu lidojumi” (PANS-OPS, Doc 8168).</w:t>
      </w:r>
    </w:p>
    <w:p w:rsidR="00367A6F" w:rsidRPr="006C2917" w:rsidRDefault="00367A6F" w:rsidP="00125568">
      <w:pPr>
        <w:jc w:val="both"/>
        <w:rPr>
          <w:rFonts w:ascii="Times New Roman" w:eastAsia="Times New Roman" w:hAnsi="Times New Roman" w:cs="Times New Roman"/>
          <w:i/>
          <w:noProof/>
          <w:sz w:val="24"/>
          <w:szCs w:val="21"/>
        </w:rPr>
      </w:pPr>
    </w:p>
    <w:p w:rsidR="00EB65A4" w:rsidRPr="006C2917" w:rsidRDefault="00EB65A4" w:rsidP="00125568">
      <w:pPr>
        <w:jc w:val="both"/>
        <w:rPr>
          <w:rFonts w:ascii="Times New Roman" w:eastAsia="Times New Roman" w:hAnsi="Times New Roman" w:cs="Times New Roman"/>
          <w:i/>
          <w:noProof/>
          <w:sz w:val="24"/>
          <w:szCs w:val="21"/>
        </w:rPr>
      </w:pPr>
    </w:p>
    <w:p w:rsidR="00367A6F" w:rsidRPr="006C2917" w:rsidRDefault="00A63A00" w:rsidP="00EB65A4">
      <w:pPr>
        <w:pStyle w:val="Virsraksts1"/>
        <w:rPr>
          <w:rFonts w:cs="Times New Roman"/>
          <w:noProof/>
        </w:rPr>
      </w:pPr>
      <w:bookmarkStart w:id="125" w:name="_TOC_250062"/>
      <w:bookmarkStart w:id="126" w:name="_Toc493513927"/>
      <w:r w:rsidRPr="006C2917">
        <w:rPr>
          <w:rFonts w:cs="Times New Roman"/>
        </w:rPr>
        <w:t>11.2. Pieejamība</w:t>
      </w:r>
      <w:bookmarkEnd w:id="125"/>
      <w:bookmarkEnd w:id="126"/>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A63A00" w:rsidP="00125568">
      <w:pPr>
        <w:pStyle w:val="Pamatteksts"/>
        <w:tabs>
          <w:tab w:val="left" w:pos="1161"/>
        </w:tabs>
        <w:ind w:left="0" w:firstLine="0"/>
        <w:jc w:val="both"/>
        <w:rPr>
          <w:rFonts w:cs="Times New Roman"/>
          <w:noProof/>
          <w:sz w:val="24"/>
        </w:rPr>
      </w:pPr>
      <w:r w:rsidRPr="006C2917">
        <w:rPr>
          <w:rFonts w:cs="Times New Roman"/>
          <w:sz w:val="24"/>
        </w:rPr>
        <w:t>11.2.1. Instrumentālās pieejas kartes (</w:t>
      </w:r>
      <w:r w:rsidRPr="006C2917">
        <w:rPr>
          <w:rFonts w:cs="Times New Roman"/>
          <w:i/>
          <w:sz w:val="24"/>
        </w:rPr>
        <w:t>ICAO</w:t>
      </w:r>
      <w:r w:rsidRPr="006C2917">
        <w:rPr>
          <w:rFonts w:cs="Times New Roman"/>
          <w:sz w:val="24"/>
        </w:rPr>
        <w:t>) nodrošina visiem lidlaukiem, kurus izmanto starptautiskā civilā aviācija un kuriem attiecīgā valsts ir noteikusi instrumentālās pieejas procedūras.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A63A00" w:rsidP="00125568">
      <w:pPr>
        <w:pStyle w:val="Pamatteksts"/>
        <w:tabs>
          <w:tab w:val="left" w:pos="1161"/>
        </w:tabs>
        <w:ind w:left="0" w:firstLine="0"/>
        <w:jc w:val="both"/>
        <w:rPr>
          <w:rFonts w:cs="Times New Roman"/>
          <w:noProof/>
          <w:sz w:val="24"/>
        </w:rPr>
      </w:pPr>
      <w:r w:rsidRPr="006C2917">
        <w:rPr>
          <w:rFonts w:cs="Times New Roman"/>
          <w:sz w:val="24"/>
        </w:rPr>
        <w:t>11.2.2. Katrai valsts noteiktajai precīzas pieejas procedūrai parasti nodrošina atsevišķu instrumentālās pieejas karti (</w:t>
      </w:r>
      <w:r w:rsidRPr="006C2917">
        <w:rPr>
          <w:rFonts w:cs="Times New Roman"/>
          <w:i/>
          <w:sz w:val="24"/>
        </w:rPr>
        <w:t>ICAO</w:t>
      </w:r>
      <w:r w:rsidRPr="006C2917">
        <w:rPr>
          <w:rFonts w:cs="Times New Roman"/>
          <w:sz w:val="24"/>
        </w:rPr>
        <w:t>).</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A63A00" w:rsidP="00125568">
      <w:pPr>
        <w:pStyle w:val="Pamatteksts"/>
        <w:tabs>
          <w:tab w:val="left" w:pos="1161"/>
        </w:tabs>
        <w:ind w:left="0" w:firstLine="0"/>
        <w:jc w:val="both"/>
        <w:rPr>
          <w:rFonts w:cs="Times New Roman"/>
          <w:noProof/>
          <w:sz w:val="24"/>
        </w:rPr>
      </w:pPr>
      <w:r w:rsidRPr="006C2917">
        <w:rPr>
          <w:rFonts w:cs="Times New Roman"/>
          <w:sz w:val="24"/>
        </w:rPr>
        <w:t>11.2.3. Katrai valsts noteiktajai neprecīzas pieejas procedūrai parasti nodrošina atsevišķu instrumentālās pieejas karti (</w:t>
      </w:r>
      <w:r w:rsidRPr="006C2917">
        <w:rPr>
          <w:rFonts w:cs="Times New Roman"/>
          <w:i/>
          <w:sz w:val="24"/>
        </w:rPr>
        <w:t>ICAO</w:t>
      </w:r>
      <w:r w:rsidRPr="006C2917">
        <w:rPr>
          <w:rFonts w:cs="Times New Roman"/>
          <w:sz w:val="24"/>
        </w:rPr>
        <w:t>).</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EB65A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Var sagatavot vienu precīzas vai neprecīzas pieejas procedūras karti, lai attēlotu vairāk nekā vienu pieejas procedūru, ja procedūras pieejas starpposma un pieejas beigu posma segmentiem un otrā riņķa uzsākšanas segmentiem ir identiskas.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A63A00" w:rsidP="00125568">
      <w:pPr>
        <w:pStyle w:val="Pamatteksts"/>
        <w:tabs>
          <w:tab w:val="left" w:pos="1160"/>
        </w:tabs>
        <w:ind w:left="0" w:firstLine="0"/>
        <w:jc w:val="both"/>
        <w:rPr>
          <w:rFonts w:cs="Times New Roman"/>
          <w:noProof/>
          <w:sz w:val="24"/>
        </w:rPr>
      </w:pPr>
      <w:r w:rsidRPr="006C2917">
        <w:rPr>
          <w:rFonts w:cs="Times New Roman"/>
          <w:sz w:val="24"/>
        </w:rPr>
        <w:t>11.2.4. Ja ceļa līnijas, laika vai absolūtā augstuma vērtības dažādām gaisa kuģu kategorijām atšķiras citos instrumentālās pieejas procedūras segmentos, nevis pieejas beigu posma segmentā un šo atšķirību uzskaitījums vienā kartē varētu radīt pārblīvējumu vai neskaidrības, nodrošina vairāk nekā vienu karti.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EB65A4">
      <w:pPr>
        <w:ind w:firstLine="426"/>
        <w:jc w:val="both"/>
        <w:rPr>
          <w:rFonts w:ascii="Times New Roman" w:eastAsia="Times New Roman" w:hAnsi="Times New Roman" w:cs="Times New Roman"/>
          <w:noProof/>
          <w:sz w:val="24"/>
          <w:szCs w:val="20"/>
        </w:rPr>
      </w:pPr>
      <w:r w:rsidRPr="006C2917">
        <w:rPr>
          <w:rFonts w:ascii="Times New Roman" w:hAnsi="Times New Roman" w:cs="Times New Roman"/>
          <w:i/>
          <w:sz w:val="24"/>
          <w:szCs w:val="20"/>
        </w:rPr>
        <w:t>Piezīme. Informāciju par gaisa kuģu kategorijām sk. dokumenta “Aeronavigācijas pakalpojumu procedūras. Gaisa kuģu lidojumi” (PANS-OPS, Doc 8168) II sējuma I daļas 4. sadaļas 9. nodaļā.</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A63A00" w:rsidP="00125568">
      <w:pPr>
        <w:pStyle w:val="Pamatteksts"/>
        <w:tabs>
          <w:tab w:val="left" w:pos="1161"/>
        </w:tabs>
        <w:ind w:left="0" w:firstLine="0"/>
        <w:jc w:val="both"/>
        <w:rPr>
          <w:rFonts w:cs="Times New Roman"/>
          <w:noProof/>
          <w:sz w:val="24"/>
        </w:rPr>
      </w:pPr>
      <w:r w:rsidRPr="006C2917">
        <w:rPr>
          <w:rFonts w:cs="Times New Roman"/>
          <w:sz w:val="24"/>
        </w:rPr>
        <w:t>11.2.5. Instrumentālās pieejas kartes (</w:t>
      </w:r>
      <w:r w:rsidRPr="006C2917">
        <w:rPr>
          <w:rFonts w:cs="Times New Roman"/>
          <w:i/>
          <w:sz w:val="24"/>
        </w:rPr>
        <w:t>ICAO</w:t>
      </w:r>
      <w:r w:rsidRPr="006C2917">
        <w:rPr>
          <w:rFonts w:cs="Times New Roman"/>
          <w:sz w:val="24"/>
        </w:rPr>
        <w:t>) atjauno vienmēr, kad noveco drošu lidojumu veikšanai būtiska informācija.</w:t>
      </w:r>
    </w:p>
    <w:p w:rsidR="00367A6F" w:rsidRPr="006C2917" w:rsidRDefault="00367A6F" w:rsidP="00125568">
      <w:pPr>
        <w:jc w:val="both"/>
        <w:rPr>
          <w:rFonts w:ascii="Times New Roman" w:eastAsia="Times New Roman" w:hAnsi="Times New Roman" w:cs="Times New Roman"/>
          <w:noProof/>
          <w:sz w:val="24"/>
          <w:szCs w:val="21"/>
        </w:rPr>
      </w:pPr>
    </w:p>
    <w:p w:rsidR="00EB65A4" w:rsidRPr="006C2917" w:rsidRDefault="00EB65A4" w:rsidP="00125568">
      <w:pPr>
        <w:jc w:val="both"/>
        <w:rPr>
          <w:rFonts w:ascii="Times New Roman" w:eastAsia="Times New Roman" w:hAnsi="Times New Roman" w:cs="Times New Roman"/>
          <w:noProof/>
          <w:sz w:val="24"/>
          <w:szCs w:val="21"/>
        </w:rPr>
      </w:pPr>
    </w:p>
    <w:p w:rsidR="00367A6F" w:rsidRPr="006C2917" w:rsidRDefault="00367A6F" w:rsidP="00EB65A4">
      <w:pPr>
        <w:pStyle w:val="Virsraksts1"/>
        <w:rPr>
          <w:rFonts w:cs="Times New Roman"/>
          <w:noProof/>
        </w:rPr>
      </w:pPr>
      <w:bookmarkStart w:id="127" w:name="_TOC_250061"/>
      <w:bookmarkStart w:id="128" w:name="_Toc493513928"/>
      <w:r w:rsidRPr="006C2917">
        <w:rPr>
          <w:rFonts w:cs="Times New Roman"/>
        </w:rPr>
        <w:t>11.3. Pārklājums un mērogs</w:t>
      </w:r>
      <w:bookmarkEnd w:id="127"/>
      <w:bookmarkEnd w:id="128"/>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A63A00" w:rsidP="00125568">
      <w:pPr>
        <w:pStyle w:val="Pamatteksts"/>
        <w:tabs>
          <w:tab w:val="left" w:pos="1161"/>
        </w:tabs>
        <w:ind w:left="0" w:firstLine="0"/>
        <w:jc w:val="both"/>
        <w:rPr>
          <w:rFonts w:cs="Times New Roman"/>
          <w:noProof/>
          <w:sz w:val="24"/>
        </w:rPr>
      </w:pPr>
      <w:r w:rsidRPr="006C2917">
        <w:rPr>
          <w:rFonts w:cs="Times New Roman"/>
          <w:sz w:val="24"/>
        </w:rPr>
        <w:t>11.3.1. Kartes pārklājums ir pietiekams, lai iekļautu visus instrumentālās pieejas procedūras segmentus un tādus papildu rajonus, kādi var būt nepieciešami paredzētās pieejas tipam.</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A63A00" w:rsidP="00125568">
      <w:pPr>
        <w:pStyle w:val="Pamatteksts"/>
        <w:tabs>
          <w:tab w:val="left" w:pos="1161"/>
        </w:tabs>
        <w:ind w:left="0" w:firstLine="0"/>
        <w:jc w:val="both"/>
        <w:rPr>
          <w:rFonts w:cs="Times New Roman"/>
          <w:noProof/>
          <w:sz w:val="24"/>
        </w:rPr>
      </w:pPr>
      <w:r w:rsidRPr="006C2917">
        <w:rPr>
          <w:rFonts w:cs="Times New Roman"/>
          <w:sz w:val="24"/>
        </w:rPr>
        <w:t>11.3.2. Izvēlētais mērogs nodrošina vislielāko skaidrību un ir saderīgs ar:</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1"/>
        </w:numPr>
        <w:tabs>
          <w:tab w:val="left" w:pos="851"/>
        </w:tabs>
        <w:ind w:left="851" w:hanging="425"/>
        <w:jc w:val="both"/>
        <w:rPr>
          <w:rFonts w:cs="Times New Roman"/>
          <w:noProof/>
          <w:sz w:val="24"/>
        </w:rPr>
      </w:pPr>
      <w:r w:rsidRPr="006C2917">
        <w:rPr>
          <w:rFonts w:cs="Times New Roman"/>
          <w:sz w:val="24"/>
        </w:rPr>
        <w:t>kartē parādīto procedūru;</w:t>
      </w:r>
    </w:p>
    <w:p w:rsidR="00367A6F" w:rsidRPr="006C2917" w:rsidRDefault="00367A6F" w:rsidP="00EB65A4">
      <w:pPr>
        <w:tabs>
          <w:tab w:val="left" w:pos="851"/>
        </w:tabs>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1"/>
        </w:numPr>
        <w:tabs>
          <w:tab w:val="left" w:pos="851"/>
        </w:tabs>
        <w:ind w:left="851" w:hanging="425"/>
        <w:jc w:val="both"/>
        <w:rPr>
          <w:rFonts w:cs="Times New Roman"/>
          <w:noProof/>
          <w:sz w:val="24"/>
        </w:rPr>
      </w:pPr>
      <w:r w:rsidRPr="006C2917">
        <w:rPr>
          <w:rFonts w:cs="Times New Roman"/>
          <w:sz w:val="24"/>
        </w:rPr>
        <w:t>kartes lapas izmēru.</w:t>
      </w:r>
    </w:p>
    <w:p w:rsidR="00367A6F" w:rsidRPr="006C2917" w:rsidRDefault="00367A6F" w:rsidP="00125568">
      <w:pPr>
        <w:jc w:val="both"/>
        <w:rPr>
          <w:rFonts w:ascii="Times New Roman" w:eastAsia="Times New Roman" w:hAnsi="Times New Roman" w:cs="Times New Roman"/>
          <w:noProof/>
          <w:sz w:val="24"/>
          <w:szCs w:val="25"/>
        </w:rPr>
      </w:pPr>
    </w:p>
    <w:p w:rsidR="00367A6F" w:rsidRPr="006C2917" w:rsidRDefault="00A63A00" w:rsidP="00125568">
      <w:pPr>
        <w:pStyle w:val="Pamatteksts"/>
        <w:tabs>
          <w:tab w:val="left" w:pos="1201"/>
        </w:tabs>
        <w:ind w:left="0" w:firstLine="0"/>
        <w:jc w:val="both"/>
        <w:rPr>
          <w:rFonts w:cs="Times New Roman"/>
          <w:noProof/>
          <w:sz w:val="24"/>
        </w:rPr>
      </w:pPr>
      <w:r w:rsidRPr="006C2917">
        <w:rPr>
          <w:rFonts w:cs="Times New Roman"/>
          <w:sz w:val="24"/>
        </w:rPr>
        <w:t>11.3.3. Sniedz norādi par mērogu.</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A63A00" w:rsidP="00125568">
      <w:pPr>
        <w:pStyle w:val="Pamatteksts"/>
        <w:tabs>
          <w:tab w:val="left" w:pos="1352"/>
        </w:tabs>
        <w:ind w:left="0" w:firstLine="0"/>
        <w:jc w:val="both"/>
        <w:rPr>
          <w:rFonts w:cs="Times New Roman"/>
          <w:noProof/>
          <w:sz w:val="24"/>
        </w:rPr>
      </w:pPr>
      <w:r w:rsidRPr="006C2917">
        <w:rPr>
          <w:rFonts w:cs="Times New Roman"/>
          <w:sz w:val="24"/>
        </w:rPr>
        <w:t xml:space="preserve">11.3.3.1. Izņemot gadījumu, kad tas nav iespējams, parāda attāluma riņķa līniju ar rādiusu 20 km (10 NM), kuras centrā atrodas lidlaukā vai tā tuvumā esošs </w:t>
      </w:r>
      <w:r w:rsidRPr="006C2917">
        <w:rPr>
          <w:rFonts w:cs="Times New Roman"/>
          <w:i/>
          <w:sz w:val="24"/>
        </w:rPr>
        <w:t>DME</w:t>
      </w:r>
      <w:r w:rsidRPr="006C2917">
        <w:rPr>
          <w:rFonts w:cs="Times New Roman"/>
          <w:sz w:val="24"/>
        </w:rPr>
        <w:t xml:space="preserve"> vai lidlauka kontrolpunkts, ja nav piemērota </w:t>
      </w:r>
      <w:r w:rsidRPr="006C2917">
        <w:rPr>
          <w:rFonts w:cs="Times New Roman"/>
          <w:i/>
          <w:sz w:val="24"/>
        </w:rPr>
        <w:t>DME</w:t>
      </w:r>
      <w:r w:rsidRPr="006C2917">
        <w:rPr>
          <w:rFonts w:cs="Times New Roman"/>
          <w:sz w:val="24"/>
        </w:rPr>
        <w:t>; uz riņķa līnijas norāda tās rādiusu.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A63A00" w:rsidP="00125568">
      <w:pPr>
        <w:tabs>
          <w:tab w:val="left" w:pos="13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11.3.3.2.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Attāluma skala jānorāda tieši zem profila.</w:t>
      </w:r>
    </w:p>
    <w:p w:rsidR="00367A6F" w:rsidRPr="006C2917" w:rsidRDefault="00367A6F" w:rsidP="00125568">
      <w:pPr>
        <w:jc w:val="both"/>
        <w:rPr>
          <w:rFonts w:ascii="Times New Roman" w:eastAsia="Times New Roman" w:hAnsi="Times New Roman" w:cs="Times New Roman"/>
          <w:i/>
          <w:noProof/>
          <w:sz w:val="24"/>
          <w:szCs w:val="20"/>
        </w:rPr>
      </w:pPr>
    </w:p>
    <w:p w:rsidR="00EB65A4" w:rsidRPr="006C2917" w:rsidRDefault="00EB65A4" w:rsidP="00125568">
      <w:pPr>
        <w:jc w:val="both"/>
        <w:rPr>
          <w:rFonts w:ascii="Times New Roman" w:eastAsia="Times New Roman" w:hAnsi="Times New Roman" w:cs="Times New Roman"/>
          <w:i/>
          <w:noProof/>
          <w:sz w:val="24"/>
          <w:szCs w:val="20"/>
        </w:rPr>
      </w:pPr>
    </w:p>
    <w:p w:rsidR="00A63A00" w:rsidRPr="006C2917" w:rsidRDefault="00A63A00" w:rsidP="00EB65A4">
      <w:pPr>
        <w:pStyle w:val="Virsraksts1"/>
        <w:rPr>
          <w:rFonts w:cs="Times New Roman"/>
          <w:noProof/>
        </w:rPr>
      </w:pPr>
      <w:bookmarkStart w:id="129" w:name="_Toc493513929"/>
      <w:r w:rsidRPr="006C2917">
        <w:rPr>
          <w:rFonts w:cs="Times New Roman"/>
        </w:rPr>
        <w:t>11.4. Formāts</w:t>
      </w:r>
      <w:bookmarkEnd w:id="129"/>
    </w:p>
    <w:p w:rsidR="00A63A00" w:rsidRPr="006C2917" w:rsidRDefault="00A63A00" w:rsidP="00125568">
      <w:pPr>
        <w:tabs>
          <w:tab w:val="left" w:pos="5134"/>
        </w:tabs>
        <w:jc w:val="both"/>
        <w:rPr>
          <w:rFonts w:ascii="Times New Roman" w:eastAsia="Times New Roman" w:hAnsi="Times New Roman" w:cs="Times New Roman"/>
          <w:noProof/>
          <w:sz w:val="24"/>
          <w:szCs w:val="20"/>
        </w:rPr>
      </w:pPr>
    </w:p>
    <w:p w:rsidR="00367A6F" w:rsidRPr="006C2917" w:rsidRDefault="00367A6F" w:rsidP="00125568">
      <w:pPr>
        <w:tabs>
          <w:tab w:val="left" w:pos="5134"/>
        </w:tabs>
        <w:jc w:val="both"/>
        <w:rPr>
          <w:rFonts w:ascii="Times New Roman" w:eastAsia="Times New Roman" w:hAnsi="Times New Roman" w:cs="Times New Roman"/>
          <w:noProof/>
          <w:sz w:val="24"/>
          <w:szCs w:val="20"/>
        </w:rPr>
      </w:pPr>
      <w:r w:rsidRPr="006C2917">
        <w:rPr>
          <w:rFonts w:ascii="Times New Roman" w:hAnsi="Times New Roman" w:cs="Times New Roman"/>
          <w:b/>
          <w:bCs/>
          <w:sz w:val="24"/>
        </w:rPr>
        <w:t>Ieteikums.</w:t>
      </w:r>
      <w:r w:rsidRPr="006C2917">
        <w:rPr>
          <w:rFonts w:ascii="Times New Roman" w:hAnsi="Times New Roman" w:cs="Times New Roman"/>
          <w:sz w:val="24"/>
        </w:rPr>
        <w:t xml:space="preserve"> </w:t>
      </w:r>
      <w:r w:rsidRPr="006C2917">
        <w:rPr>
          <w:rFonts w:ascii="Times New Roman" w:hAnsi="Times New Roman" w:cs="Times New Roman"/>
          <w:i/>
          <w:sz w:val="24"/>
        </w:rPr>
        <w:t>Kartes lapas izmēram jābūt 210 × 148 mm (8,27 × 5,82 in).</w:t>
      </w:r>
    </w:p>
    <w:p w:rsidR="00367A6F" w:rsidRPr="006C2917" w:rsidRDefault="00367A6F" w:rsidP="00125568">
      <w:pPr>
        <w:jc w:val="both"/>
        <w:rPr>
          <w:rFonts w:ascii="Times New Roman" w:eastAsia="Times New Roman" w:hAnsi="Times New Roman" w:cs="Times New Roman"/>
          <w:i/>
          <w:noProof/>
          <w:sz w:val="24"/>
          <w:szCs w:val="20"/>
        </w:rPr>
      </w:pPr>
    </w:p>
    <w:p w:rsidR="00EB65A4" w:rsidRPr="006C2917" w:rsidRDefault="00EB65A4" w:rsidP="00125568">
      <w:pPr>
        <w:jc w:val="both"/>
        <w:rPr>
          <w:rFonts w:ascii="Times New Roman" w:eastAsia="Times New Roman" w:hAnsi="Times New Roman" w:cs="Times New Roman"/>
          <w:i/>
          <w:noProof/>
          <w:sz w:val="24"/>
          <w:szCs w:val="20"/>
        </w:rPr>
      </w:pPr>
    </w:p>
    <w:p w:rsidR="00367A6F" w:rsidRPr="006C2917" w:rsidRDefault="00A63A00" w:rsidP="00EB65A4">
      <w:pPr>
        <w:pStyle w:val="Virsraksts1"/>
        <w:rPr>
          <w:rFonts w:cs="Times New Roman"/>
          <w:noProof/>
        </w:rPr>
      </w:pPr>
      <w:bookmarkStart w:id="130" w:name="_TOC_250060"/>
      <w:bookmarkStart w:id="131" w:name="_Toc493513930"/>
      <w:r w:rsidRPr="006C2917">
        <w:rPr>
          <w:rFonts w:cs="Times New Roman"/>
        </w:rPr>
        <w:t>11.5. Projekcija</w:t>
      </w:r>
      <w:bookmarkEnd w:id="130"/>
      <w:bookmarkEnd w:id="131"/>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A63A00" w:rsidP="00125568">
      <w:pPr>
        <w:pStyle w:val="Pamatteksts"/>
        <w:tabs>
          <w:tab w:val="left" w:pos="1200"/>
        </w:tabs>
        <w:ind w:left="0" w:firstLine="0"/>
        <w:jc w:val="both"/>
        <w:rPr>
          <w:rFonts w:cs="Times New Roman"/>
          <w:noProof/>
          <w:sz w:val="24"/>
        </w:rPr>
      </w:pPr>
      <w:r w:rsidRPr="006C2917">
        <w:rPr>
          <w:rFonts w:cs="Times New Roman"/>
          <w:sz w:val="24"/>
        </w:rPr>
        <w:t>11.5.1. Ir jālieto konformālā projekcija, kurā taisna līnija aptuveni atbilst lielai riņķa līnijai.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A63A00" w:rsidP="00125568">
      <w:pPr>
        <w:tabs>
          <w:tab w:val="left" w:pos="120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11.5.2.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Iedaļām jābūt vienādos intervālos gar smalklīnijām.</w:t>
      </w:r>
    </w:p>
    <w:p w:rsidR="00367A6F" w:rsidRPr="006C2917" w:rsidRDefault="00367A6F" w:rsidP="00125568">
      <w:pPr>
        <w:jc w:val="both"/>
        <w:rPr>
          <w:rFonts w:ascii="Times New Roman" w:eastAsia="Times New Roman" w:hAnsi="Times New Roman" w:cs="Times New Roman"/>
          <w:i/>
          <w:noProof/>
          <w:sz w:val="24"/>
          <w:szCs w:val="20"/>
        </w:rPr>
      </w:pPr>
    </w:p>
    <w:p w:rsidR="00EB65A4" w:rsidRPr="006C2917" w:rsidRDefault="00EB65A4" w:rsidP="00125568">
      <w:pPr>
        <w:jc w:val="both"/>
        <w:rPr>
          <w:rFonts w:ascii="Times New Roman" w:eastAsia="Times New Roman" w:hAnsi="Times New Roman" w:cs="Times New Roman"/>
          <w:i/>
          <w:noProof/>
          <w:sz w:val="24"/>
          <w:szCs w:val="20"/>
        </w:rPr>
      </w:pPr>
    </w:p>
    <w:p w:rsidR="00367A6F" w:rsidRPr="006C2917" w:rsidRDefault="00431E8F" w:rsidP="00EB65A4">
      <w:pPr>
        <w:pStyle w:val="Virsraksts1"/>
        <w:rPr>
          <w:rFonts w:cs="Times New Roman"/>
          <w:noProof/>
        </w:rPr>
      </w:pPr>
      <w:bookmarkStart w:id="132" w:name="_TOC_250059"/>
      <w:bookmarkStart w:id="133" w:name="_Toc493513931"/>
      <w:r w:rsidRPr="006C2917">
        <w:rPr>
          <w:rFonts w:cs="Times New Roman"/>
        </w:rPr>
        <w:t>11.6. Identifikācija</w:t>
      </w:r>
      <w:bookmarkEnd w:id="132"/>
      <w:bookmarkEnd w:id="133"/>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Karti identificē, norādot tās pilsētas vai teritorijas nosaukumu, kuru lidlauks apkalpo, lidlauka nosaukumu un standarta instrumentālās pieejas procedūras(-u) identifikāciju atbilstoši dokumenta “Aeronavigācijas pakalpojumu procedūras. Gaisa kuģu lidojumi” (</w:t>
      </w:r>
      <w:r w:rsidRPr="006C2917">
        <w:rPr>
          <w:rFonts w:cs="Times New Roman"/>
          <w:i/>
          <w:sz w:val="24"/>
        </w:rPr>
        <w:t>PANS-OPS</w:t>
      </w:r>
      <w:r w:rsidRPr="006C2917">
        <w:rPr>
          <w:rFonts w:cs="Times New Roman"/>
          <w:sz w:val="24"/>
        </w:rPr>
        <w:t xml:space="preserve">, </w:t>
      </w:r>
      <w:r w:rsidRPr="006C2917">
        <w:rPr>
          <w:rFonts w:cs="Times New Roman"/>
          <w:i/>
          <w:sz w:val="24"/>
        </w:rPr>
        <w:t>Doc</w:t>
      </w:r>
      <w:r w:rsidRPr="006C2917">
        <w:rPr>
          <w:rFonts w:cs="Times New Roman"/>
          <w:sz w:val="24"/>
        </w:rPr>
        <w:t> 8168) II sējuma I daļas 4. sadaļas 9. nodaļai.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EB65A4">
      <w:pPr>
        <w:ind w:firstLine="426"/>
        <w:jc w:val="both"/>
        <w:rPr>
          <w:rFonts w:ascii="Times New Roman" w:eastAsia="Times New Roman" w:hAnsi="Times New Roman" w:cs="Times New Roman"/>
          <w:noProof/>
          <w:sz w:val="24"/>
          <w:szCs w:val="20"/>
        </w:rPr>
      </w:pPr>
      <w:r w:rsidRPr="006C2917">
        <w:rPr>
          <w:rFonts w:ascii="Times New Roman" w:hAnsi="Times New Roman" w:cs="Times New Roman"/>
          <w:i/>
          <w:sz w:val="24"/>
          <w:szCs w:val="20"/>
        </w:rPr>
        <w:t>Piezīme. Instrumentālās pieejas procedūras identifikāciju nodrošina procedūru speciālists.</w:t>
      </w:r>
    </w:p>
    <w:p w:rsidR="00367A6F" w:rsidRPr="006C2917" w:rsidRDefault="00367A6F" w:rsidP="00125568">
      <w:pPr>
        <w:jc w:val="both"/>
        <w:rPr>
          <w:rFonts w:ascii="Times New Roman" w:eastAsia="Times New Roman" w:hAnsi="Times New Roman" w:cs="Times New Roman"/>
          <w:noProof/>
          <w:sz w:val="24"/>
          <w:szCs w:val="20"/>
        </w:rPr>
      </w:pPr>
    </w:p>
    <w:p w:rsidR="00EB65A4" w:rsidRPr="006C2917" w:rsidRDefault="00EB65A4" w:rsidP="00125568">
      <w:pPr>
        <w:jc w:val="both"/>
        <w:rPr>
          <w:rFonts w:ascii="Times New Roman" w:eastAsia="Times New Roman" w:hAnsi="Times New Roman" w:cs="Times New Roman"/>
          <w:noProof/>
          <w:sz w:val="24"/>
          <w:szCs w:val="20"/>
        </w:rPr>
      </w:pPr>
    </w:p>
    <w:p w:rsidR="00367A6F" w:rsidRPr="006C2917" w:rsidRDefault="00431E8F" w:rsidP="00EB65A4">
      <w:pPr>
        <w:pStyle w:val="Virsraksts1"/>
        <w:rPr>
          <w:rFonts w:cs="Times New Roman"/>
          <w:noProof/>
        </w:rPr>
      </w:pPr>
      <w:bookmarkStart w:id="134" w:name="_TOC_250058"/>
      <w:bookmarkStart w:id="135" w:name="_Toc493513932"/>
      <w:r w:rsidRPr="006C2917">
        <w:rPr>
          <w:rFonts w:cs="Times New Roman"/>
        </w:rPr>
        <w:t>11.7. Būves un topogrāfija</w:t>
      </w:r>
      <w:bookmarkEnd w:id="134"/>
      <w:bookmarkEnd w:id="135"/>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431E8F" w:rsidP="00125568">
      <w:pPr>
        <w:pStyle w:val="Pamatteksts"/>
        <w:tabs>
          <w:tab w:val="left" w:pos="1201"/>
        </w:tabs>
        <w:ind w:left="0" w:firstLine="0"/>
        <w:jc w:val="both"/>
        <w:rPr>
          <w:rFonts w:cs="Times New Roman"/>
          <w:noProof/>
          <w:sz w:val="24"/>
        </w:rPr>
      </w:pPr>
      <w:r w:rsidRPr="006C2917">
        <w:rPr>
          <w:rFonts w:cs="Times New Roman"/>
          <w:sz w:val="24"/>
        </w:rPr>
        <w:t>11.7.1. Tiek parādītas būves un topogrāfiska informācija, kas attiecas uz instrumentālās pieejas procedūras, tostarp procedūras aiziešanai uz otro riņķi, saistīto gaidīšanas procedūru un vizuālo manevru (riņķa pieeja) procedūras, drošu izpildi. Topogrāfiskus nosaukumus norāda tikai, ja tas nepieciešams, lai atvieglotu šādas informācijas izpratni, bet attēlo vismaz sauszemes teritorijas, lielas upes un ezerus.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431E8F" w:rsidP="00125568">
      <w:pPr>
        <w:pStyle w:val="Pamatteksts"/>
        <w:tabs>
          <w:tab w:val="left" w:pos="1201"/>
        </w:tabs>
        <w:ind w:left="0" w:firstLine="0"/>
        <w:jc w:val="both"/>
        <w:rPr>
          <w:rFonts w:cs="Times New Roman"/>
          <w:noProof/>
          <w:sz w:val="24"/>
        </w:rPr>
      </w:pPr>
      <w:r w:rsidRPr="006C2917">
        <w:rPr>
          <w:rFonts w:cs="Times New Roman"/>
          <w:sz w:val="24"/>
        </w:rPr>
        <w:t>11.7.2. Reljefu parāda tādā veidā, kas vislabāk piemērots konkrētajām rajona pacēluma īpašībām. Rajonos, kur reljefs kartes pārklājuma robežās pārsniedz 1 200 m (4 000 ft) virs lidlauka pacēluma vai 11 km (6 NM) robežās no lidlauka kontrolpunkta pārsniedz 600 m (2 000 ft), vai ja pieejas beigu posma procedūras vai procedūras aiziešanai uz otro riņķi gradients apvidus dēļ ir stāvāks nekā optimālais, tad visu reljefu, kas pārsniedz 150 m (500 ft) virs lidlauka pacēluma, parāda ar smalkām horizontālēm, horizontāļu vērtībām un slāņu tonējumu brūnā krāsā. Atbilstošās augstuma atzīmes, tostarp vislielāko pacēlumu katrā augšējā horizontālē, iespiež melnā krāsā.</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EB65A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1. piezīme. Slāņu tonējumu var sākt ar nākamo augstāko piemēroto horizontāli, kas attēlota topogrāfiskajā pamatkartē un kas pārsniedz 150 m (500 ft) virs lidlauka pacēluma.</w:t>
      </w:r>
    </w:p>
    <w:p w:rsidR="00367A6F" w:rsidRPr="006C2917" w:rsidRDefault="00367A6F" w:rsidP="00EB65A4">
      <w:pPr>
        <w:ind w:firstLine="426"/>
        <w:jc w:val="both"/>
        <w:rPr>
          <w:rFonts w:ascii="Times New Roman" w:eastAsia="Times New Roman" w:hAnsi="Times New Roman" w:cs="Times New Roman"/>
          <w:i/>
          <w:noProof/>
          <w:sz w:val="24"/>
          <w:szCs w:val="20"/>
        </w:rPr>
      </w:pPr>
    </w:p>
    <w:p w:rsidR="00367A6F" w:rsidRPr="006C2917" w:rsidRDefault="00367A6F" w:rsidP="00EB65A4">
      <w:pPr>
        <w:ind w:firstLine="426"/>
        <w:jc w:val="both"/>
        <w:rPr>
          <w:rFonts w:ascii="Times New Roman" w:eastAsia="Times New Roman" w:hAnsi="Times New Roman" w:cs="Times New Roman"/>
          <w:noProof/>
          <w:sz w:val="24"/>
          <w:szCs w:val="20"/>
        </w:rPr>
      </w:pPr>
      <w:r w:rsidRPr="006C2917">
        <w:rPr>
          <w:rFonts w:ascii="Times New Roman" w:hAnsi="Times New Roman" w:cs="Times New Roman"/>
          <w:i/>
          <w:sz w:val="24"/>
          <w:szCs w:val="20"/>
        </w:rPr>
        <w:t>2. piezīme. Atbilstošā brūnā krāsa, kuras pustoņi jāizmanto slāņu tonēšanā, horizontālēm un topogrāfiskajām pazīmēm ir noteikta 3. papildinājumā “Norādījumi par krāsām”.</w:t>
      </w:r>
    </w:p>
    <w:p w:rsidR="00367A6F" w:rsidRPr="006C2917" w:rsidRDefault="00367A6F" w:rsidP="00EB65A4">
      <w:pPr>
        <w:ind w:firstLine="426"/>
        <w:jc w:val="both"/>
        <w:rPr>
          <w:rFonts w:ascii="Times New Roman" w:eastAsia="Times New Roman" w:hAnsi="Times New Roman" w:cs="Times New Roman"/>
          <w:noProof/>
          <w:sz w:val="24"/>
          <w:szCs w:val="20"/>
        </w:rPr>
      </w:pPr>
    </w:p>
    <w:p w:rsidR="00367A6F" w:rsidRPr="006C2917" w:rsidRDefault="00367A6F" w:rsidP="00EB65A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3. piezīme. Atbilstošās augstuma atzīmes nosaka procedūru speciālists.</w:t>
      </w:r>
    </w:p>
    <w:p w:rsidR="00367A6F" w:rsidRPr="006C2917" w:rsidRDefault="00367A6F" w:rsidP="00125568">
      <w:pPr>
        <w:jc w:val="both"/>
        <w:rPr>
          <w:rFonts w:ascii="Times New Roman" w:eastAsia="Times New Roman" w:hAnsi="Times New Roman" w:cs="Times New Roman"/>
          <w:i/>
          <w:noProof/>
          <w:sz w:val="24"/>
          <w:szCs w:val="25"/>
        </w:rPr>
      </w:pPr>
    </w:p>
    <w:p w:rsidR="00367A6F" w:rsidRPr="006C2917" w:rsidRDefault="00431E8F" w:rsidP="00125568">
      <w:pPr>
        <w:tabs>
          <w:tab w:val="left" w:pos="120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11.7.3. </w:t>
      </w:r>
      <w:r w:rsidRPr="006C2917">
        <w:rPr>
          <w:rFonts w:ascii="Times New Roman" w:hAnsi="Times New Roman" w:cs="Times New Roman"/>
          <w:b/>
          <w:sz w:val="24"/>
          <w:szCs w:val="20"/>
        </w:rPr>
        <w:t>Ierosinājums.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Teritorijās, kur reljefs ir zemāks nekā 11.7.2. punktā noteiktais, ar smalkām horizontālēm, horizontāļu vērtībām un slāņu tonējumu brūnā krāsā jāparāda viss reljefs, kas pārsniedz 150 m (500 ft) virs lidlauka pacēluma. Atbilstošās augstuma atzīmes, tostarp visaugstākais pacēlums katrā augšējā horizontālē arī jānorāda melnā krāsā.</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EB65A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1. piezīme. Slāņu tonējumu var sākt ar nākamo augstāko piemēroto horizontāli, kas attēlota topogrāfiskajā pamatkartē un kas pārsniedz 150 m (500 ft) virs lidlauka pacēluma.</w:t>
      </w:r>
    </w:p>
    <w:p w:rsidR="00367A6F" w:rsidRPr="006C2917" w:rsidRDefault="00367A6F" w:rsidP="00EB65A4">
      <w:pPr>
        <w:ind w:firstLine="426"/>
        <w:jc w:val="both"/>
        <w:rPr>
          <w:rFonts w:ascii="Times New Roman" w:eastAsia="Times New Roman" w:hAnsi="Times New Roman" w:cs="Times New Roman"/>
          <w:i/>
          <w:noProof/>
          <w:sz w:val="24"/>
          <w:szCs w:val="20"/>
        </w:rPr>
      </w:pPr>
    </w:p>
    <w:p w:rsidR="00367A6F" w:rsidRPr="006C2917" w:rsidRDefault="00367A6F" w:rsidP="00EB65A4">
      <w:pPr>
        <w:ind w:firstLine="426"/>
        <w:jc w:val="both"/>
        <w:rPr>
          <w:rFonts w:ascii="Times New Roman" w:eastAsia="Times New Roman" w:hAnsi="Times New Roman" w:cs="Times New Roman"/>
          <w:noProof/>
          <w:sz w:val="24"/>
          <w:szCs w:val="20"/>
        </w:rPr>
      </w:pPr>
      <w:r w:rsidRPr="006C2917">
        <w:rPr>
          <w:rFonts w:ascii="Times New Roman" w:hAnsi="Times New Roman" w:cs="Times New Roman"/>
          <w:i/>
          <w:sz w:val="24"/>
          <w:szCs w:val="20"/>
        </w:rPr>
        <w:t>2. piezīme. Atbilstošā brūnā krāsa, kuras pustoņi jāizmanto slāņu tonēšanā, horizontālēm un topogrāfiskajām pazīmēm ir noteikta 3. papildinājumā “Norādījumi par krāsām”.</w:t>
      </w:r>
    </w:p>
    <w:p w:rsidR="00367A6F" w:rsidRPr="006C2917" w:rsidRDefault="00367A6F" w:rsidP="00EB65A4">
      <w:pPr>
        <w:ind w:firstLine="426"/>
        <w:jc w:val="both"/>
        <w:rPr>
          <w:rFonts w:ascii="Times New Roman" w:eastAsia="Times New Roman" w:hAnsi="Times New Roman" w:cs="Times New Roman"/>
          <w:noProof/>
          <w:sz w:val="24"/>
          <w:szCs w:val="20"/>
        </w:rPr>
      </w:pPr>
    </w:p>
    <w:p w:rsidR="00367A6F" w:rsidRPr="006C2917" w:rsidRDefault="00367A6F" w:rsidP="00EB65A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3. piezīme. Atbilstošās augstuma atzīmes nosaka procedūru speciālists.</w:t>
      </w:r>
    </w:p>
    <w:p w:rsidR="00367A6F" w:rsidRPr="006C2917" w:rsidRDefault="00367A6F" w:rsidP="00125568">
      <w:pPr>
        <w:jc w:val="both"/>
        <w:rPr>
          <w:rFonts w:ascii="Times New Roman" w:eastAsia="Times New Roman" w:hAnsi="Times New Roman" w:cs="Times New Roman"/>
          <w:i/>
          <w:noProof/>
          <w:sz w:val="24"/>
          <w:szCs w:val="16"/>
        </w:rPr>
      </w:pPr>
    </w:p>
    <w:p w:rsidR="00EB65A4" w:rsidRPr="006C2917" w:rsidRDefault="00EB65A4" w:rsidP="00125568">
      <w:pPr>
        <w:jc w:val="both"/>
        <w:rPr>
          <w:rFonts w:ascii="Times New Roman" w:eastAsia="Times New Roman" w:hAnsi="Times New Roman" w:cs="Times New Roman"/>
          <w:i/>
          <w:noProof/>
          <w:sz w:val="24"/>
          <w:szCs w:val="16"/>
        </w:rPr>
      </w:pPr>
    </w:p>
    <w:p w:rsidR="00367A6F" w:rsidRPr="006C2917" w:rsidRDefault="00367A6F" w:rsidP="00EB65A4">
      <w:pPr>
        <w:pStyle w:val="Virsraksts1"/>
        <w:rPr>
          <w:rFonts w:cs="Times New Roman"/>
          <w:noProof/>
        </w:rPr>
      </w:pPr>
      <w:bookmarkStart w:id="136" w:name="_TOC_250057"/>
      <w:bookmarkStart w:id="137" w:name="_Toc493513933"/>
      <w:r w:rsidRPr="006C2917">
        <w:rPr>
          <w:rFonts w:cs="Times New Roman"/>
        </w:rPr>
        <w:t>11.8. Magnētiskā deklinācija</w:t>
      </w:r>
      <w:bookmarkEnd w:id="136"/>
      <w:bookmarkEnd w:id="137"/>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431E8F" w:rsidP="00125568">
      <w:pPr>
        <w:tabs>
          <w:tab w:val="left" w:pos="120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11.8.1.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jānorāda magnētiskā deklinācija.</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431E8F" w:rsidP="00125568">
      <w:pPr>
        <w:pStyle w:val="Pamatteksts"/>
        <w:tabs>
          <w:tab w:val="left" w:pos="1199"/>
        </w:tabs>
        <w:ind w:left="0" w:firstLine="0"/>
        <w:jc w:val="both"/>
        <w:rPr>
          <w:rFonts w:cs="Times New Roman"/>
          <w:noProof/>
          <w:sz w:val="24"/>
        </w:rPr>
      </w:pPr>
      <w:r w:rsidRPr="006C2917">
        <w:rPr>
          <w:rFonts w:cs="Times New Roman"/>
          <w:sz w:val="24"/>
        </w:rPr>
        <w:t>11.8.2. Ja tiek norādīta deklinācijas vērtība ar precizitāti līdz tuvākajam grādam, tā atbilst vērtībai, kas lietota, nosakot magnētisko peilējumu, ceļa līnijas un radiālās līnijas.</w:t>
      </w:r>
    </w:p>
    <w:p w:rsidR="00367A6F" w:rsidRPr="006C2917" w:rsidRDefault="00367A6F" w:rsidP="00125568">
      <w:pPr>
        <w:jc w:val="both"/>
        <w:rPr>
          <w:rFonts w:ascii="Times New Roman" w:eastAsia="Times New Roman" w:hAnsi="Times New Roman" w:cs="Times New Roman"/>
          <w:noProof/>
          <w:sz w:val="24"/>
          <w:szCs w:val="15"/>
        </w:rPr>
      </w:pPr>
    </w:p>
    <w:p w:rsidR="00EB65A4" w:rsidRPr="006C2917" w:rsidRDefault="00EB65A4" w:rsidP="00125568">
      <w:pPr>
        <w:jc w:val="both"/>
        <w:rPr>
          <w:rFonts w:ascii="Times New Roman" w:eastAsia="Times New Roman" w:hAnsi="Times New Roman" w:cs="Times New Roman"/>
          <w:noProof/>
          <w:sz w:val="24"/>
          <w:szCs w:val="15"/>
        </w:rPr>
      </w:pPr>
    </w:p>
    <w:p w:rsidR="00367A6F" w:rsidRPr="006C2917" w:rsidRDefault="00367A6F" w:rsidP="00EB65A4">
      <w:pPr>
        <w:pStyle w:val="Virsraksts1"/>
        <w:rPr>
          <w:rFonts w:cs="Times New Roman"/>
          <w:noProof/>
        </w:rPr>
      </w:pPr>
      <w:bookmarkStart w:id="138" w:name="_TOC_250056"/>
      <w:bookmarkStart w:id="139" w:name="_Toc493513934"/>
      <w:r w:rsidRPr="006C2917">
        <w:rPr>
          <w:rFonts w:cs="Times New Roman"/>
        </w:rPr>
        <w:t>11.9. Peilējumi, ceļa līnijas un radiālās līnijas</w:t>
      </w:r>
      <w:bookmarkEnd w:id="138"/>
      <w:bookmarkEnd w:id="139"/>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431E8F" w:rsidP="00125568">
      <w:pPr>
        <w:pStyle w:val="Pamatteksts"/>
        <w:tabs>
          <w:tab w:val="left" w:pos="1201"/>
        </w:tabs>
        <w:ind w:left="0" w:firstLine="0"/>
        <w:jc w:val="both"/>
        <w:rPr>
          <w:rFonts w:cs="Times New Roman"/>
          <w:noProof/>
          <w:sz w:val="24"/>
        </w:rPr>
      </w:pPr>
      <w:r w:rsidRPr="006C2917">
        <w:rPr>
          <w:rFonts w:cs="Times New Roman"/>
          <w:sz w:val="24"/>
        </w:rPr>
        <w:t xml:space="preserve">11.9.1. Peilējumi, ceļa līnijas un radiālās līnijas ir magnētiskas, izņemot 11.9.2. punktā paredzēto gadījumu. Ja tiek norādītas arī peilējumu un ceļa līniju faktiskās vērtības </w:t>
      </w:r>
      <w:r w:rsidRPr="006C2917">
        <w:rPr>
          <w:rFonts w:cs="Times New Roman"/>
          <w:i/>
          <w:sz w:val="24"/>
        </w:rPr>
        <w:t>RNAV</w:t>
      </w:r>
      <w:r w:rsidRPr="006C2917">
        <w:rPr>
          <w:rFonts w:cs="Times New Roman"/>
          <w:sz w:val="24"/>
        </w:rPr>
        <w:t xml:space="preserve"> segmentiem, tad tās norāda apaļajās iekavās ar precizitāti līdz tuvākajai grāda desmitdaļai, piemēram, 290° (294,9 °T).</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EB65A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Kartē var iekļaut piezīmi šajā nolūkā.</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431E8F" w:rsidP="00125568">
      <w:pPr>
        <w:tabs>
          <w:tab w:val="left" w:pos="120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11.9.2.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Polārajos rajonos, ja atbilstošā iestāde ir noteikusi, ka nav praktiski par atskaites punktu izmantot magnētiskos ziemeļus, jāizmanto cits atskaites punkts, t. i., ģeogrāfiskie ziemeļi vai koordinātu tīkla ziemeļi.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431E8F" w:rsidP="00125568">
      <w:pPr>
        <w:pStyle w:val="Pamatteksts"/>
        <w:tabs>
          <w:tab w:val="left" w:pos="1199"/>
        </w:tabs>
        <w:ind w:left="0" w:firstLine="0"/>
        <w:jc w:val="both"/>
        <w:rPr>
          <w:rFonts w:cs="Times New Roman"/>
          <w:noProof/>
          <w:sz w:val="24"/>
        </w:rPr>
      </w:pPr>
      <w:r w:rsidRPr="006C2917">
        <w:rPr>
          <w:rFonts w:cs="Times New Roman"/>
          <w:sz w:val="24"/>
        </w:rPr>
        <w:t>11.9.3. Ja peilējumi, ceļa līnijas vai radiālās līnijas ir sniegtas attiecībā pret ģeogrāfiskajiem ziemeļiem vai koordinātu tīkla ziemeļiem, to skaidri norāda. Ja tiek izmantoti koordinātu tīkla ziemeļi, norāda to atskaites koordinātu tīkla meridiānu.</w:t>
      </w:r>
    </w:p>
    <w:p w:rsidR="00367A6F" w:rsidRPr="006C2917" w:rsidRDefault="00367A6F" w:rsidP="00125568">
      <w:pPr>
        <w:jc w:val="both"/>
        <w:rPr>
          <w:rFonts w:ascii="Times New Roman" w:eastAsia="Times New Roman" w:hAnsi="Times New Roman" w:cs="Times New Roman"/>
          <w:noProof/>
          <w:sz w:val="24"/>
          <w:szCs w:val="15"/>
        </w:rPr>
      </w:pPr>
    </w:p>
    <w:p w:rsidR="00EB65A4" w:rsidRPr="006C2917" w:rsidRDefault="00EB65A4" w:rsidP="00125568">
      <w:pPr>
        <w:jc w:val="both"/>
        <w:rPr>
          <w:rFonts w:ascii="Times New Roman" w:eastAsia="Times New Roman" w:hAnsi="Times New Roman" w:cs="Times New Roman"/>
          <w:noProof/>
          <w:sz w:val="24"/>
          <w:szCs w:val="15"/>
        </w:rPr>
      </w:pPr>
    </w:p>
    <w:p w:rsidR="00367A6F" w:rsidRPr="006C2917" w:rsidRDefault="00367A6F" w:rsidP="00EB65A4">
      <w:pPr>
        <w:pStyle w:val="Virsraksts1"/>
        <w:rPr>
          <w:rFonts w:cs="Times New Roman"/>
          <w:noProof/>
        </w:rPr>
      </w:pPr>
      <w:bookmarkStart w:id="140" w:name="_TOC_250055"/>
      <w:bookmarkStart w:id="141" w:name="_Toc493513935"/>
      <w:r w:rsidRPr="006C2917">
        <w:rPr>
          <w:rFonts w:cs="Times New Roman"/>
        </w:rPr>
        <w:t>11.10. Aeronavigācijas dati</w:t>
      </w:r>
      <w:bookmarkEnd w:id="140"/>
      <w:bookmarkEnd w:id="141"/>
    </w:p>
    <w:p w:rsidR="00367A6F" w:rsidRPr="006C2917" w:rsidRDefault="00367A6F" w:rsidP="00125568">
      <w:pPr>
        <w:jc w:val="both"/>
        <w:rPr>
          <w:rFonts w:ascii="Times New Roman" w:eastAsia="Times New Roman" w:hAnsi="Times New Roman" w:cs="Times New Roman"/>
          <w:b/>
          <w:bCs/>
          <w:noProof/>
          <w:sz w:val="24"/>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lastRenderedPageBreak/>
        <w:t>11.10.1. Lidlauki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431E8F" w:rsidP="00125568">
      <w:pPr>
        <w:pStyle w:val="Pamatteksts"/>
        <w:tabs>
          <w:tab w:val="left" w:pos="1449"/>
        </w:tabs>
        <w:ind w:left="0" w:firstLine="0"/>
        <w:jc w:val="both"/>
        <w:rPr>
          <w:rFonts w:cs="Times New Roman"/>
          <w:noProof/>
          <w:sz w:val="24"/>
        </w:rPr>
      </w:pPr>
      <w:r w:rsidRPr="006C2917">
        <w:rPr>
          <w:rFonts w:cs="Times New Roman"/>
          <w:sz w:val="24"/>
        </w:rPr>
        <w:t>11.10.1.1. Ar atbilstošu apzīmējumu norāda visus lidlaukus, kuriem no gaisa redzams raksturīgs apveids. Pamestus lidlaukus identificē kā pamestus.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431E8F" w:rsidP="00125568">
      <w:pPr>
        <w:pStyle w:val="Pamatteksts"/>
        <w:tabs>
          <w:tab w:val="left" w:pos="1449"/>
        </w:tabs>
        <w:ind w:left="0" w:firstLine="0"/>
        <w:jc w:val="both"/>
        <w:rPr>
          <w:rFonts w:cs="Times New Roman"/>
          <w:noProof/>
          <w:sz w:val="24"/>
        </w:rPr>
      </w:pPr>
      <w:r w:rsidRPr="006C2917">
        <w:rPr>
          <w:rFonts w:cs="Times New Roman"/>
          <w:sz w:val="24"/>
        </w:rPr>
        <w:t>11.10.1.2. Skrejceļu shēmu pietiekami lielā mērogā, lai tā būtu skaidri redzama, parāda: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0"/>
        </w:numPr>
        <w:tabs>
          <w:tab w:val="left" w:pos="860"/>
        </w:tabs>
        <w:ind w:left="851" w:hanging="425"/>
        <w:jc w:val="both"/>
        <w:rPr>
          <w:rFonts w:cs="Times New Roman"/>
          <w:noProof/>
          <w:sz w:val="24"/>
        </w:rPr>
      </w:pPr>
      <w:r w:rsidRPr="006C2917">
        <w:rPr>
          <w:rFonts w:cs="Times New Roman"/>
          <w:sz w:val="24"/>
        </w:rPr>
        <w:t>lidlaukam, uz kura pamata noteikta procedūra;</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20"/>
        </w:numPr>
        <w:tabs>
          <w:tab w:val="left" w:pos="860"/>
        </w:tabs>
        <w:ind w:left="851" w:hanging="425"/>
        <w:jc w:val="both"/>
        <w:rPr>
          <w:rFonts w:cs="Times New Roman"/>
          <w:noProof/>
          <w:sz w:val="24"/>
        </w:rPr>
      </w:pPr>
      <w:r w:rsidRPr="006C2917">
        <w:rPr>
          <w:rFonts w:cs="Times New Roman"/>
          <w:sz w:val="24"/>
        </w:rPr>
        <w:t>lidlaukiem, kas iespaido kustības shēmu vai kas atrodas tādā vietā, ka nelabvēlīgos laikapstākļos tos var kļūdaini pieņemt par paredzēto nosēšanās lidlauku.</w:t>
      </w:r>
    </w:p>
    <w:p w:rsidR="00367A6F" w:rsidRPr="006C2917" w:rsidRDefault="00367A6F" w:rsidP="00125568">
      <w:pPr>
        <w:jc w:val="both"/>
        <w:rPr>
          <w:rFonts w:ascii="Times New Roman" w:eastAsia="Times New Roman" w:hAnsi="Times New Roman" w:cs="Times New Roman"/>
          <w:noProof/>
          <w:sz w:val="24"/>
          <w:szCs w:val="24"/>
        </w:rPr>
      </w:pPr>
    </w:p>
    <w:p w:rsidR="00367A6F" w:rsidRPr="006C2917" w:rsidRDefault="00431E8F" w:rsidP="00125568">
      <w:pPr>
        <w:pStyle w:val="Pamatteksts"/>
        <w:tabs>
          <w:tab w:val="left" w:pos="1450"/>
        </w:tabs>
        <w:ind w:left="0" w:firstLine="0"/>
        <w:jc w:val="both"/>
        <w:rPr>
          <w:rFonts w:cs="Times New Roman"/>
          <w:noProof/>
          <w:sz w:val="24"/>
        </w:rPr>
      </w:pPr>
      <w:r w:rsidRPr="006C2917">
        <w:rPr>
          <w:rFonts w:cs="Times New Roman"/>
          <w:sz w:val="24"/>
        </w:rPr>
        <w:t>11.10.1.3. Kartē labi redzamā vietā norāda lidlauka pacēlumu ar precizitāti līdz tuvākajam metram vai tuvākajai pēdai.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431E8F" w:rsidP="00125568">
      <w:pPr>
        <w:pStyle w:val="Pamatteksts"/>
        <w:tabs>
          <w:tab w:val="left" w:pos="1450"/>
        </w:tabs>
        <w:ind w:left="0" w:firstLine="0"/>
        <w:jc w:val="both"/>
        <w:rPr>
          <w:rFonts w:cs="Times New Roman"/>
          <w:noProof/>
          <w:sz w:val="24"/>
        </w:rPr>
      </w:pPr>
      <w:r w:rsidRPr="006C2917">
        <w:rPr>
          <w:rFonts w:cs="Times New Roman"/>
          <w:sz w:val="24"/>
        </w:rPr>
        <w:t>11.10.1.4. Skrejceļa sliekšņa pacēlumu vai, atbilstošā gadījumā, zemskares zonas vislielāko pacēlumu norāda ar precizitāti līdz tuvākajam metram vai tuvākajai pēdai.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11.10.2. Šķēršļi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431E8F" w:rsidP="00125568">
      <w:pPr>
        <w:pStyle w:val="Pamatteksts"/>
        <w:tabs>
          <w:tab w:val="left" w:pos="1450"/>
        </w:tabs>
        <w:ind w:left="0" w:firstLine="0"/>
        <w:jc w:val="both"/>
        <w:rPr>
          <w:rFonts w:cs="Times New Roman"/>
          <w:noProof/>
          <w:sz w:val="24"/>
        </w:rPr>
      </w:pPr>
      <w:r w:rsidRPr="006C2917">
        <w:rPr>
          <w:rFonts w:cs="Times New Roman"/>
          <w:sz w:val="24"/>
        </w:rPr>
        <w:t>11.10.2.1. Šķēršļus norāda kartes plāna skatā.</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EB65A4">
      <w:pPr>
        <w:ind w:left="709" w:hanging="283"/>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Atbilstošos šķēršļus nosaka procedūru speciālists.</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431E8F" w:rsidP="00125568">
      <w:pPr>
        <w:tabs>
          <w:tab w:val="left" w:pos="14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11.10.2.2.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Ja viens vai vairāki šķēršļi ir noteicošais apstāklis, nosakot šķēršļu pārlidošanas absolūto/relatīvo augstumu, šie šķēršļi jāidentificē.</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431E8F" w:rsidP="00125568">
      <w:pPr>
        <w:pStyle w:val="Pamatteksts"/>
        <w:tabs>
          <w:tab w:val="left" w:pos="1450"/>
        </w:tabs>
        <w:ind w:left="0" w:firstLine="0"/>
        <w:jc w:val="both"/>
        <w:rPr>
          <w:rFonts w:cs="Times New Roman"/>
          <w:noProof/>
          <w:sz w:val="24"/>
        </w:rPr>
      </w:pPr>
      <w:r w:rsidRPr="006C2917">
        <w:rPr>
          <w:rFonts w:cs="Times New Roman"/>
          <w:sz w:val="24"/>
        </w:rPr>
        <w:t>11.10.2.3. Šķēršļu augstākā punkta pacēlumu norāda ar precizitāti līdz tuvākajam (nākamajam augstākajam) metram vai pēdai.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431E8F" w:rsidP="00125568">
      <w:pPr>
        <w:tabs>
          <w:tab w:val="left" w:pos="14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11.10.2.4.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jānorāda šķēršļu relatīvie augstumi virs cita līmeņa, nevis vidējā jūras līmeņa (sk. 11.10.2.3. punktu). Tie kartē jānorāda iekavās.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431E8F" w:rsidP="00125568">
      <w:pPr>
        <w:pStyle w:val="Pamatteksts"/>
        <w:tabs>
          <w:tab w:val="left" w:pos="1449"/>
        </w:tabs>
        <w:ind w:left="0" w:firstLine="0"/>
        <w:jc w:val="both"/>
        <w:rPr>
          <w:rFonts w:cs="Times New Roman"/>
          <w:noProof/>
          <w:sz w:val="24"/>
        </w:rPr>
      </w:pPr>
      <w:r w:rsidRPr="006C2917">
        <w:rPr>
          <w:rFonts w:cs="Times New Roman"/>
          <w:sz w:val="24"/>
        </w:rPr>
        <w:t>11.10.2.5. Ja tiek norādīts šķēršļu relatīvais augstums virs kāda cita līmeņa, nevis vidējā jūras līmeņa, tad šis līmenis ir lidlauka pacēlums; izņēmums ir lidlauki ar instrumentālo skrejceļu (vai skrejceļiem), kura(-u) skrejceļa sliekšņa pacēlums ir vairāk nekā par 2 m (7 ft) mazāks par lidlauka pacēlumu, šajā gadījumā šis līmenis ir tā skrejceļa sliekšņa pacēlums, uz kuru attiecas instrumentālā pieeja.</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431E8F" w:rsidP="00125568">
      <w:pPr>
        <w:pStyle w:val="Pamatteksts"/>
        <w:tabs>
          <w:tab w:val="left" w:pos="1499"/>
        </w:tabs>
        <w:ind w:left="0" w:firstLine="0"/>
        <w:jc w:val="both"/>
        <w:rPr>
          <w:rFonts w:cs="Times New Roman"/>
          <w:noProof/>
          <w:sz w:val="24"/>
        </w:rPr>
      </w:pPr>
      <w:r w:rsidRPr="006C2917">
        <w:rPr>
          <w:rFonts w:cs="Times New Roman"/>
          <w:sz w:val="24"/>
        </w:rPr>
        <w:t>11.10.2.6. Ja tiek lietots cits līmenis, nevis vidējais jūras līmenis, to kartē norāda labi redzamā vietā.</w:t>
      </w:r>
    </w:p>
    <w:p w:rsidR="00367A6F" w:rsidRPr="006C2917" w:rsidRDefault="00367A6F" w:rsidP="00125568">
      <w:pPr>
        <w:jc w:val="both"/>
        <w:rPr>
          <w:rFonts w:ascii="Times New Roman" w:eastAsia="Times New Roman" w:hAnsi="Times New Roman" w:cs="Times New Roman"/>
          <w:noProof/>
          <w:sz w:val="24"/>
          <w:szCs w:val="21"/>
        </w:rPr>
      </w:pPr>
    </w:p>
    <w:p w:rsidR="00367A6F" w:rsidRDefault="00431E8F" w:rsidP="00125568">
      <w:pPr>
        <w:pStyle w:val="Pamatteksts"/>
        <w:tabs>
          <w:tab w:val="left" w:pos="1450"/>
        </w:tabs>
        <w:ind w:left="0" w:firstLine="0"/>
        <w:jc w:val="both"/>
        <w:rPr>
          <w:rFonts w:cs="Times New Roman"/>
          <w:sz w:val="24"/>
        </w:rPr>
      </w:pPr>
      <w:r w:rsidRPr="006C2917">
        <w:rPr>
          <w:rFonts w:cs="Times New Roman"/>
          <w:sz w:val="24"/>
        </w:rPr>
        <w:t>11.10.2.7. Ja I kategorijas precīzas pieejas skrejceļam nav noteikta no šķēršļiem brīva zona, to norāda.</w:t>
      </w:r>
    </w:p>
    <w:p w:rsidR="00F758B5" w:rsidRDefault="00F758B5" w:rsidP="00125568">
      <w:pPr>
        <w:pStyle w:val="Pamatteksts"/>
        <w:tabs>
          <w:tab w:val="left" w:pos="1450"/>
        </w:tabs>
        <w:ind w:left="0" w:firstLine="0"/>
        <w:jc w:val="both"/>
        <w:rPr>
          <w:rFonts w:cs="Times New Roman"/>
          <w:sz w:val="24"/>
        </w:rPr>
      </w:pPr>
    </w:p>
    <w:p w:rsidR="00F758B5" w:rsidRDefault="00F758B5" w:rsidP="00125568">
      <w:pPr>
        <w:pStyle w:val="Pamatteksts"/>
        <w:tabs>
          <w:tab w:val="left" w:pos="1450"/>
        </w:tabs>
        <w:ind w:left="0" w:firstLine="0"/>
        <w:jc w:val="both"/>
        <w:rPr>
          <w:rFonts w:cs="Times New Roman"/>
          <w:sz w:val="24"/>
        </w:rPr>
      </w:pPr>
      <w:r>
        <w:rPr>
          <w:rFonts w:cs="Times New Roman"/>
          <w:sz w:val="24"/>
        </w:rPr>
        <w:t>11.10.2.8. Šķēršļi, kas ir augstāki par vizuālā segmenta virsmu, ir jānorāda kartē.</w:t>
      </w:r>
    </w:p>
    <w:p w:rsidR="00F758B5" w:rsidRDefault="00F758B5" w:rsidP="00125568">
      <w:pPr>
        <w:pStyle w:val="Pamatteksts"/>
        <w:tabs>
          <w:tab w:val="left" w:pos="1450"/>
        </w:tabs>
        <w:ind w:left="0" w:firstLine="0"/>
        <w:jc w:val="both"/>
        <w:rPr>
          <w:rFonts w:cs="Times New Roman"/>
          <w:sz w:val="24"/>
        </w:rPr>
      </w:pPr>
    </w:p>
    <w:p w:rsidR="00F758B5" w:rsidRPr="00432517" w:rsidRDefault="00F758B5" w:rsidP="00F758B5">
      <w:pPr>
        <w:pStyle w:val="Pamatteksts"/>
        <w:kinsoku w:val="0"/>
        <w:overflowPunct w:val="0"/>
        <w:ind w:left="0" w:firstLine="709"/>
        <w:jc w:val="both"/>
        <w:rPr>
          <w:sz w:val="24"/>
        </w:rPr>
      </w:pPr>
      <w:r>
        <w:rPr>
          <w:i/>
          <w:sz w:val="24"/>
        </w:rPr>
        <w:t xml:space="preserve">Piezīme. Norādījumi par VSS šķēršļu kartēšanu ir pieejami </w:t>
      </w:r>
      <w:r>
        <w:rPr>
          <w:i/>
          <w:sz w:val="24"/>
          <w:cs/>
        </w:rPr>
        <w:t>“</w:t>
      </w:r>
      <w:r>
        <w:rPr>
          <w:i/>
          <w:sz w:val="24"/>
        </w:rPr>
        <w:t>Aeronavigācijas karšu rokasgrāmatā</w:t>
      </w:r>
      <w:r>
        <w:rPr>
          <w:i/>
          <w:sz w:val="24"/>
          <w:cs/>
        </w:rPr>
        <w:t xml:space="preserve">” </w:t>
      </w:r>
      <w:r>
        <w:rPr>
          <w:i/>
          <w:sz w:val="24"/>
        </w:rPr>
        <w:t>(Doc 8697).</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431E8F" w:rsidP="00125568">
      <w:pPr>
        <w:pStyle w:val="Pamatteksts"/>
        <w:tabs>
          <w:tab w:val="left" w:pos="4044"/>
        </w:tabs>
        <w:ind w:left="0" w:firstLine="0"/>
        <w:jc w:val="both"/>
        <w:rPr>
          <w:rFonts w:cs="Times New Roman"/>
          <w:noProof/>
          <w:sz w:val="24"/>
        </w:rPr>
      </w:pPr>
      <w:r w:rsidRPr="006C2917">
        <w:rPr>
          <w:rFonts w:cs="Times New Roman"/>
          <w:sz w:val="24"/>
        </w:rPr>
        <w:t>11.10.3. Aizliegtās, ierobežotu lidojumu un bīstamās zonas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Tiek norādītas un identificētas aizliegtās, ierobežotu lidojumu un bīstamās zonas, kas var ietekmēt procedūru izpildi, un norāda to vertikālās robežas.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431E8F" w:rsidP="00125568">
      <w:pPr>
        <w:pStyle w:val="Pamatteksts"/>
        <w:tabs>
          <w:tab w:val="left" w:pos="3524"/>
        </w:tabs>
        <w:ind w:left="0" w:firstLine="0"/>
        <w:jc w:val="both"/>
        <w:rPr>
          <w:rFonts w:cs="Times New Roman"/>
          <w:noProof/>
          <w:sz w:val="24"/>
        </w:rPr>
      </w:pPr>
      <w:r w:rsidRPr="006C2917">
        <w:rPr>
          <w:rFonts w:cs="Times New Roman"/>
          <w:sz w:val="24"/>
        </w:rPr>
        <w:t>11.10.4. Radiosakaru un radionavigācijas līdzekļi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431E8F" w:rsidP="00125568">
      <w:pPr>
        <w:pStyle w:val="Pamatteksts"/>
        <w:tabs>
          <w:tab w:val="left" w:pos="1452"/>
        </w:tabs>
        <w:ind w:left="0" w:firstLine="0"/>
        <w:jc w:val="both"/>
        <w:rPr>
          <w:rFonts w:cs="Times New Roman"/>
          <w:noProof/>
          <w:sz w:val="24"/>
        </w:rPr>
      </w:pPr>
      <w:r w:rsidRPr="006C2917">
        <w:rPr>
          <w:rFonts w:cs="Times New Roman"/>
          <w:sz w:val="24"/>
        </w:rPr>
        <w:t>11.10.4.1. Tiek norādīti procedūrām nepieciešamie radionavigācijas līdzekļi un to frekvences, apzīmējumi un virziena noteikšanas raksturojumi, ja tādi ir. Tādas procedūras gadījumā, kurā pieejas beigu posma ceļā atrodas vairāk nekā viena stacija, skaidri identificē, kurš līdzeklis ir jāizmanto virziena vadībai pieejas beigu posmā. Turklāt apsver to līdzekļu nenorādīšanu pieejas kartē, kuri netiek lietoti attiecīgajā procedūrā.</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431E8F" w:rsidP="00125568">
      <w:pPr>
        <w:pStyle w:val="Pamatteksts"/>
        <w:tabs>
          <w:tab w:val="left" w:pos="1451"/>
        </w:tabs>
        <w:ind w:left="0" w:firstLine="0"/>
        <w:jc w:val="both"/>
        <w:rPr>
          <w:rFonts w:cs="Times New Roman"/>
          <w:noProof/>
          <w:sz w:val="24"/>
        </w:rPr>
      </w:pPr>
      <w:r w:rsidRPr="006C2917">
        <w:rPr>
          <w:rFonts w:cs="Times New Roman"/>
          <w:sz w:val="24"/>
        </w:rPr>
        <w:t>11.10.4.2. Tiek norādīts un identificēts pieejas sākumposma kontrolpunkts (</w:t>
      </w:r>
      <w:r w:rsidRPr="006C2917">
        <w:rPr>
          <w:rFonts w:cs="Times New Roman"/>
          <w:i/>
          <w:sz w:val="24"/>
        </w:rPr>
        <w:t>IAF</w:t>
      </w:r>
      <w:r w:rsidRPr="006C2917">
        <w:rPr>
          <w:rFonts w:cs="Times New Roman"/>
          <w:sz w:val="24"/>
        </w:rPr>
        <w:t>), pieejas starpposma kontrolpunkts (</w:t>
      </w:r>
      <w:r w:rsidRPr="006C2917">
        <w:rPr>
          <w:rFonts w:cs="Times New Roman"/>
          <w:i/>
          <w:sz w:val="24"/>
        </w:rPr>
        <w:t>IF</w:t>
      </w:r>
      <w:r w:rsidRPr="006C2917">
        <w:rPr>
          <w:rFonts w:cs="Times New Roman"/>
          <w:sz w:val="24"/>
        </w:rPr>
        <w:t>), pieejas beigu posma kontrolpunkts (</w:t>
      </w:r>
      <w:r w:rsidRPr="006C2917">
        <w:rPr>
          <w:rFonts w:cs="Times New Roman"/>
          <w:i/>
          <w:sz w:val="24"/>
        </w:rPr>
        <w:t>FAF</w:t>
      </w:r>
      <w:r w:rsidRPr="006C2917">
        <w:rPr>
          <w:rFonts w:cs="Times New Roman"/>
          <w:sz w:val="24"/>
        </w:rPr>
        <w:t>) (vai pieejas beigu posma punkts (</w:t>
      </w:r>
      <w:r w:rsidRPr="006C2917">
        <w:rPr>
          <w:rFonts w:cs="Times New Roman"/>
          <w:i/>
          <w:sz w:val="24"/>
        </w:rPr>
        <w:t>FAP</w:t>
      </w:r>
      <w:r w:rsidRPr="006C2917">
        <w:rPr>
          <w:rFonts w:cs="Times New Roman"/>
          <w:sz w:val="24"/>
        </w:rPr>
        <w:t xml:space="preserve">) </w:t>
      </w:r>
      <w:r w:rsidRPr="006C2917">
        <w:rPr>
          <w:rFonts w:cs="Times New Roman"/>
          <w:i/>
          <w:sz w:val="24"/>
        </w:rPr>
        <w:t>ILS</w:t>
      </w:r>
      <w:r w:rsidRPr="006C2917">
        <w:rPr>
          <w:rFonts w:cs="Times New Roman"/>
          <w:sz w:val="24"/>
        </w:rPr>
        <w:t xml:space="preserve"> pieejas procedūrā), otrā riņķa sākumpunkts (</w:t>
      </w:r>
      <w:r w:rsidRPr="006C2917">
        <w:rPr>
          <w:rFonts w:cs="Times New Roman"/>
          <w:i/>
          <w:sz w:val="24"/>
        </w:rPr>
        <w:t>MAPt</w:t>
      </w:r>
      <w:r w:rsidRPr="006C2917">
        <w:rPr>
          <w:rFonts w:cs="Times New Roman"/>
          <w:sz w:val="24"/>
        </w:rPr>
        <w:t>), ja tāds ir noteikts, un citi būtiski procedūras kontrolpunkti vai punkti.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431E8F" w:rsidP="00125568">
      <w:pPr>
        <w:tabs>
          <w:tab w:val="left" w:pos="14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11.10.4.3.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Pieejas beigu posma kontrolpunktu (vai pieejas beigu posma punktu ILS pieejas procedūrā) jāidentificē, norādot tā ģeogrāfiskās koordinātas grādos, minūtēs un sekundēs.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431E8F" w:rsidP="00125568">
      <w:pPr>
        <w:pStyle w:val="Pamatteksts"/>
        <w:tabs>
          <w:tab w:val="left" w:pos="1451"/>
        </w:tabs>
        <w:ind w:left="0" w:firstLine="0"/>
        <w:jc w:val="both"/>
        <w:rPr>
          <w:rFonts w:cs="Times New Roman"/>
          <w:noProof/>
          <w:sz w:val="24"/>
        </w:rPr>
      </w:pPr>
      <w:r w:rsidRPr="006C2917">
        <w:rPr>
          <w:rFonts w:cs="Times New Roman"/>
          <w:sz w:val="24"/>
        </w:rPr>
        <w:t>11.10.4.4. Kartē parāda vai norāda radionavigācijas līdzekļus, kurus var izmantot maršruta maiņas procedūrām, un to virziena noteikšanas raksturojumus, ja tādi ir.</w:t>
      </w:r>
    </w:p>
    <w:p w:rsidR="00367A6F" w:rsidRPr="006C2917" w:rsidRDefault="00367A6F" w:rsidP="00125568">
      <w:pPr>
        <w:jc w:val="both"/>
        <w:rPr>
          <w:rFonts w:ascii="Times New Roman" w:eastAsia="Times New Roman" w:hAnsi="Times New Roman" w:cs="Times New Roman"/>
          <w:noProof/>
          <w:sz w:val="24"/>
          <w:szCs w:val="24"/>
        </w:rPr>
      </w:pPr>
    </w:p>
    <w:p w:rsidR="00367A6F" w:rsidRPr="006C2917" w:rsidRDefault="00431E8F" w:rsidP="00125568">
      <w:pPr>
        <w:pStyle w:val="Pamatteksts"/>
        <w:tabs>
          <w:tab w:val="left" w:pos="1451"/>
        </w:tabs>
        <w:ind w:left="0" w:firstLine="0"/>
        <w:jc w:val="both"/>
        <w:rPr>
          <w:rFonts w:cs="Times New Roman"/>
          <w:noProof/>
          <w:sz w:val="24"/>
        </w:rPr>
      </w:pPr>
      <w:r w:rsidRPr="006C2917">
        <w:rPr>
          <w:rFonts w:cs="Times New Roman"/>
          <w:sz w:val="24"/>
        </w:rPr>
        <w:t>11.10.4.5. Tiek norādītas radiosakaru frekvences, tostarp izsaukuma signāli, kas nepieciešami procedūru izpildei.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431E8F" w:rsidP="00125568">
      <w:pPr>
        <w:pStyle w:val="Pamatteksts"/>
        <w:tabs>
          <w:tab w:val="left" w:pos="1451"/>
        </w:tabs>
        <w:ind w:left="0" w:firstLine="0"/>
        <w:jc w:val="both"/>
        <w:rPr>
          <w:rFonts w:cs="Times New Roman"/>
          <w:noProof/>
          <w:sz w:val="24"/>
        </w:rPr>
      </w:pPr>
      <w:r w:rsidRPr="006C2917">
        <w:rPr>
          <w:rFonts w:cs="Times New Roman"/>
          <w:sz w:val="24"/>
        </w:rPr>
        <w:t>11.10.4.6. Ja to prasa procedūras, norāda attālumu no lidlauka līdz katram ar pieejas beigu posmu saistītajam radionavigācijas līdzeklim ar precizitāti līdz tuvākajam kilometram vai tuvākajai jūras jūdzei. Ja neviens virziena noteikšanas līdzeklis nenorāda lidlauka peilējumu, tad to arī norāda ar precizitāti līdz tuvākajam grādam.</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431E8F" w:rsidP="00125568">
      <w:pPr>
        <w:pStyle w:val="Pamatteksts"/>
        <w:tabs>
          <w:tab w:val="left" w:pos="3515"/>
        </w:tabs>
        <w:ind w:left="0" w:firstLine="0"/>
        <w:jc w:val="both"/>
        <w:rPr>
          <w:rFonts w:cs="Times New Roman"/>
          <w:noProof/>
          <w:sz w:val="24"/>
        </w:rPr>
      </w:pPr>
      <w:r w:rsidRPr="006C2917">
        <w:rPr>
          <w:rFonts w:cs="Times New Roman"/>
          <w:sz w:val="24"/>
        </w:rPr>
        <w:t>11.10.5. Sektora minimālais absolūtais augstums vai galapunkta lidlauka absolūtais augstums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Tiek norādīts kompetentas iestādes noteiktais sektora minimālais absolūtais augstums vai galapunkta lidlauka absolūtais augstums, skaidri identificējot sektoru, uz kuru tas attiecas.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431E8F" w:rsidP="00125568">
      <w:pPr>
        <w:pStyle w:val="Pamatteksts"/>
        <w:tabs>
          <w:tab w:val="left" w:pos="4417"/>
        </w:tabs>
        <w:ind w:left="0" w:firstLine="0"/>
        <w:jc w:val="both"/>
        <w:rPr>
          <w:rFonts w:cs="Times New Roman"/>
          <w:noProof/>
          <w:sz w:val="24"/>
        </w:rPr>
      </w:pPr>
      <w:r w:rsidRPr="006C2917">
        <w:rPr>
          <w:rFonts w:cs="Times New Roman"/>
          <w:sz w:val="24"/>
        </w:rPr>
        <w:t>11.10.6. Procedūras ceļa līnijas attēlošana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431E8F" w:rsidP="00125568">
      <w:pPr>
        <w:pStyle w:val="Pamatteksts"/>
        <w:tabs>
          <w:tab w:val="left" w:pos="1450"/>
        </w:tabs>
        <w:ind w:left="0" w:firstLine="0"/>
        <w:jc w:val="both"/>
        <w:rPr>
          <w:rFonts w:cs="Times New Roman"/>
          <w:noProof/>
          <w:sz w:val="24"/>
        </w:rPr>
      </w:pPr>
      <w:r w:rsidRPr="006C2917">
        <w:rPr>
          <w:rFonts w:cs="Times New Roman"/>
          <w:sz w:val="24"/>
        </w:rPr>
        <w:t>11.10.6.1. Plāna skatā norādītajā veidā tiek attēlota šāda informācija: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9"/>
        </w:numPr>
        <w:tabs>
          <w:tab w:val="left" w:pos="861"/>
        </w:tabs>
        <w:ind w:left="851" w:hanging="425"/>
        <w:jc w:val="both"/>
        <w:rPr>
          <w:rFonts w:cs="Times New Roman"/>
          <w:noProof/>
          <w:sz w:val="24"/>
        </w:rPr>
      </w:pPr>
      <w:r w:rsidRPr="006C2917">
        <w:rPr>
          <w:rFonts w:cs="Times New Roman"/>
          <w:sz w:val="24"/>
        </w:rPr>
        <w:t>pieejas procedūras ceļa līnija ar nepārtrauktu bultiņu, kas norāda lidojuma virzienu;</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9"/>
        </w:numPr>
        <w:tabs>
          <w:tab w:val="left" w:pos="860"/>
        </w:tabs>
        <w:ind w:left="851" w:hanging="425"/>
        <w:jc w:val="both"/>
        <w:rPr>
          <w:rFonts w:cs="Times New Roman"/>
          <w:noProof/>
          <w:sz w:val="24"/>
        </w:rPr>
      </w:pPr>
      <w:r w:rsidRPr="006C2917">
        <w:rPr>
          <w:rFonts w:cs="Times New Roman"/>
          <w:sz w:val="24"/>
        </w:rPr>
        <w:t>procedūras aiziešanai uz otro riņķi ceļa līnija ar pārtrauktu bultiņu;</w:t>
      </w:r>
    </w:p>
    <w:p w:rsidR="00367A6F" w:rsidRPr="006C2917" w:rsidRDefault="00367A6F" w:rsidP="00EB65A4">
      <w:pPr>
        <w:ind w:left="851" w:hanging="425"/>
        <w:jc w:val="both"/>
        <w:rPr>
          <w:rFonts w:ascii="Times New Roman" w:eastAsia="Times New Roman" w:hAnsi="Times New Roman" w:cs="Times New Roman"/>
          <w:noProof/>
          <w:sz w:val="24"/>
          <w:szCs w:val="19"/>
        </w:rPr>
      </w:pPr>
    </w:p>
    <w:p w:rsidR="00367A6F" w:rsidRPr="006C2917" w:rsidRDefault="00367A6F" w:rsidP="00A91462">
      <w:pPr>
        <w:pStyle w:val="Pamatteksts"/>
        <w:numPr>
          <w:ilvl w:val="0"/>
          <w:numId w:val="19"/>
        </w:numPr>
        <w:tabs>
          <w:tab w:val="left" w:pos="861"/>
        </w:tabs>
        <w:ind w:left="851" w:hanging="425"/>
        <w:jc w:val="both"/>
        <w:rPr>
          <w:rFonts w:cs="Times New Roman"/>
          <w:noProof/>
          <w:sz w:val="24"/>
        </w:rPr>
      </w:pPr>
      <w:r w:rsidRPr="006C2917">
        <w:rPr>
          <w:rFonts w:cs="Times New Roman"/>
          <w:sz w:val="24"/>
        </w:rPr>
        <w:t>jebkuras papildu procedūras ceļa līnija, kas nav noteikta a) un b) apakšpunktā, ar punktotu bultiņu;</w:t>
      </w:r>
    </w:p>
    <w:p w:rsidR="00367A6F" w:rsidRPr="006C2917" w:rsidRDefault="00367A6F" w:rsidP="00EB65A4">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19"/>
        </w:numPr>
        <w:tabs>
          <w:tab w:val="left" w:pos="860"/>
        </w:tabs>
        <w:ind w:left="851" w:hanging="425"/>
        <w:jc w:val="both"/>
        <w:rPr>
          <w:rFonts w:cs="Times New Roman"/>
          <w:noProof/>
          <w:sz w:val="24"/>
        </w:rPr>
      </w:pPr>
      <w:r w:rsidRPr="006C2917">
        <w:rPr>
          <w:rFonts w:cs="Times New Roman"/>
          <w:sz w:val="24"/>
        </w:rPr>
        <w:t>peilējumi, ceļa līnijas un radiālās līnijas ar precizitāti līdz tuvākajam grādam un attālumi ar precizitāti līdz tuvākajām kilometra divām desmitdaļām vai jūras jūdzes desmitdaļai, vai procedūrai nepieciešamie laiki;</w:t>
      </w:r>
    </w:p>
    <w:p w:rsidR="00367A6F" w:rsidRPr="006C2917" w:rsidRDefault="00367A6F" w:rsidP="00EB65A4">
      <w:pPr>
        <w:ind w:left="851" w:hanging="425"/>
        <w:jc w:val="both"/>
        <w:rPr>
          <w:rFonts w:ascii="Times New Roman" w:eastAsia="Times New Roman" w:hAnsi="Times New Roman" w:cs="Times New Roman"/>
          <w:noProof/>
          <w:sz w:val="24"/>
          <w:szCs w:val="19"/>
        </w:rPr>
      </w:pPr>
    </w:p>
    <w:p w:rsidR="00367A6F" w:rsidRPr="006C2917" w:rsidRDefault="00367A6F" w:rsidP="00A91462">
      <w:pPr>
        <w:pStyle w:val="Pamatteksts"/>
        <w:numPr>
          <w:ilvl w:val="0"/>
          <w:numId w:val="19"/>
        </w:numPr>
        <w:tabs>
          <w:tab w:val="left" w:pos="862"/>
        </w:tabs>
        <w:ind w:left="851" w:hanging="425"/>
        <w:jc w:val="both"/>
        <w:rPr>
          <w:rFonts w:cs="Times New Roman"/>
          <w:noProof/>
          <w:sz w:val="24"/>
        </w:rPr>
      </w:pPr>
      <w:r w:rsidRPr="006C2917">
        <w:rPr>
          <w:rFonts w:cs="Times New Roman"/>
          <w:sz w:val="24"/>
        </w:rPr>
        <w:t>ja nav pieejams virziena noteikšanas līdzeklis, magnētiskais peilējums no pieejas beigu posma radionavigācijas līdzekļa līdz lidlaukam ar precizitāti līdz tuvākajam grādam;</w:t>
      </w:r>
    </w:p>
    <w:p w:rsidR="00367A6F" w:rsidRPr="006C2917" w:rsidRDefault="00367A6F" w:rsidP="00EB65A4">
      <w:pPr>
        <w:ind w:left="851" w:hanging="425"/>
        <w:jc w:val="both"/>
        <w:rPr>
          <w:rFonts w:ascii="Times New Roman" w:eastAsia="Times New Roman" w:hAnsi="Times New Roman" w:cs="Times New Roman"/>
          <w:noProof/>
          <w:sz w:val="24"/>
          <w:szCs w:val="19"/>
        </w:rPr>
      </w:pPr>
    </w:p>
    <w:p w:rsidR="00367A6F" w:rsidRPr="006C2917" w:rsidRDefault="00367A6F" w:rsidP="00A91462">
      <w:pPr>
        <w:pStyle w:val="Pamatteksts"/>
        <w:numPr>
          <w:ilvl w:val="0"/>
          <w:numId w:val="19"/>
        </w:numPr>
        <w:tabs>
          <w:tab w:val="left" w:pos="860"/>
        </w:tabs>
        <w:ind w:left="851" w:hanging="425"/>
        <w:jc w:val="both"/>
        <w:rPr>
          <w:rFonts w:cs="Times New Roman"/>
          <w:noProof/>
          <w:sz w:val="24"/>
        </w:rPr>
      </w:pPr>
      <w:r w:rsidRPr="006C2917">
        <w:rPr>
          <w:rFonts w:cs="Times New Roman"/>
          <w:sz w:val="24"/>
        </w:rPr>
        <w:t>visu to sektoru robežas, kuros ir aizliegta vizuālā manevrēšana (riņķošana);</w:t>
      </w:r>
    </w:p>
    <w:p w:rsidR="00367A6F" w:rsidRPr="006C2917" w:rsidRDefault="00367A6F" w:rsidP="00EB65A4">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19"/>
        </w:numPr>
        <w:tabs>
          <w:tab w:val="left" w:pos="861"/>
        </w:tabs>
        <w:ind w:left="851" w:hanging="425"/>
        <w:jc w:val="both"/>
        <w:rPr>
          <w:rFonts w:cs="Times New Roman"/>
          <w:noProof/>
          <w:sz w:val="24"/>
        </w:rPr>
      </w:pPr>
      <w:r w:rsidRPr="006C2917">
        <w:rPr>
          <w:rFonts w:cs="Times New Roman"/>
          <w:sz w:val="24"/>
        </w:rPr>
        <w:t>gaidīšanas zonas lidojuma shēma, ja tāda ir noteikta, un ar pieeju un aiziešanu uz otro riņķi saistītais minimālais gaidīšanas absolūtais/relatīvais augstums;</w:t>
      </w:r>
    </w:p>
    <w:p w:rsidR="00367A6F" w:rsidRPr="006C2917" w:rsidRDefault="00367A6F" w:rsidP="00EB65A4">
      <w:pPr>
        <w:ind w:left="851" w:hanging="425"/>
        <w:jc w:val="both"/>
        <w:rPr>
          <w:rFonts w:ascii="Times New Roman" w:eastAsia="Times New Roman" w:hAnsi="Times New Roman" w:cs="Times New Roman"/>
          <w:noProof/>
          <w:sz w:val="24"/>
          <w:szCs w:val="19"/>
        </w:rPr>
      </w:pPr>
    </w:p>
    <w:p w:rsidR="00367A6F" w:rsidRPr="006C2917" w:rsidRDefault="00367A6F" w:rsidP="00A91462">
      <w:pPr>
        <w:pStyle w:val="Pamatteksts"/>
        <w:numPr>
          <w:ilvl w:val="0"/>
          <w:numId w:val="19"/>
        </w:numPr>
        <w:tabs>
          <w:tab w:val="left" w:pos="861"/>
        </w:tabs>
        <w:ind w:left="851" w:hanging="425"/>
        <w:jc w:val="both"/>
        <w:rPr>
          <w:rFonts w:cs="Times New Roman"/>
          <w:noProof/>
          <w:sz w:val="24"/>
        </w:rPr>
      </w:pPr>
      <w:r w:rsidRPr="006C2917">
        <w:rPr>
          <w:rFonts w:cs="Times New Roman"/>
          <w:sz w:val="24"/>
        </w:rPr>
        <w:t>vajadzības gadījumā, brīdinājumi labi saredzamā vietā kartes priekšpusē;</w:t>
      </w:r>
    </w:p>
    <w:p w:rsidR="00367A6F" w:rsidRPr="006C2917" w:rsidRDefault="00367A6F" w:rsidP="00EB65A4">
      <w:pPr>
        <w:ind w:left="851" w:hanging="425"/>
        <w:jc w:val="both"/>
        <w:rPr>
          <w:rFonts w:ascii="Times New Roman" w:eastAsia="Times New Roman" w:hAnsi="Times New Roman" w:cs="Times New Roman"/>
          <w:noProof/>
          <w:sz w:val="24"/>
          <w:szCs w:val="19"/>
        </w:rPr>
      </w:pPr>
    </w:p>
    <w:p w:rsidR="00367A6F" w:rsidRPr="006C2917" w:rsidRDefault="00367A6F" w:rsidP="00A91462">
      <w:pPr>
        <w:pStyle w:val="Pamatteksts"/>
        <w:numPr>
          <w:ilvl w:val="0"/>
          <w:numId w:val="19"/>
        </w:numPr>
        <w:tabs>
          <w:tab w:val="left" w:pos="860"/>
        </w:tabs>
        <w:ind w:left="851" w:hanging="425"/>
        <w:jc w:val="both"/>
        <w:rPr>
          <w:rFonts w:cs="Times New Roman"/>
          <w:noProof/>
          <w:sz w:val="24"/>
        </w:rPr>
      </w:pPr>
      <w:r w:rsidRPr="006C2917">
        <w:rPr>
          <w:rFonts w:cs="Times New Roman"/>
          <w:sz w:val="24"/>
        </w:rPr>
        <w:t>“pārlidojuma ” nozīmīgo punktu norādes.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431E8F" w:rsidP="00125568">
      <w:pPr>
        <w:tabs>
          <w:tab w:val="left" w:pos="14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11.10.6.2.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Plāna skatā jāparāda attālums no katra ar aiziešanu uz otro riņķi saistīta radionavigācijas līdzekļa līdz lidlaukam.</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431E8F" w:rsidP="00125568">
      <w:pPr>
        <w:pStyle w:val="Pamatteksts"/>
        <w:tabs>
          <w:tab w:val="left" w:pos="1450"/>
        </w:tabs>
        <w:ind w:left="0" w:firstLine="0"/>
        <w:jc w:val="both"/>
        <w:rPr>
          <w:rFonts w:cs="Times New Roman"/>
          <w:noProof/>
          <w:sz w:val="24"/>
        </w:rPr>
      </w:pPr>
      <w:r w:rsidRPr="006C2917">
        <w:rPr>
          <w:rFonts w:cs="Times New Roman"/>
          <w:sz w:val="24"/>
        </w:rPr>
        <w:t>11.10.6.3. Profils parasti atrodas tieši zem plāna skata, parādot šādu informāciju: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18"/>
        </w:numPr>
        <w:tabs>
          <w:tab w:val="left" w:pos="861"/>
        </w:tabs>
        <w:ind w:left="851" w:hanging="425"/>
        <w:jc w:val="both"/>
        <w:rPr>
          <w:rFonts w:cs="Times New Roman"/>
          <w:noProof/>
          <w:sz w:val="24"/>
        </w:rPr>
      </w:pPr>
      <w:r w:rsidRPr="006C2917">
        <w:rPr>
          <w:rFonts w:cs="Times New Roman"/>
          <w:sz w:val="24"/>
        </w:rPr>
        <w:t>lidlauku ar nepārtrauktu četrstūri lidlauka pacēlumā;</w:t>
      </w:r>
    </w:p>
    <w:p w:rsidR="00367A6F" w:rsidRPr="006C2917" w:rsidRDefault="00367A6F" w:rsidP="00EB65A4">
      <w:pPr>
        <w:ind w:left="851" w:hanging="425"/>
        <w:jc w:val="both"/>
        <w:rPr>
          <w:rFonts w:ascii="Times New Roman" w:eastAsia="Times New Roman" w:hAnsi="Times New Roman" w:cs="Times New Roman"/>
          <w:noProof/>
          <w:sz w:val="24"/>
          <w:szCs w:val="19"/>
        </w:rPr>
      </w:pPr>
    </w:p>
    <w:p w:rsidR="00367A6F" w:rsidRPr="006C2917" w:rsidRDefault="00367A6F" w:rsidP="00A91462">
      <w:pPr>
        <w:pStyle w:val="Pamatteksts"/>
        <w:numPr>
          <w:ilvl w:val="0"/>
          <w:numId w:val="18"/>
        </w:numPr>
        <w:tabs>
          <w:tab w:val="left" w:pos="861"/>
        </w:tabs>
        <w:ind w:left="851" w:hanging="425"/>
        <w:jc w:val="both"/>
        <w:rPr>
          <w:rFonts w:cs="Times New Roman"/>
          <w:noProof/>
          <w:sz w:val="24"/>
        </w:rPr>
      </w:pPr>
      <w:r w:rsidRPr="006C2917">
        <w:rPr>
          <w:rFonts w:cs="Times New Roman"/>
          <w:sz w:val="24"/>
        </w:rPr>
        <w:t>pieejas procedūras segmentu profilu ar nepārtrauktu bultiņu, kas norāda lidojuma virzienu;</w:t>
      </w:r>
    </w:p>
    <w:p w:rsidR="00367A6F" w:rsidRPr="006C2917" w:rsidRDefault="00367A6F" w:rsidP="00EB65A4">
      <w:pPr>
        <w:ind w:left="851" w:hanging="425"/>
        <w:jc w:val="both"/>
        <w:rPr>
          <w:rFonts w:ascii="Times New Roman" w:eastAsia="Times New Roman" w:hAnsi="Times New Roman" w:cs="Times New Roman"/>
          <w:noProof/>
          <w:sz w:val="24"/>
          <w:szCs w:val="19"/>
        </w:rPr>
      </w:pPr>
    </w:p>
    <w:p w:rsidR="00367A6F" w:rsidRPr="006C2917" w:rsidRDefault="00367A6F" w:rsidP="00A91462">
      <w:pPr>
        <w:pStyle w:val="Pamatteksts"/>
        <w:numPr>
          <w:ilvl w:val="0"/>
          <w:numId w:val="18"/>
        </w:numPr>
        <w:tabs>
          <w:tab w:val="left" w:pos="861"/>
        </w:tabs>
        <w:ind w:left="851" w:hanging="425"/>
        <w:jc w:val="both"/>
        <w:rPr>
          <w:rFonts w:cs="Times New Roman"/>
          <w:noProof/>
          <w:sz w:val="24"/>
        </w:rPr>
      </w:pPr>
      <w:r w:rsidRPr="006C2917">
        <w:rPr>
          <w:rFonts w:cs="Times New Roman"/>
          <w:sz w:val="24"/>
        </w:rPr>
        <w:t>procedūras aiziešanai uz otro riņķi segmenta profilu ar pārtrauktu bultiņu un procedūras aprakstu;</w:t>
      </w:r>
    </w:p>
    <w:p w:rsidR="00367A6F" w:rsidRPr="006C2917" w:rsidRDefault="00367A6F" w:rsidP="00EB65A4">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18"/>
        </w:numPr>
        <w:tabs>
          <w:tab w:val="left" w:pos="861"/>
        </w:tabs>
        <w:ind w:left="851" w:hanging="425"/>
        <w:jc w:val="both"/>
        <w:rPr>
          <w:rFonts w:cs="Times New Roman"/>
          <w:noProof/>
          <w:sz w:val="24"/>
        </w:rPr>
      </w:pPr>
      <w:r w:rsidRPr="006C2917">
        <w:rPr>
          <w:rFonts w:cs="Times New Roman"/>
          <w:sz w:val="24"/>
        </w:rPr>
        <w:t>jebkuras papildu procedūras, kas nav noteikta b) un c) apakšpunktā, segmenta profilu ar punktotu bultiņu;</w:t>
      </w:r>
    </w:p>
    <w:p w:rsidR="00367A6F" w:rsidRPr="006C2917" w:rsidRDefault="00367A6F" w:rsidP="00EB65A4">
      <w:pPr>
        <w:ind w:left="851" w:hanging="425"/>
        <w:jc w:val="both"/>
        <w:rPr>
          <w:rFonts w:ascii="Times New Roman" w:eastAsia="Times New Roman" w:hAnsi="Times New Roman" w:cs="Times New Roman"/>
          <w:noProof/>
          <w:sz w:val="24"/>
          <w:szCs w:val="19"/>
        </w:rPr>
      </w:pPr>
    </w:p>
    <w:p w:rsidR="00367A6F" w:rsidRPr="006C2917" w:rsidRDefault="00367A6F" w:rsidP="00A91462">
      <w:pPr>
        <w:pStyle w:val="Pamatteksts"/>
        <w:numPr>
          <w:ilvl w:val="0"/>
          <w:numId w:val="18"/>
        </w:numPr>
        <w:tabs>
          <w:tab w:val="left" w:pos="861"/>
        </w:tabs>
        <w:ind w:left="851" w:hanging="425"/>
        <w:jc w:val="both"/>
        <w:rPr>
          <w:rFonts w:cs="Times New Roman"/>
          <w:noProof/>
          <w:sz w:val="24"/>
        </w:rPr>
      </w:pPr>
      <w:r w:rsidRPr="006C2917">
        <w:rPr>
          <w:rFonts w:cs="Times New Roman"/>
          <w:sz w:val="24"/>
        </w:rPr>
        <w:t>peilējumus, ceļa līnijas un radiālās līnijas ar precizitāti līdz tuvākajam grādam un attālumus ar precizitāti līdz tuvākajām kilometra divām desmitdaļām vai jūras jūdzes desmitdaļai, vai procedūrai nepieciešamos laikus;</w:t>
      </w:r>
    </w:p>
    <w:p w:rsidR="00367A6F" w:rsidRPr="006C2917" w:rsidRDefault="00367A6F" w:rsidP="00EB65A4">
      <w:pPr>
        <w:ind w:left="851" w:hanging="425"/>
        <w:jc w:val="both"/>
        <w:rPr>
          <w:rFonts w:ascii="Times New Roman" w:eastAsia="Times New Roman" w:hAnsi="Times New Roman" w:cs="Times New Roman"/>
          <w:noProof/>
          <w:sz w:val="24"/>
          <w:szCs w:val="24"/>
        </w:rPr>
      </w:pPr>
    </w:p>
    <w:p w:rsidR="00367A6F" w:rsidRPr="006C2917" w:rsidRDefault="00367A6F" w:rsidP="00A91462">
      <w:pPr>
        <w:pStyle w:val="Pamatteksts"/>
        <w:numPr>
          <w:ilvl w:val="0"/>
          <w:numId w:val="18"/>
        </w:numPr>
        <w:tabs>
          <w:tab w:val="left" w:pos="860"/>
        </w:tabs>
        <w:ind w:left="851" w:hanging="425"/>
        <w:jc w:val="both"/>
        <w:rPr>
          <w:rFonts w:cs="Times New Roman"/>
          <w:noProof/>
          <w:sz w:val="24"/>
        </w:rPr>
      </w:pPr>
      <w:r w:rsidRPr="006C2917">
        <w:rPr>
          <w:rFonts w:cs="Times New Roman"/>
          <w:sz w:val="24"/>
        </w:rPr>
        <w:t>procedūrām nepieciešamos absolūtos/relatīvos augstumus, tostarp pārejas absolūto augstumu, procedūras absolūtos/relatīvos augstumus un helikopteru lidlauku šķērsošanas relatīvo augstumu (</w:t>
      </w:r>
      <w:r w:rsidRPr="006C2917">
        <w:rPr>
          <w:rFonts w:cs="Times New Roman"/>
          <w:i/>
          <w:sz w:val="24"/>
        </w:rPr>
        <w:t>HCH</w:t>
      </w:r>
      <w:r w:rsidRPr="006C2917">
        <w:rPr>
          <w:rFonts w:cs="Times New Roman"/>
          <w:sz w:val="24"/>
        </w:rPr>
        <w:t>), ja tāds ir noteikts;</w:t>
      </w:r>
    </w:p>
    <w:p w:rsidR="00367A6F" w:rsidRPr="006C2917" w:rsidRDefault="00367A6F" w:rsidP="00EB65A4">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18"/>
        </w:numPr>
        <w:tabs>
          <w:tab w:val="left" w:pos="861"/>
        </w:tabs>
        <w:ind w:left="851" w:hanging="425"/>
        <w:jc w:val="both"/>
        <w:rPr>
          <w:rFonts w:cs="Times New Roman"/>
          <w:noProof/>
          <w:sz w:val="24"/>
        </w:rPr>
      </w:pPr>
      <w:r w:rsidRPr="006C2917">
        <w:rPr>
          <w:rFonts w:cs="Times New Roman"/>
          <w:sz w:val="24"/>
        </w:rPr>
        <w:t>standarta apgriezienu ierobežojošu attālumu, ja tāds ir noteikts, ar precizitāti līdz tuvākajam kilometram vai jūras jūdzei;</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8"/>
        </w:numPr>
        <w:tabs>
          <w:tab w:val="left" w:pos="861"/>
        </w:tabs>
        <w:ind w:left="851" w:hanging="425"/>
        <w:jc w:val="both"/>
        <w:rPr>
          <w:rFonts w:cs="Times New Roman"/>
          <w:noProof/>
          <w:sz w:val="24"/>
        </w:rPr>
      </w:pPr>
      <w:r w:rsidRPr="006C2917">
        <w:rPr>
          <w:rFonts w:cs="Times New Roman"/>
          <w:sz w:val="24"/>
        </w:rPr>
        <w:t>pieejas starpposma kontrolpunktu vai punktu procedūrām, kurās nav atļauts mainīt kursu pretējā virzienā;</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8"/>
        </w:numPr>
        <w:tabs>
          <w:tab w:val="left" w:pos="861"/>
        </w:tabs>
        <w:ind w:left="851" w:hanging="425"/>
        <w:jc w:val="both"/>
        <w:rPr>
          <w:rFonts w:cs="Times New Roman"/>
          <w:noProof/>
          <w:sz w:val="24"/>
        </w:rPr>
      </w:pPr>
      <w:r w:rsidRPr="006C2917">
        <w:rPr>
          <w:rFonts w:cs="Times New Roman"/>
          <w:sz w:val="24"/>
        </w:rPr>
        <w:t>līniju, kas attiecīgi attēlo lidlauka vai sliekšņa pacēlumu un kas pagarināta pāri visam kartes platumam, tai skaitā attāluma skalai, kura sākas pie skrejceļa sliekšņa.</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431E8F" w:rsidP="00125568">
      <w:pPr>
        <w:tabs>
          <w:tab w:val="left" w:pos="14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11.10.6.4.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Procedūrām nepieciešamie relatīvie augstumi jānorāda iekavās, izmantojot līmeni, kas izvēlēts saskaņā ar 11.10.2.5. punktu.</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431E8F" w:rsidP="00125568">
      <w:pPr>
        <w:tabs>
          <w:tab w:val="left" w:pos="14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11.10.6.5.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Profila skatam jāietver apvidus profils vai minimālā absolūtā/relatīvā augstuma attēlojums šādā veidā:</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A91462">
      <w:pPr>
        <w:numPr>
          <w:ilvl w:val="0"/>
          <w:numId w:val="17"/>
        </w:numPr>
        <w:tabs>
          <w:tab w:val="left" w:pos="861"/>
        </w:tabs>
        <w:ind w:left="851" w:hanging="425"/>
        <w:jc w:val="both"/>
        <w:rPr>
          <w:rFonts w:ascii="Times New Roman" w:hAnsi="Times New Roman" w:cs="Times New Roman"/>
          <w:i/>
          <w:noProof/>
          <w:sz w:val="24"/>
        </w:rPr>
      </w:pPr>
      <w:r w:rsidRPr="006C2917">
        <w:rPr>
          <w:rFonts w:ascii="Times New Roman" w:hAnsi="Times New Roman" w:cs="Times New Roman"/>
          <w:i/>
          <w:sz w:val="24"/>
        </w:rPr>
        <w:t>apvidus profils parādīts ar nepārtrauktu līniju, kas attēlo pieejas beigu posma segmenta primārās zonas reljefa visaugstākos pacēlumus; Pieejas beigu posma segmenta papildzonas reljefa visaugstākie pacēlumi tiek savienoti ar punktotu līniju;</w:t>
      </w:r>
    </w:p>
    <w:p w:rsidR="00367A6F" w:rsidRPr="006C2917" w:rsidRDefault="00367A6F" w:rsidP="00EB65A4">
      <w:pPr>
        <w:ind w:left="851" w:hanging="425"/>
        <w:jc w:val="both"/>
        <w:rPr>
          <w:rFonts w:ascii="Times New Roman" w:eastAsia="Times New Roman" w:hAnsi="Times New Roman" w:cs="Times New Roman"/>
          <w:i/>
          <w:noProof/>
          <w:sz w:val="24"/>
          <w:szCs w:val="20"/>
        </w:rPr>
      </w:pPr>
    </w:p>
    <w:p w:rsidR="00367A6F" w:rsidRPr="006C2917" w:rsidRDefault="00367A6F" w:rsidP="00A91462">
      <w:pPr>
        <w:numPr>
          <w:ilvl w:val="0"/>
          <w:numId w:val="17"/>
        </w:numPr>
        <w:tabs>
          <w:tab w:val="left" w:pos="861"/>
        </w:tabs>
        <w:ind w:left="851" w:hanging="425"/>
        <w:jc w:val="both"/>
        <w:rPr>
          <w:rFonts w:ascii="Times New Roman" w:hAnsi="Times New Roman" w:cs="Times New Roman"/>
          <w:i/>
          <w:noProof/>
          <w:sz w:val="24"/>
        </w:rPr>
      </w:pPr>
      <w:r w:rsidRPr="006C2917">
        <w:rPr>
          <w:rFonts w:ascii="Times New Roman" w:hAnsi="Times New Roman" w:cs="Times New Roman"/>
          <w:i/>
          <w:sz w:val="24"/>
        </w:rPr>
        <w:t>pieejas starpposma un beigu posma segmentu minimālie absolūtie/relatīvie augstumi norādīti savienotos ietonētos četrstūros.</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367A6F" w:rsidP="00EB65A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1. piezīme. Apvidus profila attēlojumam pieejas beigu posma segmenta primārās un papildzonas faktiskās veidnes kartogrāfam nodrošina procedūru speciālists.</w:t>
      </w:r>
    </w:p>
    <w:p w:rsidR="00367A6F" w:rsidRPr="006C2917" w:rsidRDefault="00367A6F" w:rsidP="00EB65A4">
      <w:pPr>
        <w:ind w:firstLine="426"/>
        <w:jc w:val="both"/>
        <w:rPr>
          <w:rFonts w:ascii="Times New Roman" w:eastAsia="Times New Roman" w:hAnsi="Times New Roman" w:cs="Times New Roman"/>
          <w:i/>
          <w:noProof/>
          <w:sz w:val="24"/>
          <w:szCs w:val="20"/>
        </w:rPr>
      </w:pPr>
    </w:p>
    <w:p w:rsidR="00367A6F" w:rsidRPr="006C2917" w:rsidRDefault="00367A6F" w:rsidP="00EB65A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2. piezīme. Minimālā absolūtā/relatīvā augstuma attēlojumu ir paredzēts lietot kartēs, kurās attēlotas neprecīzas pieejas ar pieejas beigu posma kontrolpunktu.</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11.10.7. Lidlauka ekspluatācijas minimumi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431E8F" w:rsidP="00125568">
      <w:pPr>
        <w:pStyle w:val="Pamatteksts"/>
        <w:tabs>
          <w:tab w:val="left" w:pos="1450"/>
        </w:tabs>
        <w:ind w:left="0" w:firstLine="0"/>
        <w:jc w:val="both"/>
        <w:rPr>
          <w:rFonts w:cs="Times New Roman"/>
          <w:noProof/>
          <w:sz w:val="24"/>
        </w:rPr>
      </w:pPr>
      <w:r w:rsidRPr="006C2917">
        <w:rPr>
          <w:rFonts w:cs="Times New Roman"/>
          <w:sz w:val="24"/>
        </w:rPr>
        <w:t>11.10.7.1. Ja valsts ir noteikusi lidlauka ekspluatācijas minimumus, tos norāda.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431E8F" w:rsidP="00125568">
      <w:pPr>
        <w:pStyle w:val="Pamatteksts"/>
        <w:tabs>
          <w:tab w:val="left" w:pos="1450"/>
        </w:tabs>
        <w:ind w:left="0" w:firstLine="0"/>
        <w:jc w:val="both"/>
        <w:rPr>
          <w:rFonts w:cs="Times New Roman"/>
          <w:noProof/>
          <w:sz w:val="24"/>
        </w:rPr>
      </w:pPr>
      <w:r w:rsidRPr="006C2917">
        <w:rPr>
          <w:rFonts w:cs="Times New Roman"/>
          <w:sz w:val="24"/>
        </w:rPr>
        <w:t xml:space="preserve">11.10.7.2. Tiek norādīti šķēršļu pārlidošanas absolūtie/relatīvie augstumi tām gaisa kuģu kategorijām, kurām ir paredzēta procedūra; vajadzības gadījumā precīzas pieejas procedūrās </w:t>
      </w:r>
      <w:r w:rsidRPr="006C2917">
        <w:rPr>
          <w:rFonts w:cs="Times New Roman"/>
          <w:i/>
          <w:sz w:val="24"/>
        </w:rPr>
        <w:t>DL</w:t>
      </w:r>
      <w:r w:rsidRPr="006C2917">
        <w:rPr>
          <w:rFonts w:cs="Times New Roman"/>
          <w:sz w:val="24"/>
        </w:rPr>
        <w:t xml:space="preserve"> kategorijas gaisa kuģiem (spārnu vēziens ir robežās starp 65 m un 80 m un/vai vertikālais attālums starp riteņu lidojuma trajektoriju un glisādes antenu ir robežās starp 7 m un 8 m) publicē papildu </w:t>
      </w:r>
      <w:r w:rsidRPr="006C2917">
        <w:rPr>
          <w:rFonts w:cs="Times New Roman"/>
          <w:i/>
          <w:sz w:val="24"/>
        </w:rPr>
        <w:t>OCA/H</w:t>
      </w:r>
      <w:r w:rsidRPr="006C2917">
        <w:rPr>
          <w:rFonts w:cs="Times New Roman"/>
          <w:sz w:val="24"/>
        </w:rPr>
        <w:t>.</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11.10.8. Papildinformācija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431E8F" w:rsidP="00125568">
      <w:pPr>
        <w:pStyle w:val="Pamatteksts"/>
        <w:tabs>
          <w:tab w:val="left" w:pos="1450"/>
        </w:tabs>
        <w:ind w:left="0" w:firstLine="0"/>
        <w:jc w:val="both"/>
        <w:rPr>
          <w:rFonts w:cs="Times New Roman"/>
          <w:noProof/>
          <w:sz w:val="24"/>
        </w:rPr>
      </w:pPr>
      <w:r w:rsidRPr="006C2917">
        <w:rPr>
          <w:rFonts w:cs="Times New Roman"/>
          <w:sz w:val="24"/>
        </w:rPr>
        <w:t>11.10.8.1. Ja otrā riņķa sākumpunktu definē ar:</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25"/>
        </w:numPr>
        <w:tabs>
          <w:tab w:val="left" w:pos="851"/>
        </w:tabs>
        <w:ind w:left="851" w:hanging="425"/>
        <w:jc w:val="both"/>
        <w:rPr>
          <w:rFonts w:cs="Times New Roman"/>
          <w:noProof/>
          <w:sz w:val="24"/>
        </w:rPr>
      </w:pPr>
      <w:r w:rsidRPr="006C2917">
        <w:rPr>
          <w:rFonts w:cs="Times New Roman"/>
          <w:sz w:val="24"/>
        </w:rPr>
        <w:t>attālumu no pieejas beigu posma kontrolpunkta;</w:t>
      </w:r>
    </w:p>
    <w:p w:rsidR="00367A6F" w:rsidRPr="006C2917" w:rsidRDefault="00367A6F" w:rsidP="00EB65A4">
      <w:pPr>
        <w:tabs>
          <w:tab w:val="left" w:pos="851"/>
        </w:tabs>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25"/>
        </w:numPr>
        <w:tabs>
          <w:tab w:val="left" w:pos="851"/>
        </w:tabs>
        <w:ind w:left="851" w:hanging="425"/>
        <w:jc w:val="both"/>
        <w:rPr>
          <w:rFonts w:cs="Times New Roman"/>
          <w:noProof/>
          <w:sz w:val="24"/>
        </w:rPr>
      </w:pPr>
      <w:r w:rsidRPr="006C2917">
        <w:rPr>
          <w:rFonts w:cs="Times New Roman"/>
          <w:sz w:val="24"/>
        </w:rPr>
        <w:t>kādu līdzekli vai kontrolpunktu un atbilstošo attālumu no pieejas beigu posma kontrolpunkta,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tad norāda attālumu ar precizitāti līdz tuvākajām kilometra divām desmitdaļām vai jūras jūdzes desmitdaļai un publicē tabulu, kurā redzami ātrumi attiecībā pret zemi un laiki no pieejas beigu posma kontrolpunkta līdz otrā riņķa sākumpunktam.</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431E8F" w:rsidP="00125568">
      <w:pPr>
        <w:pStyle w:val="Pamatteksts"/>
        <w:tabs>
          <w:tab w:val="left" w:pos="1451"/>
        </w:tabs>
        <w:ind w:left="0" w:firstLine="0"/>
        <w:jc w:val="both"/>
        <w:rPr>
          <w:rFonts w:cs="Times New Roman"/>
          <w:noProof/>
          <w:sz w:val="24"/>
        </w:rPr>
      </w:pPr>
      <w:r w:rsidRPr="006C2917">
        <w:rPr>
          <w:rFonts w:cs="Times New Roman"/>
          <w:sz w:val="24"/>
        </w:rPr>
        <w:t xml:space="preserve">11.10.8.2. Ja pieejas beigu posmā nepieciešams lietot </w:t>
      </w:r>
      <w:r w:rsidRPr="006C2917">
        <w:rPr>
          <w:rFonts w:cs="Times New Roman"/>
          <w:i/>
          <w:sz w:val="24"/>
        </w:rPr>
        <w:t>DME</w:t>
      </w:r>
      <w:r w:rsidRPr="006C2917">
        <w:rPr>
          <w:rFonts w:cs="Times New Roman"/>
          <w:sz w:val="24"/>
        </w:rPr>
        <w:t xml:space="preserve">, sniedz tabulu, kurā norādīti absolūtie/relatīvie augstumi attiecīgi katriem 2 km vai 1 NM. Tabulā neiekļauj attālumus, kas atbilstu absolūtajiem/relatīvajiem augstumiem, kas zemāki nekā </w:t>
      </w:r>
      <w:r w:rsidRPr="006C2917">
        <w:rPr>
          <w:rFonts w:cs="Times New Roman"/>
          <w:i/>
          <w:sz w:val="24"/>
        </w:rPr>
        <w:t>OCA/H</w:t>
      </w:r>
      <w:r w:rsidRPr="006C2917">
        <w:rPr>
          <w:rFonts w:cs="Times New Roman"/>
          <w:sz w:val="24"/>
        </w:rPr>
        <w:t>.</w:t>
      </w:r>
    </w:p>
    <w:p w:rsidR="00367A6F" w:rsidRPr="006C2917" w:rsidRDefault="00367A6F" w:rsidP="00125568">
      <w:pPr>
        <w:jc w:val="both"/>
        <w:rPr>
          <w:rFonts w:ascii="Times New Roman" w:eastAsia="Times New Roman" w:hAnsi="Times New Roman" w:cs="Times New Roman"/>
          <w:noProof/>
          <w:sz w:val="24"/>
          <w:szCs w:val="24"/>
        </w:rPr>
      </w:pPr>
    </w:p>
    <w:p w:rsidR="00367A6F" w:rsidRPr="006C2917" w:rsidRDefault="00431E8F" w:rsidP="00125568">
      <w:pPr>
        <w:tabs>
          <w:tab w:val="left" w:pos="14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11.10.8.3.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Procedūrām, kurās pieejas beigu posma segmentā nav nepieciešams izmantot DME, bet, ja ir pieejams piemēroti izvietots DME, kas sniedz konsultatīvu augstuma samazināšanas profila informāciju, jāiekļauj tabula, kurā redzami absolūtie/relatīvie augstumi.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431E8F" w:rsidP="00125568">
      <w:pPr>
        <w:tabs>
          <w:tab w:val="left" w:pos="14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11.10.8.4.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jāparāda augstuma samazināšanas tabula.</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F7567B" w:rsidP="00125568">
      <w:pPr>
        <w:pStyle w:val="Pamatteksts"/>
        <w:tabs>
          <w:tab w:val="left" w:pos="1449"/>
        </w:tabs>
        <w:ind w:left="0" w:firstLine="0"/>
        <w:jc w:val="both"/>
        <w:rPr>
          <w:rFonts w:cs="Times New Roman"/>
          <w:noProof/>
          <w:sz w:val="24"/>
        </w:rPr>
      </w:pPr>
      <w:r w:rsidRPr="006C2917">
        <w:rPr>
          <w:rFonts w:cs="Times New Roman"/>
          <w:sz w:val="24"/>
        </w:rPr>
        <w:t>11.10.8.5. Neprecīzas pieejas procedūrām ar pieejas beigu posma kontrolpunktu norāda pieejas beigu posma nosēšanās gradientu ar precizitāti līdz tuvākajai procenta desmitdaļai un iekavās norāda augstuma samazināšanas leņķi ar precizitāti līdz vienai grāda desmitdaļai.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F7567B" w:rsidP="00125568">
      <w:pPr>
        <w:pStyle w:val="Pamatteksts"/>
        <w:tabs>
          <w:tab w:val="left" w:pos="1449"/>
        </w:tabs>
        <w:ind w:left="0" w:firstLine="0"/>
        <w:jc w:val="both"/>
        <w:rPr>
          <w:rFonts w:cs="Times New Roman"/>
          <w:noProof/>
          <w:sz w:val="24"/>
        </w:rPr>
      </w:pPr>
      <w:r w:rsidRPr="006C2917">
        <w:rPr>
          <w:rFonts w:cs="Times New Roman"/>
          <w:sz w:val="24"/>
        </w:rPr>
        <w:lastRenderedPageBreak/>
        <w:t>11.10.8.6. Precīzas pieejas procedūrām un pieejas procedūrām ar vertikālajiem norādījumiem norāda atskaites līmeņa relatīvo augstumu ar precizitāti līdz tuvākajam pusmetram vai tuvākajai pēdai un glisādes/pacēluma/vertikālās trajektorijas leņķi ar precizitāti līdz tuvākajai grāda desmitdaļai.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F7567B" w:rsidP="00125568">
      <w:pPr>
        <w:pStyle w:val="Pamatteksts"/>
        <w:tabs>
          <w:tab w:val="left" w:pos="1450"/>
        </w:tabs>
        <w:ind w:left="0" w:firstLine="0"/>
        <w:jc w:val="both"/>
        <w:rPr>
          <w:rFonts w:cs="Times New Roman"/>
          <w:noProof/>
          <w:sz w:val="24"/>
        </w:rPr>
      </w:pPr>
      <w:r w:rsidRPr="006C2917">
        <w:rPr>
          <w:rFonts w:cs="Times New Roman"/>
          <w:sz w:val="24"/>
        </w:rPr>
        <w:t xml:space="preserve">11.10.8.7. Ja pieejas beigu posma punktā ir noteikts pieejas beigu posma kontrolpunkts </w:t>
      </w:r>
      <w:r w:rsidRPr="006C2917">
        <w:rPr>
          <w:rFonts w:cs="Times New Roman"/>
          <w:i/>
          <w:sz w:val="24"/>
        </w:rPr>
        <w:t>ILS</w:t>
      </w:r>
      <w:r w:rsidRPr="006C2917">
        <w:rPr>
          <w:rFonts w:cs="Times New Roman"/>
          <w:sz w:val="24"/>
        </w:rPr>
        <w:t xml:space="preserve"> vajadzībām, tad skaidri norāda, vai tas attiecas uz </w:t>
      </w:r>
      <w:r w:rsidRPr="006C2917">
        <w:rPr>
          <w:rFonts w:cs="Times New Roman"/>
          <w:i/>
          <w:sz w:val="24"/>
        </w:rPr>
        <w:t>ILS</w:t>
      </w:r>
      <w:r w:rsidRPr="006C2917">
        <w:rPr>
          <w:rFonts w:cs="Times New Roman"/>
          <w:sz w:val="24"/>
        </w:rPr>
        <w:t xml:space="preserve">, ar to saistīto procedūru, kurā izmanto tikai </w:t>
      </w:r>
      <w:r w:rsidRPr="006C2917">
        <w:rPr>
          <w:rFonts w:cs="Times New Roman"/>
          <w:i/>
          <w:sz w:val="24"/>
        </w:rPr>
        <w:t>ILS</w:t>
      </w:r>
      <w:r w:rsidRPr="006C2917">
        <w:rPr>
          <w:rFonts w:cs="Times New Roman"/>
          <w:sz w:val="24"/>
        </w:rPr>
        <w:t xml:space="preserve"> kursa radiobāku, vai uz abiem. </w:t>
      </w:r>
      <w:r w:rsidRPr="006C2917">
        <w:rPr>
          <w:rFonts w:cs="Times New Roman"/>
          <w:i/>
          <w:sz w:val="24"/>
        </w:rPr>
        <w:t>MLS</w:t>
      </w:r>
      <w:r w:rsidRPr="006C2917">
        <w:rPr>
          <w:rFonts w:cs="Times New Roman"/>
          <w:sz w:val="24"/>
        </w:rPr>
        <w:t xml:space="preserve"> gadījumā sniedz skaidru norādi, ja pieejas beigu posma punktā ir noteikts </w:t>
      </w:r>
      <w:r w:rsidRPr="006C2917">
        <w:rPr>
          <w:rFonts w:cs="Times New Roman"/>
          <w:i/>
          <w:sz w:val="24"/>
        </w:rPr>
        <w:t>FAF</w:t>
      </w:r>
      <w:r w:rsidRPr="006C2917">
        <w:rPr>
          <w:rFonts w:cs="Times New Roman"/>
          <w:sz w:val="24"/>
        </w:rPr>
        <w:t>.</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F7567B" w:rsidP="00125568">
      <w:pPr>
        <w:tabs>
          <w:tab w:val="left" w:pos="1450"/>
        </w:tabs>
        <w:jc w:val="both"/>
        <w:rPr>
          <w:rFonts w:ascii="Times New Roman" w:eastAsia="Times New Roman" w:hAnsi="Times New Roman" w:cs="Times New Roman"/>
          <w:noProof/>
          <w:sz w:val="24"/>
          <w:szCs w:val="20"/>
        </w:rPr>
      </w:pPr>
      <w:r w:rsidRPr="006C2917">
        <w:rPr>
          <w:rFonts w:ascii="Times New Roman" w:hAnsi="Times New Roman" w:cs="Times New Roman"/>
          <w:sz w:val="24"/>
          <w:szCs w:val="20"/>
        </w:rPr>
        <w:t>11.10.8.8. Ja pieejas beigu posma nosēšanās gradients/leņķis jebkāda veida instrumentālās pieejas procedūrā pārsniedz maksimālo vērtību, kas norādīta dokumenta “Aeronavigācijas pakalpojumu procedūras. Gaisa kuģu lidojumi” (</w:t>
      </w:r>
      <w:r w:rsidRPr="006C2917">
        <w:rPr>
          <w:rFonts w:ascii="Times New Roman" w:hAnsi="Times New Roman" w:cs="Times New Roman"/>
          <w:i/>
          <w:sz w:val="24"/>
          <w:szCs w:val="20"/>
        </w:rPr>
        <w:t>PANS-OPS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Doc</w:t>
      </w:r>
      <w:r w:rsidRPr="006C2917">
        <w:rPr>
          <w:rFonts w:ascii="Times New Roman" w:hAnsi="Times New Roman" w:cs="Times New Roman"/>
          <w:sz w:val="24"/>
          <w:szCs w:val="20"/>
        </w:rPr>
        <w:t> 8168) II sējuma I daļas 4. sadaļas 5. nodaļā, tad jāpievieno brīdinājums.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11.10.9. Aeronavigācijas datu bāzes prasības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Atbilstošie dati, kas nepieciešami navigācijas datu bāzes kodēšanai, tiek publiskoti saskaņā ar dokumenta “Aeronavigācijas pakalpojumu procedūras. Gaisa kuģu lidojumi” (</w:t>
      </w:r>
      <w:r w:rsidRPr="006C2917">
        <w:rPr>
          <w:rFonts w:cs="Times New Roman"/>
          <w:i/>
          <w:sz w:val="24"/>
        </w:rPr>
        <w:t>PANS-OPS</w:t>
      </w:r>
      <w:r w:rsidRPr="006C2917">
        <w:rPr>
          <w:rFonts w:cs="Times New Roman"/>
          <w:sz w:val="24"/>
        </w:rPr>
        <w:t xml:space="preserve">, </w:t>
      </w:r>
      <w:r w:rsidRPr="006C2917">
        <w:rPr>
          <w:rFonts w:cs="Times New Roman"/>
          <w:i/>
          <w:sz w:val="24"/>
        </w:rPr>
        <w:t>Doc</w:t>
      </w:r>
      <w:r w:rsidRPr="006C2917">
        <w:rPr>
          <w:rFonts w:cs="Times New Roman"/>
          <w:sz w:val="24"/>
        </w:rPr>
        <w:t xml:space="preserve"> 8168) II sējuma III daļas 5. sadaļas 2. nodaļas 2.3. punktu attiecībā uz </w:t>
      </w:r>
      <w:r w:rsidRPr="006C2917">
        <w:rPr>
          <w:rFonts w:cs="Times New Roman"/>
          <w:i/>
          <w:sz w:val="24"/>
        </w:rPr>
        <w:t>RNAV</w:t>
      </w:r>
      <w:r w:rsidRPr="006C2917">
        <w:rPr>
          <w:rFonts w:cs="Times New Roman"/>
          <w:sz w:val="24"/>
        </w:rPr>
        <w:t xml:space="preserve"> procedūrām, savukārt attiecībā uz procedūrām, kuras nav </w:t>
      </w:r>
      <w:r w:rsidRPr="006C2917">
        <w:rPr>
          <w:rFonts w:cs="Times New Roman"/>
          <w:i/>
          <w:sz w:val="24"/>
        </w:rPr>
        <w:t>RNAV</w:t>
      </w:r>
      <w:r w:rsidRPr="006C2917">
        <w:rPr>
          <w:rFonts w:cs="Times New Roman"/>
          <w:sz w:val="24"/>
        </w:rPr>
        <w:t xml:space="preserve"> procedūras, – saskaņā ar minētā dokumenta II sējuma I daļas 4. sadaļas 9. nodaļas 9.4.1.3. punktu, kartes otrā pusē vai uz atsevišķas lapas ar atbilstošām norādēm.</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EB65A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Atbilstošos datus nosaka procedūru speciālists.</w:t>
      </w:r>
    </w:p>
    <w:p w:rsidR="00367A6F" w:rsidRPr="006C2917" w:rsidRDefault="00367A6F" w:rsidP="00125568">
      <w:pPr>
        <w:jc w:val="both"/>
        <w:rPr>
          <w:rFonts w:ascii="Times New Roman" w:eastAsia="Times New Roman" w:hAnsi="Times New Roman" w:cs="Times New Roman"/>
          <w:i/>
          <w:noProof/>
          <w:sz w:val="24"/>
          <w:szCs w:val="23"/>
        </w:rPr>
      </w:pPr>
    </w:p>
    <w:p w:rsidR="00EB65A4" w:rsidRPr="006C2917" w:rsidRDefault="00EB65A4" w:rsidP="00125568">
      <w:pPr>
        <w:jc w:val="both"/>
        <w:rPr>
          <w:rFonts w:ascii="Times New Roman" w:eastAsia="Times New Roman" w:hAnsi="Times New Roman" w:cs="Times New Roman"/>
          <w:i/>
          <w:noProof/>
          <w:sz w:val="24"/>
          <w:szCs w:val="23"/>
        </w:rPr>
      </w:pPr>
    </w:p>
    <w:p w:rsidR="00EB65A4" w:rsidRPr="006C2917" w:rsidRDefault="00EB65A4" w:rsidP="00EB65A4">
      <w:pPr>
        <w:jc w:val="center"/>
        <w:rPr>
          <w:rFonts w:ascii="Times New Roman" w:eastAsia="Times New Roman" w:hAnsi="Times New Roman" w:cs="Times New Roman"/>
          <w:i/>
          <w:noProof/>
          <w:sz w:val="24"/>
          <w:szCs w:val="23"/>
        </w:rPr>
      </w:pPr>
    </w:p>
    <w:p w:rsidR="00367A6F" w:rsidRPr="006C2917" w:rsidRDefault="00C462EE" w:rsidP="00EB65A4">
      <w:pPr>
        <w:jc w:val="center"/>
        <w:rPr>
          <w:rFonts w:ascii="Times New Roman" w:eastAsia="Times New Roman" w:hAnsi="Times New Roman" w:cs="Times New Roman"/>
          <w:noProof/>
          <w:sz w:val="24"/>
          <w:szCs w:val="2"/>
        </w:rPr>
      </w:pPr>
      <w:r w:rsidRPr="006C2917">
        <w:rPr>
          <w:rFonts w:ascii="Times New Roman" w:eastAsia="Times New Roman" w:hAnsi="Times New Roman" w:cs="Times New Roman"/>
          <w:noProof/>
          <w:sz w:val="24"/>
          <w:szCs w:val="2"/>
        </w:rPr>
        <mc:AlternateContent>
          <mc:Choice Requires="wpg">
            <w:drawing>
              <wp:inline distT="0" distB="0" distL="0" distR="0">
                <wp:extent cx="1402080" cy="5080"/>
                <wp:effectExtent l="0" t="0" r="0" b="0"/>
                <wp:docPr id="77" name="Group 2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2080" cy="5080"/>
                          <a:chOff x="0" y="0"/>
                          <a:chExt cx="2208" cy="8"/>
                        </a:xfrm>
                      </wpg:grpSpPr>
                      <wpg:grpSp>
                        <wpg:cNvPr id="78" name="Group 2742"/>
                        <wpg:cNvGrpSpPr>
                          <a:grpSpLocks/>
                        </wpg:cNvGrpSpPr>
                        <wpg:grpSpPr bwMode="auto">
                          <a:xfrm>
                            <a:off x="4" y="4"/>
                            <a:ext cx="2200" cy="2"/>
                            <a:chOff x="4" y="4"/>
                            <a:chExt cx="2200" cy="2"/>
                          </a:xfrm>
                        </wpg:grpSpPr>
                        <wps:wsp>
                          <wps:cNvPr id="79" name="Freeform 2743"/>
                          <wps:cNvSpPr>
                            <a:spLocks/>
                          </wps:cNvSpPr>
                          <wps:spPr bwMode="auto">
                            <a:xfrm>
                              <a:off x="4" y="4"/>
                              <a:ext cx="2200" cy="2"/>
                            </a:xfrm>
                            <a:custGeom>
                              <a:avLst/>
                              <a:gdLst>
                                <a:gd name="T0" fmla="+- 0 4 4"/>
                                <a:gd name="T1" fmla="*/ T0 w 2200"/>
                                <a:gd name="T2" fmla="+- 0 2204 4"/>
                                <a:gd name="T3" fmla="*/ T2 w 2200"/>
                              </a:gdLst>
                              <a:ahLst/>
                              <a:cxnLst>
                                <a:cxn ang="0">
                                  <a:pos x="T1" y="0"/>
                                </a:cxn>
                                <a:cxn ang="0">
                                  <a:pos x="T3" y="0"/>
                                </a:cxn>
                              </a:cxnLst>
                              <a:rect l="0" t="0" r="r" b="b"/>
                              <a:pathLst>
                                <a:path w="2200">
                                  <a:moveTo>
                                    <a:pt x="0" y="0"/>
                                  </a:moveTo>
                                  <a:lnTo>
                                    <a:pt x="2200"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C3A3627" id="Group 2741" o:spid="_x0000_s1026" style="width:110.4pt;height:.4pt;mso-position-horizontal-relative:char;mso-position-vertical-relative:line" coordsize="22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">
                <v:group id="Group 2742" o:spid="_x0000_s1027" style="position:absolute;left:4;top:4;width:2200;height:2" coordorigin="4,4"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2743" o:spid="_x0000_s1028" style="position:absolute;left:4;top:4;width:2200;height:2;visibility:visible;mso-wrap-style:square;v-text-anchor:top"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" path="m,l2200,e" filled="f" strokeweight=".14139mm">
                    <v:path arrowok="t" o:connecttype="custom" o:connectlocs="0,0;2200,0" o:connectangles="0,0"/>
                  </v:shape>
                </v:group>
                <w10:anchorlock/>
              </v:group>
            </w:pict>
          </mc:Fallback>
        </mc:AlternateContent>
      </w:r>
    </w:p>
    <w:p w:rsidR="00F7567B" w:rsidRPr="006C2917" w:rsidRDefault="00F7567B" w:rsidP="00125568">
      <w:pPr>
        <w:jc w:val="both"/>
        <w:rPr>
          <w:rFonts w:ascii="Times New Roman" w:eastAsia="Times New Roman" w:hAnsi="Times New Roman" w:cs="Times New Roman"/>
          <w:i/>
          <w:noProof/>
          <w:sz w:val="24"/>
          <w:szCs w:val="20"/>
        </w:rPr>
      </w:pPr>
      <w:r w:rsidRPr="006C2917">
        <w:rPr>
          <w:rFonts w:ascii="Times New Roman" w:hAnsi="Times New Roman" w:cs="Times New Roman"/>
        </w:rPr>
        <w:br w:type="page"/>
      </w:r>
    </w:p>
    <w:p w:rsidR="00367A6F" w:rsidRPr="006C2917" w:rsidRDefault="00F7567B" w:rsidP="00EB65A4">
      <w:pPr>
        <w:pStyle w:val="Virsraksts1"/>
        <w:rPr>
          <w:rFonts w:cs="Times New Roman"/>
          <w:noProof/>
        </w:rPr>
      </w:pPr>
      <w:bookmarkStart w:id="142" w:name="_TOC_250054"/>
      <w:bookmarkStart w:id="143" w:name="_Toc493513936"/>
      <w:r w:rsidRPr="006C2917">
        <w:rPr>
          <w:rFonts w:cs="Times New Roman"/>
        </w:rPr>
        <w:lastRenderedPageBreak/>
        <w:t>12. NODAĻA. VIZUĀLĀS PIEEJAS KARTE (</w:t>
      </w:r>
      <w:r w:rsidRPr="006C2917">
        <w:rPr>
          <w:rFonts w:cs="Times New Roman"/>
          <w:i/>
        </w:rPr>
        <w:t>ICAO</w:t>
      </w:r>
      <w:r w:rsidRPr="006C2917">
        <w:rPr>
          <w:rFonts w:cs="Times New Roman"/>
        </w:rPr>
        <w:t>)</w:t>
      </w:r>
      <w:bookmarkEnd w:id="142"/>
      <w:bookmarkEnd w:id="143"/>
    </w:p>
    <w:p w:rsidR="00367A6F" w:rsidRPr="006C2917" w:rsidRDefault="00367A6F" w:rsidP="00125568">
      <w:pPr>
        <w:jc w:val="both"/>
        <w:rPr>
          <w:rFonts w:ascii="Times New Roman" w:eastAsia="Times New Roman" w:hAnsi="Times New Roman" w:cs="Times New Roman"/>
          <w:b/>
          <w:bCs/>
          <w:noProof/>
          <w:sz w:val="24"/>
          <w:szCs w:val="36"/>
        </w:rPr>
      </w:pPr>
    </w:p>
    <w:p w:rsidR="00EB65A4" w:rsidRPr="006C2917" w:rsidRDefault="00EB65A4" w:rsidP="00125568">
      <w:pPr>
        <w:jc w:val="both"/>
        <w:rPr>
          <w:rFonts w:ascii="Times New Roman" w:eastAsia="Times New Roman" w:hAnsi="Times New Roman" w:cs="Times New Roman"/>
          <w:b/>
          <w:bCs/>
          <w:noProof/>
          <w:sz w:val="24"/>
          <w:szCs w:val="36"/>
        </w:rPr>
      </w:pPr>
    </w:p>
    <w:p w:rsidR="00367A6F" w:rsidRPr="006C2917" w:rsidRDefault="00521B79" w:rsidP="00EB65A4">
      <w:pPr>
        <w:pStyle w:val="Virsraksts1"/>
        <w:rPr>
          <w:rFonts w:cs="Times New Roman"/>
          <w:noProof/>
        </w:rPr>
      </w:pPr>
      <w:bookmarkStart w:id="144" w:name="_TOC_250053"/>
      <w:bookmarkStart w:id="145" w:name="_Toc493513937"/>
      <w:r w:rsidRPr="006C2917">
        <w:rPr>
          <w:rFonts w:cs="Times New Roman"/>
        </w:rPr>
        <w:t>12.1. Funkcija</w:t>
      </w:r>
      <w:bookmarkEnd w:id="144"/>
      <w:bookmarkEnd w:id="145"/>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Šī karte sniedz gaisa kuģa apkalpei informāciju, kas tai ļauj pāriet no lidojuma maršruta/augstuma samazināšanas fāzes uz pieejas fāzi paredzētās nosēšanās skrejceļam, izmantojot vizuālus līdzekļus.</w:t>
      </w:r>
    </w:p>
    <w:p w:rsidR="00367A6F" w:rsidRPr="006C2917" w:rsidRDefault="00367A6F" w:rsidP="00125568">
      <w:pPr>
        <w:jc w:val="both"/>
        <w:rPr>
          <w:rFonts w:ascii="Times New Roman" w:eastAsia="Times New Roman" w:hAnsi="Times New Roman" w:cs="Times New Roman"/>
          <w:noProof/>
          <w:sz w:val="24"/>
          <w:szCs w:val="21"/>
        </w:rPr>
      </w:pPr>
    </w:p>
    <w:p w:rsidR="00EB65A4" w:rsidRPr="006C2917" w:rsidRDefault="00EB65A4" w:rsidP="00125568">
      <w:pPr>
        <w:jc w:val="both"/>
        <w:rPr>
          <w:rFonts w:ascii="Times New Roman" w:eastAsia="Times New Roman" w:hAnsi="Times New Roman" w:cs="Times New Roman"/>
          <w:noProof/>
          <w:sz w:val="24"/>
          <w:szCs w:val="21"/>
        </w:rPr>
      </w:pPr>
    </w:p>
    <w:p w:rsidR="00367A6F" w:rsidRPr="006C2917" w:rsidRDefault="00521B79" w:rsidP="00EB65A4">
      <w:pPr>
        <w:pStyle w:val="Virsraksts1"/>
        <w:rPr>
          <w:rFonts w:cs="Times New Roman"/>
          <w:noProof/>
        </w:rPr>
      </w:pPr>
      <w:bookmarkStart w:id="146" w:name="_TOC_250052"/>
      <w:bookmarkStart w:id="147" w:name="_Toc493513938"/>
      <w:r w:rsidRPr="006C2917">
        <w:rPr>
          <w:rFonts w:cs="Times New Roman"/>
        </w:rPr>
        <w:t>12.2. Pieejamība</w:t>
      </w:r>
      <w:bookmarkEnd w:id="146"/>
      <w:bookmarkEnd w:id="147"/>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Ar vizuālās pieejas karti (</w:t>
      </w:r>
      <w:r w:rsidRPr="006C2917">
        <w:rPr>
          <w:rFonts w:cs="Times New Roman"/>
          <w:i/>
          <w:sz w:val="24"/>
        </w:rPr>
        <w:t>ICAO</w:t>
      </w:r>
      <w:r w:rsidRPr="006C2917">
        <w:rPr>
          <w:rFonts w:cs="Times New Roman"/>
          <w:sz w:val="24"/>
        </w:rPr>
        <w:t>) 1.3.2. punktā paredzētajā veidā nodrošina visus starptautiskās civilās aviācijas izmantotos lidlaukus, kur:</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16"/>
        </w:numPr>
        <w:tabs>
          <w:tab w:val="left" w:pos="851"/>
        </w:tabs>
        <w:ind w:left="851" w:hanging="425"/>
        <w:jc w:val="both"/>
        <w:rPr>
          <w:rFonts w:cs="Times New Roman"/>
          <w:noProof/>
          <w:sz w:val="24"/>
        </w:rPr>
      </w:pPr>
      <w:r w:rsidRPr="006C2917">
        <w:rPr>
          <w:rFonts w:cs="Times New Roman"/>
          <w:sz w:val="24"/>
        </w:rPr>
        <w:t>ir pieejami tikai ierobežoti navigācijas līdzekļi;</w:t>
      </w:r>
    </w:p>
    <w:p w:rsidR="00367A6F" w:rsidRPr="006C2917" w:rsidRDefault="00367A6F" w:rsidP="00EB65A4">
      <w:pPr>
        <w:tabs>
          <w:tab w:val="left" w:pos="851"/>
        </w:tabs>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6"/>
        </w:numPr>
        <w:tabs>
          <w:tab w:val="left" w:pos="851"/>
        </w:tabs>
        <w:ind w:left="851" w:hanging="425"/>
        <w:jc w:val="both"/>
        <w:rPr>
          <w:rFonts w:cs="Times New Roman"/>
          <w:noProof/>
          <w:sz w:val="24"/>
        </w:rPr>
      </w:pPr>
      <w:r w:rsidRPr="006C2917">
        <w:rPr>
          <w:rFonts w:cs="Times New Roman"/>
          <w:sz w:val="24"/>
        </w:rPr>
        <w:t>nav pieejami radionavigācijas līdzekļi;</w:t>
      </w:r>
    </w:p>
    <w:p w:rsidR="00367A6F" w:rsidRPr="006C2917" w:rsidRDefault="00367A6F" w:rsidP="00EB65A4">
      <w:pPr>
        <w:tabs>
          <w:tab w:val="left" w:pos="851"/>
        </w:tabs>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6"/>
        </w:numPr>
        <w:tabs>
          <w:tab w:val="left" w:pos="851"/>
        </w:tabs>
        <w:ind w:left="851" w:hanging="425"/>
        <w:jc w:val="both"/>
        <w:rPr>
          <w:rFonts w:cs="Times New Roman"/>
          <w:noProof/>
          <w:sz w:val="24"/>
        </w:rPr>
      </w:pPr>
      <w:r w:rsidRPr="006C2917">
        <w:rPr>
          <w:rFonts w:cs="Times New Roman"/>
          <w:sz w:val="24"/>
        </w:rPr>
        <w:t>nav pieejamas atbilstošas lidlauka un tā apkārtnes aeronavigācijas kartes ar mērogu 1:500 000 vai lielāku;</w:t>
      </w:r>
    </w:p>
    <w:p w:rsidR="00367A6F" w:rsidRPr="006C2917" w:rsidRDefault="00367A6F" w:rsidP="00EB65A4">
      <w:pPr>
        <w:tabs>
          <w:tab w:val="left" w:pos="851"/>
        </w:tabs>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6"/>
        </w:numPr>
        <w:tabs>
          <w:tab w:val="left" w:pos="851"/>
        </w:tabs>
        <w:ind w:left="851" w:hanging="425"/>
        <w:jc w:val="both"/>
        <w:rPr>
          <w:rFonts w:cs="Times New Roman"/>
          <w:noProof/>
          <w:sz w:val="24"/>
        </w:rPr>
      </w:pPr>
      <w:r w:rsidRPr="006C2917">
        <w:rPr>
          <w:rFonts w:cs="Times New Roman"/>
          <w:sz w:val="24"/>
        </w:rPr>
        <w:t>ir noteiktas vizuālās pieejas procedūras.</w:t>
      </w:r>
    </w:p>
    <w:p w:rsidR="00367A6F" w:rsidRPr="006C2917" w:rsidRDefault="00367A6F" w:rsidP="00125568">
      <w:pPr>
        <w:jc w:val="both"/>
        <w:rPr>
          <w:rFonts w:ascii="Times New Roman" w:eastAsia="Times New Roman" w:hAnsi="Times New Roman" w:cs="Times New Roman"/>
          <w:noProof/>
          <w:sz w:val="24"/>
          <w:szCs w:val="20"/>
        </w:rPr>
      </w:pPr>
    </w:p>
    <w:p w:rsidR="00EB65A4" w:rsidRPr="006C2917" w:rsidRDefault="00EB65A4" w:rsidP="00125568">
      <w:pPr>
        <w:jc w:val="both"/>
        <w:rPr>
          <w:rFonts w:ascii="Times New Roman" w:eastAsia="Times New Roman" w:hAnsi="Times New Roman" w:cs="Times New Roman"/>
          <w:noProof/>
          <w:sz w:val="24"/>
          <w:szCs w:val="20"/>
        </w:rPr>
      </w:pPr>
    </w:p>
    <w:p w:rsidR="00367A6F" w:rsidRPr="006C2917" w:rsidRDefault="00521B79" w:rsidP="00EB65A4">
      <w:pPr>
        <w:pStyle w:val="Virsraksts1"/>
        <w:rPr>
          <w:rFonts w:cs="Times New Roman"/>
          <w:noProof/>
        </w:rPr>
      </w:pPr>
      <w:bookmarkStart w:id="148" w:name="_TOC_250051"/>
      <w:bookmarkStart w:id="149" w:name="_Toc493513939"/>
      <w:r w:rsidRPr="006C2917">
        <w:rPr>
          <w:rFonts w:cs="Times New Roman"/>
        </w:rPr>
        <w:t>12.3. Mērogs</w:t>
      </w:r>
      <w:bookmarkEnd w:id="148"/>
      <w:bookmarkEnd w:id="149"/>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521B79" w:rsidP="00125568">
      <w:pPr>
        <w:pStyle w:val="Pamatteksts"/>
        <w:tabs>
          <w:tab w:val="left" w:pos="1181"/>
        </w:tabs>
        <w:ind w:left="0" w:firstLine="0"/>
        <w:jc w:val="both"/>
        <w:rPr>
          <w:rFonts w:cs="Times New Roman"/>
          <w:noProof/>
          <w:sz w:val="24"/>
        </w:rPr>
      </w:pPr>
      <w:r w:rsidRPr="006C2917">
        <w:rPr>
          <w:rFonts w:cs="Times New Roman"/>
          <w:sz w:val="24"/>
        </w:rPr>
        <w:t>12.3.1. Mērogs ir pietiekami liels, lai būtu iespējams attēlot nozīmīgas pazīmes un norādīt lidlauka plānojumu.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521B79" w:rsidP="00125568">
      <w:pPr>
        <w:tabs>
          <w:tab w:val="left" w:pos="1182"/>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12.3.2.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Mērogam nav jābūt mazākam kā 1:500 000. Piezīme. Ir vēlams izvēlēties 1:250 000 vai 1:200 000 lielu mērogu.</w:t>
      </w:r>
    </w:p>
    <w:p w:rsidR="00521B79" w:rsidRPr="006C2917" w:rsidRDefault="00521B79" w:rsidP="00125568">
      <w:pPr>
        <w:tabs>
          <w:tab w:val="left" w:pos="1182"/>
        </w:tabs>
        <w:jc w:val="both"/>
        <w:rPr>
          <w:rFonts w:ascii="Times New Roman" w:eastAsia="Times New Roman" w:hAnsi="Times New Roman" w:cs="Times New Roman"/>
          <w:i/>
          <w:noProof/>
          <w:sz w:val="24"/>
          <w:szCs w:val="20"/>
        </w:rPr>
      </w:pPr>
    </w:p>
    <w:p w:rsidR="00367A6F" w:rsidRPr="006C2917" w:rsidRDefault="00521B79" w:rsidP="00125568">
      <w:pPr>
        <w:tabs>
          <w:tab w:val="left" w:pos="118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12.3.3. </w:t>
      </w:r>
      <w:r w:rsidRPr="006C2917">
        <w:rPr>
          <w:rFonts w:ascii="Times New Roman" w:hAnsi="Times New Roman" w:cs="Times New Roman"/>
          <w:b/>
          <w:bCs/>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Ja attiecīgajam lidlaukam ir pieejama instrumentālās pieejas karte, vizuālās pieejas karte jāsastāda tādā pašā mērogā.</w:t>
      </w:r>
    </w:p>
    <w:p w:rsidR="00367A6F" w:rsidRPr="006C2917" w:rsidRDefault="00367A6F" w:rsidP="00125568">
      <w:pPr>
        <w:jc w:val="both"/>
        <w:rPr>
          <w:rFonts w:ascii="Times New Roman" w:eastAsia="Times New Roman" w:hAnsi="Times New Roman" w:cs="Times New Roman"/>
          <w:i/>
          <w:noProof/>
          <w:sz w:val="24"/>
          <w:szCs w:val="20"/>
        </w:rPr>
      </w:pPr>
    </w:p>
    <w:p w:rsidR="00EB65A4" w:rsidRPr="006C2917" w:rsidRDefault="00EB65A4" w:rsidP="00125568">
      <w:pPr>
        <w:jc w:val="both"/>
        <w:rPr>
          <w:rFonts w:ascii="Times New Roman" w:eastAsia="Times New Roman" w:hAnsi="Times New Roman" w:cs="Times New Roman"/>
          <w:i/>
          <w:noProof/>
          <w:sz w:val="24"/>
          <w:szCs w:val="20"/>
        </w:rPr>
      </w:pPr>
    </w:p>
    <w:p w:rsidR="00521B79" w:rsidRPr="006C2917" w:rsidRDefault="00521B79" w:rsidP="00EB65A4">
      <w:pPr>
        <w:pStyle w:val="Virsraksts1"/>
        <w:rPr>
          <w:rFonts w:cs="Times New Roman"/>
          <w:noProof/>
        </w:rPr>
      </w:pPr>
      <w:bookmarkStart w:id="150" w:name="_Toc493513940"/>
      <w:r w:rsidRPr="006C2917">
        <w:rPr>
          <w:rFonts w:cs="Times New Roman"/>
        </w:rPr>
        <w:t>12.4. Formāts</w:t>
      </w:r>
      <w:bookmarkEnd w:id="150"/>
    </w:p>
    <w:p w:rsidR="00521B79" w:rsidRPr="006C2917" w:rsidRDefault="00521B79" w:rsidP="00125568">
      <w:pPr>
        <w:tabs>
          <w:tab w:val="left" w:pos="5114"/>
        </w:tabs>
        <w:jc w:val="both"/>
        <w:rPr>
          <w:rFonts w:ascii="Times New Roman" w:eastAsia="Times New Roman" w:hAnsi="Times New Roman" w:cs="Times New Roman"/>
          <w:noProof/>
          <w:sz w:val="24"/>
          <w:szCs w:val="20"/>
        </w:rPr>
      </w:pPr>
    </w:p>
    <w:p w:rsidR="00367A6F" w:rsidRPr="006C2917" w:rsidRDefault="00367A6F" w:rsidP="00125568">
      <w:pPr>
        <w:tabs>
          <w:tab w:val="left" w:pos="5114"/>
        </w:tabs>
        <w:jc w:val="both"/>
        <w:rPr>
          <w:rFonts w:ascii="Times New Roman" w:eastAsia="Times New Roman" w:hAnsi="Times New Roman" w:cs="Times New Roman"/>
          <w:noProof/>
          <w:sz w:val="24"/>
          <w:szCs w:val="20"/>
        </w:rPr>
      </w:pPr>
      <w:r w:rsidRPr="006C2917">
        <w:rPr>
          <w:rFonts w:ascii="Times New Roman" w:hAnsi="Times New Roman" w:cs="Times New Roman"/>
          <w:b/>
          <w:bCs/>
          <w:sz w:val="24"/>
        </w:rPr>
        <w:t>Ieteikums.</w:t>
      </w:r>
      <w:r w:rsidRPr="006C2917">
        <w:rPr>
          <w:rFonts w:ascii="Times New Roman" w:hAnsi="Times New Roman" w:cs="Times New Roman"/>
          <w:sz w:val="24"/>
        </w:rPr>
        <w:t xml:space="preserve"> </w:t>
      </w:r>
      <w:r w:rsidRPr="006C2917">
        <w:rPr>
          <w:rFonts w:ascii="Times New Roman" w:hAnsi="Times New Roman" w:cs="Times New Roman"/>
          <w:i/>
          <w:sz w:val="24"/>
        </w:rPr>
        <w:t>Kartes lapas izmēram jābūt 210 × 148 mm (8,27 × 5,82 in).</w:t>
      </w:r>
    </w:p>
    <w:p w:rsidR="00521B79" w:rsidRPr="006C2917" w:rsidRDefault="00521B79" w:rsidP="00125568">
      <w:pPr>
        <w:jc w:val="both"/>
        <w:rPr>
          <w:rFonts w:ascii="Times New Roman" w:eastAsia="Times New Roman" w:hAnsi="Times New Roman" w:cs="Times New Roman"/>
          <w:i/>
          <w:noProof/>
          <w:sz w:val="24"/>
          <w:szCs w:val="20"/>
        </w:rPr>
      </w:pPr>
    </w:p>
    <w:p w:rsidR="00367A6F" w:rsidRPr="006C2917" w:rsidRDefault="00367A6F" w:rsidP="00EB65A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Būtu lietderīgi drukāt kartes vairākās krāsās, kas izvēlētas tā, lai nodrošinātu maksimālu skaidrību dažādos toņos un nokrāsās.</w:t>
      </w:r>
    </w:p>
    <w:p w:rsidR="00367A6F" w:rsidRPr="006C2917" w:rsidRDefault="00367A6F" w:rsidP="00125568">
      <w:pPr>
        <w:jc w:val="both"/>
        <w:rPr>
          <w:rFonts w:ascii="Times New Roman" w:eastAsia="Times New Roman" w:hAnsi="Times New Roman" w:cs="Times New Roman"/>
          <w:i/>
          <w:noProof/>
          <w:sz w:val="24"/>
          <w:szCs w:val="21"/>
        </w:rPr>
      </w:pPr>
    </w:p>
    <w:p w:rsidR="00EB65A4" w:rsidRPr="006C2917" w:rsidRDefault="00EB65A4" w:rsidP="00125568">
      <w:pPr>
        <w:jc w:val="both"/>
        <w:rPr>
          <w:rFonts w:ascii="Times New Roman" w:eastAsia="Times New Roman" w:hAnsi="Times New Roman" w:cs="Times New Roman"/>
          <w:i/>
          <w:noProof/>
          <w:sz w:val="24"/>
          <w:szCs w:val="21"/>
        </w:rPr>
      </w:pPr>
    </w:p>
    <w:p w:rsidR="00367A6F" w:rsidRPr="006C2917" w:rsidRDefault="00521B79" w:rsidP="00EB65A4">
      <w:pPr>
        <w:pStyle w:val="Virsraksts1"/>
        <w:rPr>
          <w:rFonts w:cs="Times New Roman"/>
          <w:noProof/>
        </w:rPr>
      </w:pPr>
      <w:bookmarkStart w:id="151" w:name="_TOC_250050"/>
      <w:bookmarkStart w:id="152" w:name="_Toc493513941"/>
      <w:r w:rsidRPr="006C2917">
        <w:rPr>
          <w:rFonts w:cs="Times New Roman"/>
        </w:rPr>
        <w:t>12.5. Projekcija</w:t>
      </w:r>
      <w:bookmarkEnd w:id="151"/>
      <w:bookmarkEnd w:id="152"/>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521B79" w:rsidP="00125568">
      <w:pPr>
        <w:pStyle w:val="Pamatteksts"/>
        <w:tabs>
          <w:tab w:val="left" w:pos="1180"/>
        </w:tabs>
        <w:ind w:left="0" w:firstLine="0"/>
        <w:jc w:val="both"/>
        <w:rPr>
          <w:rFonts w:cs="Times New Roman"/>
          <w:noProof/>
          <w:sz w:val="24"/>
        </w:rPr>
      </w:pPr>
      <w:r w:rsidRPr="006C2917">
        <w:rPr>
          <w:rFonts w:cs="Times New Roman"/>
          <w:sz w:val="24"/>
        </w:rPr>
        <w:t>12.5.1. Ir jālieto konformālā projekcija, kurā taisna līnija aptuveni atbilst lielai riņķa līnijai.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521B79" w:rsidP="00125568">
      <w:pPr>
        <w:tabs>
          <w:tab w:val="left" w:pos="118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12.5.2.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Iedaļām jābūt vienādos intervālos gar smalklīnijām.</w:t>
      </w:r>
    </w:p>
    <w:p w:rsidR="00367A6F" w:rsidRPr="006C2917" w:rsidRDefault="00367A6F" w:rsidP="00125568">
      <w:pPr>
        <w:jc w:val="both"/>
        <w:rPr>
          <w:rFonts w:ascii="Times New Roman" w:eastAsia="Times New Roman" w:hAnsi="Times New Roman" w:cs="Times New Roman"/>
          <w:i/>
          <w:noProof/>
          <w:sz w:val="24"/>
          <w:szCs w:val="20"/>
        </w:rPr>
      </w:pPr>
    </w:p>
    <w:p w:rsidR="00EB65A4" w:rsidRPr="006C2917" w:rsidRDefault="00EB65A4" w:rsidP="00125568">
      <w:pPr>
        <w:jc w:val="both"/>
        <w:rPr>
          <w:rFonts w:ascii="Times New Roman" w:eastAsia="Times New Roman" w:hAnsi="Times New Roman" w:cs="Times New Roman"/>
          <w:i/>
          <w:noProof/>
          <w:sz w:val="24"/>
          <w:szCs w:val="20"/>
        </w:rPr>
      </w:pPr>
    </w:p>
    <w:p w:rsidR="00367A6F" w:rsidRPr="006C2917" w:rsidRDefault="00521B79" w:rsidP="00EB65A4">
      <w:pPr>
        <w:pStyle w:val="Virsraksts1"/>
        <w:rPr>
          <w:rFonts w:cs="Times New Roman"/>
          <w:noProof/>
        </w:rPr>
      </w:pPr>
      <w:bookmarkStart w:id="153" w:name="_TOC_250049"/>
      <w:bookmarkStart w:id="154" w:name="_Toc493513942"/>
      <w:r w:rsidRPr="006C2917">
        <w:rPr>
          <w:rFonts w:cs="Times New Roman"/>
        </w:rPr>
        <w:t>12.6. Identifikācija</w:t>
      </w:r>
      <w:bookmarkEnd w:id="153"/>
      <w:bookmarkEnd w:id="154"/>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Karti identificē, norādot tās pilsētas nosaukumu, kuru lidlauks apkalpo, un lidlauka nosaukumu.</w:t>
      </w:r>
    </w:p>
    <w:p w:rsidR="00367A6F" w:rsidRPr="006C2917" w:rsidRDefault="00367A6F" w:rsidP="00125568">
      <w:pPr>
        <w:jc w:val="both"/>
        <w:rPr>
          <w:rFonts w:ascii="Times New Roman" w:eastAsia="Times New Roman" w:hAnsi="Times New Roman" w:cs="Times New Roman"/>
          <w:noProof/>
          <w:sz w:val="24"/>
          <w:szCs w:val="20"/>
        </w:rPr>
      </w:pPr>
    </w:p>
    <w:p w:rsidR="00EB65A4" w:rsidRPr="006C2917" w:rsidRDefault="00EB65A4" w:rsidP="00125568">
      <w:pPr>
        <w:jc w:val="both"/>
        <w:rPr>
          <w:rFonts w:ascii="Times New Roman" w:eastAsia="Times New Roman" w:hAnsi="Times New Roman" w:cs="Times New Roman"/>
          <w:noProof/>
          <w:sz w:val="24"/>
          <w:szCs w:val="20"/>
        </w:rPr>
      </w:pPr>
    </w:p>
    <w:p w:rsidR="00367A6F" w:rsidRPr="006C2917" w:rsidRDefault="00521B79" w:rsidP="00EB65A4">
      <w:pPr>
        <w:pStyle w:val="Virsraksts1"/>
        <w:rPr>
          <w:rFonts w:cs="Times New Roman"/>
          <w:noProof/>
        </w:rPr>
      </w:pPr>
      <w:bookmarkStart w:id="155" w:name="_TOC_250048"/>
      <w:bookmarkStart w:id="156" w:name="_Toc493513943"/>
      <w:r w:rsidRPr="006C2917">
        <w:rPr>
          <w:rFonts w:cs="Times New Roman"/>
        </w:rPr>
        <w:t>12.7. Būves un topogrāfija</w:t>
      </w:r>
      <w:bookmarkEnd w:id="155"/>
      <w:bookmarkEnd w:id="156"/>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521B79" w:rsidP="00125568">
      <w:pPr>
        <w:pStyle w:val="Pamatteksts"/>
        <w:tabs>
          <w:tab w:val="left" w:pos="1200"/>
        </w:tabs>
        <w:ind w:left="0" w:firstLine="0"/>
        <w:jc w:val="both"/>
        <w:rPr>
          <w:rFonts w:cs="Times New Roman"/>
          <w:noProof/>
          <w:sz w:val="24"/>
        </w:rPr>
      </w:pPr>
      <w:r w:rsidRPr="006C2917">
        <w:rPr>
          <w:rFonts w:cs="Times New Roman"/>
          <w:sz w:val="24"/>
        </w:rPr>
        <w:t>12.7.1. Tiek norādīti dabiskie un mākslīgie orientieri (piemēram, stāvkrasti, klintis, smilšu kāpas, lielpilsētas, pilsētas, ceļi, dzelzceļi, atsevišķas bākas).</w:t>
      </w:r>
    </w:p>
    <w:p w:rsidR="00367A6F" w:rsidRPr="006C2917" w:rsidRDefault="00367A6F" w:rsidP="00125568">
      <w:pPr>
        <w:jc w:val="both"/>
        <w:rPr>
          <w:rFonts w:ascii="Times New Roman" w:eastAsia="Times New Roman" w:hAnsi="Times New Roman" w:cs="Times New Roman"/>
          <w:noProof/>
          <w:sz w:val="24"/>
          <w:szCs w:val="19"/>
        </w:rPr>
      </w:pPr>
    </w:p>
    <w:p w:rsidR="00367A6F" w:rsidRPr="006C2917" w:rsidRDefault="00367A6F" w:rsidP="00125568">
      <w:pPr>
        <w:jc w:val="both"/>
        <w:rPr>
          <w:rFonts w:ascii="Times New Roman" w:eastAsia="Times New Roman" w:hAnsi="Times New Roman" w:cs="Times New Roman"/>
          <w:i/>
          <w:noProof/>
          <w:sz w:val="24"/>
          <w:szCs w:val="20"/>
        </w:rPr>
      </w:pPr>
      <w:r w:rsidRPr="006C2917">
        <w:rPr>
          <w:rFonts w:ascii="Times New Roman" w:hAnsi="Times New Roman" w:cs="Times New Roman"/>
          <w:sz w:val="24"/>
          <w:szCs w:val="20"/>
        </w:rPr>
        <w:t xml:space="preserve">12.7.1.1. </w:t>
      </w:r>
      <w:r w:rsidRPr="006C2917">
        <w:rPr>
          <w:rFonts w:ascii="Times New Roman" w:hAnsi="Times New Roman" w:cs="Times New Roman"/>
          <w:b/>
          <w:bCs/>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Vietu ģeogrāfiskie nosaukumi jāiekļauj tikai tādā gadījumā, ja tie ir nepieciešami, lai novērstu neskaidrības.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521B79" w:rsidP="00125568">
      <w:pPr>
        <w:pStyle w:val="Pamatteksts"/>
        <w:tabs>
          <w:tab w:val="left" w:pos="1202"/>
        </w:tabs>
        <w:ind w:left="0" w:firstLine="0"/>
        <w:jc w:val="both"/>
        <w:rPr>
          <w:rFonts w:cs="Times New Roman"/>
          <w:noProof/>
          <w:sz w:val="24"/>
        </w:rPr>
      </w:pPr>
      <w:r w:rsidRPr="006C2917">
        <w:rPr>
          <w:rFonts w:cs="Times New Roman"/>
          <w:sz w:val="24"/>
        </w:rPr>
        <w:t>12.7.2. Tiek norādītas krasta līnijas, ezeri, upes un straumes.</w:t>
      </w:r>
    </w:p>
    <w:p w:rsidR="00367A6F" w:rsidRPr="006C2917" w:rsidRDefault="00367A6F" w:rsidP="00125568">
      <w:pPr>
        <w:jc w:val="both"/>
        <w:rPr>
          <w:rFonts w:ascii="Times New Roman" w:eastAsia="Times New Roman" w:hAnsi="Times New Roman" w:cs="Times New Roman"/>
          <w:noProof/>
          <w:sz w:val="24"/>
          <w:szCs w:val="19"/>
        </w:rPr>
      </w:pPr>
    </w:p>
    <w:p w:rsidR="00367A6F" w:rsidRPr="006C2917" w:rsidRDefault="00521B79" w:rsidP="00125568">
      <w:pPr>
        <w:pStyle w:val="Pamatteksts"/>
        <w:tabs>
          <w:tab w:val="left" w:pos="1201"/>
        </w:tabs>
        <w:ind w:left="0" w:firstLine="0"/>
        <w:jc w:val="both"/>
        <w:rPr>
          <w:rFonts w:cs="Times New Roman"/>
          <w:noProof/>
          <w:sz w:val="24"/>
        </w:rPr>
      </w:pPr>
      <w:r w:rsidRPr="006C2917">
        <w:rPr>
          <w:rFonts w:cs="Times New Roman"/>
          <w:sz w:val="24"/>
        </w:rPr>
        <w:t>12.7.3. Reljefu parāda veidā, kas vislabāk piemērots kartē aptvertā rajona konkrētajam pacēlumam un šķēršļu īpašībām.</w:t>
      </w:r>
    </w:p>
    <w:p w:rsidR="00367A6F" w:rsidRPr="006C2917" w:rsidRDefault="00367A6F" w:rsidP="00125568">
      <w:pPr>
        <w:jc w:val="both"/>
        <w:rPr>
          <w:rFonts w:ascii="Times New Roman" w:eastAsia="Times New Roman" w:hAnsi="Times New Roman" w:cs="Times New Roman"/>
          <w:noProof/>
          <w:sz w:val="24"/>
          <w:szCs w:val="19"/>
        </w:rPr>
      </w:pPr>
    </w:p>
    <w:p w:rsidR="00367A6F" w:rsidRPr="006C2917" w:rsidRDefault="00521B79" w:rsidP="00125568">
      <w:pPr>
        <w:tabs>
          <w:tab w:val="left" w:pos="120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12.7.4.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Ja tiek parādītas augstuma atzīmes, tās rūpīgi jāizvēlas.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EB65A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Var norādīt noteiktu augstuma atzīmju/relatīvo augstumu lielumu gan attiecībā pret vidējo jūras līmeni, gan pret lidlauka pacēlumu.</w:t>
      </w:r>
    </w:p>
    <w:p w:rsidR="00367A6F" w:rsidRPr="006C2917" w:rsidRDefault="00367A6F" w:rsidP="00125568">
      <w:pPr>
        <w:jc w:val="both"/>
        <w:rPr>
          <w:rFonts w:ascii="Times New Roman" w:eastAsia="Times New Roman" w:hAnsi="Times New Roman" w:cs="Times New Roman"/>
          <w:i/>
          <w:noProof/>
          <w:sz w:val="24"/>
          <w:szCs w:val="19"/>
        </w:rPr>
      </w:pPr>
    </w:p>
    <w:p w:rsidR="00367A6F" w:rsidRPr="006C2917" w:rsidRDefault="00521B79" w:rsidP="00125568">
      <w:pPr>
        <w:pStyle w:val="Pamatteksts"/>
        <w:tabs>
          <w:tab w:val="left" w:pos="1200"/>
        </w:tabs>
        <w:ind w:left="0" w:firstLine="0"/>
        <w:jc w:val="both"/>
        <w:rPr>
          <w:rFonts w:cs="Times New Roman"/>
          <w:noProof/>
          <w:sz w:val="24"/>
        </w:rPr>
      </w:pPr>
      <w:r w:rsidRPr="006C2917">
        <w:rPr>
          <w:rFonts w:cs="Times New Roman"/>
          <w:sz w:val="24"/>
        </w:rPr>
        <w:t>12.7.5. Attēlojot skaitliskos datus attiecībā uz dažādiem atskaites līmeņiem, tos skaidri nošķir.</w:t>
      </w:r>
    </w:p>
    <w:p w:rsidR="00367A6F" w:rsidRPr="006C2917" w:rsidRDefault="00367A6F" w:rsidP="00125568">
      <w:pPr>
        <w:jc w:val="both"/>
        <w:rPr>
          <w:rFonts w:ascii="Times New Roman" w:eastAsia="Times New Roman" w:hAnsi="Times New Roman" w:cs="Times New Roman"/>
          <w:noProof/>
          <w:sz w:val="24"/>
          <w:szCs w:val="20"/>
        </w:rPr>
      </w:pPr>
    </w:p>
    <w:p w:rsidR="00EB65A4" w:rsidRPr="006C2917" w:rsidRDefault="00EB65A4" w:rsidP="00125568">
      <w:pPr>
        <w:jc w:val="both"/>
        <w:rPr>
          <w:rFonts w:ascii="Times New Roman" w:eastAsia="Times New Roman" w:hAnsi="Times New Roman" w:cs="Times New Roman"/>
          <w:noProof/>
          <w:sz w:val="24"/>
          <w:szCs w:val="20"/>
        </w:rPr>
      </w:pPr>
    </w:p>
    <w:p w:rsidR="00367A6F" w:rsidRPr="006C2917" w:rsidRDefault="00521B79" w:rsidP="00EB65A4">
      <w:pPr>
        <w:pStyle w:val="Virsraksts1"/>
        <w:rPr>
          <w:rFonts w:cs="Times New Roman"/>
          <w:noProof/>
        </w:rPr>
      </w:pPr>
      <w:bookmarkStart w:id="157" w:name="_TOC_250047"/>
      <w:bookmarkStart w:id="158" w:name="_Toc493513944"/>
      <w:r w:rsidRPr="006C2917">
        <w:rPr>
          <w:rFonts w:cs="Times New Roman"/>
        </w:rPr>
        <w:t>12.8. Magnētiskā deklinācija</w:t>
      </w:r>
      <w:bookmarkEnd w:id="157"/>
      <w:bookmarkEnd w:id="158"/>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Tiek norādīta magnētiskā deklinācija.</w:t>
      </w:r>
    </w:p>
    <w:p w:rsidR="00367A6F" w:rsidRPr="006C2917" w:rsidRDefault="00367A6F" w:rsidP="00125568">
      <w:pPr>
        <w:jc w:val="both"/>
        <w:rPr>
          <w:rFonts w:ascii="Times New Roman" w:eastAsia="Times New Roman" w:hAnsi="Times New Roman" w:cs="Times New Roman"/>
          <w:noProof/>
          <w:sz w:val="24"/>
          <w:szCs w:val="20"/>
        </w:rPr>
      </w:pPr>
    </w:p>
    <w:p w:rsidR="00EB65A4" w:rsidRPr="006C2917" w:rsidRDefault="00EB65A4" w:rsidP="00125568">
      <w:pPr>
        <w:jc w:val="both"/>
        <w:rPr>
          <w:rFonts w:ascii="Times New Roman" w:eastAsia="Times New Roman" w:hAnsi="Times New Roman" w:cs="Times New Roman"/>
          <w:noProof/>
          <w:sz w:val="24"/>
          <w:szCs w:val="20"/>
        </w:rPr>
      </w:pPr>
    </w:p>
    <w:p w:rsidR="00367A6F" w:rsidRPr="006C2917" w:rsidRDefault="00521B79" w:rsidP="00EB65A4">
      <w:pPr>
        <w:pStyle w:val="Virsraksts1"/>
        <w:rPr>
          <w:rFonts w:cs="Times New Roman"/>
          <w:noProof/>
        </w:rPr>
      </w:pPr>
      <w:bookmarkStart w:id="159" w:name="_TOC_250046"/>
      <w:bookmarkStart w:id="160" w:name="_Toc493513945"/>
      <w:r w:rsidRPr="006C2917">
        <w:rPr>
          <w:rFonts w:cs="Times New Roman"/>
        </w:rPr>
        <w:t>12.9. Peilējumi, ceļa līnijas un radiālās līnijas</w:t>
      </w:r>
      <w:bookmarkEnd w:id="159"/>
      <w:bookmarkEnd w:id="160"/>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521B79" w:rsidP="00125568">
      <w:pPr>
        <w:pStyle w:val="Pamatteksts"/>
        <w:tabs>
          <w:tab w:val="left" w:pos="1201"/>
        </w:tabs>
        <w:ind w:left="0" w:firstLine="0"/>
        <w:jc w:val="both"/>
        <w:rPr>
          <w:rFonts w:cs="Times New Roman"/>
          <w:noProof/>
          <w:sz w:val="24"/>
        </w:rPr>
      </w:pPr>
      <w:r w:rsidRPr="006C2917">
        <w:rPr>
          <w:rFonts w:cs="Times New Roman"/>
          <w:sz w:val="24"/>
        </w:rPr>
        <w:t>12.9.1. Peilējumi, ceļa līnijas un radiālās līnijas ir magnētiskas, izņemot 12.9.2. punktā paredzēto gadījumu.</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521B79" w:rsidP="00125568">
      <w:pPr>
        <w:tabs>
          <w:tab w:val="left" w:pos="120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12.9.2.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Polārajos rajonos, ja atbilstošā iestāde ir noteikusi, ka nav praktiski par atskaites punktu izmantot magnētiskos ziemeļus, jāizmanto cits atskaites punkts, t. i., ģeogrāfiskie ziemeļi vai koordinātu tīkla ziemeļi.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521B79" w:rsidP="00125568">
      <w:pPr>
        <w:pStyle w:val="Pamatteksts"/>
        <w:tabs>
          <w:tab w:val="left" w:pos="1198"/>
        </w:tabs>
        <w:ind w:left="0" w:firstLine="0"/>
        <w:jc w:val="both"/>
        <w:rPr>
          <w:rFonts w:cs="Times New Roman"/>
          <w:noProof/>
          <w:sz w:val="24"/>
        </w:rPr>
      </w:pPr>
      <w:r w:rsidRPr="006C2917">
        <w:rPr>
          <w:rFonts w:cs="Times New Roman"/>
          <w:sz w:val="24"/>
        </w:rPr>
        <w:t>12.9.3. Ja peilējumi, ceļa līnijas vai radiālās līnijas ir sniegtas attiecībā pret ģeogrāfiskajiem ziemeļiem vai koordinātu tīkla ziemeļiem, to skaidri norāda. Ja tiek izmantoti koordinātu tīkla ziemeļi, norāda to atskaites koordinātu tīkla meridiānu.</w:t>
      </w:r>
    </w:p>
    <w:p w:rsidR="00367A6F" w:rsidRPr="006C2917" w:rsidRDefault="00367A6F" w:rsidP="00125568">
      <w:pPr>
        <w:jc w:val="both"/>
        <w:rPr>
          <w:rFonts w:ascii="Times New Roman" w:eastAsia="Times New Roman" w:hAnsi="Times New Roman" w:cs="Times New Roman"/>
          <w:noProof/>
          <w:sz w:val="24"/>
          <w:szCs w:val="20"/>
        </w:rPr>
      </w:pPr>
    </w:p>
    <w:p w:rsidR="00EB65A4" w:rsidRPr="006C2917" w:rsidRDefault="00EB65A4" w:rsidP="00125568">
      <w:pPr>
        <w:jc w:val="both"/>
        <w:rPr>
          <w:rFonts w:ascii="Times New Roman" w:eastAsia="Times New Roman" w:hAnsi="Times New Roman" w:cs="Times New Roman"/>
          <w:noProof/>
          <w:sz w:val="24"/>
          <w:szCs w:val="20"/>
        </w:rPr>
      </w:pPr>
    </w:p>
    <w:p w:rsidR="00367A6F" w:rsidRPr="006C2917" w:rsidRDefault="00367A6F" w:rsidP="00EB65A4">
      <w:pPr>
        <w:pStyle w:val="Virsraksts1"/>
        <w:rPr>
          <w:rFonts w:cs="Times New Roman"/>
          <w:noProof/>
        </w:rPr>
      </w:pPr>
      <w:bookmarkStart w:id="161" w:name="_TOC_250045"/>
      <w:bookmarkStart w:id="162" w:name="_Toc493513946"/>
      <w:r w:rsidRPr="006C2917">
        <w:rPr>
          <w:rFonts w:cs="Times New Roman"/>
        </w:rPr>
        <w:t>12.10. Aeronavigācijas dati</w:t>
      </w:r>
      <w:bookmarkEnd w:id="161"/>
      <w:bookmarkEnd w:id="162"/>
    </w:p>
    <w:p w:rsidR="00367A6F" w:rsidRPr="006C2917" w:rsidRDefault="00367A6F" w:rsidP="00125568">
      <w:pPr>
        <w:jc w:val="both"/>
        <w:rPr>
          <w:rFonts w:ascii="Times New Roman" w:eastAsia="Times New Roman" w:hAnsi="Times New Roman" w:cs="Times New Roman"/>
          <w:b/>
          <w:bCs/>
          <w:noProof/>
          <w:sz w:val="24"/>
          <w:szCs w:val="20"/>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12.10.1. Lidlauki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521B79" w:rsidP="00125568">
      <w:pPr>
        <w:pStyle w:val="Pamatteksts"/>
        <w:tabs>
          <w:tab w:val="left" w:pos="1449"/>
        </w:tabs>
        <w:ind w:left="0" w:firstLine="0"/>
        <w:jc w:val="both"/>
        <w:rPr>
          <w:rFonts w:cs="Times New Roman"/>
          <w:noProof/>
          <w:sz w:val="24"/>
        </w:rPr>
      </w:pPr>
      <w:r w:rsidRPr="006C2917">
        <w:rPr>
          <w:rFonts w:cs="Times New Roman"/>
          <w:sz w:val="24"/>
        </w:rPr>
        <w:t xml:space="preserve">12.10.1.1. Visiem lidlaukiem parāda skrejceļu shēmu. Norāda ierobežojumus attiecībā uz kāda </w:t>
      </w:r>
      <w:r w:rsidRPr="006C2917">
        <w:rPr>
          <w:rFonts w:cs="Times New Roman"/>
          <w:sz w:val="24"/>
        </w:rPr>
        <w:lastRenderedPageBreak/>
        <w:t>nosēšanās virziena lietošanu. Ja pastāv risks sajaukt divus blakus esošus lidlaukus, to norāda. Pamestus lidlaukus identificē kā pamestus.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521B79" w:rsidP="00125568">
      <w:pPr>
        <w:pStyle w:val="Pamatteksts"/>
        <w:tabs>
          <w:tab w:val="left" w:pos="1450"/>
        </w:tabs>
        <w:ind w:left="0" w:firstLine="0"/>
        <w:jc w:val="both"/>
        <w:rPr>
          <w:rFonts w:cs="Times New Roman"/>
          <w:noProof/>
          <w:sz w:val="24"/>
        </w:rPr>
      </w:pPr>
      <w:r w:rsidRPr="006C2917">
        <w:rPr>
          <w:rFonts w:cs="Times New Roman"/>
          <w:sz w:val="24"/>
        </w:rPr>
        <w:t>12.10.1.2. Kartē labi saredzamā vietā norāda lidlauka pacēlumu.</w:t>
      </w:r>
    </w:p>
    <w:p w:rsidR="00367A6F" w:rsidRPr="006C2917" w:rsidRDefault="00367A6F" w:rsidP="00125568">
      <w:pPr>
        <w:jc w:val="both"/>
        <w:rPr>
          <w:rFonts w:ascii="Times New Roman" w:eastAsia="Times New Roman" w:hAnsi="Times New Roman" w:cs="Times New Roman"/>
          <w:noProof/>
          <w:sz w:val="24"/>
          <w:szCs w:val="25"/>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12.10.2. Šķēršļi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521B79" w:rsidP="00125568">
      <w:pPr>
        <w:pStyle w:val="Pamatteksts"/>
        <w:tabs>
          <w:tab w:val="left" w:pos="1449"/>
        </w:tabs>
        <w:ind w:left="0" w:firstLine="0"/>
        <w:jc w:val="both"/>
        <w:rPr>
          <w:rFonts w:cs="Times New Roman"/>
          <w:noProof/>
          <w:sz w:val="24"/>
        </w:rPr>
      </w:pPr>
      <w:r w:rsidRPr="006C2917">
        <w:rPr>
          <w:rFonts w:cs="Times New Roman"/>
          <w:sz w:val="24"/>
        </w:rPr>
        <w:t>12.10.2.1. Šķēršļus norāda un identificē.</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521B79" w:rsidP="00125568">
      <w:pPr>
        <w:pStyle w:val="Pamatteksts"/>
        <w:tabs>
          <w:tab w:val="left" w:pos="1449"/>
        </w:tabs>
        <w:ind w:left="0" w:firstLine="0"/>
        <w:jc w:val="both"/>
        <w:rPr>
          <w:rFonts w:cs="Times New Roman"/>
          <w:noProof/>
          <w:sz w:val="24"/>
        </w:rPr>
      </w:pPr>
      <w:r w:rsidRPr="006C2917">
        <w:rPr>
          <w:rFonts w:cs="Times New Roman"/>
          <w:sz w:val="24"/>
        </w:rPr>
        <w:t>12.10.2.2. Šķēršļu augstākā punkta pacēlumu norāda ar precizitāti līdz tuvākajam (nākamajam augstākajam) metram vai pēdai.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521B79" w:rsidP="00125568">
      <w:pPr>
        <w:tabs>
          <w:tab w:val="left" w:pos="14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12.10.2.3.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jānorāda šķēršļu relatīvais augstums virs lidlauka pacēluma.</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12.10.2.3.1. Ja tiek norādīts šķēršļu relatīvais augstums, tad kartē labi saredzamā vietā norāda relatīvā augstuma līmeni un relatīvos augstumus kartē sniedz iekavās.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521B79" w:rsidP="00125568">
      <w:pPr>
        <w:pStyle w:val="Pamatteksts"/>
        <w:tabs>
          <w:tab w:val="left" w:pos="4044"/>
        </w:tabs>
        <w:ind w:left="0" w:firstLine="0"/>
        <w:jc w:val="both"/>
        <w:rPr>
          <w:rFonts w:cs="Times New Roman"/>
          <w:noProof/>
          <w:sz w:val="24"/>
        </w:rPr>
      </w:pPr>
      <w:r w:rsidRPr="006C2917">
        <w:rPr>
          <w:rFonts w:cs="Times New Roman"/>
          <w:sz w:val="24"/>
        </w:rPr>
        <w:t>12.10.3. Aizliegtās, ierobežotu lidojumu un bīstamās zonas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Tiek attēlotas aizliegtās, ierobežotu lidojumu un bīstamās zonas, tās identificējot un norādot vertikālās robežas.</w:t>
      </w:r>
    </w:p>
    <w:p w:rsidR="00367A6F" w:rsidRPr="006C2917" w:rsidRDefault="00367A6F" w:rsidP="00125568">
      <w:pPr>
        <w:jc w:val="both"/>
        <w:rPr>
          <w:rFonts w:ascii="Times New Roman" w:eastAsia="Times New Roman" w:hAnsi="Times New Roman" w:cs="Times New Roman"/>
          <w:noProof/>
          <w:sz w:val="24"/>
        </w:rPr>
      </w:pPr>
    </w:p>
    <w:p w:rsidR="00367A6F" w:rsidRPr="006C2917" w:rsidRDefault="00521B79" w:rsidP="00125568">
      <w:pPr>
        <w:pStyle w:val="Pamatteksts"/>
        <w:tabs>
          <w:tab w:val="left" w:pos="4778"/>
        </w:tabs>
        <w:ind w:left="0" w:firstLine="0"/>
        <w:jc w:val="both"/>
        <w:rPr>
          <w:rFonts w:cs="Times New Roman"/>
          <w:noProof/>
          <w:sz w:val="24"/>
        </w:rPr>
      </w:pPr>
      <w:r w:rsidRPr="006C2917">
        <w:rPr>
          <w:rFonts w:cs="Times New Roman"/>
          <w:sz w:val="24"/>
        </w:rPr>
        <w:t>12.10.4. Noteiktā gaisa telpa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Atbilstošā gadījumā attēlo gaisa satiksmes vadības zonas un lidlauka satiksmes zonas, norādot to vertikālās robežas un atbilstošo gaisa telpas klasi.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521B79" w:rsidP="00125568">
      <w:pPr>
        <w:pStyle w:val="Pamatteksts"/>
        <w:tabs>
          <w:tab w:val="left" w:pos="4430"/>
        </w:tabs>
        <w:ind w:left="0" w:firstLine="0"/>
        <w:jc w:val="both"/>
        <w:rPr>
          <w:rFonts w:cs="Times New Roman"/>
          <w:noProof/>
          <w:sz w:val="24"/>
        </w:rPr>
      </w:pPr>
      <w:r w:rsidRPr="006C2917">
        <w:rPr>
          <w:rFonts w:cs="Times New Roman"/>
          <w:sz w:val="24"/>
        </w:rPr>
        <w:t>12.10.5. Vizuālās pieejas informācija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521B79" w:rsidP="00125568">
      <w:pPr>
        <w:pStyle w:val="Pamatteksts"/>
        <w:tabs>
          <w:tab w:val="left" w:pos="1450"/>
        </w:tabs>
        <w:ind w:left="0" w:firstLine="0"/>
        <w:jc w:val="both"/>
        <w:rPr>
          <w:rFonts w:cs="Times New Roman"/>
          <w:noProof/>
          <w:sz w:val="24"/>
        </w:rPr>
      </w:pPr>
      <w:r w:rsidRPr="006C2917">
        <w:rPr>
          <w:rFonts w:cs="Times New Roman"/>
          <w:sz w:val="24"/>
        </w:rPr>
        <w:t>12.10.5.1. Atbilstošā gadījumā norāda vizuālās pieejas procedūras.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521B79" w:rsidP="00125568">
      <w:pPr>
        <w:pStyle w:val="Pamatteksts"/>
        <w:tabs>
          <w:tab w:val="left" w:pos="1450"/>
        </w:tabs>
        <w:ind w:left="0" w:firstLine="0"/>
        <w:jc w:val="both"/>
        <w:rPr>
          <w:rFonts w:cs="Times New Roman"/>
          <w:noProof/>
          <w:sz w:val="24"/>
        </w:rPr>
      </w:pPr>
      <w:r w:rsidRPr="006C2917">
        <w:rPr>
          <w:rFonts w:cs="Times New Roman"/>
          <w:sz w:val="24"/>
        </w:rPr>
        <w:t>12.10.5.2. Atbilstošā gadījumā norāda vizuālos navigācijas līdzekļus.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521B79" w:rsidP="00125568">
      <w:pPr>
        <w:pStyle w:val="Pamatteksts"/>
        <w:tabs>
          <w:tab w:val="left" w:pos="1450"/>
        </w:tabs>
        <w:ind w:left="0" w:firstLine="0"/>
        <w:jc w:val="both"/>
        <w:rPr>
          <w:rFonts w:cs="Times New Roman"/>
          <w:noProof/>
          <w:sz w:val="24"/>
        </w:rPr>
      </w:pPr>
      <w:r w:rsidRPr="006C2917">
        <w:rPr>
          <w:rFonts w:cs="Times New Roman"/>
          <w:sz w:val="24"/>
        </w:rPr>
        <w:t>12.10.5.3. Tiek norādīta vizuālo glisādes indikācijas sistēmu atrašanās vieta un tips un to nominālais(-ie) pieejas slīpuma leņķis(-i), minimālais acu augstums virs glisādes signāla ieslēgšanas sliekšņa(-iem) un gadījumā, ja sistēmas ass nav paralēla skrejceļa ass līnijai, novirzes leņķis un virziens, t. i., pa labi vai pa kreisi.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12.10.6. Papildinformācija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521B79" w:rsidP="00125568">
      <w:pPr>
        <w:pStyle w:val="Pamatteksts"/>
        <w:tabs>
          <w:tab w:val="left" w:pos="1451"/>
        </w:tabs>
        <w:ind w:left="0" w:firstLine="0"/>
        <w:jc w:val="both"/>
        <w:rPr>
          <w:rFonts w:cs="Times New Roman"/>
          <w:noProof/>
          <w:sz w:val="24"/>
        </w:rPr>
      </w:pPr>
      <w:r w:rsidRPr="006C2917">
        <w:rPr>
          <w:rFonts w:cs="Times New Roman"/>
          <w:sz w:val="24"/>
        </w:rPr>
        <w:t>12.10.6.1. Atbilstošā gadījumā norāda radionavigācijas līdzekļus, to frekvences un apzīmējumus.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521B79" w:rsidP="00125568">
      <w:pPr>
        <w:pStyle w:val="Pamatteksts"/>
        <w:tabs>
          <w:tab w:val="left" w:pos="1452"/>
        </w:tabs>
        <w:ind w:left="0" w:firstLine="0"/>
        <w:jc w:val="both"/>
        <w:rPr>
          <w:rFonts w:cs="Times New Roman"/>
          <w:noProof/>
          <w:sz w:val="24"/>
        </w:rPr>
      </w:pPr>
      <w:r w:rsidRPr="006C2917">
        <w:rPr>
          <w:rFonts w:cs="Times New Roman"/>
          <w:sz w:val="24"/>
        </w:rPr>
        <w:t>12.10.6.2. Atbilstošā gadījumā norāda radiosakaru līdzekļus un to frekvences.</w:t>
      </w:r>
    </w:p>
    <w:p w:rsidR="00367A6F" w:rsidRPr="006C2917" w:rsidRDefault="00367A6F" w:rsidP="00125568">
      <w:pPr>
        <w:jc w:val="both"/>
        <w:rPr>
          <w:rFonts w:ascii="Times New Roman" w:eastAsia="Times New Roman" w:hAnsi="Times New Roman" w:cs="Times New Roman"/>
          <w:noProof/>
          <w:sz w:val="24"/>
          <w:szCs w:val="23"/>
        </w:rPr>
      </w:pPr>
    </w:p>
    <w:p w:rsidR="00EB65A4" w:rsidRPr="006C2917" w:rsidRDefault="00EB65A4" w:rsidP="00125568">
      <w:pPr>
        <w:jc w:val="both"/>
        <w:rPr>
          <w:rFonts w:ascii="Times New Roman" w:eastAsia="Times New Roman" w:hAnsi="Times New Roman" w:cs="Times New Roman"/>
          <w:noProof/>
          <w:sz w:val="24"/>
          <w:szCs w:val="23"/>
        </w:rPr>
      </w:pPr>
    </w:p>
    <w:p w:rsidR="00EB65A4" w:rsidRPr="006C2917" w:rsidRDefault="00EB65A4" w:rsidP="00EB65A4">
      <w:pPr>
        <w:jc w:val="center"/>
        <w:rPr>
          <w:rFonts w:ascii="Times New Roman" w:eastAsia="Times New Roman" w:hAnsi="Times New Roman" w:cs="Times New Roman"/>
          <w:noProof/>
          <w:sz w:val="24"/>
          <w:szCs w:val="23"/>
        </w:rPr>
      </w:pPr>
    </w:p>
    <w:p w:rsidR="00367A6F" w:rsidRPr="006C2917" w:rsidRDefault="00C462EE" w:rsidP="00EB65A4">
      <w:pPr>
        <w:jc w:val="center"/>
        <w:rPr>
          <w:rFonts w:ascii="Times New Roman" w:eastAsia="Times New Roman" w:hAnsi="Times New Roman" w:cs="Times New Roman"/>
          <w:noProof/>
          <w:sz w:val="24"/>
          <w:szCs w:val="2"/>
        </w:rPr>
      </w:pPr>
      <w:r w:rsidRPr="006C2917">
        <w:rPr>
          <w:rFonts w:ascii="Times New Roman" w:eastAsia="Times New Roman" w:hAnsi="Times New Roman" w:cs="Times New Roman"/>
          <w:noProof/>
          <w:sz w:val="24"/>
          <w:szCs w:val="2"/>
        </w:rPr>
        <mc:AlternateContent>
          <mc:Choice Requires="wpg">
            <w:drawing>
              <wp:inline distT="0" distB="0" distL="0" distR="0">
                <wp:extent cx="1402080" cy="5080"/>
                <wp:effectExtent l="0" t="0" r="0" b="0"/>
                <wp:docPr id="74" name="Group 27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2080" cy="5080"/>
                          <a:chOff x="0" y="0"/>
                          <a:chExt cx="2208" cy="8"/>
                        </a:xfrm>
                      </wpg:grpSpPr>
                      <wpg:grpSp>
                        <wpg:cNvPr id="75" name="Group 2733"/>
                        <wpg:cNvGrpSpPr>
                          <a:grpSpLocks/>
                        </wpg:cNvGrpSpPr>
                        <wpg:grpSpPr bwMode="auto">
                          <a:xfrm>
                            <a:off x="4" y="4"/>
                            <a:ext cx="2200" cy="2"/>
                            <a:chOff x="4" y="4"/>
                            <a:chExt cx="2200" cy="2"/>
                          </a:xfrm>
                        </wpg:grpSpPr>
                        <wps:wsp>
                          <wps:cNvPr id="76" name="Freeform 2734"/>
                          <wps:cNvSpPr>
                            <a:spLocks/>
                          </wps:cNvSpPr>
                          <wps:spPr bwMode="auto">
                            <a:xfrm>
                              <a:off x="4" y="4"/>
                              <a:ext cx="2200" cy="2"/>
                            </a:xfrm>
                            <a:custGeom>
                              <a:avLst/>
                              <a:gdLst>
                                <a:gd name="T0" fmla="+- 0 4 4"/>
                                <a:gd name="T1" fmla="*/ T0 w 2200"/>
                                <a:gd name="T2" fmla="+- 0 2204 4"/>
                                <a:gd name="T3" fmla="*/ T2 w 2200"/>
                              </a:gdLst>
                              <a:ahLst/>
                              <a:cxnLst>
                                <a:cxn ang="0">
                                  <a:pos x="T1" y="0"/>
                                </a:cxn>
                                <a:cxn ang="0">
                                  <a:pos x="T3" y="0"/>
                                </a:cxn>
                              </a:cxnLst>
                              <a:rect l="0" t="0" r="r" b="b"/>
                              <a:pathLst>
                                <a:path w="2200">
                                  <a:moveTo>
                                    <a:pt x="0" y="0"/>
                                  </a:moveTo>
                                  <a:lnTo>
                                    <a:pt x="2200"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899B44B" id="Group 2732" o:spid="_x0000_s1026" style="width:110.4pt;height:.4pt;mso-position-horizontal-relative:char;mso-position-vertical-relative:line" coordsize="22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">
                <v:group id="Group 2733" o:spid="_x0000_s1027" style="position:absolute;left:4;top:4;width:2200;height:2" coordorigin="4,4"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2734" o:spid="_x0000_s1028" style="position:absolute;left:4;top:4;width:2200;height:2;visibility:visible;mso-wrap-style:square;v-text-anchor:top"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" path="m,l2200,e" filled="f" strokeweight=".14139mm">
                    <v:path arrowok="t" o:connecttype="custom" o:connectlocs="0,0;2200,0" o:connectangles="0,0"/>
                  </v:shape>
                </v:group>
                <w10:anchorlock/>
              </v:group>
            </w:pict>
          </mc:Fallback>
        </mc:AlternateContent>
      </w:r>
    </w:p>
    <w:p w:rsidR="00521B79" w:rsidRPr="006C2917" w:rsidRDefault="00521B79" w:rsidP="00125568">
      <w:pPr>
        <w:jc w:val="both"/>
        <w:rPr>
          <w:rFonts w:ascii="Times New Roman" w:eastAsia="Times New Roman" w:hAnsi="Times New Roman" w:cs="Times New Roman"/>
          <w:noProof/>
          <w:sz w:val="24"/>
          <w:szCs w:val="20"/>
        </w:rPr>
      </w:pPr>
      <w:r w:rsidRPr="006C2917">
        <w:rPr>
          <w:rFonts w:ascii="Times New Roman" w:hAnsi="Times New Roman" w:cs="Times New Roman"/>
        </w:rPr>
        <w:br w:type="page"/>
      </w:r>
    </w:p>
    <w:p w:rsidR="00367A6F" w:rsidRPr="006C2917" w:rsidRDefault="00521B79" w:rsidP="00EB65A4">
      <w:pPr>
        <w:pStyle w:val="Virsraksts1"/>
        <w:rPr>
          <w:rFonts w:cs="Times New Roman"/>
          <w:noProof/>
        </w:rPr>
      </w:pPr>
      <w:bookmarkStart w:id="163" w:name="_TOC_250044"/>
      <w:bookmarkStart w:id="164" w:name="_Toc493513947"/>
      <w:r w:rsidRPr="006C2917">
        <w:rPr>
          <w:rFonts w:cs="Times New Roman"/>
        </w:rPr>
        <w:lastRenderedPageBreak/>
        <w:t>13. NODAĻA. LIDLAUKA/HELIKOPTERU LIDLAUKA KARTE (</w:t>
      </w:r>
      <w:r w:rsidRPr="006C2917">
        <w:rPr>
          <w:rFonts w:cs="Times New Roman"/>
          <w:i/>
        </w:rPr>
        <w:t>ICAO</w:t>
      </w:r>
      <w:r w:rsidRPr="006C2917">
        <w:rPr>
          <w:rFonts w:cs="Times New Roman"/>
        </w:rPr>
        <w:t>)</w:t>
      </w:r>
      <w:bookmarkEnd w:id="163"/>
      <w:bookmarkEnd w:id="164"/>
    </w:p>
    <w:p w:rsidR="00367A6F" w:rsidRPr="006C2917" w:rsidRDefault="00367A6F" w:rsidP="00125568">
      <w:pPr>
        <w:jc w:val="both"/>
        <w:rPr>
          <w:rFonts w:ascii="Times New Roman" w:eastAsia="Times New Roman" w:hAnsi="Times New Roman" w:cs="Times New Roman"/>
          <w:b/>
          <w:bCs/>
          <w:noProof/>
          <w:sz w:val="24"/>
          <w:szCs w:val="36"/>
        </w:rPr>
      </w:pPr>
    </w:p>
    <w:p w:rsidR="00EB65A4" w:rsidRPr="006C2917" w:rsidRDefault="00EB65A4" w:rsidP="00125568">
      <w:pPr>
        <w:jc w:val="both"/>
        <w:rPr>
          <w:rFonts w:ascii="Times New Roman" w:eastAsia="Times New Roman" w:hAnsi="Times New Roman" w:cs="Times New Roman"/>
          <w:b/>
          <w:bCs/>
          <w:noProof/>
          <w:sz w:val="24"/>
          <w:szCs w:val="36"/>
        </w:rPr>
      </w:pPr>
    </w:p>
    <w:p w:rsidR="00367A6F" w:rsidRPr="006C2917" w:rsidRDefault="00521B79" w:rsidP="00EB65A4">
      <w:pPr>
        <w:pStyle w:val="Virsraksts1"/>
        <w:rPr>
          <w:rFonts w:cs="Times New Roman"/>
          <w:noProof/>
        </w:rPr>
      </w:pPr>
      <w:bookmarkStart w:id="165" w:name="_TOC_250043"/>
      <w:bookmarkStart w:id="166" w:name="_Toc493513948"/>
      <w:r w:rsidRPr="006C2917">
        <w:rPr>
          <w:rFonts w:cs="Times New Roman"/>
        </w:rPr>
        <w:t>13.1. Funkcija</w:t>
      </w:r>
      <w:bookmarkEnd w:id="165"/>
      <w:bookmarkEnd w:id="166"/>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Šī karte sniedz gaisa kuģa apkalpei informāciju, kas atvieglos gaisa kuģu kustību pa zemi: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5"/>
        </w:numPr>
        <w:tabs>
          <w:tab w:val="left" w:pos="851"/>
        </w:tabs>
        <w:ind w:left="851" w:hanging="425"/>
        <w:jc w:val="both"/>
        <w:rPr>
          <w:rFonts w:cs="Times New Roman"/>
          <w:noProof/>
          <w:sz w:val="24"/>
        </w:rPr>
      </w:pPr>
      <w:r w:rsidRPr="006C2917">
        <w:rPr>
          <w:rFonts w:cs="Times New Roman"/>
          <w:sz w:val="24"/>
        </w:rPr>
        <w:t>no gaisa kuģa stāvvietas uz skrejceļu;</w:t>
      </w:r>
    </w:p>
    <w:p w:rsidR="00367A6F" w:rsidRPr="006C2917" w:rsidRDefault="00367A6F" w:rsidP="00EB65A4">
      <w:pPr>
        <w:tabs>
          <w:tab w:val="left" w:pos="851"/>
        </w:tabs>
        <w:ind w:left="851" w:hanging="425"/>
        <w:jc w:val="both"/>
        <w:rPr>
          <w:rFonts w:ascii="Times New Roman" w:eastAsia="Times New Roman" w:hAnsi="Times New Roman" w:cs="Times New Roman"/>
          <w:noProof/>
          <w:sz w:val="24"/>
          <w:szCs w:val="21"/>
        </w:rPr>
      </w:pPr>
    </w:p>
    <w:p w:rsidR="00521B79" w:rsidRPr="006C2917" w:rsidRDefault="00367A6F" w:rsidP="00A91462">
      <w:pPr>
        <w:pStyle w:val="Pamatteksts"/>
        <w:numPr>
          <w:ilvl w:val="0"/>
          <w:numId w:val="15"/>
        </w:numPr>
        <w:tabs>
          <w:tab w:val="left" w:pos="851"/>
        </w:tabs>
        <w:ind w:left="851" w:hanging="425"/>
        <w:jc w:val="both"/>
        <w:rPr>
          <w:rFonts w:cs="Times New Roman"/>
          <w:noProof/>
          <w:sz w:val="24"/>
        </w:rPr>
      </w:pPr>
      <w:r w:rsidRPr="006C2917">
        <w:rPr>
          <w:rFonts w:cs="Times New Roman"/>
          <w:sz w:val="24"/>
        </w:rPr>
        <w:t>no skrejceļa uz gaisa kuģa stāvvietu;</w:t>
      </w:r>
    </w:p>
    <w:p w:rsidR="00521B79" w:rsidRPr="006C2917" w:rsidRDefault="00521B79" w:rsidP="00125568">
      <w:pPr>
        <w:pStyle w:val="Pamatteksts"/>
        <w:tabs>
          <w:tab w:val="left" w:pos="840"/>
        </w:tabs>
        <w:ind w:left="0" w:firstLine="0"/>
        <w:jc w:val="both"/>
        <w:rPr>
          <w:rFonts w:cs="Times New Roman"/>
          <w:noProof/>
          <w:sz w:val="24"/>
        </w:rPr>
      </w:pPr>
    </w:p>
    <w:p w:rsidR="00367A6F" w:rsidRPr="006C2917" w:rsidRDefault="00367A6F" w:rsidP="00125568">
      <w:pPr>
        <w:pStyle w:val="Pamatteksts"/>
        <w:tabs>
          <w:tab w:val="left" w:pos="840"/>
        </w:tabs>
        <w:ind w:left="0" w:firstLine="0"/>
        <w:jc w:val="both"/>
        <w:rPr>
          <w:rFonts w:cs="Times New Roman"/>
          <w:noProof/>
          <w:sz w:val="24"/>
        </w:rPr>
      </w:pPr>
      <w:r w:rsidRPr="006C2917">
        <w:rPr>
          <w:rFonts w:cs="Times New Roman"/>
          <w:sz w:val="24"/>
        </w:rPr>
        <w:t>un helikopteru kustību:</w:t>
      </w:r>
    </w:p>
    <w:p w:rsidR="00521B79" w:rsidRPr="006C2917" w:rsidRDefault="00521B79" w:rsidP="00125568">
      <w:pPr>
        <w:pStyle w:val="Pamatteksts"/>
        <w:tabs>
          <w:tab w:val="left" w:pos="840"/>
        </w:tabs>
        <w:ind w:left="0" w:firstLine="0"/>
        <w:jc w:val="both"/>
        <w:rPr>
          <w:rFonts w:cs="Times New Roman"/>
          <w:noProof/>
          <w:sz w:val="24"/>
        </w:rPr>
      </w:pPr>
    </w:p>
    <w:p w:rsidR="00367A6F" w:rsidRPr="006C2917" w:rsidRDefault="00367A6F" w:rsidP="00A91462">
      <w:pPr>
        <w:pStyle w:val="Pamatteksts"/>
        <w:numPr>
          <w:ilvl w:val="0"/>
          <w:numId w:val="14"/>
        </w:numPr>
        <w:tabs>
          <w:tab w:val="left" w:pos="851"/>
        </w:tabs>
        <w:ind w:left="851" w:hanging="425"/>
        <w:jc w:val="both"/>
        <w:rPr>
          <w:rFonts w:cs="Times New Roman"/>
          <w:noProof/>
          <w:sz w:val="24"/>
        </w:rPr>
      </w:pPr>
      <w:r w:rsidRPr="006C2917">
        <w:rPr>
          <w:rFonts w:cs="Times New Roman"/>
          <w:sz w:val="24"/>
        </w:rPr>
        <w:t>no helikoptera stāvvietas uz zemskares un atraušanās no zemes zonu un uz pieejas beigu posma un pacelšanās zonu;</w:t>
      </w:r>
    </w:p>
    <w:p w:rsidR="00367A6F" w:rsidRPr="006C2917" w:rsidRDefault="00367A6F" w:rsidP="00EB65A4">
      <w:pPr>
        <w:tabs>
          <w:tab w:val="left" w:pos="851"/>
        </w:tabs>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4"/>
        </w:numPr>
        <w:tabs>
          <w:tab w:val="left" w:pos="851"/>
        </w:tabs>
        <w:ind w:left="851" w:hanging="425"/>
        <w:jc w:val="both"/>
        <w:rPr>
          <w:rFonts w:cs="Times New Roman"/>
          <w:noProof/>
          <w:sz w:val="24"/>
        </w:rPr>
      </w:pPr>
      <w:r w:rsidRPr="006C2917">
        <w:rPr>
          <w:rFonts w:cs="Times New Roman"/>
          <w:sz w:val="24"/>
        </w:rPr>
        <w:t>no pieejas beigu posma un pacelšanās zonas uz zemskares un atraušanās no zemes zonu un uz helikoptera stāvvietu;</w:t>
      </w:r>
    </w:p>
    <w:p w:rsidR="00367A6F" w:rsidRPr="006C2917" w:rsidRDefault="00367A6F" w:rsidP="00EB65A4">
      <w:pPr>
        <w:tabs>
          <w:tab w:val="left" w:pos="851"/>
        </w:tabs>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4"/>
        </w:numPr>
        <w:tabs>
          <w:tab w:val="left" w:pos="851"/>
        </w:tabs>
        <w:ind w:left="851" w:hanging="425"/>
        <w:jc w:val="both"/>
        <w:rPr>
          <w:rFonts w:cs="Times New Roman"/>
          <w:noProof/>
          <w:sz w:val="24"/>
        </w:rPr>
      </w:pPr>
      <w:r w:rsidRPr="006C2917">
        <w:rPr>
          <w:rFonts w:cs="Times New Roman"/>
          <w:sz w:val="24"/>
        </w:rPr>
        <w:t>pa helikoptera zemes un gaisa manevrēšanas ceļiem;</w:t>
      </w:r>
    </w:p>
    <w:p w:rsidR="00367A6F" w:rsidRPr="006C2917" w:rsidRDefault="00367A6F" w:rsidP="00EB65A4">
      <w:pPr>
        <w:tabs>
          <w:tab w:val="left" w:pos="851"/>
        </w:tabs>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4"/>
        </w:numPr>
        <w:tabs>
          <w:tab w:val="left" w:pos="851"/>
        </w:tabs>
        <w:ind w:left="851" w:hanging="425"/>
        <w:jc w:val="both"/>
        <w:rPr>
          <w:rFonts w:cs="Times New Roman"/>
          <w:noProof/>
          <w:sz w:val="24"/>
        </w:rPr>
      </w:pPr>
      <w:r w:rsidRPr="006C2917">
        <w:rPr>
          <w:rFonts w:cs="Times New Roman"/>
          <w:sz w:val="24"/>
        </w:rPr>
        <w:t>pa gaisa kustības maršrutiem;</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tā sniedz arī būtisku ekspluatācijas informāciju lidlaukā/helikopteru lidlaukā.</w:t>
      </w:r>
    </w:p>
    <w:p w:rsidR="00367A6F" w:rsidRPr="006C2917" w:rsidRDefault="00367A6F" w:rsidP="00125568">
      <w:pPr>
        <w:jc w:val="both"/>
        <w:rPr>
          <w:rFonts w:ascii="Times New Roman" w:eastAsia="Times New Roman" w:hAnsi="Times New Roman" w:cs="Times New Roman"/>
          <w:noProof/>
          <w:sz w:val="24"/>
          <w:szCs w:val="29"/>
        </w:rPr>
      </w:pPr>
    </w:p>
    <w:p w:rsidR="00EB65A4" w:rsidRPr="006C2917" w:rsidRDefault="00EB65A4" w:rsidP="00125568">
      <w:pPr>
        <w:jc w:val="both"/>
        <w:rPr>
          <w:rFonts w:ascii="Times New Roman" w:eastAsia="Times New Roman" w:hAnsi="Times New Roman" w:cs="Times New Roman"/>
          <w:noProof/>
          <w:sz w:val="24"/>
          <w:szCs w:val="29"/>
        </w:rPr>
      </w:pPr>
    </w:p>
    <w:p w:rsidR="00367A6F" w:rsidRPr="006C2917" w:rsidRDefault="00521B79" w:rsidP="00EB65A4">
      <w:pPr>
        <w:pStyle w:val="Virsraksts1"/>
        <w:rPr>
          <w:rFonts w:cs="Times New Roman"/>
          <w:noProof/>
        </w:rPr>
      </w:pPr>
      <w:bookmarkStart w:id="167" w:name="_TOC_250042"/>
      <w:bookmarkStart w:id="168" w:name="_Toc493513949"/>
      <w:r w:rsidRPr="006C2917">
        <w:rPr>
          <w:rFonts w:cs="Times New Roman"/>
        </w:rPr>
        <w:t>13.2. Pieejamība</w:t>
      </w:r>
      <w:bookmarkEnd w:id="167"/>
      <w:bookmarkEnd w:id="168"/>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521B79" w:rsidP="00125568">
      <w:pPr>
        <w:pStyle w:val="Pamatteksts"/>
        <w:tabs>
          <w:tab w:val="left" w:pos="1181"/>
        </w:tabs>
        <w:ind w:left="0" w:firstLine="0"/>
        <w:jc w:val="both"/>
        <w:rPr>
          <w:rFonts w:cs="Times New Roman"/>
          <w:noProof/>
          <w:sz w:val="24"/>
        </w:rPr>
      </w:pPr>
      <w:r w:rsidRPr="006C2917">
        <w:rPr>
          <w:rFonts w:cs="Times New Roman"/>
          <w:sz w:val="24"/>
        </w:rPr>
        <w:t>13.2.1. Ar lidlauka/helikopteru lidlauka karti (</w:t>
      </w:r>
      <w:r w:rsidRPr="006C2917">
        <w:rPr>
          <w:rFonts w:cs="Times New Roman"/>
          <w:i/>
          <w:sz w:val="24"/>
        </w:rPr>
        <w:t>ICAO</w:t>
      </w:r>
      <w:r w:rsidRPr="006C2917">
        <w:rPr>
          <w:rFonts w:cs="Times New Roman"/>
          <w:sz w:val="24"/>
        </w:rPr>
        <w:t>) 1.3.2. punktā paredzētajā veidā nodrošina visus lidlaukus/helikopteru lidlaukus, kurus regulāri izmanto starptautiskā civilā aviācija.</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521B79" w:rsidP="00125568">
      <w:pPr>
        <w:tabs>
          <w:tab w:val="left" w:pos="118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13.2.2.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Ar lidlauka/helikopteru lidlauka karti (ICAO) 1.3.2. punktā paredzētajā veidā jānodrošina arī visi lidlauki/helikopteru lidlauki, kuri ir pieejami starptautiskajai civilajai aviācijai.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EB65A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Noteiktos apstākļos var būt nepieciešams nodrošināt lidlauka zemes manevru karti (ICAO) un gaisa kuģu stāvvietu/izvietojuma karti (ICAO) (sk. 14. un 15. nodaļu); šajā gadījumā nav vajadzības šajās papildu kartēs attēlotos elementus atkārtoti norādīt lidlauka/helikopteru lidlauka kartē (ICAO).</w:t>
      </w:r>
    </w:p>
    <w:p w:rsidR="00367A6F" w:rsidRPr="006C2917" w:rsidRDefault="00367A6F" w:rsidP="00125568">
      <w:pPr>
        <w:jc w:val="both"/>
        <w:rPr>
          <w:rFonts w:ascii="Times New Roman" w:eastAsia="Times New Roman" w:hAnsi="Times New Roman" w:cs="Times New Roman"/>
          <w:i/>
          <w:noProof/>
          <w:sz w:val="24"/>
          <w:szCs w:val="28"/>
        </w:rPr>
      </w:pPr>
    </w:p>
    <w:p w:rsidR="00EB65A4" w:rsidRPr="006C2917" w:rsidRDefault="00EB65A4" w:rsidP="00125568">
      <w:pPr>
        <w:jc w:val="both"/>
        <w:rPr>
          <w:rFonts w:ascii="Times New Roman" w:eastAsia="Times New Roman" w:hAnsi="Times New Roman" w:cs="Times New Roman"/>
          <w:i/>
          <w:noProof/>
          <w:sz w:val="24"/>
          <w:szCs w:val="28"/>
        </w:rPr>
      </w:pPr>
    </w:p>
    <w:p w:rsidR="00367A6F" w:rsidRPr="006C2917" w:rsidRDefault="00367A6F" w:rsidP="00EB65A4">
      <w:pPr>
        <w:pStyle w:val="Virsraksts1"/>
        <w:rPr>
          <w:rFonts w:cs="Times New Roman"/>
          <w:noProof/>
        </w:rPr>
      </w:pPr>
      <w:bookmarkStart w:id="169" w:name="_TOC_250041"/>
      <w:bookmarkStart w:id="170" w:name="_Toc493513950"/>
      <w:r w:rsidRPr="006C2917">
        <w:rPr>
          <w:rFonts w:cs="Times New Roman"/>
        </w:rPr>
        <w:t>13.3. Pārklājums un mērogs</w:t>
      </w:r>
      <w:bookmarkEnd w:id="169"/>
      <w:bookmarkEnd w:id="170"/>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521B79" w:rsidP="00125568">
      <w:pPr>
        <w:pStyle w:val="Pamatteksts"/>
        <w:tabs>
          <w:tab w:val="left" w:pos="1181"/>
        </w:tabs>
        <w:ind w:left="0" w:firstLine="0"/>
        <w:jc w:val="both"/>
        <w:rPr>
          <w:rFonts w:cs="Times New Roman"/>
          <w:noProof/>
          <w:sz w:val="24"/>
        </w:rPr>
      </w:pPr>
      <w:r w:rsidRPr="006C2917">
        <w:rPr>
          <w:rFonts w:cs="Times New Roman"/>
          <w:sz w:val="24"/>
        </w:rPr>
        <w:t>13.3.1. Pārklājums un mērogs ir pietiekami, lai skaidri parādītu visus 13.6.1. punktā uzskaitītos elementus.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521B79" w:rsidP="00125568">
      <w:pPr>
        <w:pStyle w:val="Pamatteksts"/>
        <w:tabs>
          <w:tab w:val="left" w:pos="1181"/>
        </w:tabs>
        <w:ind w:left="0" w:firstLine="0"/>
        <w:jc w:val="both"/>
        <w:rPr>
          <w:rFonts w:cs="Times New Roman"/>
          <w:noProof/>
          <w:sz w:val="24"/>
        </w:rPr>
      </w:pPr>
      <w:r w:rsidRPr="006C2917">
        <w:rPr>
          <w:rFonts w:cs="Times New Roman"/>
          <w:sz w:val="24"/>
        </w:rPr>
        <w:t>13.3.2. Tiek norādīts lineārais mērogs.</w:t>
      </w:r>
    </w:p>
    <w:p w:rsidR="00367A6F" w:rsidRPr="006C2917" w:rsidRDefault="00367A6F" w:rsidP="00125568">
      <w:pPr>
        <w:jc w:val="both"/>
        <w:rPr>
          <w:rFonts w:ascii="Times New Roman" w:eastAsia="Times New Roman" w:hAnsi="Times New Roman" w:cs="Times New Roman"/>
          <w:noProof/>
          <w:sz w:val="24"/>
          <w:szCs w:val="29"/>
        </w:rPr>
      </w:pPr>
    </w:p>
    <w:p w:rsidR="00EB65A4" w:rsidRPr="006C2917" w:rsidRDefault="00EB65A4" w:rsidP="00125568">
      <w:pPr>
        <w:jc w:val="both"/>
        <w:rPr>
          <w:rFonts w:ascii="Times New Roman" w:eastAsia="Times New Roman" w:hAnsi="Times New Roman" w:cs="Times New Roman"/>
          <w:noProof/>
          <w:sz w:val="24"/>
          <w:szCs w:val="29"/>
        </w:rPr>
      </w:pPr>
    </w:p>
    <w:p w:rsidR="00367A6F" w:rsidRPr="006C2917" w:rsidRDefault="00521B79" w:rsidP="00EB65A4">
      <w:pPr>
        <w:pStyle w:val="Virsraksts1"/>
        <w:rPr>
          <w:rFonts w:cs="Times New Roman"/>
          <w:noProof/>
        </w:rPr>
      </w:pPr>
      <w:bookmarkStart w:id="171" w:name="_TOC_250040"/>
      <w:bookmarkStart w:id="172" w:name="_Toc493513951"/>
      <w:r w:rsidRPr="006C2917">
        <w:rPr>
          <w:rFonts w:cs="Times New Roman"/>
        </w:rPr>
        <w:t>13.4. Identifikācija</w:t>
      </w:r>
      <w:bookmarkEnd w:id="171"/>
      <w:bookmarkEnd w:id="172"/>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lastRenderedPageBreak/>
        <w:t>Karti identificē, norādot tās pilsētas vai teritorijas nosaukumu, kuru lidlauks/helikopteru lidlauks apkalpo, un lidlauka/helikopteru lidlauka nosaukumu.</w:t>
      </w:r>
    </w:p>
    <w:p w:rsidR="00367A6F" w:rsidRPr="006C2917" w:rsidRDefault="00367A6F" w:rsidP="00125568">
      <w:pPr>
        <w:jc w:val="both"/>
        <w:rPr>
          <w:rFonts w:ascii="Times New Roman" w:eastAsia="Times New Roman" w:hAnsi="Times New Roman" w:cs="Times New Roman"/>
          <w:noProof/>
          <w:sz w:val="24"/>
          <w:szCs w:val="24"/>
        </w:rPr>
      </w:pPr>
    </w:p>
    <w:p w:rsidR="00EB65A4" w:rsidRPr="006C2917" w:rsidRDefault="00EB65A4" w:rsidP="00125568">
      <w:pPr>
        <w:jc w:val="both"/>
        <w:rPr>
          <w:rFonts w:ascii="Times New Roman" w:eastAsia="Times New Roman" w:hAnsi="Times New Roman" w:cs="Times New Roman"/>
          <w:noProof/>
          <w:sz w:val="24"/>
          <w:szCs w:val="24"/>
        </w:rPr>
      </w:pPr>
    </w:p>
    <w:p w:rsidR="00367A6F" w:rsidRPr="006C2917" w:rsidRDefault="00521B79" w:rsidP="00EB65A4">
      <w:pPr>
        <w:pStyle w:val="Virsraksts1"/>
        <w:rPr>
          <w:rFonts w:cs="Times New Roman"/>
          <w:noProof/>
        </w:rPr>
      </w:pPr>
      <w:bookmarkStart w:id="173" w:name="_TOC_250039"/>
      <w:bookmarkStart w:id="174" w:name="_Toc493513952"/>
      <w:r w:rsidRPr="006C2917">
        <w:rPr>
          <w:rFonts w:cs="Times New Roman"/>
        </w:rPr>
        <w:t>13.5. Magnētiskā deklinācija</w:t>
      </w:r>
      <w:bookmarkEnd w:id="173"/>
      <w:bookmarkEnd w:id="174"/>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Tiek norādītas ģeogrāfisko un magnētisko ziemeļu bultiņas un magnētiskā deklinācija ar precizitāti līdz tuvākajam grādam, un magnētiskās deklinācijas ikgadējās izmaiņas.</w:t>
      </w:r>
    </w:p>
    <w:p w:rsidR="00367A6F" w:rsidRPr="006C2917" w:rsidRDefault="00367A6F" w:rsidP="00125568">
      <w:pPr>
        <w:jc w:val="both"/>
        <w:rPr>
          <w:rFonts w:ascii="Times New Roman" w:eastAsia="Times New Roman" w:hAnsi="Times New Roman" w:cs="Times New Roman"/>
          <w:noProof/>
          <w:sz w:val="24"/>
        </w:rPr>
      </w:pPr>
    </w:p>
    <w:p w:rsidR="00EB65A4" w:rsidRPr="006C2917" w:rsidRDefault="00EB65A4" w:rsidP="00125568">
      <w:pPr>
        <w:jc w:val="both"/>
        <w:rPr>
          <w:rFonts w:ascii="Times New Roman" w:eastAsia="Times New Roman" w:hAnsi="Times New Roman" w:cs="Times New Roman"/>
          <w:noProof/>
          <w:sz w:val="24"/>
        </w:rPr>
      </w:pPr>
    </w:p>
    <w:p w:rsidR="00367A6F" w:rsidRPr="006C2917" w:rsidRDefault="00521B79" w:rsidP="00EB65A4">
      <w:pPr>
        <w:pStyle w:val="Virsraksts1"/>
        <w:rPr>
          <w:rFonts w:cs="Times New Roman"/>
          <w:noProof/>
        </w:rPr>
      </w:pPr>
      <w:bookmarkStart w:id="175" w:name="_TOC_250038"/>
      <w:bookmarkStart w:id="176" w:name="_Toc493513953"/>
      <w:r w:rsidRPr="006C2917">
        <w:rPr>
          <w:rFonts w:cs="Times New Roman"/>
        </w:rPr>
        <w:t>13.6. Lidlauka/helikopteru lidlauka dati</w:t>
      </w:r>
      <w:bookmarkEnd w:id="175"/>
      <w:bookmarkEnd w:id="176"/>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521B79" w:rsidP="00125568">
      <w:pPr>
        <w:pStyle w:val="Pamatteksts"/>
        <w:tabs>
          <w:tab w:val="left" w:pos="1200"/>
        </w:tabs>
        <w:ind w:left="0" w:firstLine="0"/>
        <w:jc w:val="both"/>
        <w:rPr>
          <w:rFonts w:cs="Times New Roman"/>
          <w:noProof/>
          <w:sz w:val="24"/>
        </w:rPr>
      </w:pPr>
      <w:r w:rsidRPr="006C2917">
        <w:rPr>
          <w:rFonts w:cs="Times New Roman"/>
          <w:sz w:val="24"/>
        </w:rPr>
        <w:t>13.6.1. Šajā kartē tiek parādīta šāda informācija: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3"/>
        </w:numPr>
        <w:tabs>
          <w:tab w:val="left" w:pos="861"/>
        </w:tabs>
        <w:ind w:left="851" w:hanging="425"/>
        <w:jc w:val="both"/>
        <w:rPr>
          <w:rFonts w:cs="Times New Roman"/>
          <w:noProof/>
          <w:sz w:val="24"/>
        </w:rPr>
      </w:pPr>
      <w:r w:rsidRPr="006C2917">
        <w:rPr>
          <w:rFonts w:cs="Times New Roman"/>
          <w:sz w:val="24"/>
        </w:rPr>
        <w:t>lidlauka/helikopteru lidlauka kontrolpunkta ģeogrāfiskās koordinātas grādos, minūtēs un sekundēs;</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3"/>
        </w:numPr>
        <w:tabs>
          <w:tab w:val="left" w:pos="860"/>
        </w:tabs>
        <w:ind w:left="851" w:hanging="425"/>
        <w:jc w:val="both"/>
        <w:rPr>
          <w:rFonts w:cs="Times New Roman"/>
          <w:noProof/>
          <w:sz w:val="24"/>
        </w:rPr>
      </w:pPr>
      <w:r w:rsidRPr="006C2917">
        <w:rPr>
          <w:rFonts w:cs="Times New Roman"/>
          <w:sz w:val="24"/>
        </w:rPr>
        <w:t>atbilstošā gadījumā lidlauka/helikopteru lidlauka un perona (altimetra kontrolpunktu atrašanās vietu) pacēlums ar precizitāti līdz tuvākajam metram vai pēdai; neprecīzas pieejas veikšanai skrejceļa sliekšņu pacēlums un ģeoīda viļņi, zemskares un atraušanās no zemes zonas ģeometriskais centrs;</w:t>
      </w:r>
    </w:p>
    <w:p w:rsidR="00367A6F" w:rsidRPr="006C2917" w:rsidRDefault="00367A6F" w:rsidP="00EB65A4">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13"/>
        </w:numPr>
        <w:tabs>
          <w:tab w:val="left" w:pos="861"/>
        </w:tabs>
        <w:ind w:left="851" w:hanging="425"/>
        <w:jc w:val="both"/>
        <w:rPr>
          <w:rFonts w:cs="Times New Roman"/>
          <w:noProof/>
          <w:sz w:val="24"/>
        </w:rPr>
      </w:pPr>
      <w:r w:rsidRPr="006C2917">
        <w:rPr>
          <w:rFonts w:cs="Times New Roman"/>
          <w:sz w:val="24"/>
        </w:rPr>
        <w:t>precīzas pieejas skrejceļa sliekšņa pacēlums un ģeoīda viļņi ar precizitāti līdz tuvākajam pusmetram vai pēdai, zemskares un atraušanās no zemes zonas ģeometriskais centrs un precīzas pieejas skrejceļa zemskares zonas augstākais punkts virs zemes;</w:t>
      </w:r>
    </w:p>
    <w:p w:rsidR="00367A6F" w:rsidRPr="006C2917" w:rsidRDefault="00367A6F" w:rsidP="00EB65A4">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13"/>
        </w:numPr>
        <w:tabs>
          <w:tab w:val="left" w:pos="860"/>
        </w:tabs>
        <w:ind w:left="851" w:hanging="425"/>
        <w:jc w:val="both"/>
        <w:rPr>
          <w:rFonts w:cs="Times New Roman"/>
          <w:noProof/>
          <w:sz w:val="24"/>
        </w:rPr>
      </w:pPr>
      <w:r w:rsidRPr="006C2917">
        <w:rPr>
          <w:rFonts w:cs="Times New Roman"/>
          <w:sz w:val="24"/>
        </w:rPr>
        <w:t>visi skrejceļi, tostarp tie, kurus būvē, un to apzīmējuma numuri, garums un platums ar precizitāti līdz tuvākajam metram, nestspēja, pārvietoti sliekšņi, skrejceļa gala bremzēšanas joslas, šķēršļbrīvas joslas, skrejceļu virzieni ar precizitāti līdz tuvākajam grādam, virsmas tips un skrejceļa marķējumi;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EB65A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Nestspēju var norādīt tabulas veidā kartes priekšpusē vai otrā pusē.</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367A6F" w:rsidP="00A91462">
      <w:pPr>
        <w:pStyle w:val="Pamatteksts"/>
        <w:numPr>
          <w:ilvl w:val="0"/>
          <w:numId w:val="13"/>
        </w:numPr>
        <w:tabs>
          <w:tab w:val="left" w:pos="861"/>
        </w:tabs>
        <w:ind w:left="851" w:hanging="425"/>
        <w:jc w:val="both"/>
        <w:rPr>
          <w:rFonts w:cs="Times New Roman"/>
          <w:noProof/>
          <w:sz w:val="24"/>
        </w:rPr>
      </w:pPr>
      <w:r w:rsidRPr="006C2917">
        <w:rPr>
          <w:rFonts w:cs="Times New Roman"/>
          <w:sz w:val="24"/>
        </w:rPr>
        <w:t>visi peroni ar gaisa kuģu/helikopteru stāvvietām, apgaismojumu, marķējumiem un, atbilstošā gadījumā, citām vizuālām norādēm un vadības līdzekļiem, tostarp vizuālo savienošanas vadības sistēmu atrašanās vietām un tipiem, helikopteru lidlauka virsmas tipiem un nestspēju vai uz gaisa kuģu tipiem attiecināmiem ierobežojumiem, ja nestspēja ir mazāka nekā savienotajiem skrejceļiem;</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EB65A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Nestspēju vai ierobežojumus attiecībā uz gaisa kuģu tipiem var norādīt tabulas veidā kartes priekšpusē vai otrā pusē.</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A91462">
      <w:pPr>
        <w:pStyle w:val="Pamatteksts"/>
        <w:numPr>
          <w:ilvl w:val="0"/>
          <w:numId w:val="13"/>
        </w:numPr>
        <w:tabs>
          <w:tab w:val="left" w:pos="860"/>
        </w:tabs>
        <w:ind w:left="851" w:hanging="425"/>
        <w:jc w:val="both"/>
        <w:rPr>
          <w:rFonts w:cs="Times New Roman"/>
          <w:noProof/>
          <w:sz w:val="24"/>
        </w:rPr>
      </w:pPr>
      <w:r w:rsidRPr="006C2917">
        <w:rPr>
          <w:rFonts w:cs="Times New Roman"/>
          <w:sz w:val="24"/>
        </w:rPr>
        <w:t>ģeogrāfiskās koordinātas grādos, minūtēs un sekundēs sliekšņiem, zemskares un atraušanās no zemes zonas ģeometriskajam centram un/vai pieejas beigu posma un pacelšanās zonas sliekšņiem (atbilstošā gadījumā);</w:t>
      </w:r>
    </w:p>
    <w:p w:rsidR="00367A6F" w:rsidRPr="006C2917" w:rsidRDefault="00367A6F" w:rsidP="00EB65A4">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13"/>
        </w:numPr>
        <w:tabs>
          <w:tab w:val="left" w:pos="861"/>
        </w:tabs>
        <w:ind w:left="851" w:hanging="425"/>
        <w:jc w:val="both"/>
        <w:rPr>
          <w:rFonts w:cs="Times New Roman"/>
          <w:noProof/>
          <w:sz w:val="24"/>
        </w:rPr>
      </w:pPr>
      <w:r w:rsidRPr="006C2917">
        <w:rPr>
          <w:rFonts w:cs="Times New Roman"/>
          <w:sz w:val="24"/>
        </w:rPr>
        <w:t xml:space="preserve">visi manevrēšanas ceļi, helikoptera gaisa un zemes manevrēšanas ceļi un to virsmas tips, helikopteru gaisa kustības maršruti ar apzīmējumiem, platumu, apgaismojumu, marķējumiem (tostarp gaidīšanas vietas pie skrejceļa un, ja tādas ir, gaidīšanas vietas manevrēšanas starpposmā), stoplīnijas, citas vizuālas norādes, vadības līdzekļi un </w:t>
      </w:r>
      <w:r w:rsidRPr="006C2917">
        <w:rPr>
          <w:rFonts w:cs="Times New Roman"/>
          <w:sz w:val="24"/>
        </w:rPr>
        <w:lastRenderedPageBreak/>
        <w:t>nestspēja vai ierobežojumi attiecībā uz gaisa kuģu tipiem, ja nestspēja ir mazāka nekā savienotajiem skrejceļiem;</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EB65A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Nestspēju vai ierobežojumus attiecībā uz gaisa kuģu tipiem var norādīt tabulas veidā kartes priekšpusē vai otrā pusē.</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A91462">
      <w:pPr>
        <w:pStyle w:val="Pamatteksts"/>
        <w:numPr>
          <w:ilvl w:val="0"/>
          <w:numId w:val="13"/>
        </w:numPr>
        <w:tabs>
          <w:tab w:val="left" w:pos="861"/>
        </w:tabs>
        <w:ind w:left="851" w:hanging="425"/>
        <w:jc w:val="both"/>
        <w:rPr>
          <w:rFonts w:cs="Times New Roman"/>
          <w:noProof/>
          <w:sz w:val="24"/>
        </w:rPr>
      </w:pPr>
      <w:r w:rsidRPr="006C2917">
        <w:rPr>
          <w:rFonts w:cs="Times New Roman"/>
          <w:sz w:val="24"/>
        </w:rPr>
        <w:t>karsto punktu atrašanās vietas, ja tādas ir noteiktas, un papildu informācija ar atbilstošām norādēm;</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EB65A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Papildu informāciju attiecībā uz karstajiem punktiem var norādīt tabulas veidā kartes priekšpusē vai otrā pusē.</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A91462">
      <w:pPr>
        <w:pStyle w:val="Pamatteksts"/>
        <w:numPr>
          <w:ilvl w:val="0"/>
          <w:numId w:val="13"/>
        </w:numPr>
        <w:tabs>
          <w:tab w:val="left" w:pos="861"/>
        </w:tabs>
        <w:ind w:left="851" w:hanging="425"/>
        <w:jc w:val="both"/>
        <w:rPr>
          <w:rFonts w:cs="Times New Roman"/>
          <w:noProof/>
          <w:sz w:val="24"/>
        </w:rPr>
      </w:pPr>
      <w:r w:rsidRPr="006C2917">
        <w:rPr>
          <w:rFonts w:cs="Times New Roman"/>
          <w:sz w:val="24"/>
        </w:rPr>
        <w:t>atbilstošo manevrēšanas ceļu centra līniju un gaisa kuģu stāvvietu ģeogrāfiskās koordinātas grādos, minūtēs, sekundēs un sekundes simtdaļās;</w:t>
      </w:r>
    </w:p>
    <w:p w:rsidR="00367A6F" w:rsidRPr="006C2917" w:rsidRDefault="00367A6F" w:rsidP="00EB65A4">
      <w:pPr>
        <w:ind w:left="851" w:hanging="425"/>
        <w:jc w:val="both"/>
        <w:rPr>
          <w:rFonts w:ascii="Times New Roman" w:eastAsia="Times New Roman" w:hAnsi="Times New Roman" w:cs="Times New Roman"/>
          <w:noProof/>
          <w:sz w:val="24"/>
          <w:szCs w:val="2"/>
        </w:rPr>
      </w:pPr>
    </w:p>
    <w:p w:rsidR="00367A6F" w:rsidRPr="006C2917" w:rsidRDefault="00367A6F" w:rsidP="00A91462">
      <w:pPr>
        <w:pStyle w:val="Pamatteksts"/>
        <w:numPr>
          <w:ilvl w:val="0"/>
          <w:numId w:val="13"/>
        </w:numPr>
        <w:tabs>
          <w:tab w:val="left" w:pos="860"/>
        </w:tabs>
        <w:ind w:left="851" w:hanging="425"/>
        <w:jc w:val="both"/>
        <w:rPr>
          <w:rFonts w:cs="Times New Roman"/>
          <w:noProof/>
          <w:sz w:val="24"/>
        </w:rPr>
      </w:pPr>
      <w:r w:rsidRPr="006C2917">
        <w:rPr>
          <w:rFonts w:cs="Times New Roman"/>
          <w:sz w:val="24"/>
        </w:rPr>
        <w:t>standarta maršruti manevrējošiem gaisa kuģiem, ja tādi noteikti, un to apzīmējumi;</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3"/>
        </w:numPr>
        <w:tabs>
          <w:tab w:val="left" w:pos="861"/>
        </w:tabs>
        <w:ind w:left="851" w:hanging="425"/>
        <w:jc w:val="both"/>
        <w:rPr>
          <w:rFonts w:cs="Times New Roman"/>
          <w:noProof/>
          <w:sz w:val="24"/>
        </w:rPr>
      </w:pPr>
      <w:r w:rsidRPr="006C2917">
        <w:rPr>
          <w:rFonts w:cs="Times New Roman"/>
          <w:sz w:val="24"/>
        </w:rPr>
        <w:t>gaisa satiksmes vadības robežas;</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3"/>
        </w:numPr>
        <w:tabs>
          <w:tab w:val="left" w:pos="860"/>
        </w:tabs>
        <w:ind w:left="851" w:hanging="425"/>
        <w:jc w:val="both"/>
        <w:rPr>
          <w:rFonts w:cs="Times New Roman"/>
          <w:noProof/>
          <w:sz w:val="24"/>
        </w:rPr>
      </w:pPr>
      <w:r w:rsidRPr="006C2917">
        <w:rPr>
          <w:rFonts w:cs="Times New Roman"/>
          <w:sz w:val="24"/>
        </w:rPr>
        <w:t>redzamības uz skrejceļa (</w:t>
      </w:r>
      <w:r w:rsidRPr="006C2917">
        <w:rPr>
          <w:rFonts w:cs="Times New Roman"/>
          <w:i/>
          <w:sz w:val="24"/>
        </w:rPr>
        <w:t>RVR</w:t>
      </w:r>
      <w:r w:rsidRPr="006C2917">
        <w:rPr>
          <w:rFonts w:cs="Times New Roman"/>
          <w:sz w:val="24"/>
        </w:rPr>
        <w:t>) novērošanas vietu atrašanās vietas;</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3"/>
        </w:numPr>
        <w:tabs>
          <w:tab w:val="left" w:pos="861"/>
        </w:tabs>
        <w:ind w:left="851" w:hanging="425"/>
        <w:jc w:val="both"/>
        <w:rPr>
          <w:rFonts w:cs="Times New Roman"/>
          <w:noProof/>
          <w:sz w:val="24"/>
        </w:rPr>
      </w:pPr>
      <w:r w:rsidRPr="006C2917">
        <w:rPr>
          <w:rFonts w:cs="Times New Roman"/>
          <w:sz w:val="24"/>
        </w:rPr>
        <w:t>pieejas un skrejceļa ugunis;</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3"/>
        </w:numPr>
        <w:tabs>
          <w:tab w:val="left" w:pos="860"/>
        </w:tabs>
        <w:ind w:left="851" w:hanging="425"/>
        <w:jc w:val="both"/>
        <w:rPr>
          <w:rFonts w:cs="Times New Roman"/>
          <w:noProof/>
          <w:sz w:val="24"/>
        </w:rPr>
      </w:pPr>
      <w:r w:rsidRPr="006C2917">
        <w:rPr>
          <w:rFonts w:cs="Times New Roman"/>
          <w:sz w:val="24"/>
        </w:rPr>
        <w:t>vizuālo glisādes indikācijas sistēmu atrašanās vieta un tips, kā arī to nominālais(-ie) pieejas slīpuma leņķis(-i), minimālais acu augstums virs glisādes signāla ieslēgšanas sliekšņa(-iem) un gadījumā, ja sistēmas ass nav paralēla skrejceļa ass līnijai, tad novirzes leņķis un virziens, t. i., pa labi vai pa kreisi;</w:t>
      </w:r>
    </w:p>
    <w:p w:rsidR="00367A6F" w:rsidRPr="006C2917" w:rsidRDefault="00367A6F" w:rsidP="00EB65A4">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13"/>
        </w:numPr>
        <w:tabs>
          <w:tab w:val="left" w:pos="861"/>
        </w:tabs>
        <w:ind w:left="851" w:hanging="425"/>
        <w:jc w:val="both"/>
        <w:rPr>
          <w:rFonts w:cs="Times New Roman"/>
          <w:noProof/>
          <w:sz w:val="24"/>
        </w:rPr>
      </w:pPr>
      <w:r w:rsidRPr="006C2917">
        <w:rPr>
          <w:rFonts w:cs="Times New Roman"/>
          <w:sz w:val="24"/>
        </w:rPr>
        <w:t>atbilstoši sakaru līdzekļi, kuriem norādīti kanāli un, ja nepieciešams, pieteikšanās adrese</w:t>
      </w:r>
      <w:r w:rsidR="00F758B5">
        <w:rPr>
          <w:rFonts w:cs="Times New Roman"/>
          <w:sz w:val="24"/>
        </w:rPr>
        <w:t xml:space="preserve"> un </w:t>
      </w:r>
      <w:r w:rsidR="00F758B5" w:rsidRPr="00F758B5">
        <w:rPr>
          <w:rFonts w:cs="Times New Roman"/>
          <w:i/>
          <w:sz w:val="24"/>
        </w:rPr>
        <w:t>SATVOICE</w:t>
      </w:r>
      <w:r w:rsidR="00F758B5">
        <w:rPr>
          <w:rFonts w:cs="Times New Roman"/>
          <w:sz w:val="24"/>
        </w:rPr>
        <w:t xml:space="preserve"> numurs</w:t>
      </w:r>
      <w:r w:rsidRPr="006C2917">
        <w:rPr>
          <w:rFonts w:cs="Times New Roman"/>
          <w:sz w:val="24"/>
        </w:rPr>
        <w:t>;</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3"/>
        </w:numPr>
        <w:tabs>
          <w:tab w:val="left" w:pos="861"/>
        </w:tabs>
        <w:ind w:left="851" w:hanging="425"/>
        <w:jc w:val="both"/>
        <w:rPr>
          <w:rFonts w:cs="Times New Roman"/>
          <w:noProof/>
          <w:sz w:val="24"/>
        </w:rPr>
      </w:pPr>
      <w:r w:rsidRPr="006C2917">
        <w:rPr>
          <w:rFonts w:cs="Times New Roman"/>
          <w:sz w:val="24"/>
        </w:rPr>
        <w:t>manevrēšanas šķēršļi;</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3"/>
        </w:numPr>
        <w:tabs>
          <w:tab w:val="left" w:pos="861"/>
        </w:tabs>
        <w:ind w:left="851" w:hanging="425"/>
        <w:jc w:val="both"/>
        <w:rPr>
          <w:rFonts w:cs="Times New Roman"/>
          <w:noProof/>
          <w:sz w:val="24"/>
        </w:rPr>
      </w:pPr>
      <w:r w:rsidRPr="006C2917">
        <w:rPr>
          <w:rFonts w:cs="Times New Roman"/>
          <w:sz w:val="24"/>
        </w:rPr>
        <w:t>gaisa kuģu tehniskās apkopes zonas un ekspluatācijai svarīgas celtnes;</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3"/>
        </w:numPr>
        <w:tabs>
          <w:tab w:val="left" w:pos="861"/>
        </w:tabs>
        <w:ind w:left="851" w:hanging="425"/>
        <w:jc w:val="both"/>
        <w:rPr>
          <w:rFonts w:cs="Times New Roman"/>
          <w:noProof/>
          <w:sz w:val="24"/>
        </w:rPr>
      </w:pPr>
      <w:r w:rsidRPr="006C2917">
        <w:rPr>
          <w:rFonts w:cs="Times New Roman"/>
          <w:i/>
          <w:sz w:val="24"/>
        </w:rPr>
        <w:t>VOR</w:t>
      </w:r>
      <w:r w:rsidRPr="006C2917">
        <w:rPr>
          <w:rFonts w:cs="Times New Roman"/>
          <w:sz w:val="24"/>
        </w:rPr>
        <w:t xml:space="preserve"> kontrolpunkts un attiecīgā līdzekļa radiofrekvence;</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3"/>
        </w:numPr>
        <w:tabs>
          <w:tab w:val="left" w:pos="861"/>
        </w:tabs>
        <w:ind w:left="851" w:hanging="425"/>
        <w:jc w:val="both"/>
        <w:rPr>
          <w:rFonts w:cs="Times New Roman"/>
          <w:noProof/>
          <w:sz w:val="24"/>
        </w:rPr>
      </w:pPr>
      <w:r w:rsidRPr="006C2917">
        <w:rPr>
          <w:rFonts w:cs="Times New Roman"/>
          <w:sz w:val="24"/>
        </w:rPr>
        <w:t>visas attēlotās kustības zonas daļas, kas pastāvīgi nav piemērotas gaisa kuģim un kas skaidri identificētas kā tādas.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521B79" w:rsidP="00125568">
      <w:pPr>
        <w:pStyle w:val="Pamatteksts"/>
        <w:tabs>
          <w:tab w:val="left" w:pos="1201"/>
        </w:tabs>
        <w:ind w:left="0" w:firstLine="0"/>
        <w:jc w:val="both"/>
        <w:rPr>
          <w:rFonts w:cs="Times New Roman"/>
          <w:noProof/>
          <w:sz w:val="24"/>
        </w:rPr>
      </w:pPr>
      <w:r w:rsidRPr="006C2917">
        <w:rPr>
          <w:rFonts w:cs="Times New Roman"/>
          <w:sz w:val="24"/>
        </w:rPr>
        <w:t>13.6.2. Papildus 13.6.1. punktā minētajiem datiem attiecībā uz helikopteru lidlaukiem kartē tiek parādīta arī šāda informācija: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2"/>
        </w:numPr>
        <w:tabs>
          <w:tab w:val="left" w:pos="851"/>
        </w:tabs>
        <w:ind w:left="851" w:hanging="425"/>
        <w:jc w:val="both"/>
        <w:rPr>
          <w:rFonts w:cs="Times New Roman"/>
          <w:noProof/>
          <w:sz w:val="24"/>
        </w:rPr>
      </w:pPr>
      <w:r w:rsidRPr="006C2917">
        <w:rPr>
          <w:rFonts w:cs="Times New Roman"/>
          <w:sz w:val="24"/>
        </w:rPr>
        <w:t>helikopteru lidlauka tips;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EB65A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14. pielikuma II sējumā ir noteikti šādi helikopteru lidlauku tipi – virsmas līmeņa helikopteru lidlauki, pacelti helikopteru lidlauki un helikopteru klāji.</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367A6F" w:rsidP="00A91462">
      <w:pPr>
        <w:pStyle w:val="Pamatteksts"/>
        <w:numPr>
          <w:ilvl w:val="0"/>
          <w:numId w:val="12"/>
        </w:numPr>
        <w:tabs>
          <w:tab w:val="left" w:pos="860"/>
        </w:tabs>
        <w:ind w:left="851" w:hanging="425"/>
        <w:jc w:val="both"/>
        <w:rPr>
          <w:rFonts w:cs="Times New Roman"/>
          <w:noProof/>
          <w:sz w:val="24"/>
        </w:rPr>
      </w:pPr>
      <w:r w:rsidRPr="006C2917">
        <w:rPr>
          <w:rFonts w:cs="Times New Roman"/>
          <w:sz w:val="24"/>
        </w:rPr>
        <w:t>zemskares un atraušanās no zemes zona, tostarp izmēri ar precizitāti līdz tuvākajam metram, slīpums, virsmas tips un nestspēja tonnās;</w:t>
      </w:r>
    </w:p>
    <w:p w:rsidR="00367A6F" w:rsidRPr="006C2917" w:rsidRDefault="00367A6F" w:rsidP="00EB65A4">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12"/>
        </w:numPr>
        <w:tabs>
          <w:tab w:val="left" w:pos="861"/>
        </w:tabs>
        <w:ind w:left="851" w:hanging="425"/>
        <w:jc w:val="both"/>
        <w:rPr>
          <w:rFonts w:cs="Times New Roman"/>
          <w:noProof/>
          <w:sz w:val="24"/>
        </w:rPr>
      </w:pPr>
      <w:r w:rsidRPr="006C2917">
        <w:rPr>
          <w:rFonts w:cs="Times New Roman"/>
          <w:sz w:val="24"/>
        </w:rPr>
        <w:lastRenderedPageBreak/>
        <w:t>pieejas beigu posma un pacelšanās zona, tostarp tips, patiesais azimuts ar precizitāti līdz tuvākajam grādam, apzīmējuma numurs (atbilstošā gadījumā), garums un platums līdz tuvākajam metram, virsmas slīpums un tips;</w:t>
      </w:r>
    </w:p>
    <w:p w:rsidR="00367A6F" w:rsidRPr="006C2917" w:rsidRDefault="00367A6F" w:rsidP="00EB65A4">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12"/>
        </w:numPr>
        <w:tabs>
          <w:tab w:val="left" w:pos="861"/>
        </w:tabs>
        <w:ind w:left="851" w:hanging="425"/>
        <w:jc w:val="both"/>
        <w:rPr>
          <w:rFonts w:cs="Times New Roman"/>
          <w:noProof/>
          <w:sz w:val="24"/>
        </w:rPr>
      </w:pPr>
      <w:r w:rsidRPr="006C2917">
        <w:rPr>
          <w:rFonts w:cs="Times New Roman"/>
          <w:sz w:val="24"/>
        </w:rPr>
        <w:t>drošuma zona, tostarp garums, platums un virsmas tips;</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2"/>
        </w:numPr>
        <w:tabs>
          <w:tab w:val="left" w:pos="860"/>
        </w:tabs>
        <w:ind w:left="851" w:hanging="425"/>
        <w:jc w:val="both"/>
        <w:rPr>
          <w:rFonts w:cs="Times New Roman"/>
          <w:noProof/>
          <w:sz w:val="24"/>
        </w:rPr>
      </w:pPr>
      <w:r w:rsidRPr="006C2917">
        <w:rPr>
          <w:rFonts w:cs="Times New Roman"/>
          <w:sz w:val="24"/>
        </w:rPr>
        <w:t>šķēršļbrīva helikopteru josla, tostarp garums un apvidus profils;</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2"/>
        </w:numPr>
        <w:tabs>
          <w:tab w:val="left" w:pos="861"/>
        </w:tabs>
        <w:ind w:left="851" w:hanging="425"/>
        <w:jc w:val="both"/>
        <w:rPr>
          <w:rFonts w:cs="Times New Roman"/>
          <w:noProof/>
          <w:sz w:val="24"/>
        </w:rPr>
      </w:pPr>
      <w:r w:rsidRPr="006C2917">
        <w:rPr>
          <w:rFonts w:cs="Times New Roman"/>
          <w:sz w:val="24"/>
        </w:rPr>
        <w:t>šķēršļi, tostarp šķēršļu augstākā punkta tips un pacēlums ar precizitāti līdz tuvākajam (nākamajam augstākajam) metram vai pēdai;</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2"/>
        </w:numPr>
        <w:tabs>
          <w:tab w:val="left" w:pos="860"/>
        </w:tabs>
        <w:ind w:left="851" w:hanging="425"/>
        <w:jc w:val="both"/>
        <w:rPr>
          <w:rFonts w:cs="Times New Roman"/>
          <w:noProof/>
          <w:sz w:val="24"/>
        </w:rPr>
      </w:pPr>
      <w:r w:rsidRPr="006C2917">
        <w:rPr>
          <w:rFonts w:cs="Times New Roman"/>
          <w:sz w:val="24"/>
        </w:rPr>
        <w:t>vizuālie līdzekļi pieejas procedūrām, pieejas beigu posma, pacelšanās zonas, zemskares un atraušanās zonas marķējums un apgaismojums;</w:t>
      </w:r>
    </w:p>
    <w:p w:rsidR="00367A6F" w:rsidRPr="006C2917" w:rsidRDefault="00367A6F" w:rsidP="00EB65A4">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12"/>
        </w:numPr>
        <w:tabs>
          <w:tab w:val="left" w:pos="861"/>
        </w:tabs>
        <w:ind w:left="851" w:hanging="425"/>
        <w:jc w:val="both"/>
        <w:rPr>
          <w:rFonts w:cs="Times New Roman"/>
          <w:noProof/>
          <w:sz w:val="24"/>
        </w:rPr>
      </w:pPr>
      <w:r w:rsidRPr="006C2917">
        <w:rPr>
          <w:rFonts w:cs="Times New Roman"/>
          <w:sz w:val="24"/>
        </w:rPr>
        <w:t>deklarētās distances helikopteru lidlaukiem ar precizitāti līdz tuvākajam metram, tostarp, vajadzības gadījumā:</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12"/>
        </w:numPr>
        <w:tabs>
          <w:tab w:val="left" w:pos="1221"/>
        </w:tabs>
        <w:ind w:left="1134" w:hanging="283"/>
        <w:jc w:val="both"/>
        <w:rPr>
          <w:rFonts w:cs="Times New Roman"/>
          <w:noProof/>
          <w:sz w:val="24"/>
        </w:rPr>
      </w:pPr>
      <w:r w:rsidRPr="006C2917">
        <w:rPr>
          <w:rFonts w:cs="Times New Roman"/>
          <w:sz w:val="24"/>
        </w:rPr>
        <w:t>pieejamā pacelšanās distance;</w:t>
      </w:r>
    </w:p>
    <w:p w:rsidR="00367A6F" w:rsidRPr="006C2917" w:rsidRDefault="00367A6F" w:rsidP="00EB65A4">
      <w:pPr>
        <w:ind w:left="1134" w:hanging="283"/>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12"/>
        </w:numPr>
        <w:tabs>
          <w:tab w:val="left" w:pos="1220"/>
        </w:tabs>
        <w:ind w:left="1134" w:hanging="283"/>
        <w:jc w:val="both"/>
        <w:rPr>
          <w:rFonts w:cs="Times New Roman"/>
          <w:noProof/>
          <w:sz w:val="24"/>
        </w:rPr>
      </w:pPr>
      <w:r w:rsidRPr="006C2917">
        <w:rPr>
          <w:rFonts w:cs="Times New Roman"/>
          <w:sz w:val="24"/>
        </w:rPr>
        <w:t>pieejamā pārtrauktas pacelšanās distance;</w:t>
      </w:r>
    </w:p>
    <w:p w:rsidR="00367A6F" w:rsidRPr="006C2917" w:rsidRDefault="00367A6F" w:rsidP="00EB65A4">
      <w:pPr>
        <w:ind w:left="1134" w:hanging="283"/>
        <w:jc w:val="both"/>
        <w:rPr>
          <w:rFonts w:ascii="Times New Roman" w:eastAsia="Times New Roman" w:hAnsi="Times New Roman" w:cs="Times New Roman"/>
          <w:noProof/>
          <w:sz w:val="24"/>
          <w:szCs w:val="21"/>
        </w:rPr>
      </w:pPr>
    </w:p>
    <w:p w:rsidR="00367A6F" w:rsidRPr="006C2917" w:rsidRDefault="00367A6F" w:rsidP="00A91462">
      <w:pPr>
        <w:pStyle w:val="Pamatteksts"/>
        <w:numPr>
          <w:ilvl w:val="1"/>
          <w:numId w:val="12"/>
        </w:numPr>
        <w:tabs>
          <w:tab w:val="left" w:pos="1221"/>
        </w:tabs>
        <w:ind w:left="1134" w:hanging="283"/>
        <w:jc w:val="both"/>
        <w:rPr>
          <w:rFonts w:cs="Times New Roman"/>
          <w:noProof/>
          <w:sz w:val="24"/>
        </w:rPr>
      </w:pPr>
      <w:r w:rsidRPr="006C2917">
        <w:rPr>
          <w:rFonts w:cs="Times New Roman"/>
          <w:sz w:val="24"/>
        </w:rPr>
        <w:t>pieejamā nosēšanās distance.</w:t>
      </w:r>
    </w:p>
    <w:p w:rsidR="00367A6F" w:rsidRPr="006C2917" w:rsidRDefault="00367A6F" w:rsidP="00125568">
      <w:pPr>
        <w:jc w:val="both"/>
        <w:rPr>
          <w:rFonts w:ascii="Times New Roman" w:eastAsia="Times New Roman" w:hAnsi="Times New Roman" w:cs="Times New Roman"/>
          <w:noProof/>
          <w:sz w:val="24"/>
          <w:szCs w:val="20"/>
        </w:rPr>
      </w:pPr>
    </w:p>
    <w:p w:rsidR="00EB65A4" w:rsidRPr="006C2917" w:rsidRDefault="00EB65A4" w:rsidP="00125568">
      <w:pPr>
        <w:jc w:val="both"/>
        <w:rPr>
          <w:rFonts w:ascii="Times New Roman" w:eastAsia="Times New Roman" w:hAnsi="Times New Roman" w:cs="Times New Roman"/>
          <w:noProof/>
          <w:sz w:val="24"/>
          <w:szCs w:val="20"/>
        </w:rPr>
      </w:pPr>
    </w:p>
    <w:p w:rsidR="00EB65A4" w:rsidRPr="006C2917" w:rsidRDefault="00EB65A4" w:rsidP="00EB65A4">
      <w:pPr>
        <w:jc w:val="center"/>
        <w:rPr>
          <w:rFonts w:ascii="Times New Roman" w:eastAsia="Times New Roman" w:hAnsi="Times New Roman" w:cs="Times New Roman"/>
          <w:noProof/>
          <w:sz w:val="24"/>
          <w:szCs w:val="20"/>
        </w:rPr>
      </w:pPr>
    </w:p>
    <w:p w:rsidR="00367A6F" w:rsidRPr="006C2917" w:rsidRDefault="00C462EE" w:rsidP="00EB65A4">
      <w:pPr>
        <w:jc w:val="center"/>
        <w:rPr>
          <w:rFonts w:ascii="Times New Roman" w:eastAsia="Times New Roman" w:hAnsi="Times New Roman" w:cs="Times New Roman"/>
          <w:noProof/>
          <w:sz w:val="24"/>
          <w:szCs w:val="2"/>
        </w:rPr>
      </w:pPr>
      <w:r w:rsidRPr="006C2917">
        <w:rPr>
          <w:rFonts w:ascii="Times New Roman" w:eastAsia="Times New Roman" w:hAnsi="Times New Roman" w:cs="Times New Roman"/>
          <w:noProof/>
          <w:sz w:val="24"/>
          <w:szCs w:val="2"/>
        </w:rPr>
        <mc:AlternateContent>
          <mc:Choice Requires="wpg">
            <w:drawing>
              <wp:inline distT="0" distB="0" distL="0" distR="0">
                <wp:extent cx="1402080" cy="5080"/>
                <wp:effectExtent l="0" t="0" r="0" b="0"/>
                <wp:docPr id="71" name="Group 27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2080" cy="5080"/>
                          <a:chOff x="0" y="0"/>
                          <a:chExt cx="2208" cy="8"/>
                        </a:xfrm>
                      </wpg:grpSpPr>
                      <wpg:grpSp>
                        <wpg:cNvPr id="72" name="Group 2724"/>
                        <wpg:cNvGrpSpPr>
                          <a:grpSpLocks/>
                        </wpg:cNvGrpSpPr>
                        <wpg:grpSpPr bwMode="auto">
                          <a:xfrm>
                            <a:off x="4" y="4"/>
                            <a:ext cx="2200" cy="2"/>
                            <a:chOff x="4" y="4"/>
                            <a:chExt cx="2200" cy="2"/>
                          </a:xfrm>
                        </wpg:grpSpPr>
                        <wps:wsp>
                          <wps:cNvPr id="73" name="Freeform 2725"/>
                          <wps:cNvSpPr>
                            <a:spLocks/>
                          </wps:cNvSpPr>
                          <wps:spPr bwMode="auto">
                            <a:xfrm>
                              <a:off x="4" y="4"/>
                              <a:ext cx="2200" cy="2"/>
                            </a:xfrm>
                            <a:custGeom>
                              <a:avLst/>
                              <a:gdLst>
                                <a:gd name="T0" fmla="+- 0 4 4"/>
                                <a:gd name="T1" fmla="*/ T0 w 2200"/>
                                <a:gd name="T2" fmla="+- 0 2204 4"/>
                                <a:gd name="T3" fmla="*/ T2 w 2200"/>
                              </a:gdLst>
                              <a:ahLst/>
                              <a:cxnLst>
                                <a:cxn ang="0">
                                  <a:pos x="T1" y="0"/>
                                </a:cxn>
                                <a:cxn ang="0">
                                  <a:pos x="T3" y="0"/>
                                </a:cxn>
                              </a:cxnLst>
                              <a:rect l="0" t="0" r="r" b="b"/>
                              <a:pathLst>
                                <a:path w="2200">
                                  <a:moveTo>
                                    <a:pt x="0" y="0"/>
                                  </a:moveTo>
                                  <a:lnTo>
                                    <a:pt x="2200"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9E2371F" id="Group 2723" o:spid="_x0000_s1026" style="width:110.4pt;height:.4pt;mso-position-horizontal-relative:char;mso-position-vertical-relative:line" coordsize="22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">
                <v:group id="Group 2724" o:spid="_x0000_s1027" style="position:absolute;left:4;top:4;width:2200;height:2" coordorigin="4,4"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2725" o:spid="_x0000_s1028" style="position:absolute;left:4;top:4;width:2200;height:2;visibility:visible;mso-wrap-style:square;v-text-anchor:top"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" path="m,l2200,e" filled="f" strokeweight=".14139mm">
                    <v:path arrowok="t" o:connecttype="custom" o:connectlocs="0,0;2200,0" o:connectangles="0,0"/>
                  </v:shape>
                </v:group>
                <w10:anchorlock/>
              </v:group>
            </w:pict>
          </mc:Fallback>
        </mc:AlternateContent>
      </w:r>
    </w:p>
    <w:p w:rsidR="00521B79" w:rsidRPr="006C2917" w:rsidRDefault="00521B79" w:rsidP="00125568">
      <w:pPr>
        <w:jc w:val="both"/>
        <w:rPr>
          <w:rFonts w:ascii="Times New Roman" w:eastAsia="Times New Roman" w:hAnsi="Times New Roman" w:cs="Times New Roman"/>
          <w:noProof/>
          <w:sz w:val="24"/>
          <w:szCs w:val="17"/>
        </w:rPr>
      </w:pPr>
      <w:r w:rsidRPr="006C2917">
        <w:rPr>
          <w:rFonts w:ascii="Times New Roman" w:hAnsi="Times New Roman" w:cs="Times New Roman"/>
        </w:rPr>
        <w:br w:type="page"/>
      </w:r>
    </w:p>
    <w:p w:rsidR="00367A6F" w:rsidRPr="006C2917" w:rsidRDefault="002C216A" w:rsidP="00EB65A4">
      <w:pPr>
        <w:pStyle w:val="Virsraksts1"/>
        <w:rPr>
          <w:rFonts w:cs="Times New Roman"/>
          <w:noProof/>
        </w:rPr>
      </w:pPr>
      <w:bookmarkStart w:id="177" w:name="_TOC_250037"/>
      <w:bookmarkStart w:id="178" w:name="_Toc493513954"/>
      <w:r w:rsidRPr="006C2917">
        <w:rPr>
          <w:rFonts w:cs="Times New Roman"/>
        </w:rPr>
        <w:lastRenderedPageBreak/>
        <w:t>14. NODAĻA. LIDLAUKA ZEMES MANEVRU KARTE (</w:t>
      </w:r>
      <w:r w:rsidRPr="006C2917">
        <w:rPr>
          <w:rFonts w:cs="Times New Roman"/>
          <w:i/>
        </w:rPr>
        <w:t>ICAO</w:t>
      </w:r>
      <w:r w:rsidRPr="006C2917">
        <w:rPr>
          <w:rFonts w:cs="Times New Roman"/>
        </w:rPr>
        <w:t>)</w:t>
      </w:r>
      <w:bookmarkEnd w:id="177"/>
      <w:bookmarkEnd w:id="178"/>
    </w:p>
    <w:p w:rsidR="00367A6F" w:rsidRPr="006C2917" w:rsidRDefault="00367A6F" w:rsidP="00125568">
      <w:pPr>
        <w:jc w:val="both"/>
        <w:rPr>
          <w:rFonts w:ascii="Times New Roman" w:eastAsia="Times New Roman" w:hAnsi="Times New Roman" w:cs="Times New Roman"/>
          <w:b/>
          <w:bCs/>
          <w:noProof/>
          <w:sz w:val="24"/>
          <w:szCs w:val="36"/>
        </w:rPr>
      </w:pPr>
    </w:p>
    <w:p w:rsidR="00EB65A4" w:rsidRPr="006C2917" w:rsidRDefault="00EB65A4" w:rsidP="00125568">
      <w:pPr>
        <w:jc w:val="both"/>
        <w:rPr>
          <w:rFonts w:ascii="Times New Roman" w:eastAsia="Times New Roman" w:hAnsi="Times New Roman" w:cs="Times New Roman"/>
          <w:b/>
          <w:bCs/>
          <w:noProof/>
          <w:sz w:val="24"/>
          <w:szCs w:val="36"/>
        </w:rPr>
      </w:pPr>
    </w:p>
    <w:p w:rsidR="00367A6F" w:rsidRPr="006C2917" w:rsidRDefault="002C216A" w:rsidP="00EB65A4">
      <w:pPr>
        <w:pStyle w:val="Virsraksts1"/>
        <w:rPr>
          <w:rFonts w:cs="Times New Roman"/>
          <w:noProof/>
        </w:rPr>
      </w:pPr>
      <w:bookmarkStart w:id="179" w:name="_TOC_250036"/>
      <w:bookmarkStart w:id="180" w:name="_Toc493513955"/>
      <w:r w:rsidRPr="006C2917">
        <w:rPr>
          <w:rFonts w:cs="Times New Roman"/>
        </w:rPr>
        <w:t>14.1. Funkcija</w:t>
      </w:r>
      <w:bookmarkEnd w:id="179"/>
      <w:bookmarkEnd w:id="180"/>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Šī papildu karte sniedz gaisa kuģa apkalpei sīku informāciju, lai atvieglotu gaisa kuģu manevrēšanu uz gaisa kuģu stāvvietām un no tām un gaisa kuģu novietošanu/izvietošanu stāvvietā.</w:t>
      </w:r>
    </w:p>
    <w:p w:rsidR="00367A6F" w:rsidRPr="006C2917" w:rsidRDefault="00367A6F" w:rsidP="00125568">
      <w:pPr>
        <w:jc w:val="both"/>
        <w:rPr>
          <w:rFonts w:ascii="Times New Roman" w:eastAsia="Times New Roman" w:hAnsi="Times New Roman" w:cs="Times New Roman"/>
          <w:noProof/>
          <w:sz w:val="24"/>
        </w:rPr>
      </w:pPr>
    </w:p>
    <w:p w:rsidR="00EB65A4" w:rsidRPr="006C2917" w:rsidRDefault="00EB65A4" w:rsidP="00125568">
      <w:pPr>
        <w:jc w:val="both"/>
        <w:rPr>
          <w:rFonts w:ascii="Times New Roman" w:eastAsia="Times New Roman" w:hAnsi="Times New Roman" w:cs="Times New Roman"/>
          <w:noProof/>
          <w:sz w:val="24"/>
        </w:rPr>
      </w:pPr>
    </w:p>
    <w:p w:rsidR="00367A6F" w:rsidRPr="006C2917" w:rsidRDefault="002C216A" w:rsidP="00EB65A4">
      <w:pPr>
        <w:pStyle w:val="Virsraksts1"/>
        <w:rPr>
          <w:rFonts w:cs="Times New Roman"/>
          <w:noProof/>
        </w:rPr>
      </w:pPr>
      <w:bookmarkStart w:id="181" w:name="_TOC_250035"/>
      <w:bookmarkStart w:id="182" w:name="_Toc493513956"/>
      <w:r w:rsidRPr="006C2917">
        <w:rPr>
          <w:rFonts w:cs="Times New Roman"/>
        </w:rPr>
        <w:t>14.2. Pieejamība</w:t>
      </w:r>
      <w:bookmarkEnd w:id="181"/>
      <w:bookmarkEnd w:id="182"/>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jc w:val="both"/>
        <w:rPr>
          <w:rFonts w:ascii="Times New Roman" w:eastAsia="Times New Roman" w:hAnsi="Times New Roman" w:cs="Times New Roman"/>
          <w:i/>
          <w:noProof/>
          <w:sz w:val="24"/>
          <w:szCs w:val="20"/>
        </w:rPr>
      </w:pPr>
      <w:r w:rsidRPr="006C2917">
        <w:rPr>
          <w:rFonts w:ascii="Times New Roman" w:hAnsi="Times New Roman" w:cs="Times New Roman"/>
          <w:b/>
          <w:bCs/>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Ar lidlauka zemes manevru karti (ICAO) 1.3.2. punktā paredzētajā veidā jānodrošina gadījumos, kad pārlieku lielā informācijas apjoma dēļ lidlauka/helikopteru lidlauka (ICAO) kartē nav iespējams pietiekami skaidri parādīt sīku informāciju, kas vajadzīga gaisa kuģa zemes manevriem pa manevrēšanas ceļiem uz gaisa kuģu stāvvietām un no tām.</w:t>
      </w:r>
    </w:p>
    <w:p w:rsidR="00367A6F" w:rsidRPr="006C2917" w:rsidRDefault="00367A6F" w:rsidP="00125568">
      <w:pPr>
        <w:jc w:val="both"/>
        <w:rPr>
          <w:rFonts w:ascii="Times New Roman" w:eastAsia="Times New Roman" w:hAnsi="Times New Roman" w:cs="Times New Roman"/>
          <w:i/>
          <w:noProof/>
          <w:sz w:val="24"/>
          <w:szCs w:val="20"/>
        </w:rPr>
      </w:pPr>
    </w:p>
    <w:p w:rsidR="00EB65A4" w:rsidRPr="006C2917" w:rsidRDefault="00EB65A4" w:rsidP="00125568">
      <w:pPr>
        <w:jc w:val="both"/>
        <w:rPr>
          <w:rFonts w:ascii="Times New Roman" w:eastAsia="Times New Roman" w:hAnsi="Times New Roman" w:cs="Times New Roman"/>
          <w:i/>
          <w:noProof/>
          <w:sz w:val="24"/>
          <w:szCs w:val="20"/>
        </w:rPr>
      </w:pPr>
    </w:p>
    <w:p w:rsidR="00367A6F" w:rsidRPr="006C2917" w:rsidRDefault="002C216A" w:rsidP="00EB65A4">
      <w:pPr>
        <w:pStyle w:val="Virsraksts1"/>
        <w:rPr>
          <w:rFonts w:cs="Times New Roman"/>
          <w:noProof/>
        </w:rPr>
      </w:pPr>
      <w:bookmarkStart w:id="183" w:name="_TOC_250034"/>
      <w:bookmarkStart w:id="184" w:name="_Toc493513957"/>
      <w:r w:rsidRPr="006C2917">
        <w:rPr>
          <w:rFonts w:cs="Times New Roman"/>
        </w:rPr>
        <w:t>14.3. Pārklājums un mērogs</w:t>
      </w:r>
      <w:bookmarkEnd w:id="183"/>
      <w:bookmarkEnd w:id="184"/>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2C216A" w:rsidP="00125568">
      <w:pPr>
        <w:pStyle w:val="Pamatteksts"/>
        <w:tabs>
          <w:tab w:val="left" w:pos="1161"/>
        </w:tabs>
        <w:ind w:left="0" w:firstLine="0"/>
        <w:jc w:val="both"/>
        <w:rPr>
          <w:rFonts w:cs="Times New Roman"/>
          <w:noProof/>
          <w:sz w:val="24"/>
        </w:rPr>
      </w:pPr>
      <w:r w:rsidRPr="006C2917">
        <w:rPr>
          <w:rFonts w:cs="Times New Roman"/>
          <w:sz w:val="24"/>
        </w:rPr>
        <w:t>14.3.1. Pārklājums un mērogs ir pietiekami lieli, lai skaidri parādītu visu 14.6. punktā uzskaitīto informāciju.</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2C216A" w:rsidP="00125568">
      <w:pPr>
        <w:tabs>
          <w:tab w:val="left" w:pos="116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14.3.2.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jānorāda lineārais mērogs.</w:t>
      </w:r>
    </w:p>
    <w:p w:rsidR="00367A6F" w:rsidRPr="006C2917" w:rsidRDefault="00367A6F" w:rsidP="00125568">
      <w:pPr>
        <w:jc w:val="both"/>
        <w:rPr>
          <w:rFonts w:ascii="Times New Roman" w:eastAsia="Times New Roman" w:hAnsi="Times New Roman" w:cs="Times New Roman"/>
          <w:i/>
          <w:noProof/>
          <w:sz w:val="24"/>
          <w:szCs w:val="20"/>
        </w:rPr>
      </w:pPr>
    </w:p>
    <w:p w:rsidR="00EB65A4" w:rsidRPr="006C2917" w:rsidRDefault="00EB65A4" w:rsidP="00125568">
      <w:pPr>
        <w:jc w:val="both"/>
        <w:rPr>
          <w:rFonts w:ascii="Times New Roman" w:eastAsia="Times New Roman" w:hAnsi="Times New Roman" w:cs="Times New Roman"/>
          <w:i/>
          <w:noProof/>
          <w:sz w:val="24"/>
          <w:szCs w:val="20"/>
        </w:rPr>
      </w:pPr>
    </w:p>
    <w:p w:rsidR="00367A6F" w:rsidRPr="006C2917" w:rsidRDefault="002C216A" w:rsidP="00EB65A4">
      <w:pPr>
        <w:pStyle w:val="Virsraksts1"/>
        <w:rPr>
          <w:rFonts w:cs="Times New Roman"/>
          <w:noProof/>
        </w:rPr>
      </w:pPr>
      <w:bookmarkStart w:id="185" w:name="_TOC_250033"/>
      <w:bookmarkStart w:id="186" w:name="_Toc493513958"/>
      <w:r w:rsidRPr="006C2917">
        <w:rPr>
          <w:rFonts w:cs="Times New Roman"/>
        </w:rPr>
        <w:t>14.4. Identifikācija</w:t>
      </w:r>
      <w:bookmarkEnd w:id="185"/>
      <w:bookmarkEnd w:id="186"/>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Karti identificē, norādot tās pilsētas vai teritorijas nosaukumu, kuru lidlauks apkalpo, un lidlauka nosaukumu.</w:t>
      </w:r>
    </w:p>
    <w:p w:rsidR="00367A6F" w:rsidRPr="006C2917" w:rsidRDefault="00367A6F" w:rsidP="00125568">
      <w:pPr>
        <w:jc w:val="both"/>
        <w:rPr>
          <w:rFonts w:ascii="Times New Roman" w:eastAsia="Times New Roman" w:hAnsi="Times New Roman" w:cs="Times New Roman"/>
          <w:noProof/>
          <w:sz w:val="24"/>
          <w:szCs w:val="23"/>
        </w:rPr>
      </w:pPr>
    </w:p>
    <w:p w:rsidR="00EB65A4" w:rsidRPr="006C2917" w:rsidRDefault="00EB65A4" w:rsidP="00125568">
      <w:pPr>
        <w:jc w:val="both"/>
        <w:rPr>
          <w:rFonts w:ascii="Times New Roman" w:eastAsia="Times New Roman" w:hAnsi="Times New Roman" w:cs="Times New Roman"/>
          <w:noProof/>
          <w:sz w:val="24"/>
          <w:szCs w:val="23"/>
        </w:rPr>
      </w:pPr>
    </w:p>
    <w:p w:rsidR="00367A6F" w:rsidRPr="006C2917" w:rsidRDefault="002C216A" w:rsidP="00EB65A4">
      <w:pPr>
        <w:pStyle w:val="Virsraksts1"/>
        <w:rPr>
          <w:rFonts w:cs="Times New Roman"/>
          <w:noProof/>
        </w:rPr>
      </w:pPr>
      <w:bookmarkStart w:id="187" w:name="_TOC_250032"/>
      <w:bookmarkStart w:id="188" w:name="_Toc493513959"/>
      <w:r w:rsidRPr="006C2917">
        <w:rPr>
          <w:rFonts w:cs="Times New Roman"/>
        </w:rPr>
        <w:t>14.5. Magnētiskā deklinācija</w:t>
      </w:r>
      <w:bookmarkEnd w:id="187"/>
      <w:bookmarkEnd w:id="188"/>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2C216A" w:rsidP="00125568">
      <w:pPr>
        <w:pStyle w:val="Pamatteksts"/>
        <w:tabs>
          <w:tab w:val="left" w:pos="1162"/>
        </w:tabs>
        <w:ind w:left="0" w:firstLine="0"/>
        <w:jc w:val="both"/>
        <w:rPr>
          <w:rFonts w:cs="Times New Roman"/>
          <w:noProof/>
          <w:sz w:val="24"/>
        </w:rPr>
      </w:pPr>
      <w:r w:rsidRPr="006C2917">
        <w:rPr>
          <w:rFonts w:cs="Times New Roman"/>
          <w:sz w:val="24"/>
        </w:rPr>
        <w:t>14.5.1. Tiek parādīta ģeogrāfisko ziemeļu bultiņa.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2C216A" w:rsidP="00125568">
      <w:pPr>
        <w:tabs>
          <w:tab w:val="left" w:pos="116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14.5.2.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jānorāda magnētiskā deklinācija ar precizitāti līdz tuvākajam grādam un tās ikgadējās izmaiņas. Piezīme. Šai kartei nav jābūt orientētai uz ģeogrāfiskajiem ziemeļiem.</w:t>
      </w:r>
    </w:p>
    <w:p w:rsidR="00367A6F" w:rsidRPr="006C2917" w:rsidRDefault="00367A6F" w:rsidP="00125568">
      <w:pPr>
        <w:jc w:val="both"/>
        <w:rPr>
          <w:rFonts w:ascii="Times New Roman" w:eastAsia="Times New Roman" w:hAnsi="Times New Roman" w:cs="Times New Roman"/>
          <w:i/>
          <w:noProof/>
          <w:sz w:val="24"/>
          <w:szCs w:val="20"/>
        </w:rPr>
      </w:pPr>
    </w:p>
    <w:p w:rsidR="00EB65A4" w:rsidRPr="006C2917" w:rsidRDefault="00EB65A4" w:rsidP="00125568">
      <w:pPr>
        <w:jc w:val="both"/>
        <w:rPr>
          <w:rFonts w:ascii="Times New Roman" w:eastAsia="Times New Roman" w:hAnsi="Times New Roman" w:cs="Times New Roman"/>
          <w:i/>
          <w:noProof/>
          <w:sz w:val="24"/>
          <w:szCs w:val="20"/>
        </w:rPr>
      </w:pPr>
    </w:p>
    <w:p w:rsidR="00367A6F" w:rsidRPr="006C2917" w:rsidRDefault="002C216A" w:rsidP="00EB65A4">
      <w:pPr>
        <w:pStyle w:val="Virsraksts1"/>
        <w:rPr>
          <w:rFonts w:cs="Times New Roman"/>
        </w:rPr>
      </w:pPr>
      <w:bookmarkStart w:id="189" w:name="_TOC_250031"/>
      <w:bookmarkStart w:id="190" w:name="_Toc493513960"/>
      <w:r w:rsidRPr="006C2917">
        <w:rPr>
          <w:rFonts w:cs="Times New Roman"/>
        </w:rPr>
        <w:t>14.6. Lidlauku dati</w:t>
      </w:r>
      <w:bookmarkEnd w:id="189"/>
      <w:bookmarkEnd w:id="190"/>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Šajā kartē līdzīgā veidā tiek parādīta visa lidlauka/helikopteru lidlauka kartes (</w:t>
      </w:r>
      <w:r w:rsidRPr="006C2917">
        <w:rPr>
          <w:rFonts w:cs="Times New Roman"/>
          <w:i/>
          <w:sz w:val="24"/>
        </w:rPr>
        <w:t>ICAO</w:t>
      </w:r>
      <w:r w:rsidRPr="006C2917">
        <w:rPr>
          <w:rFonts w:cs="Times New Roman"/>
          <w:sz w:val="24"/>
        </w:rPr>
        <w:t>) informācija attiecībā uz attēloto zonu, tostarp:</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11"/>
        </w:numPr>
        <w:tabs>
          <w:tab w:val="left" w:pos="851"/>
        </w:tabs>
        <w:ind w:left="851" w:hanging="425"/>
        <w:jc w:val="both"/>
        <w:rPr>
          <w:rFonts w:cs="Times New Roman"/>
          <w:noProof/>
          <w:sz w:val="24"/>
        </w:rPr>
      </w:pPr>
      <w:r w:rsidRPr="006C2917">
        <w:rPr>
          <w:rFonts w:cs="Times New Roman"/>
          <w:sz w:val="24"/>
        </w:rPr>
        <w:t>perona pacēlums ar precizitāti līdz tuvākajam metram vai pēdai;</w:t>
      </w:r>
    </w:p>
    <w:p w:rsidR="00367A6F" w:rsidRPr="006C2917" w:rsidRDefault="00367A6F" w:rsidP="00EB65A4">
      <w:pPr>
        <w:tabs>
          <w:tab w:val="left" w:pos="851"/>
        </w:tabs>
        <w:ind w:left="851" w:hanging="425"/>
        <w:jc w:val="both"/>
        <w:rPr>
          <w:rFonts w:ascii="Times New Roman" w:eastAsia="Times New Roman" w:hAnsi="Times New Roman" w:cs="Times New Roman"/>
          <w:noProof/>
          <w:sz w:val="24"/>
          <w:szCs w:val="26"/>
        </w:rPr>
      </w:pPr>
    </w:p>
    <w:p w:rsidR="00367A6F" w:rsidRPr="006C2917" w:rsidRDefault="00367A6F" w:rsidP="00A91462">
      <w:pPr>
        <w:pStyle w:val="Pamatteksts"/>
        <w:numPr>
          <w:ilvl w:val="0"/>
          <w:numId w:val="11"/>
        </w:numPr>
        <w:tabs>
          <w:tab w:val="left" w:pos="851"/>
        </w:tabs>
        <w:ind w:left="851" w:hanging="425"/>
        <w:jc w:val="both"/>
        <w:rPr>
          <w:rFonts w:cs="Times New Roman"/>
          <w:noProof/>
          <w:sz w:val="24"/>
        </w:rPr>
      </w:pPr>
      <w:r w:rsidRPr="006C2917">
        <w:rPr>
          <w:rFonts w:cs="Times New Roman"/>
          <w:sz w:val="24"/>
        </w:rPr>
        <w:t>peroni ar gaisa kuģu stāvvietām, nestspēja vai ierobežojumi attiecībā uz gaisa kuģu tipiem, apgaismojums, marķējums un, atbilstošā gadījumā, citas vizuālas norādes un vadības līdzekļi, tostarp vizuālo savienošanas vadības sistēmu atrašanās vieta un tips;</w:t>
      </w:r>
    </w:p>
    <w:p w:rsidR="00367A6F" w:rsidRPr="006C2917" w:rsidRDefault="00367A6F" w:rsidP="00EB65A4">
      <w:pPr>
        <w:tabs>
          <w:tab w:val="left" w:pos="851"/>
        </w:tabs>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11"/>
        </w:numPr>
        <w:tabs>
          <w:tab w:val="left" w:pos="851"/>
        </w:tabs>
        <w:ind w:left="851" w:hanging="425"/>
        <w:jc w:val="both"/>
        <w:rPr>
          <w:rFonts w:cs="Times New Roman"/>
          <w:noProof/>
          <w:sz w:val="24"/>
        </w:rPr>
      </w:pPr>
      <w:r w:rsidRPr="006C2917">
        <w:rPr>
          <w:rFonts w:cs="Times New Roman"/>
          <w:sz w:val="24"/>
        </w:rPr>
        <w:lastRenderedPageBreak/>
        <w:t>gaisa kuģu stāvvietu ģeogrāfiskās koordinātas grādos, minūtēs, sekundēs un sekundes simtdaļās;</w:t>
      </w:r>
    </w:p>
    <w:p w:rsidR="00367A6F" w:rsidRPr="006C2917" w:rsidRDefault="00367A6F" w:rsidP="00EB65A4">
      <w:pPr>
        <w:tabs>
          <w:tab w:val="left" w:pos="851"/>
        </w:tabs>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1"/>
        </w:numPr>
        <w:tabs>
          <w:tab w:val="left" w:pos="851"/>
        </w:tabs>
        <w:ind w:left="851" w:hanging="425"/>
        <w:jc w:val="both"/>
        <w:rPr>
          <w:rFonts w:cs="Times New Roman"/>
          <w:noProof/>
          <w:sz w:val="24"/>
        </w:rPr>
      </w:pPr>
      <w:r w:rsidRPr="006C2917">
        <w:rPr>
          <w:rFonts w:cs="Times New Roman"/>
          <w:sz w:val="24"/>
        </w:rPr>
        <w:t>manevrēšanas ceļi un to apzīmējumi, platums līdz tuvākajam metram, nestspēja vai, atbilstošā gadījumā, ierobežojumi attiecībā uz gaisa kuģu tipu, apgaismojums, marķējumi (tostarp gaidīšanas vietas pie skrejceļa un, ja tādas ir, gaidīšanas vietas manevrēšanas starpposmā), stoplīnijas un citas vizuālās norādes un vadības līdzekļi;</w:t>
      </w:r>
    </w:p>
    <w:p w:rsidR="00367A6F" w:rsidRPr="006C2917" w:rsidRDefault="00367A6F" w:rsidP="00EB65A4">
      <w:pPr>
        <w:tabs>
          <w:tab w:val="left" w:pos="851"/>
        </w:tabs>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11"/>
        </w:numPr>
        <w:tabs>
          <w:tab w:val="left" w:pos="851"/>
        </w:tabs>
        <w:ind w:left="851" w:hanging="425"/>
        <w:jc w:val="both"/>
        <w:rPr>
          <w:rFonts w:cs="Times New Roman"/>
          <w:noProof/>
          <w:sz w:val="24"/>
        </w:rPr>
      </w:pPr>
      <w:r w:rsidRPr="006C2917">
        <w:rPr>
          <w:rFonts w:cs="Times New Roman"/>
          <w:sz w:val="24"/>
        </w:rPr>
        <w:t>karsto punktu atrašanās vietas, ja tādas ir noteiktas, un papildu informācija ar atbilstošām norādēm;</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EB65A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Papildu informāciju attiecībā uz karstajiem punktiem var norādīt tabulas veidā kartes priekšpusē vai otrā pusē.</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A91462">
      <w:pPr>
        <w:pStyle w:val="Pamatteksts"/>
        <w:numPr>
          <w:ilvl w:val="0"/>
          <w:numId w:val="11"/>
        </w:numPr>
        <w:tabs>
          <w:tab w:val="left" w:pos="860"/>
        </w:tabs>
        <w:ind w:left="851" w:hanging="425"/>
        <w:jc w:val="both"/>
        <w:rPr>
          <w:rFonts w:cs="Times New Roman"/>
          <w:noProof/>
          <w:sz w:val="24"/>
        </w:rPr>
      </w:pPr>
      <w:r w:rsidRPr="006C2917">
        <w:rPr>
          <w:rFonts w:cs="Times New Roman"/>
          <w:sz w:val="24"/>
        </w:rPr>
        <w:t>standarta maršruti manevrējošiem gaisa kuģiem, ja tādi noteikti, un to apzīmējumi;</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1"/>
        </w:numPr>
        <w:tabs>
          <w:tab w:val="left" w:pos="860"/>
        </w:tabs>
        <w:ind w:left="851" w:hanging="425"/>
        <w:jc w:val="both"/>
        <w:rPr>
          <w:rFonts w:cs="Times New Roman"/>
          <w:noProof/>
          <w:sz w:val="24"/>
        </w:rPr>
      </w:pPr>
      <w:r w:rsidRPr="006C2917">
        <w:rPr>
          <w:rFonts w:cs="Times New Roman"/>
          <w:sz w:val="24"/>
        </w:rPr>
        <w:t>atbilstošo manevrēšanas ceļu centra līniju punktu ģeogrāfiskās koordinātas grādos, minūtēs, sekundēs un sekundes simtdaļās;</w:t>
      </w:r>
    </w:p>
    <w:p w:rsidR="00367A6F" w:rsidRPr="006C2917" w:rsidRDefault="00367A6F" w:rsidP="00EB65A4">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11"/>
        </w:numPr>
        <w:tabs>
          <w:tab w:val="left" w:pos="860"/>
        </w:tabs>
        <w:ind w:left="851" w:hanging="425"/>
        <w:jc w:val="both"/>
        <w:rPr>
          <w:rFonts w:cs="Times New Roman"/>
          <w:noProof/>
          <w:sz w:val="24"/>
        </w:rPr>
      </w:pPr>
      <w:r w:rsidRPr="006C2917">
        <w:rPr>
          <w:rFonts w:cs="Times New Roman"/>
          <w:sz w:val="24"/>
        </w:rPr>
        <w:t>gaisa satiksmes vadības robežas;</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1"/>
        </w:numPr>
        <w:tabs>
          <w:tab w:val="left" w:pos="860"/>
        </w:tabs>
        <w:ind w:left="851" w:hanging="425"/>
        <w:jc w:val="both"/>
        <w:rPr>
          <w:rFonts w:cs="Times New Roman"/>
          <w:noProof/>
          <w:sz w:val="24"/>
        </w:rPr>
      </w:pPr>
      <w:r w:rsidRPr="006C2917">
        <w:rPr>
          <w:rFonts w:cs="Times New Roman"/>
          <w:sz w:val="24"/>
        </w:rPr>
        <w:t>atbilstoši sakaru līdzekļi, kuriem norādīti kanāli un, ja nepieciešams, pieteikšanās adrese;</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1"/>
        </w:numPr>
        <w:tabs>
          <w:tab w:val="left" w:pos="860"/>
        </w:tabs>
        <w:ind w:left="851" w:hanging="425"/>
        <w:jc w:val="both"/>
        <w:rPr>
          <w:rFonts w:cs="Times New Roman"/>
          <w:noProof/>
          <w:sz w:val="24"/>
        </w:rPr>
      </w:pPr>
      <w:r w:rsidRPr="006C2917">
        <w:rPr>
          <w:rFonts w:cs="Times New Roman"/>
          <w:sz w:val="24"/>
        </w:rPr>
        <w:t>manevrēšanas šķēršļi;</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1"/>
        </w:numPr>
        <w:tabs>
          <w:tab w:val="left" w:pos="860"/>
        </w:tabs>
        <w:ind w:left="851" w:hanging="425"/>
        <w:jc w:val="both"/>
        <w:rPr>
          <w:rFonts w:cs="Times New Roman"/>
          <w:noProof/>
          <w:sz w:val="24"/>
        </w:rPr>
      </w:pPr>
      <w:r w:rsidRPr="006C2917">
        <w:rPr>
          <w:rFonts w:cs="Times New Roman"/>
          <w:sz w:val="24"/>
        </w:rPr>
        <w:t>gaisa kuģu tehniskās apkopes zonas un ekspluatācijai svarīgas celtnes;</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1"/>
        </w:numPr>
        <w:tabs>
          <w:tab w:val="left" w:pos="860"/>
        </w:tabs>
        <w:ind w:left="851" w:hanging="425"/>
        <w:jc w:val="both"/>
        <w:rPr>
          <w:rFonts w:cs="Times New Roman"/>
          <w:noProof/>
          <w:sz w:val="24"/>
        </w:rPr>
      </w:pPr>
      <w:r w:rsidRPr="006C2917">
        <w:rPr>
          <w:rFonts w:cs="Times New Roman"/>
          <w:i/>
          <w:sz w:val="24"/>
        </w:rPr>
        <w:t>VOR</w:t>
      </w:r>
      <w:r w:rsidRPr="006C2917">
        <w:rPr>
          <w:rFonts w:cs="Times New Roman"/>
          <w:sz w:val="24"/>
        </w:rPr>
        <w:t xml:space="preserve"> kontrolpunkts un attiecīgā līdzekļa radiofrekvence;</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1"/>
        </w:numPr>
        <w:tabs>
          <w:tab w:val="left" w:pos="860"/>
        </w:tabs>
        <w:ind w:left="851" w:hanging="425"/>
        <w:jc w:val="both"/>
        <w:rPr>
          <w:rFonts w:cs="Times New Roman"/>
          <w:noProof/>
          <w:sz w:val="24"/>
        </w:rPr>
      </w:pPr>
      <w:r w:rsidRPr="006C2917">
        <w:rPr>
          <w:rFonts w:cs="Times New Roman"/>
          <w:sz w:val="24"/>
        </w:rPr>
        <w:t>visas attēlotās kustības zonas daļas, kas pastāvīgi nav piemērotas gaisa kuģim un kas skaidri identificētas kā tādas.</w:t>
      </w:r>
    </w:p>
    <w:p w:rsidR="00367A6F" w:rsidRPr="006C2917" w:rsidRDefault="00367A6F" w:rsidP="00125568">
      <w:pPr>
        <w:jc w:val="both"/>
        <w:rPr>
          <w:rFonts w:ascii="Times New Roman" w:eastAsia="Times New Roman" w:hAnsi="Times New Roman" w:cs="Times New Roman"/>
          <w:noProof/>
          <w:sz w:val="24"/>
          <w:szCs w:val="23"/>
        </w:rPr>
      </w:pPr>
    </w:p>
    <w:p w:rsidR="00EB65A4" w:rsidRPr="006C2917" w:rsidRDefault="00EB65A4" w:rsidP="00125568">
      <w:pPr>
        <w:jc w:val="both"/>
        <w:rPr>
          <w:rFonts w:ascii="Times New Roman" w:eastAsia="Times New Roman" w:hAnsi="Times New Roman" w:cs="Times New Roman"/>
          <w:noProof/>
          <w:sz w:val="24"/>
          <w:szCs w:val="23"/>
        </w:rPr>
      </w:pPr>
    </w:p>
    <w:p w:rsidR="00EB65A4" w:rsidRPr="006C2917" w:rsidRDefault="00EB65A4" w:rsidP="00EB65A4">
      <w:pPr>
        <w:jc w:val="center"/>
        <w:rPr>
          <w:rFonts w:ascii="Times New Roman" w:eastAsia="Times New Roman" w:hAnsi="Times New Roman" w:cs="Times New Roman"/>
          <w:noProof/>
          <w:sz w:val="24"/>
          <w:szCs w:val="23"/>
        </w:rPr>
      </w:pPr>
    </w:p>
    <w:p w:rsidR="00367A6F" w:rsidRPr="006C2917" w:rsidRDefault="00C462EE" w:rsidP="00EB65A4">
      <w:pPr>
        <w:jc w:val="center"/>
        <w:rPr>
          <w:rFonts w:ascii="Times New Roman" w:eastAsia="Times New Roman" w:hAnsi="Times New Roman" w:cs="Times New Roman"/>
          <w:noProof/>
          <w:sz w:val="24"/>
          <w:szCs w:val="2"/>
        </w:rPr>
      </w:pPr>
      <w:r w:rsidRPr="006C2917">
        <w:rPr>
          <w:rFonts w:ascii="Times New Roman" w:eastAsia="Times New Roman" w:hAnsi="Times New Roman" w:cs="Times New Roman"/>
          <w:noProof/>
          <w:sz w:val="24"/>
          <w:szCs w:val="2"/>
        </w:rPr>
        <mc:AlternateContent>
          <mc:Choice Requires="wpg">
            <w:drawing>
              <wp:inline distT="0" distB="0" distL="0" distR="0">
                <wp:extent cx="1402080" cy="5080"/>
                <wp:effectExtent l="0" t="0" r="0" b="0"/>
                <wp:docPr id="68" name="Group 27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2080" cy="5080"/>
                          <a:chOff x="0" y="0"/>
                          <a:chExt cx="2208" cy="8"/>
                        </a:xfrm>
                      </wpg:grpSpPr>
                      <wpg:grpSp>
                        <wpg:cNvPr id="69" name="Group 2718"/>
                        <wpg:cNvGrpSpPr>
                          <a:grpSpLocks/>
                        </wpg:cNvGrpSpPr>
                        <wpg:grpSpPr bwMode="auto">
                          <a:xfrm>
                            <a:off x="4" y="4"/>
                            <a:ext cx="2200" cy="2"/>
                            <a:chOff x="4" y="4"/>
                            <a:chExt cx="2200" cy="2"/>
                          </a:xfrm>
                        </wpg:grpSpPr>
                        <wps:wsp>
                          <wps:cNvPr id="70" name="Freeform 2719"/>
                          <wps:cNvSpPr>
                            <a:spLocks/>
                          </wps:cNvSpPr>
                          <wps:spPr bwMode="auto">
                            <a:xfrm>
                              <a:off x="4" y="4"/>
                              <a:ext cx="2200" cy="2"/>
                            </a:xfrm>
                            <a:custGeom>
                              <a:avLst/>
                              <a:gdLst>
                                <a:gd name="T0" fmla="+- 0 4 4"/>
                                <a:gd name="T1" fmla="*/ T0 w 2200"/>
                                <a:gd name="T2" fmla="+- 0 2204 4"/>
                                <a:gd name="T3" fmla="*/ T2 w 2200"/>
                              </a:gdLst>
                              <a:ahLst/>
                              <a:cxnLst>
                                <a:cxn ang="0">
                                  <a:pos x="T1" y="0"/>
                                </a:cxn>
                                <a:cxn ang="0">
                                  <a:pos x="T3" y="0"/>
                                </a:cxn>
                              </a:cxnLst>
                              <a:rect l="0" t="0" r="r" b="b"/>
                              <a:pathLst>
                                <a:path w="2200">
                                  <a:moveTo>
                                    <a:pt x="0" y="0"/>
                                  </a:moveTo>
                                  <a:lnTo>
                                    <a:pt x="2200"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048DEBF" id="Group 2717" o:spid="_x0000_s1026" style="width:110.4pt;height:.4pt;mso-position-horizontal-relative:char;mso-position-vertical-relative:line" coordsize="22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">
                <v:group id="Group 2718" o:spid="_x0000_s1027" style="position:absolute;left:4;top:4;width:2200;height:2" coordorigin="4,4"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Freeform 2719" o:spid="_x0000_s1028" style="position:absolute;left:4;top:4;width:2200;height:2;visibility:visible;mso-wrap-style:square;v-text-anchor:top"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" path="m,l2200,e" filled="f" strokeweight=".14139mm">
                    <v:path arrowok="t" o:connecttype="custom" o:connectlocs="0,0;2200,0" o:connectangles="0,0"/>
                  </v:shape>
                </v:group>
                <w10:anchorlock/>
              </v:group>
            </w:pict>
          </mc:Fallback>
        </mc:AlternateContent>
      </w:r>
    </w:p>
    <w:p w:rsidR="002C216A" w:rsidRPr="006C2917" w:rsidRDefault="002C216A" w:rsidP="00125568">
      <w:pPr>
        <w:jc w:val="both"/>
        <w:rPr>
          <w:rFonts w:ascii="Times New Roman" w:eastAsia="Times New Roman" w:hAnsi="Times New Roman" w:cs="Times New Roman"/>
          <w:noProof/>
          <w:sz w:val="24"/>
          <w:szCs w:val="20"/>
        </w:rPr>
      </w:pPr>
      <w:r w:rsidRPr="006C2917">
        <w:rPr>
          <w:rFonts w:ascii="Times New Roman" w:hAnsi="Times New Roman" w:cs="Times New Roman"/>
        </w:rPr>
        <w:br w:type="page"/>
      </w:r>
    </w:p>
    <w:p w:rsidR="00367A6F" w:rsidRPr="006C2917" w:rsidRDefault="002C216A" w:rsidP="00EB65A4">
      <w:pPr>
        <w:pStyle w:val="Virsraksts1"/>
        <w:rPr>
          <w:rFonts w:cs="Times New Roman"/>
          <w:noProof/>
        </w:rPr>
      </w:pPr>
      <w:bookmarkStart w:id="191" w:name="_TOC_250030"/>
      <w:bookmarkStart w:id="192" w:name="_Toc493513961"/>
      <w:r w:rsidRPr="006C2917">
        <w:rPr>
          <w:rFonts w:cs="Times New Roman"/>
        </w:rPr>
        <w:lastRenderedPageBreak/>
        <w:t>15. NODAĻA. GAISA KUĢU STĀVVIETU/IZVIETOJUMA KARTE (</w:t>
      </w:r>
      <w:r w:rsidRPr="006C2917">
        <w:rPr>
          <w:rFonts w:cs="Times New Roman"/>
          <w:i/>
        </w:rPr>
        <w:t>ICAO</w:t>
      </w:r>
      <w:r w:rsidRPr="006C2917">
        <w:rPr>
          <w:rFonts w:cs="Times New Roman"/>
        </w:rPr>
        <w:t>)</w:t>
      </w:r>
      <w:bookmarkEnd w:id="191"/>
      <w:bookmarkEnd w:id="192"/>
    </w:p>
    <w:p w:rsidR="00367A6F" w:rsidRPr="006C2917" w:rsidRDefault="00367A6F" w:rsidP="00125568">
      <w:pPr>
        <w:jc w:val="both"/>
        <w:rPr>
          <w:rFonts w:ascii="Times New Roman" w:eastAsia="Times New Roman" w:hAnsi="Times New Roman" w:cs="Times New Roman"/>
          <w:b/>
          <w:bCs/>
          <w:noProof/>
          <w:sz w:val="24"/>
          <w:szCs w:val="36"/>
        </w:rPr>
      </w:pPr>
    </w:p>
    <w:p w:rsidR="00EB65A4" w:rsidRPr="006C2917" w:rsidRDefault="00EB65A4" w:rsidP="00125568">
      <w:pPr>
        <w:jc w:val="both"/>
        <w:rPr>
          <w:rFonts w:ascii="Times New Roman" w:eastAsia="Times New Roman" w:hAnsi="Times New Roman" w:cs="Times New Roman"/>
          <w:b/>
          <w:bCs/>
          <w:noProof/>
          <w:sz w:val="24"/>
          <w:szCs w:val="36"/>
        </w:rPr>
      </w:pPr>
    </w:p>
    <w:p w:rsidR="00367A6F" w:rsidRPr="006C2917" w:rsidRDefault="002C216A" w:rsidP="00EB65A4">
      <w:pPr>
        <w:pStyle w:val="Virsraksts1"/>
        <w:rPr>
          <w:rFonts w:cs="Times New Roman"/>
          <w:noProof/>
        </w:rPr>
      </w:pPr>
      <w:bookmarkStart w:id="193" w:name="_TOC_250029"/>
      <w:bookmarkStart w:id="194" w:name="_Toc493513962"/>
      <w:r w:rsidRPr="006C2917">
        <w:rPr>
          <w:rFonts w:cs="Times New Roman"/>
        </w:rPr>
        <w:t>15.1. Funkcija</w:t>
      </w:r>
      <w:bookmarkEnd w:id="193"/>
      <w:bookmarkEnd w:id="194"/>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Šī papildu karte sniedz gaisa kuģa apkalpei sīku informāciju, lai atvieglotu gaisa kuģu kustību pa zemi starp manevrēšanas ceļiem un gaisa kuģu stāvvietām, kā arī gaisa kuģu novietošanu/izvietošanu stāvvietā.</w:t>
      </w:r>
    </w:p>
    <w:p w:rsidR="00367A6F" w:rsidRPr="006C2917" w:rsidRDefault="00367A6F" w:rsidP="00125568">
      <w:pPr>
        <w:jc w:val="both"/>
        <w:rPr>
          <w:rFonts w:ascii="Times New Roman" w:eastAsia="Times New Roman" w:hAnsi="Times New Roman" w:cs="Times New Roman"/>
          <w:noProof/>
          <w:sz w:val="24"/>
        </w:rPr>
      </w:pPr>
    </w:p>
    <w:p w:rsidR="00EB65A4" w:rsidRPr="006C2917" w:rsidRDefault="00EB65A4" w:rsidP="00125568">
      <w:pPr>
        <w:jc w:val="both"/>
        <w:rPr>
          <w:rFonts w:ascii="Times New Roman" w:eastAsia="Times New Roman" w:hAnsi="Times New Roman" w:cs="Times New Roman"/>
          <w:noProof/>
          <w:sz w:val="24"/>
        </w:rPr>
      </w:pPr>
    </w:p>
    <w:p w:rsidR="00367A6F" w:rsidRPr="006C2917" w:rsidRDefault="002C216A" w:rsidP="00EB65A4">
      <w:pPr>
        <w:pStyle w:val="Virsraksts1"/>
        <w:rPr>
          <w:rFonts w:cs="Times New Roman"/>
          <w:noProof/>
        </w:rPr>
      </w:pPr>
      <w:bookmarkStart w:id="195" w:name="_TOC_250028"/>
      <w:bookmarkStart w:id="196" w:name="_Toc493513963"/>
      <w:r w:rsidRPr="006C2917">
        <w:rPr>
          <w:rFonts w:cs="Times New Roman"/>
        </w:rPr>
        <w:t>15.2. Pieejamība</w:t>
      </w:r>
      <w:bookmarkEnd w:id="195"/>
      <w:bookmarkEnd w:id="196"/>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jc w:val="both"/>
        <w:rPr>
          <w:rFonts w:ascii="Times New Roman" w:eastAsia="Times New Roman" w:hAnsi="Times New Roman" w:cs="Times New Roman"/>
          <w:i/>
          <w:noProof/>
          <w:sz w:val="24"/>
          <w:szCs w:val="20"/>
        </w:rPr>
      </w:pPr>
      <w:r w:rsidRPr="006C2917">
        <w:rPr>
          <w:rFonts w:ascii="Times New Roman" w:hAnsi="Times New Roman" w:cs="Times New Roman"/>
          <w:b/>
          <w:bCs/>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Ar gaisa kuģu stāvvietu/izvietojuma karti (ICAO) 1.3.2. punktā paredzētajā veidā jānodrošina gadījumos, kad pārlieku lielās lidlauka ēku un iekārtu sarežģītības dēļ informāciju nav iespējams pietiekami skaidri parādīt lidlauka/helikopteru lidlauka (ICAO) kartē vai lidlauka zemes manevru kartē (ICAO).</w:t>
      </w:r>
    </w:p>
    <w:p w:rsidR="00367A6F" w:rsidRPr="006C2917" w:rsidRDefault="00367A6F" w:rsidP="00125568">
      <w:pPr>
        <w:jc w:val="both"/>
        <w:rPr>
          <w:rFonts w:ascii="Times New Roman" w:eastAsia="Times New Roman" w:hAnsi="Times New Roman" w:cs="Times New Roman"/>
          <w:i/>
          <w:noProof/>
          <w:sz w:val="24"/>
        </w:rPr>
      </w:pPr>
    </w:p>
    <w:p w:rsidR="00EB65A4" w:rsidRPr="006C2917" w:rsidRDefault="00EB65A4" w:rsidP="00125568">
      <w:pPr>
        <w:jc w:val="both"/>
        <w:rPr>
          <w:rFonts w:ascii="Times New Roman" w:eastAsia="Times New Roman" w:hAnsi="Times New Roman" w:cs="Times New Roman"/>
          <w:i/>
          <w:noProof/>
          <w:sz w:val="24"/>
        </w:rPr>
      </w:pPr>
    </w:p>
    <w:p w:rsidR="00367A6F" w:rsidRPr="006C2917" w:rsidRDefault="00367A6F" w:rsidP="00EB65A4">
      <w:pPr>
        <w:pStyle w:val="Virsraksts1"/>
        <w:rPr>
          <w:rFonts w:cs="Times New Roman"/>
          <w:noProof/>
        </w:rPr>
      </w:pPr>
      <w:bookmarkStart w:id="197" w:name="_TOC_250027"/>
      <w:bookmarkStart w:id="198" w:name="_Toc493513964"/>
      <w:r w:rsidRPr="006C2917">
        <w:rPr>
          <w:rFonts w:cs="Times New Roman"/>
        </w:rPr>
        <w:t>15.3. Pārklājums un mērogs</w:t>
      </w:r>
      <w:bookmarkEnd w:id="197"/>
      <w:bookmarkEnd w:id="198"/>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2C216A" w:rsidP="00125568">
      <w:pPr>
        <w:pStyle w:val="Pamatteksts"/>
        <w:tabs>
          <w:tab w:val="left" w:pos="1161"/>
        </w:tabs>
        <w:ind w:left="0" w:firstLine="0"/>
        <w:jc w:val="both"/>
        <w:rPr>
          <w:rFonts w:cs="Times New Roman"/>
          <w:noProof/>
          <w:sz w:val="24"/>
        </w:rPr>
      </w:pPr>
      <w:r w:rsidRPr="006C2917">
        <w:rPr>
          <w:rFonts w:cs="Times New Roman"/>
          <w:sz w:val="24"/>
        </w:rPr>
        <w:t>15.3.1. Pārklājums un mērogs ir pietiekami lieli, lai skaidri parādītu visus 15.6. punktā uzskaitītos elementus.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2C216A" w:rsidP="00125568">
      <w:pPr>
        <w:tabs>
          <w:tab w:val="left" w:pos="116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15.3.2.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jānorāda lineārais mērogs.</w:t>
      </w:r>
    </w:p>
    <w:p w:rsidR="00367A6F" w:rsidRPr="006C2917" w:rsidRDefault="00367A6F" w:rsidP="00125568">
      <w:pPr>
        <w:jc w:val="both"/>
        <w:rPr>
          <w:rFonts w:ascii="Times New Roman" w:eastAsia="Times New Roman" w:hAnsi="Times New Roman" w:cs="Times New Roman"/>
          <w:i/>
          <w:noProof/>
          <w:sz w:val="24"/>
          <w:szCs w:val="20"/>
        </w:rPr>
      </w:pPr>
    </w:p>
    <w:p w:rsidR="00EB65A4" w:rsidRPr="006C2917" w:rsidRDefault="00EB65A4" w:rsidP="00125568">
      <w:pPr>
        <w:jc w:val="both"/>
        <w:rPr>
          <w:rFonts w:ascii="Times New Roman" w:eastAsia="Times New Roman" w:hAnsi="Times New Roman" w:cs="Times New Roman"/>
          <w:i/>
          <w:noProof/>
          <w:sz w:val="24"/>
          <w:szCs w:val="20"/>
        </w:rPr>
      </w:pPr>
    </w:p>
    <w:p w:rsidR="00367A6F" w:rsidRPr="006C2917" w:rsidRDefault="002C216A" w:rsidP="00EB65A4">
      <w:pPr>
        <w:pStyle w:val="Virsraksts1"/>
        <w:rPr>
          <w:rFonts w:cs="Times New Roman"/>
          <w:noProof/>
        </w:rPr>
      </w:pPr>
      <w:bookmarkStart w:id="199" w:name="_TOC_250026"/>
      <w:bookmarkStart w:id="200" w:name="_Toc493513965"/>
      <w:r w:rsidRPr="006C2917">
        <w:rPr>
          <w:rFonts w:cs="Times New Roman"/>
        </w:rPr>
        <w:t>15.4. Identifikācija</w:t>
      </w:r>
      <w:bookmarkEnd w:id="199"/>
      <w:bookmarkEnd w:id="200"/>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Karti identificē, norādot tās pilsētas vai teritorijas nosaukumu, kuru lidlauks apkalpo, un lidlauka nosaukumu.</w:t>
      </w:r>
    </w:p>
    <w:p w:rsidR="00367A6F" w:rsidRPr="006C2917" w:rsidRDefault="00367A6F" w:rsidP="00125568">
      <w:pPr>
        <w:jc w:val="both"/>
        <w:rPr>
          <w:rFonts w:ascii="Times New Roman" w:eastAsia="Times New Roman" w:hAnsi="Times New Roman" w:cs="Times New Roman"/>
          <w:noProof/>
          <w:sz w:val="24"/>
          <w:szCs w:val="23"/>
        </w:rPr>
      </w:pPr>
    </w:p>
    <w:p w:rsidR="00EB65A4" w:rsidRPr="006C2917" w:rsidRDefault="00EB65A4" w:rsidP="00125568">
      <w:pPr>
        <w:jc w:val="both"/>
        <w:rPr>
          <w:rFonts w:ascii="Times New Roman" w:eastAsia="Times New Roman" w:hAnsi="Times New Roman" w:cs="Times New Roman"/>
          <w:noProof/>
          <w:sz w:val="24"/>
          <w:szCs w:val="23"/>
        </w:rPr>
      </w:pPr>
    </w:p>
    <w:p w:rsidR="00367A6F" w:rsidRPr="006C2917" w:rsidRDefault="002C216A" w:rsidP="00EB65A4">
      <w:pPr>
        <w:pStyle w:val="Virsraksts1"/>
        <w:rPr>
          <w:rFonts w:cs="Times New Roman"/>
          <w:noProof/>
        </w:rPr>
      </w:pPr>
      <w:bookmarkStart w:id="201" w:name="_TOC_250025"/>
      <w:bookmarkStart w:id="202" w:name="_Toc493513966"/>
      <w:r w:rsidRPr="006C2917">
        <w:rPr>
          <w:rFonts w:cs="Times New Roman"/>
        </w:rPr>
        <w:t>15.5. Magnētiskā deklinācija</w:t>
      </w:r>
      <w:bookmarkEnd w:id="201"/>
      <w:bookmarkEnd w:id="202"/>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2C216A" w:rsidP="00125568">
      <w:pPr>
        <w:pStyle w:val="Pamatteksts"/>
        <w:tabs>
          <w:tab w:val="left" w:pos="1162"/>
        </w:tabs>
        <w:ind w:left="0" w:firstLine="0"/>
        <w:jc w:val="both"/>
        <w:rPr>
          <w:rFonts w:cs="Times New Roman"/>
          <w:noProof/>
          <w:sz w:val="24"/>
        </w:rPr>
      </w:pPr>
      <w:r w:rsidRPr="006C2917">
        <w:rPr>
          <w:rFonts w:cs="Times New Roman"/>
          <w:sz w:val="24"/>
        </w:rPr>
        <w:t>15.5.1. Tiek parādīta ģeogrāfisko ziemeļu bultiņa.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2C216A" w:rsidP="00125568">
      <w:pPr>
        <w:tabs>
          <w:tab w:val="left" w:pos="116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15.5.2.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jānorāda magnētiskā deklinācija ar precizitāti līdz tuvākajam grādam un tās ikgadējās izmaiņas. Piezīme. Šai kartei nav jābūt orientētai uz ģeogrāfiskajiem ziemeļiem.</w:t>
      </w:r>
    </w:p>
    <w:p w:rsidR="00367A6F" w:rsidRPr="006C2917" w:rsidRDefault="00367A6F" w:rsidP="00125568">
      <w:pPr>
        <w:jc w:val="both"/>
        <w:rPr>
          <w:rFonts w:ascii="Times New Roman" w:eastAsia="Times New Roman" w:hAnsi="Times New Roman" w:cs="Times New Roman"/>
          <w:i/>
          <w:noProof/>
          <w:sz w:val="24"/>
          <w:szCs w:val="20"/>
        </w:rPr>
      </w:pPr>
    </w:p>
    <w:p w:rsidR="00EB65A4" w:rsidRPr="006C2917" w:rsidRDefault="00EB65A4" w:rsidP="00125568">
      <w:pPr>
        <w:jc w:val="both"/>
        <w:rPr>
          <w:rFonts w:ascii="Times New Roman" w:eastAsia="Times New Roman" w:hAnsi="Times New Roman" w:cs="Times New Roman"/>
          <w:i/>
          <w:noProof/>
          <w:sz w:val="24"/>
          <w:szCs w:val="20"/>
        </w:rPr>
      </w:pPr>
    </w:p>
    <w:p w:rsidR="00367A6F" w:rsidRPr="006C2917" w:rsidRDefault="002C216A" w:rsidP="00EB65A4">
      <w:pPr>
        <w:pStyle w:val="Virsraksts1"/>
        <w:rPr>
          <w:rFonts w:cs="Times New Roman"/>
          <w:noProof/>
        </w:rPr>
      </w:pPr>
      <w:bookmarkStart w:id="203" w:name="_TOC_250024"/>
      <w:bookmarkStart w:id="204" w:name="_Toc493513967"/>
      <w:r w:rsidRPr="006C2917">
        <w:rPr>
          <w:rFonts w:cs="Times New Roman"/>
        </w:rPr>
        <w:t>15.6. Lidlauku dati</w:t>
      </w:r>
      <w:bookmarkEnd w:id="203"/>
      <w:bookmarkEnd w:id="204"/>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Šajā kartē līdzīgā veidā tiek parādīta visa lidlauka/helikopteru lidlauka kartes (</w:t>
      </w:r>
      <w:r w:rsidRPr="006C2917">
        <w:rPr>
          <w:rFonts w:cs="Times New Roman"/>
          <w:i/>
          <w:sz w:val="24"/>
        </w:rPr>
        <w:t>ICAO</w:t>
      </w:r>
      <w:r w:rsidRPr="006C2917">
        <w:rPr>
          <w:rFonts w:cs="Times New Roman"/>
          <w:sz w:val="24"/>
        </w:rPr>
        <w:t>) un lidlauka zemes manevru kartes (</w:t>
      </w:r>
      <w:r w:rsidRPr="006C2917">
        <w:rPr>
          <w:rFonts w:cs="Times New Roman"/>
          <w:i/>
          <w:sz w:val="24"/>
        </w:rPr>
        <w:t>ICAO</w:t>
      </w:r>
      <w:r w:rsidRPr="006C2917">
        <w:rPr>
          <w:rFonts w:cs="Times New Roman"/>
          <w:sz w:val="24"/>
        </w:rPr>
        <w:t>) informācija attiecībā uz attēloto zonu, tostarp:</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9"/>
        </w:numPr>
        <w:tabs>
          <w:tab w:val="left" w:pos="851"/>
        </w:tabs>
        <w:ind w:left="851" w:hanging="425"/>
        <w:jc w:val="both"/>
        <w:rPr>
          <w:rFonts w:cs="Times New Roman"/>
          <w:noProof/>
          <w:sz w:val="24"/>
        </w:rPr>
      </w:pPr>
      <w:r w:rsidRPr="006C2917">
        <w:rPr>
          <w:rFonts w:cs="Times New Roman"/>
          <w:sz w:val="24"/>
        </w:rPr>
        <w:t>perona pacēlums ar precizitāti līdz tuvākajam metram vai pēdai;</w:t>
      </w:r>
    </w:p>
    <w:p w:rsidR="00367A6F" w:rsidRPr="006C2917" w:rsidRDefault="00367A6F" w:rsidP="00EB65A4">
      <w:pPr>
        <w:tabs>
          <w:tab w:val="left" w:pos="851"/>
        </w:tabs>
        <w:ind w:left="851" w:hanging="425"/>
        <w:jc w:val="both"/>
        <w:rPr>
          <w:rFonts w:ascii="Times New Roman" w:eastAsia="Times New Roman" w:hAnsi="Times New Roman" w:cs="Times New Roman"/>
          <w:noProof/>
          <w:sz w:val="24"/>
          <w:szCs w:val="26"/>
        </w:rPr>
      </w:pPr>
    </w:p>
    <w:p w:rsidR="00367A6F" w:rsidRPr="006C2917" w:rsidRDefault="00367A6F" w:rsidP="00A91462">
      <w:pPr>
        <w:pStyle w:val="Pamatteksts"/>
        <w:numPr>
          <w:ilvl w:val="0"/>
          <w:numId w:val="9"/>
        </w:numPr>
        <w:tabs>
          <w:tab w:val="left" w:pos="851"/>
        </w:tabs>
        <w:ind w:left="851" w:hanging="425"/>
        <w:jc w:val="both"/>
        <w:rPr>
          <w:rFonts w:cs="Times New Roman"/>
          <w:noProof/>
          <w:sz w:val="24"/>
        </w:rPr>
      </w:pPr>
      <w:r w:rsidRPr="006C2917">
        <w:rPr>
          <w:rFonts w:cs="Times New Roman"/>
          <w:sz w:val="24"/>
        </w:rPr>
        <w:t>peroni ar gaisa kuģu stāvvietām, nestspēja vai ierobežojumi attiecībā uz gaisa kuģu tipiem, apgaismojums, marķējums un, atbilstošā gadījumā, citas vizuālas norādes un vadības līdzekļi, tostarp vizuālo savienošanas vadības sistēmu atrašanās vieta un tips;</w:t>
      </w:r>
    </w:p>
    <w:p w:rsidR="00367A6F" w:rsidRPr="006C2917" w:rsidRDefault="00367A6F" w:rsidP="00EB65A4">
      <w:pPr>
        <w:tabs>
          <w:tab w:val="left" w:pos="851"/>
        </w:tabs>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9"/>
        </w:numPr>
        <w:tabs>
          <w:tab w:val="left" w:pos="851"/>
        </w:tabs>
        <w:ind w:left="851" w:hanging="425"/>
        <w:jc w:val="both"/>
        <w:rPr>
          <w:rFonts w:cs="Times New Roman"/>
          <w:noProof/>
          <w:sz w:val="24"/>
        </w:rPr>
      </w:pPr>
      <w:r w:rsidRPr="006C2917">
        <w:rPr>
          <w:rFonts w:cs="Times New Roman"/>
          <w:sz w:val="24"/>
        </w:rPr>
        <w:lastRenderedPageBreak/>
        <w:t>gaisa kuģu stāvvietu ģeogrāfiskās koordinātas grādos, minūtēs, sekundēs un sekundes simtdaļās;</w:t>
      </w:r>
    </w:p>
    <w:p w:rsidR="00367A6F" w:rsidRPr="006C2917" w:rsidRDefault="00367A6F" w:rsidP="00EB65A4">
      <w:pPr>
        <w:tabs>
          <w:tab w:val="left" w:pos="851"/>
        </w:tabs>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9"/>
        </w:numPr>
        <w:tabs>
          <w:tab w:val="left" w:pos="851"/>
        </w:tabs>
        <w:ind w:left="851" w:hanging="425"/>
        <w:jc w:val="both"/>
        <w:rPr>
          <w:rFonts w:cs="Times New Roman"/>
          <w:noProof/>
          <w:sz w:val="24"/>
        </w:rPr>
      </w:pPr>
      <w:r w:rsidRPr="006C2917">
        <w:rPr>
          <w:rFonts w:cs="Times New Roman"/>
          <w:sz w:val="24"/>
        </w:rPr>
        <w:t>ieejas manevrēšanas ceļiem un to apzīmējumi, tostarp gaidīšanas vietas pie skrejceļa, ja tādas ir, gaidīšanas vietas manevrēšanas starpposmā un stoplīnijas;</w:t>
      </w:r>
    </w:p>
    <w:p w:rsidR="00367A6F" w:rsidRPr="006C2917" w:rsidRDefault="00367A6F" w:rsidP="00EB65A4">
      <w:pPr>
        <w:tabs>
          <w:tab w:val="left" w:pos="851"/>
        </w:tabs>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9"/>
        </w:numPr>
        <w:tabs>
          <w:tab w:val="left" w:pos="851"/>
        </w:tabs>
        <w:ind w:left="851" w:hanging="425"/>
        <w:jc w:val="both"/>
        <w:rPr>
          <w:rFonts w:cs="Times New Roman"/>
          <w:noProof/>
          <w:sz w:val="24"/>
        </w:rPr>
      </w:pPr>
      <w:r w:rsidRPr="006C2917">
        <w:rPr>
          <w:rFonts w:cs="Times New Roman"/>
          <w:sz w:val="24"/>
        </w:rPr>
        <w:t>karsto punktu atrašanās vietas, ja tādas ir noteiktas, un papildu informācija ar atbilstošām norādēm;</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EB65A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Papildu informāciju attiecībā uz karstajiem punktiem var norādīt tabulas veidā kartes priekšpusē vai otrā pusē.</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A91462">
      <w:pPr>
        <w:pStyle w:val="Pamatteksts"/>
        <w:numPr>
          <w:ilvl w:val="0"/>
          <w:numId w:val="9"/>
        </w:numPr>
        <w:tabs>
          <w:tab w:val="left" w:pos="860"/>
        </w:tabs>
        <w:ind w:left="851" w:hanging="425"/>
        <w:jc w:val="both"/>
        <w:rPr>
          <w:rFonts w:cs="Times New Roman"/>
          <w:noProof/>
          <w:sz w:val="24"/>
        </w:rPr>
      </w:pPr>
      <w:r w:rsidRPr="006C2917">
        <w:rPr>
          <w:rFonts w:cs="Times New Roman"/>
          <w:sz w:val="24"/>
        </w:rPr>
        <w:t>atbilstošo manevrēšanas ceļu centra līniju punktu ģeogrāfiskās koordinātas grādos, minūtēs, sekundēs un sekundes simtdaļās;</w:t>
      </w:r>
    </w:p>
    <w:p w:rsidR="00367A6F" w:rsidRPr="006C2917" w:rsidRDefault="00367A6F" w:rsidP="00EB65A4">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9"/>
        </w:numPr>
        <w:tabs>
          <w:tab w:val="left" w:pos="861"/>
        </w:tabs>
        <w:ind w:left="851" w:hanging="425"/>
        <w:jc w:val="both"/>
        <w:rPr>
          <w:rFonts w:cs="Times New Roman"/>
          <w:noProof/>
          <w:sz w:val="24"/>
        </w:rPr>
      </w:pPr>
      <w:r w:rsidRPr="006C2917">
        <w:rPr>
          <w:rFonts w:cs="Times New Roman"/>
          <w:sz w:val="24"/>
        </w:rPr>
        <w:t>gaisa satiksmes vadības robežas;</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9"/>
        </w:numPr>
        <w:tabs>
          <w:tab w:val="left" w:pos="861"/>
        </w:tabs>
        <w:ind w:left="851" w:hanging="425"/>
        <w:jc w:val="both"/>
        <w:rPr>
          <w:rFonts w:cs="Times New Roman"/>
          <w:noProof/>
          <w:sz w:val="24"/>
        </w:rPr>
      </w:pPr>
      <w:r w:rsidRPr="006C2917">
        <w:rPr>
          <w:rFonts w:cs="Times New Roman"/>
          <w:sz w:val="24"/>
        </w:rPr>
        <w:t>atbilstoši sakaru līdzekļi, kuriem norādīti kanāli un, ja nepieciešams, pieteikšanās adrese;</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9"/>
        </w:numPr>
        <w:tabs>
          <w:tab w:val="left" w:pos="860"/>
        </w:tabs>
        <w:ind w:left="851" w:hanging="425"/>
        <w:jc w:val="both"/>
        <w:rPr>
          <w:rFonts w:cs="Times New Roman"/>
          <w:noProof/>
          <w:sz w:val="24"/>
        </w:rPr>
      </w:pPr>
      <w:r w:rsidRPr="006C2917">
        <w:rPr>
          <w:rFonts w:cs="Times New Roman"/>
          <w:sz w:val="24"/>
        </w:rPr>
        <w:t>manevrēšanas šķēršļi;</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9"/>
        </w:numPr>
        <w:tabs>
          <w:tab w:val="left" w:pos="860"/>
        </w:tabs>
        <w:ind w:left="851" w:hanging="425"/>
        <w:jc w:val="both"/>
        <w:rPr>
          <w:rFonts w:cs="Times New Roman"/>
          <w:noProof/>
          <w:sz w:val="24"/>
        </w:rPr>
      </w:pPr>
      <w:r w:rsidRPr="006C2917">
        <w:rPr>
          <w:rFonts w:cs="Times New Roman"/>
          <w:sz w:val="24"/>
        </w:rPr>
        <w:t>gaisa kuģu tehniskās apkopes zonas un ekspluatācijai svarīgas celtnes;</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9"/>
        </w:numPr>
        <w:tabs>
          <w:tab w:val="left" w:pos="860"/>
        </w:tabs>
        <w:ind w:left="851" w:hanging="425"/>
        <w:jc w:val="both"/>
        <w:rPr>
          <w:rFonts w:cs="Times New Roman"/>
          <w:noProof/>
          <w:sz w:val="24"/>
        </w:rPr>
      </w:pPr>
      <w:r w:rsidRPr="006C2917">
        <w:rPr>
          <w:rFonts w:cs="Times New Roman"/>
          <w:i/>
          <w:sz w:val="24"/>
        </w:rPr>
        <w:t>VOR</w:t>
      </w:r>
      <w:r w:rsidRPr="006C2917">
        <w:rPr>
          <w:rFonts w:cs="Times New Roman"/>
          <w:sz w:val="24"/>
        </w:rPr>
        <w:t xml:space="preserve"> kontrolpunkts un attiecīgā līdzekļa radiofrekvence;</w:t>
      </w:r>
    </w:p>
    <w:p w:rsidR="00367A6F" w:rsidRPr="006C2917" w:rsidRDefault="00367A6F" w:rsidP="00EB65A4">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9"/>
        </w:numPr>
        <w:tabs>
          <w:tab w:val="left" w:pos="860"/>
        </w:tabs>
        <w:ind w:left="851" w:hanging="425"/>
        <w:jc w:val="both"/>
        <w:rPr>
          <w:rFonts w:cs="Times New Roman"/>
          <w:noProof/>
          <w:sz w:val="24"/>
        </w:rPr>
      </w:pPr>
      <w:r w:rsidRPr="006C2917">
        <w:rPr>
          <w:rFonts w:cs="Times New Roman"/>
          <w:sz w:val="24"/>
        </w:rPr>
        <w:t>visas attēlotās kustības zonas daļas, kas pastāvīgi nav piemērotas gaisa kuģim un kas skaidri identificētas kā tādas.</w:t>
      </w:r>
    </w:p>
    <w:p w:rsidR="00367A6F" w:rsidRPr="006C2917" w:rsidRDefault="00367A6F" w:rsidP="00125568">
      <w:pPr>
        <w:jc w:val="both"/>
        <w:rPr>
          <w:rFonts w:ascii="Times New Roman" w:eastAsia="Times New Roman" w:hAnsi="Times New Roman" w:cs="Times New Roman"/>
          <w:noProof/>
          <w:sz w:val="24"/>
          <w:szCs w:val="23"/>
        </w:rPr>
      </w:pPr>
    </w:p>
    <w:p w:rsidR="00EB65A4" w:rsidRPr="006C2917" w:rsidRDefault="00EB65A4" w:rsidP="00125568">
      <w:pPr>
        <w:jc w:val="both"/>
        <w:rPr>
          <w:rFonts w:ascii="Times New Roman" w:eastAsia="Times New Roman" w:hAnsi="Times New Roman" w:cs="Times New Roman"/>
          <w:noProof/>
          <w:sz w:val="24"/>
          <w:szCs w:val="23"/>
        </w:rPr>
      </w:pPr>
    </w:p>
    <w:p w:rsidR="00EB65A4" w:rsidRPr="006C2917" w:rsidRDefault="00EB65A4" w:rsidP="00125568">
      <w:pPr>
        <w:jc w:val="both"/>
        <w:rPr>
          <w:rFonts w:ascii="Times New Roman" w:eastAsia="Times New Roman" w:hAnsi="Times New Roman" w:cs="Times New Roman"/>
          <w:noProof/>
          <w:sz w:val="24"/>
          <w:szCs w:val="23"/>
        </w:rPr>
      </w:pPr>
    </w:p>
    <w:p w:rsidR="00367A6F" w:rsidRPr="006C2917" w:rsidRDefault="00C462EE" w:rsidP="00EB65A4">
      <w:pPr>
        <w:jc w:val="center"/>
        <w:rPr>
          <w:rFonts w:ascii="Times New Roman" w:eastAsia="Times New Roman" w:hAnsi="Times New Roman" w:cs="Times New Roman"/>
          <w:noProof/>
          <w:sz w:val="24"/>
          <w:szCs w:val="2"/>
        </w:rPr>
      </w:pPr>
      <w:r w:rsidRPr="006C2917">
        <w:rPr>
          <w:rFonts w:ascii="Times New Roman" w:eastAsia="Times New Roman" w:hAnsi="Times New Roman" w:cs="Times New Roman"/>
          <w:noProof/>
          <w:sz w:val="24"/>
          <w:szCs w:val="2"/>
        </w:rPr>
        <mc:AlternateContent>
          <mc:Choice Requires="wpg">
            <w:drawing>
              <wp:inline distT="0" distB="0" distL="0" distR="0">
                <wp:extent cx="1402080" cy="5715"/>
                <wp:effectExtent l="0" t="0" r="0" b="0"/>
                <wp:docPr id="65" name="Group 27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2080" cy="5715"/>
                          <a:chOff x="0" y="0"/>
                          <a:chExt cx="2208" cy="9"/>
                        </a:xfrm>
                      </wpg:grpSpPr>
                      <wpg:grpSp>
                        <wpg:cNvPr id="66" name="Group 2712"/>
                        <wpg:cNvGrpSpPr>
                          <a:grpSpLocks/>
                        </wpg:cNvGrpSpPr>
                        <wpg:grpSpPr bwMode="auto">
                          <a:xfrm>
                            <a:off x="4" y="4"/>
                            <a:ext cx="2200" cy="2"/>
                            <a:chOff x="4" y="4"/>
                            <a:chExt cx="2200" cy="2"/>
                          </a:xfrm>
                        </wpg:grpSpPr>
                        <wps:wsp>
                          <wps:cNvPr id="67" name="Freeform 2713"/>
                          <wps:cNvSpPr>
                            <a:spLocks/>
                          </wps:cNvSpPr>
                          <wps:spPr bwMode="auto">
                            <a:xfrm>
                              <a:off x="4" y="4"/>
                              <a:ext cx="2200" cy="2"/>
                            </a:xfrm>
                            <a:custGeom>
                              <a:avLst/>
                              <a:gdLst>
                                <a:gd name="T0" fmla="+- 0 4 4"/>
                                <a:gd name="T1" fmla="*/ T0 w 2200"/>
                                <a:gd name="T2" fmla="+- 0 2204 4"/>
                                <a:gd name="T3" fmla="*/ T2 w 2200"/>
                              </a:gdLst>
                              <a:ahLst/>
                              <a:cxnLst>
                                <a:cxn ang="0">
                                  <a:pos x="T1" y="0"/>
                                </a:cxn>
                                <a:cxn ang="0">
                                  <a:pos x="T3" y="0"/>
                                </a:cxn>
                              </a:cxnLst>
                              <a:rect l="0" t="0" r="r" b="b"/>
                              <a:pathLst>
                                <a:path w="2200">
                                  <a:moveTo>
                                    <a:pt x="0" y="0"/>
                                  </a:moveTo>
                                  <a:lnTo>
                                    <a:pt x="2200" y="0"/>
                                  </a:lnTo>
                                </a:path>
                              </a:pathLst>
                            </a:custGeom>
                            <a:noFill/>
                            <a:ln w="52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F711FCF" id="Group 2711" o:spid="_x0000_s1026" style="width:110.4pt;height:.45pt;mso-position-horizontal-relative:char;mso-position-vertical-relative:line" coordsize="22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">
                <v:group id="Group 2712" o:spid="_x0000_s1027" style="position:absolute;left:4;top:4;width:2200;height:2" coordorigin="4,4"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2713" o:spid="_x0000_s1028" style="position:absolute;left:4;top:4;width:2200;height:2;visibility:visible;mso-wrap-style:square;v-text-anchor:top"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" path="m,l2200,e" filled="f" strokeweight=".14492mm">
                    <v:path arrowok="t" o:connecttype="custom" o:connectlocs="0,0;2200,0" o:connectangles="0,0"/>
                  </v:shape>
                </v:group>
                <w10:anchorlock/>
              </v:group>
            </w:pict>
          </mc:Fallback>
        </mc:AlternateContent>
      </w:r>
    </w:p>
    <w:p w:rsidR="002C216A" w:rsidRPr="006C2917" w:rsidRDefault="002C216A" w:rsidP="00125568">
      <w:pPr>
        <w:jc w:val="both"/>
        <w:rPr>
          <w:rFonts w:ascii="Times New Roman" w:eastAsia="Times New Roman" w:hAnsi="Times New Roman" w:cs="Times New Roman"/>
          <w:noProof/>
          <w:sz w:val="24"/>
          <w:szCs w:val="20"/>
        </w:rPr>
      </w:pPr>
      <w:r w:rsidRPr="006C2917">
        <w:rPr>
          <w:rFonts w:ascii="Times New Roman" w:hAnsi="Times New Roman" w:cs="Times New Roman"/>
        </w:rPr>
        <w:br w:type="page"/>
      </w:r>
    </w:p>
    <w:p w:rsidR="00367A6F" w:rsidRPr="006C2917" w:rsidRDefault="002C216A" w:rsidP="00EB65A4">
      <w:pPr>
        <w:pStyle w:val="Virsraksts1"/>
        <w:rPr>
          <w:rFonts w:cs="Times New Roman"/>
          <w:noProof/>
        </w:rPr>
      </w:pPr>
      <w:bookmarkStart w:id="205" w:name="_TOC_250023"/>
      <w:bookmarkStart w:id="206" w:name="_Toc493513968"/>
      <w:r w:rsidRPr="006C2917">
        <w:rPr>
          <w:rFonts w:cs="Times New Roman"/>
        </w:rPr>
        <w:lastRenderedPageBreak/>
        <w:t>16. NODAĻA. PASAULES AERONAVIGĀCIJAS KARTE M 1:1 000 000 (</w:t>
      </w:r>
      <w:r w:rsidRPr="006C2917">
        <w:rPr>
          <w:rFonts w:cs="Times New Roman"/>
          <w:i/>
        </w:rPr>
        <w:t>ICAO</w:t>
      </w:r>
      <w:r w:rsidRPr="006C2917">
        <w:rPr>
          <w:rFonts w:cs="Times New Roman"/>
        </w:rPr>
        <w:t>)</w:t>
      </w:r>
      <w:bookmarkEnd w:id="205"/>
      <w:bookmarkEnd w:id="206"/>
    </w:p>
    <w:p w:rsidR="00367A6F" w:rsidRPr="006C2917" w:rsidRDefault="00367A6F" w:rsidP="00125568">
      <w:pPr>
        <w:jc w:val="both"/>
        <w:rPr>
          <w:rFonts w:ascii="Times New Roman" w:eastAsia="Times New Roman" w:hAnsi="Times New Roman" w:cs="Times New Roman"/>
          <w:b/>
          <w:bCs/>
          <w:noProof/>
          <w:sz w:val="24"/>
          <w:szCs w:val="36"/>
        </w:rPr>
      </w:pPr>
    </w:p>
    <w:p w:rsidR="00EB65A4" w:rsidRPr="006C2917" w:rsidRDefault="00EB65A4" w:rsidP="00125568">
      <w:pPr>
        <w:jc w:val="both"/>
        <w:rPr>
          <w:rFonts w:ascii="Times New Roman" w:eastAsia="Times New Roman" w:hAnsi="Times New Roman" w:cs="Times New Roman"/>
          <w:b/>
          <w:bCs/>
          <w:noProof/>
          <w:sz w:val="24"/>
          <w:szCs w:val="36"/>
        </w:rPr>
      </w:pPr>
    </w:p>
    <w:p w:rsidR="00367A6F" w:rsidRPr="006C2917" w:rsidRDefault="008444F4" w:rsidP="00EB65A4">
      <w:pPr>
        <w:pStyle w:val="Virsraksts1"/>
        <w:rPr>
          <w:rFonts w:cs="Times New Roman"/>
          <w:noProof/>
        </w:rPr>
      </w:pPr>
      <w:bookmarkStart w:id="207" w:name="_TOC_250022"/>
      <w:bookmarkStart w:id="208" w:name="_Toc493513969"/>
      <w:r w:rsidRPr="006C2917">
        <w:rPr>
          <w:rFonts w:cs="Times New Roman"/>
        </w:rPr>
        <w:t>16.1. Funkcija</w:t>
      </w:r>
      <w:bookmarkEnd w:id="207"/>
      <w:bookmarkEnd w:id="208"/>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Šī karte sniedz informāciju, kas atbilst vizuālās aeronavigācijas prasībām.</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EB65A4">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Šī karte var kalpot arī šādiem nolūkiem:</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367A6F" w:rsidP="00A91462">
      <w:pPr>
        <w:numPr>
          <w:ilvl w:val="0"/>
          <w:numId w:val="8"/>
        </w:numPr>
        <w:tabs>
          <w:tab w:val="left" w:pos="851"/>
        </w:tabs>
        <w:ind w:left="851" w:hanging="425"/>
        <w:jc w:val="both"/>
        <w:rPr>
          <w:rFonts w:ascii="Times New Roman" w:hAnsi="Times New Roman" w:cs="Times New Roman"/>
          <w:i/>
          <w:noProof/>
          <w:sz w:val="24"/>
        </w:rPr>
      </w:pPr>
      <w:r w:rsidRPr="006C2917">
        <w:rPr>
          <w:rFonts w:ascii="Times New Roman" w:hAnsi="Times New Roman" w:cs="Times New Roman"/>
          <w:i/>
          <w:sz w:val="24"/>
        </w:rPr>
        <w:t>kā pamata aeronavigācijas karte:</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367A6F" w:rsidP="00A91462">
      <w:pPr>
        <w:numPr>
          <w:ilvl w:val="1"/>
          <w:numId w:val="8"/>
        </w:numPr>
        <w:tabs>
          <w:tab w:val="left" w:pos="1200"/>
        </w:tabs>
        <w:ind w:left="1134" w:hanging="283"/>
        <w:jc w:val="both"/>
        <w:rPr>
          <w:rFonts w:ascii="Times New Roman" w:hAnsi="Times New Roman" w:cs="Times New Roman"/>
          <w:i/>
          <w:noProof/>
          <w:sz w:val="24"/>
        </w:rPr>
      </w:pPr>
      <w:r w:rsidRPr="006C2917">
        <w:rPr>
          <w:rFonts w:ascii="Times New Roman" w:hAnsi="Times New Roman" w:cs="Times New Roman"/>
          <w:i/>
          <w:sz w:val="24"/>
        </w:rPr>
        <w:t>ja īpaši specializētās kartes, kurās nav vizuālās informācijas, nesniedz būtiskus datus;</w:t>
      </w:r>
    </w:p>
    <w:p w:rsidR="00367A6F" w:rsidRPr="006C2917" w:rsidRDefault="00367A6F" w:rsidP="00EB65A4">
      <w:pPr>
        <w:ind w:left="1134" w:hanging="283"/>
        <w:jc w:val="both"/>
        <w:rPr>
          <w:rFonts w:ascii="Times New Roman" w:eastAsia="Times New Roman" w:hAnsi="Times New Roman" w:cs="Times New Roman"/>
          <w:i/>
          <w:noProof/>
          <w:sz w:val="24"/>
          <w:szCs w:val="21"/>
        </w:rPr>
      </w:pPr>
    </w:p>
    <w:p w:rsidR="00367A6F" w:rsidRPr="006C2917" w:rsidRDefault="00367A6F" w:rsidP="00A91462">
      <w:pPr>
        <w:numPr>
          <w:ilvl w:val="1"/>
          <w:numId w:val="8"/>
        </w:numPr>
        <w:tabs>
          <w:tab w:val="left" w:pos="1200"/>
        </w:tabs>
        <w:ind w:left="1134" w:hanging="283"/>
        <w:jc w:val="both"/>
        <w:rPr>
          <w:rFonts w:ascii="Times New Roman" w:hAnsi="Times New Roman" w:cs="Times New Roman"/>
          <w:i/>
          <w:noProof/>
          <w:sz w:val="24"/>
        </w:rPr>
      </w:pPr>
      <w:r w:rsidRPr="006C2917">
        <w:rPr>
          <w:rFonts w:ascii="Times New Roman" w:hAnsi="Times New Roman" w:cs="Times New Roman"/>
          <w:i/>
          <w:sz w:val="24"/>
        </w:rPr>
        <w:t>lai nemainīgā mērogā nodrošinātu visas pasaules pilnīgu pārklājumu, vienotā veidā attēlojot planimetrijas datus;</w:t>
      </w:r>
    </w:p>
    <w:p w:rsidR="00367A6F" w:rsidRPr="006C2917" w:rsidRDefault="00367A6F" w:rsidP="00EB65A4">
      <w:pPr>
        <w:ind w:left="1134" w:hanging="283"/>
        <w:jc w:val="both"/>
        <w:rPr>
          <w:rFonts w:ascii="Times New Roman" w:eastAsia="Times New Roman" w:hAnsi="Times New Roman" w:cs="Times New Roman"/>
          <w:i/>
          <w:noProof/>
          <w:sz w:val="24"/>
          <w:szCs w:val="21"/>
        </w:rPr>
      </w:pPr>
    </w:p>
    <w:p w:rsidR="00367A6F" w:rsidRPr="006C2917" w:rsidRDefault="00367A6F" w:rsidP="00A91462">
      <w:pPr>
        <w:numPr>
          <w:ilvl w:val="1"/>
          <w:numId w:val="8"/>
        </w:numPr>
        <w:tabs>
          <w:tab w:val="left" w:pos="1201"/>
        </w:tabs>
        <w:ind w:left="1134" w:hanging="283"/>
        <w:jc w:val="both"/>
        <w:rPr>
          <w:rFonts w:ascii="Times New Roman" w:hAnsi="Times New Roman" w:cs="Times New Roman"/>
          <w:i/>
          <w:noProof/>
          <w:sz w:val="24"/>
        </w:rPr>
      </w:pPr>
      <w:r w:rsidRPr="006C2917">
        <w:rPr>
          <w:rFonts w:ascii="Times New Roman" w:hAnsi="Times New Roman" w:cs="Times New Roman"/>
          <w:i/>
          <w:sz w:val="24"/>
        </w:rPr>
        <w:t>sagatavojot citas starptautiskajā civilajā aviācijā nepieciešamās kartes;</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367A6F" w:rsidP="00A91462">
      <w:pPr>
        <w:numPr>
          <w:ilvl w:val="0"/>
          <w:numId w:val="8"/>
        </w:numPr>
        <w:ind w:left="851" w:hanging="425"/>
        <w:jc w:val="both"/>
        <w:rPr>
          <w:rFonts w:ascii="Times New Roman" w:hAnsi="Times New Roman" w:cs="Times New Roman"/>
          <w:i/>
          <w:noProof/>
          <w:sz w:val="24"/>
        </w:rPr>
      </w:pPr>
      <w:r w:rsidRPr="006C2917">
        <w:rPr>
          <w:rFonts w:ascii="Times New Roman" w:hAnsi="Times New Roman" w:cs="Times New Roman"/>
          <w:i/>
          <w:sz w:val="24"/>
        </w:rPr>
        <w:t>kā pirmslidojuma plānošanas karte.</w:t>
      </w:r>
    </w:p>
    <w:p w:rsidR="00367A6F" w:rsidRPr="006C2917" w:rsidRDefault="00367A6F" w:rsidP="00125568">
      <w:pPr>
        <w:jc w:val="both"/>
        <w:rPr>
          <w:rFonts w:ascii="Times New Roman" w:eastAsia="Times New Roman" w:hAnsi="Times New Roman" w:cs="Times New Roman"/>
          <w:i/>
          <w:noProof/>
          <w:sz w:val="24"/>
          <w:szCs w:val="23"/>
        </w:rPr>
      </w:pPr>
    </w:p>
    <w:p w:rsidR="00EB65A4" w:rsidRPr="006C2917" w:rsidRDefault="00EB65A4" w:rsidP="00125568">
      <w:pPr>
        <w:jc w:val="both"/>
        <w:rPr>
          <w:rFonts w:ascii="Times New Roman" w:eastAsia="Times New Roman" w:hAnsi="Times New Roman" w:cs="Times New Roman"/>
          <w:i/>
          <w:noProof/>
          <w:sz w:val="24"/>
          <w:szCs w:val="23"/>
        </w:rPr>
      </w:pPr>
    </w:p>
    <w:p w:rsidR="00367A6F" w:rsidRPr="006C2917" w:rsidRDefault="008444F4" w:rsidP="00EB65A4">
      <w:pPr>
        <w:pStyle w:val="Virsraksts1"/>
        <w:rPr>
          <w:rFonts w:cs="Times New Roman"/>
          <w:noProof/>
        </w:rPr>
      </w:pPr>
      <w:bookmarkStart w:id="209" w:name="_TOC_250021"/>
      <w:bookmarkStart w:id="210" w:name="_Toc493513970"/>
      <w:r w:rsidRPr="006C2917">
        <w:rPr>
          <w:rFonts w:cs="Times New Roman"/>
        </w:rPr>
        <w:t>16.2. Pieejamība</w:t>
      </w:r>
      <w:bookmarkEnd w:id="209"/>
      <w:bookmarkEnd w:id="210"/>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8444F4" w:rsidP="00125568">
      <w:pPr>
        <w:pStyle w:val="Pamatteksts"/>
        <w:tabs>
          <w:tab w:val="left" w:pos="1181"/>
        </w:tabs>
        <w:ind w:left="0" w:firstLine="0"/>
        <w:jc w:val="both"/>
        <w:rPr>
          <w:rFonts w:cs="Times New Roman"/>
          <w:noProof/>
          <w:sz w:val="24"/>
        </w:rPr>
      </w:pPr>
      <w:r w:rsidRPr="006C2917">
        <w:rPr>
          <w:rFonts w:cs="Times New Roman"/>
          <w:sz w:val="24"/>
        </w:rPr>
        <w:t>16.2.1. Pasaules aeronavigācijas karti (</w:t>
      </w:r>
      <w:r w:rsidRPr="006C2917">
        <w:rPr>
          <w:rFonts w:cs="Times New Roman"/>
          <w:i/>
          <w:sz w:val="24"/>
        </w:rPr>
        <w:t>ICAO</w:t>
      </w:r>
      <w:r w:rsidRPr="006C2917">
        <w:rPr>
          <w:rFonts w:cs="Times New Roman"/>
          <w:sz w:val="24"/>
        </w:rPr>
        <w:t>) ar mērogu 1:1 000 000 nodrošina 1.3.2. punktā paredzētajā veidā visiem 5. papildinājumā attēlotajiem rajoniem.</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125568">
      <w:pPr>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Ja ekspluatācijas vai kartes sagatavošanas apsvērumi norāda, ka ekspluatācijas prasības efektīvi var apmierināt aeronavigācijas kartes (ICAO) M 1:500 000 vai aviācijas navigācijas kartes (ICAO, maza mēroga), tad pamata kartes M 1:1 000 000 vietā var nodrošināt kādu no šīm kartēm.</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8444F4" w:rsidP="00125568">
      <w:pPr>
        <w:tabs>
          <w:tab w:val="left" w:pos="118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16.2.2.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Lai nodrošinātu visu sauszemes teritoriju pilnīga pārklājuma attēlošanu un atbilstošu nepārtrauktību kādā vienā saskaņotā sērijā, cita mēroga (nevis 1:1 000 000) izvēle jānosaka, slēdzot reģionālu vienošanos.</w:t>
      </w:r>
    </w:p>
    <w:p w:rsidR="00367A6F" w:rsidRPr="006C2917" w:rsidRDefault="00367A6F" w:rsidP="00125568">
      <w:pPr>
        <w:jc w:val="both"/>
        <w:rPr>
          <w:rFonts w:ascii="Times New Roman" w:eastAsia="Times New Roman" w:hAnsi="Times New Roman" w:cs="Times New Roman"/>
          <w:i/>
          <w:noProof/>
          <w:sz w:val="24"/>
          <w:szCs w:val="20"/>
        </w:rPr>
      </w:pPr>
    </w:p>
    <w:p w:rsidR="00EB65A4" w:rsidRPr="006C2917" w:rsidRDefault="00EB65A4" w:rsidP="00125568">
      <w:pPr>
        <w:jc w:val="both"/>
        <w:rPr>
          <w:rFonts w:ascii="Times New Roman" w:eastAsia="Times New Roman" w:hAnsi="Times New Roman" w:cs="Times New Roman"/>
          <w:i/>
          <w:noProof/>
          <w:sz w:val="24"/>
          <w:szCs w:val="20"/>
        </w:rPr>
      </w:pPr>
    </w:p>
    <w:p w:rsidR="00367A6F" w:rsidRPr="006C2917" w:rsidRDefault="00367A6F" w:rsidP="00EB65A4">
      <w:pPr>
        <w:pStyle w:val="Virsraksts1"/>
        <w:rPr>
          <w:rFonts w:cs="Times New Roman"/>
          <w:noProof/>
        </w:rPr>
      </w:pPr>
      <w:bookmarkStart w:id="211" w:name="_TOC_250020"/>
      <w:bookmarkStart w:id="212" w:name="_Toc493513971"/>
      <w:r w:rsidRPr="006C2917">
        <w:rPr>
          <w:rFonts w:cs="Times New Roman"/>
        </w:rPr>
        <w:t>16.3. Mērogi</w:t>
      </w:r>
      <w:bookmarkEnd w:id="211"/>
      <w:bookmarkEnd w:id="212"/>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8444F4" w:rsidP="00125568">
      <w:pPr>
        <w:pStyle w:val="Pamatteksts"/>
        <w:tabs>
          <w:tab w:val="left" w:pos="1180"/>
        </w:tabs>
        <w:ind w:left="0" w:firstLine="0"/>
        <w:jc w:val="both"/>
        <w:rPr>
          <w:rFonts w:cs="Times New Roman"/>
          <w:noProof/>
          <w:sz w:val="24"/>
        </w:rPr>
      </w:pPr>
      <w:r w:rsidRPr="006C2917">
        <w:rPr>
          <w:rFonts w:cs="Times New Roman"/>
          <w:sz w:val="24"/>
        </w:rPr>
        <w:t>16.3.1. Malā norāda lineāros mērogus kilometros un jūras jūdzēs šādā secībā:</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3"/>
          <w:numId w:val="10"/>
        </w:numPr>
        <w:tabs>
          <w:tab w:val="left" w:pos="851"/>
        </w:tabs>
        <w:ind w:left="851" w:hanging="425"/>
        <w:jc w:val="both"/>
        <w:rPr>
          <w:rFonts w:cs="Times New Roman"/>
          <w:noProof/>
          <w:sz w:val="24"/>
        </w:rPr>
      </w:pPr>
      <w:r w:rsidRPr="006C2917">
        <w:rPr>
          <w:rFonts w:cs="Times New Roman"/>
          <w:sz w:val="24"/>
        </w:rPr>
        <w:t>kilometros;</w:t>
      </w:r>
    </w:p>
    <w:p w:rsidR="00367A6F" w:rsidRPr="006C2917" w:rsidRDefault="00367A6F" w:rsidP="00EB65A4">
      <w:pPr>
        <w:tabs>
          <w:tab w:val="left" w:pos="851"/>
        </w:tabs>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3"/>
          <w:numId w:val="10"/>
        </w:numPr>
        <w:tabs>
          <w:tab w:val="left" w:pos="851"/>
        </w:tabs>
        <w:ind w:left="851" w:hanging="425"/>
        <w:jc w:val="both"/>
        <w:rPr>
          <w:rFonts w:cs="Times New Roman"/>
          <w:noProof/>
          <w:sz w:val="24"/>
        </w:rPr>
      </w:pPr>
      <w:r w:rsidRPr="006C2917">
        <w:rPr>
          <w:rFonts w:cs="Times New Roman"/>
          <w:sz w:val="24"/>
        </w:rPr>
        <w:t>jūras jūdzēs;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to nulles punktus norādot vienā un tajā pašā vertikālajā līnijā.</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jc w:val="both"/>
        <w:rPr>
          <w:rFonts w:ascii="Times New Roman" w:eastAsia="Times New Roman" w:hAnsi="Times New Roman" w:cs="Times New Roman"/>
          <w:i/>
          <w:noProof/>
          <w:sz w:val="24"/>
          <w:szCs w:val="20"/>
        </w:rPr>
      </w:pPr>
      <w:r w:rsidRPr="006C2917">
        <w:rPr>
          <w:rFonts w:ascii="Times New Roman" w:hAnsi="Times New Roman" w:cs="Times New Roman"/>
          <w:sz w:val="24"/>
          <w:szCs w:val="20"/>
        </w:rPr>
        <w:t xml:space="preserve">16.3.1.1. </w:t>
      </w:r>
      <w:r w:rsidRPr="006C2917">
        <w:rPr>
          <w:rFonts w:ascii="Times New Roman" w:hAnsi="Times New Roman" w:cs="Times New Roman"/>
          <w:b/>
          <w:bCs/>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Lineāro mērogu garumiem jāatbilst vismaz 200 km (110 NM)</w:t>
      </w:r>
      <w:r w:rsidRPr="006C2917">
        <w:rPr>
          <w:rFonts w:ascii="Times New Roman" w:hAnsi="Times New Roman" w:cs="Times New Roman"/>
          <w:sz w:val="24"/>
          <w:szCs w:val="20"/>
        </w:rPr>
        <w:t>.</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8444F4" w:rsidP="00125568">
      <w:pPr>
        <w:pStyle w:val="Pamatteksts"/>
        <w:tabs>
          <w:tab w:val="left" w:pos="1180"/>
        </w:tabs>
        <w:ind w:left="0" w:firstLine="0"/>
        <w:jc w:val="both"/>
        <w:rPr>
          <w:rFonts w:cs="Times New Roman"/>
          <w:noProof/>
          <w:sz w:val="24"/>
        </w:rPr>
      </w:pPr>
      <w:r w:rsidRPr="006C2917">
        <w:rPr>
          <w:rFonts w:cs="Times New Roman"/>
          <w:sz w:val="24"/>
        </w:rPr>
        <w:t>16.3.2. Malā norāda pārrēķināšanas skalu (metri/pēdas).</w:t>
      </w:r>
    </w:p>
    <w:p w:rsidR="00367A6F" w:rsidRPr="006C2917" w:rsidRDefault="00367A6F" w:rsidP="00125568">
      <w:pPr>
        <w:jc w:val="both"/>
        <w:rPr>
          <w:rFonts w:ascii="Times New Roman" w:eastAsia="Times New Roman" w:hAnsi="Times New Roman" w:cs="Times New Roman"/>
          <w:noProof/>
          <w:sz w:val="24"/>
          <w:szCs w:val="26"/>
        </w:rPr>
      </w:pPr>
    </w:p>
    <w:p w:rsidR="00EB65A4" w:rsidRPr="006C2917" w:rsidRDefault="00EB65A4" w:rsidP="00125568">
      <w:pPr>
        <w:jc w:val="both"/>
        <w:rPr>
          <w:rFonts w:ascii="Times New Roman" w:eastAsia="Times New Roman" w:hAnsi="Times New Roman" w:cs="Times New Roman"/>
          <w:noProof/>
          <w:sz w:val="24"/>
          <w:szCs w:val="26"/>
        </w:rPr>
      </w:pPr>
    </w:p>
    <w:p w:rsidR="00367A6F" w:rsidRPr="006C2917" w:rsidRDefault="00367A6F" w:rsidP="00EB65A4">
      <w:pPr>
        <w:pStyle w:val="Virsraksts1"/>
        <w:rPr>
          <w:rFonts w:cs="Times New Roman"/>
          <w:noProof/>
        </w:rPr>
      </w:pPr>
      <w:bookmarkStart w:id="213" w:name="_TOC_250019"/>
      <w:bookmarkStart w:id="214" w:name="_Toc493513972"/>
      <w:r w:rsidRPr="006C2917">
        <w:rPr>
          <w:rFonts w:cs="Times New Roman"/>
        </w:rPr>
        <w:t>16.4. Formāts</w:t>
      </w:r>
      <w:bookmarkEnd w:id="213"/>
      <w:bookmarkEnd w:id="214"/>
    </w:p>
    <w:p w:rsidR="00367A6F" w:rsidRPr="006C2917" w:rsidRDefault="00367A6F" w:rsidP="00125568">
      <w:pPr>
        <w:jc w:val="both"/>
        <w:rPr>
          <w:rFonts w:ascii="Times New Roman" w:eastAsia="Times New Roman" w:hAnsi="Times New Roman" w:cs="Times New Roman"/>
          <w:b/>
          <w:bCs/>
          <w:noProof/>
          <w:sz w:val="24"/>
          <w:szCs w:val="21"/>
        </w:rPr>
      </w:pPr>
    </w:p>
    <w:p w:rsidR="008444F4" w:rsidRPr="006C2917" w:rsidRDefault="008444F4" w:rsidP="00125568">
      <w:pPr>
        <w:tabs>
          <w:tab w:val="left" w:pos="120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16.4.1.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Nosaukumam un informācijai uz kartes malām jābūt kādā no ICAO darba valodām.</w:t>
      </w:r>
    </w:p>
    <w:p w:rsidR="008444F4" w:rsidRPr="006C2917" w:rsidRDefault="008444F4" w:rsidP="00125568">
      <w:pPr>
        <w:tabs>
          <w:tab w:val="left" w:pos="1201"/>
        </w:tabs>
        <w:jc w:val="both"/>
        <w:rPr>
          <w:rFonts w:ascii="Times New Roman" w:eastAsia="Times New Roman" w:hAnsi="Times New Roman" w:cs="Times New Roman"/>
          <w:i/>
          <w:noProof/>
          <w:sz w:val="24"/>
          <w:szCs w:val="20"/>
        </w:rPr>
      </w:pPr>
    </w:p>
    <w:p w:rsidR="00367A6F" w:rsidRPr="006C2917" w:rsidRDefault="00367A6F" w:rsidP="00EB65A4">
      <w:pPr>
        <w:tabs>
          <w:tab w:val="left" w:pos="1201"/>
        </w:tabs>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Papildus ICAO darba valodai var lietot publicēšanas valsts valodu.</w:t>
      </w:r>
    </w:p>
    <w:p w:rsidR="008444F4" w:rsidRPr="006C2917" w:rsidRDefault="008444F4" w:rsidP="00125568">
      <w:pPr>
        <w:tabs>
          <w:tab w:val="left" w:pos="1201"/>
        </w:tabs>
        <w:jc w:val="both"/>
        <w:rPr>
          <w:rFonts w:ascii="Times New Roman" w:eastAsia="Times New Roman" w:hAnsi="Times New Roman" w:cs="Times New Roman"/>
          <w:i/>
          <w:noProof/>
          <w:sz w:val="24"/>
          <w:szCs w:val="20"/>
        </w:rPr>
      </w:pPr>
    </w:p>
    <w:p w:rsidR="00367A6F" w:rsidRPr="006C2917" w:rsidRDefault="008444F4" w:rsidP="00125568">
      <w:pPr>
        <w:pStyle w:val="Pamatteksts"/>
        <w:tabs>
          <w:tab w:val="left" w:pos="1201"/>
        </w:tabs>
        <w:ind w:left="0" w:firstLine="0"/>
        <w:jc w:val="both"/>
        <w:rPr>
          <w:rFonts w:cs="Times New Roman"/>
          <w:noProof/>
          <w:sz w:val="24"/>
        </w:rPr>
      </w:pPr>
      <w:r w:rsidRPr="006C2917">
        <w:rPr>
          <w:rFonts w:cs="Times New Roman"/>
          <w:sz w:val="24"/>
        </w:rPr>
        <w:t>16.4.2. Informāciju attiecībā uz blakus lapu numuru un mērvienību pacēluma izteikšanai izvieto tā, lai tā būtu skaidri redzama, kartes lapai esot salocītā veidā.</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8444F4" w:rsidP="00125568">
      <w:pPr>
        <w:tabs>
          <w:tab w:val="left" w:pos="120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16.4.3.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Karte jāsaloka, izmantojot šādu metodi: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125568">
      <w:pPr>
        <w:jc w:val="both"/>
        <w:rPr>
          <w:rFonts w:ascii="Times New Roman" w:hAnsi="Times New Roman" w:cs="Times New Roman"/>
          <w:i/>
          <w:noProof/>
          <w:sz w:val="24"/>
        </w:rPr>
      </w:pPr>
      <w:r w:rsidRPr="006C2917">
        <w:rPr>
          <w:rFonts w:ascii="Times New Roman" w:hAnsi="Times New Roman" w:cs="Times New Roman"/>
          <w:i/>
          <w:sz w:val="24"/>
        </w:rPr>
        <w:t>Pārlokiet karti pa garenvirziena asi, gar ģeogrāfiskā platuma paralēles vidu, ar kartes priekšpusi uz āru un kartes lejasdaļu uz augšu. Salokiet uz iekšu gar meridiānu un abas puses atpakaļ atlokiet akordeona veidā.</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8444F4" w:rsidP="00125568">
      <w:pPr>
        <w:tabs>
          <w:tab w:val="left" w:pos="120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16.4.4.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Ja iespējams, kartes lapas rāmjiem jāatbilst 5. papildinājuma rādītājā norādītajiem.</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E10F1D">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1. piezīme. Īpašos gadījumos attēlojamā rajona kartes lapas rāmis var nesakrist ar norādītajiem rāmjiem.</w:t>
      </w:r>
    </w:p>
    <w:p w:rsidR="00367A6F" w:rsidRPr="006C2917" w:rsidRDefault="00367A6F" w:rsidP="00E10F1D">
      <w:pPr>
        <w:ind w:firstLine="426"/>
        <w:jc w:val="both"/>
        <w:rPr>
          <w:rFonts w:ascii="Times New Roman" w:eastAsia="Times New Roman" w:hAnsi="Times New Roman" w:cs="Times New Roman"/>
          <w:i/>
          <w:noProof/>
          <w:sz w:val="24"/>
          <w:szCs w:val="21"/>
        </w:rPr>
      </w:pPr>
    </w:p>
    <w:p w:rsidR="00367A6F" w:rsidRPr="006C2917" w:rsidRDefault="00367A6F" w:rsidP="00E10F1D">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2. piezīme. Ir atzīts, ka ir vērts noteikt identiskus kartes lapas rāmjus ICAO kartēm ar mērogu 1:1 000 000 un atbilstošajai starptautiskās pasaules kartes (IMW) kartes lapai ar nosacījumu, ka tas netraucē ievērot aeronavigācijas prasības.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8444F4" w:rsidP="00125568">
      <w:pPr>
        <w:tabs>
          <w:tab w:val="left" w:pos="120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16.4.5.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jānodrošina pārklāšanās, paplašinot rādītājā norādīto kartes teritoriju uz augšu un pa labi. Šai pārklājošajai teritorijai jāietver visa aeronavigācijas, topogrāfiskā, hidrogrāfiskā un būvju informācija. Pārklājumam vajadzētu būt līdz 28 km (15 NM), ja iespējams, bet katrā gadījumā no katras kartes ierobežojošajām paralēlēm un meridiāniem līdz smalklīnijām.</w:t>
      </w:r>
    </w:p>
    <w:p w:rsidR="00367A6F" w:rsidRPr="006C2917" w:rsidRDefault="00367A6F" w:rsidP="00125568">
      <w:pPr>
        <w:jc w:val="both"/>
        <w:rPr>
          <w:rFonts w:ascii="Times New Roman" w:eastAsia="Times New Roman" w:hAnsi="Times New Roman" w:cs="Times New Roman"/>
          <w:i/>
          <w:noProof/>
          <w:sz w:val="24"/>
          <w:szCs w:val="20"/>
        </w:rPr>
      </w:pPr>
    </w:p>
    <w:p w:rsidR="006C2917" w:rsidRPr="006C2917" w:rsidRDefault="006C2917" w:rsidP="00125568">
      <w:pPr>
        <w:jc w:val="both"/>
        <w:rPr>
          <w:rFonts w:ascii="Times New Roman" w:eastAsia="Times New Roman" w:hAnsi="Times New Roman" w:cs="Times New Roman"/>
          <w:i/>
          <w:noProof/>
          <w:sz w:val="24"/>
          <w:szCs w:val="20"/>
        </w:rPr>
      </w:pPr>
    </w:p>
    <w:p w:rsidR="00367A6F" w:rsidRPr="006C2917" w:rsidRDefault="00367A6F" w:rsidP="006C2917">
      <w:pPr>
        <w:pStyle w:val="Virsraksts1"/>
        <w:rPr>
          <w:rFonts w:cs="Times New Roman"/>
          <w:noProof/>
        </w:rPr>
      </w:pPr>
      <w:bookmarkStart w:id="215" w:name="_TOC_250018"/>
      <w:bookmarkStart w:id="216" w:name="_Toc493513973"/>
      <w:r w:rsidRPr="006C2917">
        <w:rPr>
          <w:rFonts w:cs="Times New Roman"/>
        </w:rPr>
        <w:t>16.5. Projekcija</w:t>
      </w:r>
      <w:bookmarkEnd w:id="215"/>
      <w:bookmarkEnd w:id="216"/>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8444F4" w:rsidP="00125568">
      <w:pPr>
        <w:pStyle w:val="Pamatteksts"/>
        <w:tabs>
          <w:tab w:val="left" w:pos="1200"/>
        </w:tabs>
        <w:ind w:left="0" w:firstLine="0"/>
        <w:jc w:val="both"/>
        <w:rPr>
          <w:rFonts w:cs="Times New Roman"/>
          <w:noProof/>
          <w:sz w:val="24"/>
        </w:rPr>
      </w:pPr>
      <w:r w:rsidRPr="006C2917">
        <w:rPr>
          <w:rFonts w:cs="Times New Roman"/>
          <w:sz w:val="24"/>
        </w:rPr>
        <w:t>16.5.1. Projekcijas ir šādas: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7"/>
        </w:numPr>
        <w:tabs>
          <w:tab w:val="left" w:pos="861"/>
        </w:tabs>
        <w:ind w:left="851" w:hanging="425"/>
        <w:jc w:val="both"/>
        <w:rPr>
          <w:rFonts w:cs="Times New Roman"/>
          <w:noProof/>
          <w:sz w:val="24"/>
        </w:rPr>
      </w:pPr>
      <w:r w:rsidRPr="006C2917">
        <w:rPr>
          <w:rFonts w:cs="Times New Roman"/>
          <w:sz w:val="24"/>
        </w:rPr>
        <w:t>starp ekvatoru un 80° ģeogrāfisko platumu: Lamberta konformālā koniskā projekcija atsevišķās joslās katrai karšu ģeogrāfiska garuma rindai. Standarta paralēlēm katrai 4° joslai jābūt 40´ uz dienvidiem no ziemeļu paralēles un 40´ uz ziemeļiem no dienvidu paralēles;</w:t>
      </w:r>
    </w:p>
    <w:p w:rsidR="00367A6F" w:rsidRPr="006C2917" w:rsidRDefault="00367A6F" w:rsidP="006C2917">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7"/>
        </w:numPr>
        <w:tabs>
          <w:tab w:val="left" w:pos="860"/>
        </w:tabs>
        <w:ind w:left="851" w:hanging="425"/>
        <w:jc w:val="both"/>
        <w:rPr>
          <w:rFonts w:cs="Times New Roman"/>
          <w:noProof/>
          <w:sz w:val="24"/>
        </w:rPr>
      </w:pPr>
      <w:r w:rsidRPr="006C2917">
        <w:rPr>
          <w:rFonts w:cs="Times New Roman"/>
          <w:sz w:val="24"/>
        </w:rPr>
        <w:t>ģeogrāfiskajā platumā starp 80° un 90°: polārā stereogrāfiskā projekcija ar mērogu, kas atbilst Lamberta konformālajai koniskajai projekcijai 80° ģeogrāfiskajā platumā, izņemot ziemeļu puslodē Lamberta konformālo konisko projekciju var lietot platumā starp 80° un 84°, bet polāro stereogrāfisko projekciju platumā starp 84° un 90°, mērogiem sakrītot 84° ziemeļu platumā.</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8444F4" w:rsidP="00125568">
      <w:pPr>
        <w:pStyle w:val="Pamatteksts"/>
        <w:tabs>
          <w:tab w:val="left" w:pos="1200"/>
        </w:tabs>
        <w:ind w:left="0" w:firstLine="0"/>
        <w:jc w:val="both"/>
        <w:rPr>
          <w:rFonts w:cs="Times New Roman"/>
          <w:noProof/>
          <w:sz w:val="24"/>
        </w:rPr>
      </w:pPr>
      <w:r w:rsidRPr="006C2917">
        <w:rPr>
          <w:rFonts w:cs="Times New Roman"/>
          <w:sz w:val="24"/>
        </w:rPr>
        <w:t>16.5.2. Graduēto tīklu un iedaļas parāda šādā veidā:</w:t>
      </w:r>
    </w:p>
    <w:p w:rsidR="00367A6F" w:rsidRPr="006C2917" w:rsidRDefault="00367A6F" w:rsidP="00125568">
      <w:pPr>
        <w:jc w:val="both"/>
        <w:rPr>
          <w:rFonts w:ascii="Times New Roman" w:eastAsia="Times New Roman" w:hAnsi="Times New Roman" w:cs="Times New Roman"/>
          <w:noProof/>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554"/>
        <w:gridCol w:w="1006"/>
        <w:gridCol w:w="1687"/>
        <w:gridCol w:w="2656"/>
        <w:gridCol w:w="2527"/>
        <w:gridCol w:w="642"/>
      </w:tblGrid>
      <w:tr w:rsidR="006C2917" w:rsidRPr="00C959CB" w:rsidTr="008976FC">
        <w:trPr>
          <w:trHeight w:hRule="exact" w:val="775"/>
        </w:trPr>
        <w:tc>
          <w:tcPr>
            <w:tcW w:w="305" w:type="pct"/>
            <w:tcBorders>
              <w:top w:val="single" w:sz="5" w:space="0" w:color="000000"/>
              <w:left w:val="nil"/>
              <w:bottom w:val="nil"/>
              <w:right w:val="nil"/>
            </w:tcBorders>
          </w:tcPr>
          <w:p w:rsidR="006C2917" w:rsidRPr="00C959CB" w:rsidRDefault="006C2917" w:rsidP="008976FC">
            <w:pPr>
              <w:pStyle w:val="TableParagraph"/>
              <w:jc w:val="both"/>
              <w:rPr>
                <w:rFonts w:ascii="Times New Roman" w:eastAsia="Times New Roman" w:hAnsi="Times New Roman" w:cs="Times New Roman"/>
                <w:b/>
                <w:bCs/>
                <w:i/>
                <w:noProof/>
              </w:rPr>
            </w:pPr>
          </w:p>
          <w:p w:rsidR="006C2917" w:rsidRPr="00C959CB" w:rsidRDefault="006C2917" w:rsidP="008976FC">
            <w:pPr>
              <w:pStyle w:val="TableParagraph"/>
              <w:jc w:val="both"/>
              <w:rPr>
                <w:rFonts w:ascii="Times New Roman" w:hAnsi="Times New Roman" w:cs="Times New Roman"/>
                <w:noProof/>
              </w:rPr>
            </w:pPr>
            <w:r w:rsidRPr="00C959CB">
              <w:rPr>
                <w:rFonts w:ascii="Times New Roman" w:hAnsi="Times New Roman" w:cs="Times New Roman"/>
              </w:rPr>
              <w:t>a)</w:t>
            </w:r>
          </w:p>
        </w:tc>
        <w:tc>
          <w:tcPr>
            <w:tcW w:w="554" w:type="pct"/>
            <w:tcBorders>
              <w:top w:val="single" w:sz="5" w:space="0" w:color="000000"/>
              <w:left w:val="nil"/>
              <w:bottom w:val="nil"/>
              <w:right w:val="nil"/>
            </w:tcBorders>
          </w:tcPr>
          <w:p w:rsidR="006C2917" w:rsidRPr="00C959CB" w:rsidRDefault="006C2917" w:rsidP="008976FC">
            <w:pPr>
              <w:pStyle w:val="TableParagraph"/>
              <w:jc w:val="both"/>
              <w:rPr>
                <w:rFonts w:ascii="Times New Roman" w:eastAsia="Times New Roman" w:hAnsi="Times New Roman" w:cs="Times New Roman"/>
                <w:b/>
                <w:bCs/>
                <w:i/>
                <w:noProof/>
              </w:rPr>
            </w:pPr>
          </w:p>
          <w:p w:rsidR="006C2917" w:rsidRPr="00C959CB" w:rsidRDefault="006C2917" w:rsidP="008976FC">
            <w:pPr>
              <w:pStyle w:val="TableParagraph"/>
              <w:jc w:val="both"/>
              <w:rPr>
                <w:rFonts w:ascii="Times New Roman" w:hAnsi="Times New Roman" w:cs="Times New Roman"/>
                <w:noProof/>
              </w:rPr>
            </w:pPr>
            <w:r w:rsidRPr="00C959CB">
              <w:rPr>
                <w:rFonts w:ascii="Times New Roman" w:hAnsi="Times New Roman" w:cs="Times New Roman"/>
              </w:rPr>
              <w:t>paralēles:</w:t>
            </w:r>
          </w:p>
        </w:tc>
        <w:tc>
          <w:tcPr>
            <w:tcW w:w="4140" w:type="pct"/>
            <w:gridSpan w:val="4"/>
            <w:tcBorders>
              <w:top w:val="single" w:sz="5" w:space="0" w:color="000000"/>
              <w:left w:val="nil"/>
              <w:bottom w:val="nil"/>
              <w:right w:val="nil"/>
            </w:tcBorders>
          </w:tcPr>
          <w:p w:rsidR="006C2917" w:rsidRPr="00C959CB" w:rsidRDefault="006C2917" w:rsidP="008976FC">
            <w:pPr>
              <w:jc w:val="both"/>
              <w:rPr>
                <w:rFonts w:ascii="Times New Roman" w:hAnsi="Times New Roman" w:cs="Times New Roman"/>
                <w:noProof/>
              </w:rPr>
            </w:pPr>
          </w:p>
        </w:tc>
      </w:tr>
      <w:tr w:rsidR="006C2917" w:rsidRPr="00C959CB" w:rsidTr="008976FC">
        <w:trPr>
          <w:trHeight w:hRule="exact" w:val="657"/>
        </w:trPr>
        <w:tc>
          <w:tcPr>
            <w:tcW w:w="305"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55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930" w:type="pct"/>
            <w:tcBorders>
              <w:top w:val="single" w:sz="3" w:space="0" w:color="000000"/>
              <w:left w:val="nil"/>
              <w:bottom w:val="single" w:sz="3" w:space="0" w:color="000000"/>
              <w:right w:val="nil"/>
            </w:tcBorders>
          </w:tcPr>
          <w:p w:rsidR="006C2917" w:rsidRPr="00C959CB" w:rsidRDefault="006C2917" w:rsidP="008976FC">
            <w:pPr>
              <w:pStyle w:val="TableParagraph"/>
              <w:jc w:val="center"/>
              <w:rPr>
                <w:rFonts w:ascii="Times New Roman" w:hAnsi="Times New Roman" w:cs="Times New Roman"/>
                <w:i/>
                <w:noProof/>
              </w:rPr>
            </w:pPr>
            <w:r w:rsidRPr="00C959CB">
              <w:rPr>
                <w:rFonts w:ascii="Times New Roman" w:hAnsi="Times New Roman" w:cs="Times New Roman"/>
                <w:i/>
              </w:rPr>
              <w:t>Ģeogrāfiskais platums</w:t>
            </w:r>
          </w:p>
        </w:tc>
        <w:tc>
          <w:tcPr>
            <w:tcW w:w="1464" w:type="pct"/>
            <w:tcBorders>
              <w:top w:val="single" w:sz="3" w:space="0" w:color="000000"/>
              <w:left w:val="nil"/>
              <w:bottom w:val="single" w:sz="3" w:space="0" w:color="000000"/>
              <w:right w:val="nil"/>
            </w:tcBorders>
          </w:tcPr>
          <w:p w:rsidR="006C2917" w:rsidRPr="00C959CB" w:rsidRDefault="006C2917" w:rsidP="008976FC">
            <w:pPr>
              <w:pStyle w:val="TableParagraph"/>
              <w:jc w:val="center"/>
              <w:rPr>
                <w:rFonts w:ascii="Times New Roman" w:hAnsi="Times New Roman" w:cs="Times New Roman"/>
                <w:i/>
                <w:noProof/>
              </w:rPr>
            </w:pPr>
            <w:r w:rsidRPr="00C959CB">
              <w:rPr>
                <w:rFonts w:ascii="Times New Roman" w:hAnsi="Times New Roman" w:cs="Times New Roman"/>
                <w:i/>
              </w:rPr>
              <w:t>Attālums starp paralēlēm</w:t>
            </w:r>
          </w:p>
        </w:tc>
        <w:tc>
          <w:tcPr>
            <w:tcW w:w="1393" w:type="pct"/>
            <w:tcBorders>
              <w:top w:val="single" w:sz="3" w:space="0" w:color="000000"/>
              <w:left w:val="nil"/>
              <w:bottom w:val="single" w:sz="3" w:space="0" w:color="000000"/>
              <w:right w:val="nil"/>
            </w:tcBorders>
          </w:tcPr>
          <w:p w:rsidR="006C2917" w:rsidRPr="00C959CB" w:rsidRDefault="006C2917" w:rsidP="008976FC">
            <w:pPr>
              <w:pStyle w:val="TableParagraph"/>
              <w:jc w:val="center"/>
              <w:rPr>
                <w:rFonts w:ascii="Times New Roman" w:hAnsi="Times New Roman" w:cs="Times New Roman"/>
                <w:i/>
                <w:noProof/>
              </w:rPr>
            </w:pPr>
            <w:r w:rsidRPr="00C959CB">
              <w:rPr>
                <w:rFonts w:ascii="Times New Roman" w:hAnsi="Times New Roman" w:cs="Times New Roman"/>
                <w:i/>
              </w:rPr>
              <w:t>Iedaļas uz paralēlēm</w:t>
            </w:r>
          </w:p>
        </w:tc>
        <w:tc>
          <w:tcPr>
            <w:tcW w:w="35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r>
      <w:tr w:rsidR="006C2917" w:rsidRPr="00C959CB" w:rsidTr="008976FC">
        <w:trPr>
          <w:trHeight w:hRule="exact" w:val="308"/>
        </w:trPr>
        <w:tc>
          <w:tcPr>
            <w:tcW w:w="305"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55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930" w:type="pct"/>
            <w:tcBorders>
              <w:top w:val="single" w:sz="3" w:space="0" w:color="000000"/>
              <w:left w:val="nil"/>
              <w:bottom w:val="nil"/>
              <w:right w:val="nil"/>
            </w:tcBorders>
          </w:tcPr>
          <w:p w:rsidR="006C2917" w:rsidRPr="00C959CB" w:rsidRDefault="006C2917" w:rsidP="008976FC">
            <w:pPr>
              <w:pStyle w:val="TableParagraph"/>
              <w:jc w:val="center"/>
              <w:rPr>
                <w:rFonts w:ascii="Times New Roman" w:eastAsia="Times New Roman" w:hAnsi="Times New Roman" w:cs="Times New Roman"/>
                <w:noProof/>
              </w:rPr>
            </w:pPr>
            <w:r w:rsidRPr="00C959CB">
              <w:rPr>
                <w:rFonts w:ascii="Times New Roman" w:hAnsi="Times New Roman" w:cs="Times New Roman"/>
              </w:rPr>
              <w:t>no 0° līdz 72°</w:t>
            </w:r>
          </w:p>
        </w:tc>
        <w:tc>
          <w:tcPr>
            <w:tcW w:w="1464" w:type="pct"/>
            <w:tcBorders>
              <w:top w:val="single" w:sz="3" w:space="0" w:color="000000"/>
              <w:left w:val="nil"/>
              <w:bottom w:val="nil"/>
              <w:right w:val="nil"/>
            </w:tcBorders>
          </w:tcPr>
          <w:p w:rsidR="006C2917" w:rsidRPr="00C959CB" w:rsidRDefault="006C2917" w:rsidP="008976FC">
            <w:pPr>
              <w:pStyle w:val="TableParagraph"/>
              <w:jc w:val="center"/>
              <w:rPr>
                <w:rFonts w:ascii="Times New Roman" w:eastAsia="Symbol" w:hAnsi="Times New Roman" w:cs="Times New Roman"/>
                <w:noProof/>
              </w:rPr>
            </w:pPr>
            <w:r>
              <w:rPr>
                <w:rFonts w:ascii="Times New Roman" w:hAnsi="Times New Roman" w:cs="Times New Roman"/>
              </w:rPr>
              <w:t>30ʹ</w:t>
            </w:r>
          </w:p>
        </w:tc>
        <w:tc>
          <w:tcPr>
            <w:tcW w:w="1393" w:type="pct"/>
            <w:tcBorders>
              <w:top w:val="single" w:sz="3" w:space="0" w:color="000000"/>
              <w:left w:val="nil"/>
              <w:bottom w:val="nil"/>
              <w:right w:val="nil"/>
            </w:tcBorders>
          </w:tcPr>
          <w:p w:rsidR="006C2917" w:rsidRPr="00C959CB" w:rsidRDefault="006C2917" w:rsidP="008976FC">
            <w:pPr>
              <w:pStyle w:val="TableParagraph"/>
              <w:jc w:val="center"/>
              <w:rPr>
                <w:rFonts w:ascii="Times New Roman" w:eastAsia="Symbol" w:hAnsi="Times New Roman" w:cs="Times New Roman"/>
                <w:noProof/>
              </w:rPr>
            </w:pPr>
            <w:r>
              <w:rPr>
                <w:rFonts w:ascii="Times New Roman" w:hAnsi="Times New Roman" w:cs="Times New Roman"/>
              </w:rPr>
              <w:t>1ʹ</w:t>
            </w:r>
          </w:p>
        </w:tc>
        <w:tc>
          <w:tcPr>
            <w:tcW w:w="35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r>
      <w:tr w:rsidR="006C2917" w:rsidRPr="00C959CB" w:rsidTr="008976FC">
        <w:trPr>
          <w:trHeight w:hRule="exact" w:val="312"/>
        </w:trPr>
        <w:tc>
          <w:tcPr>
            <w:tcW w:w="305"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55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930" w:type="pct"/>
            <w:tcBorders>
              <w:top w:val="nil"/>
              <w:left w:val="nil"/>
              <w:bottom w:val="nil"/>
              <w:right w:val="nil"/>
            </w:tcBorders>
          </w:tcPr>
          <w:p w:rsidR="006C2917" w:rsidRPr="00C959CB" w:rsidRDefault="006C2917" w:rsidP="008976FC">
            <w:pPr>
              <w:pStyle w:val="TableParagraph"/>
              <w:jc w:val="center"/>
              <w:rPr>
                <w:rFonts w:ascii="Times New Roman" w:eastAsia="Times New Roman" w:hAnsi="Times New Roman" w:cs="Times New Roman"/>
                <w:noProof/>
              </w:rPr>
            </w:pPr>
            <w:r w:rsidRPr="00C959CB">
              <w:rPr>
                <w:rFonts w:ascii="Times New Roman" w:hAnsi="Times New Roman" w:cs="Times New Roman"/>
              </w:rPr>
              <w:t>no 72° līdz 84°</w:t>
            </w:r>
          </w:p>
        </w:tc>
        <w:tc>
          <w:tcPr>
            <w:tcW w:w="1464" w:type="pct"/>
            <w:tcBorders>
              <w:top w:val="nil"/>
              <w:left w:val="nil"/>
              <w:bottom w:val="nil"/>
              <w:right w:val="nil"/>
            </w:tcBorders>
          </w:tcPr>
          <w:p w:rsidR="006C2917" w:rsidRPr="00C959CB" w:rsidRDefault="006C2917" w:rsidP="008976FC">
            <w:pPr>
              <w:pStyle w:val="TableParagraph"/>
              <w:jc w:val="center"/>
              <w:rPr>
                <w:rFonts w:ascii="Times New Roman" w:eastAsia="Symbol" w:hAnsi="Times New Roman" w:cs="Times New Roman"/>
                <w:noProof/>
              </w:rPr>
            </w:pPr>
            <w:r>
              <w:rPr>
                <w:rFonts w:ascii="Times New Roman" w:hAnsi="Times New Roman" w:cs="Times New Roman"/>
              </w:rPr>
              <w:t>30ʹ</w:t>
            </w:r>
          </w:p>
        </w:tc>
        <w:tc>
          <w:tcPr>
            <w:tcW w:w="1393" w:type="pct"/>
            <w:tcBorders>
              <w:top w:val="nil"/>
              <w:left w:val="nil"/>
              <w:bottom w:val="nil"/>
              <w:right w:val="nil"/>
            </w:tcBorders>
          </w:tcPr>
          <w:p w:rsidR="006C2917" w:rsidRPr="00C959CB" w:rsidRDefault="006C2917" w:rsidP="008976FC">
            <w:pPr>
              <w:pStyle w:val="TableParagraph"/>
              <w:jc w:val="center"/>
              <w:rPr>
                <w:rFonts w:ascii="Times New Roman" w:eastAsia="Symbol" w:hAnsi="Times New Roman" w:cs="Times New Roman"/>
                <w:noProof/>
              </w:rPr>
            </w:pPr>
            <w:r>
              <w:rPr>
                <w:rFonts w:ascii="Times New Roman" w:hAnsi="Times New Roman" w:cs="Times New Roman"/>
              </w:rPr>
              <w:t>5ʹ</w:t>
            </w:r>
          </w:p>
        </w:tc>
        <w:tc>
          <w:tcPr>
            <w:tcW w:w="35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r>
      <w:tr w:rsidR="006C2917" w:rsidRPr="00C959CB" w:rsidTr="008976FC">
        <w:trPr>
          <w:trHeight w:hRule="exact" w:val="400"/>
        </w:trPr>
        <w:tc>
          <w:tcPr>
            <w:tcW w:w="305"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55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930" w:type="pct"/>
            <w:tcBorders>
              <w:top w:val="nil"/>
              <w:left w:val="nil"/>
              <w:bottom w:val="nil"/>
              <w:right w:val="nil"/>
            </w:tcBorders>
          </w:tcPr>
          <w:p w:rsidR="006C2917" w:rsidRPr="00C959CB" w:rsidRDefault="006C2917" w:rsidP="008976FC">
            <w:pPr>
              <w:pStyle w:val="TableParagraph"/>
              <w:jc w:val="center"/>
              <w:rPr>
                <w:rFonts w:ascii="Times New Roman" w:eastAsia="Times New Roman" w:hAnsi="Times New Roman" w:cs="Times New Roman"/>
                <w:noProof/>
              </w:rPr>
            </w:pPr>
            <w:r w:rsidRPr="00C959CB">
              <w:rPr>
                <w:rFonts w:ascii="Times New Roman" w:hAnsi="Times New Roman" w:cs="Times New Roman"/>
              </w:rPr>
              <w:t>no 84° līdz 89°</w:t>
            </w:r>
          </w:p>
        </w:tc>
        <w:tc>
          <w:tcPr>
            <w:tcW w:w="1464" w:type="pct"/>
            <w:tcBorders>
              <w:top w:val="nil"/>
              <w:left w:val="nil"/>
              <w:bottom w:val="nil"/>
              <w:right w:val="nil"/>
            </w:tcBorders>
          </w:tcPr>
          <w:p w:rsidR="006C2917" w:rsidRPr="00C959CB" w:rsidRDefault="006C2917" w:rsidP="008976FC">
            <w:pPr>
              <w:pStyle w:val="TableParagraph"/>
              <w:jc w:val="center"/>
              <w:rPr>
                <w:rFonts w:ascii="Times New Roman" w:eastAsia="Symbol" w:hAnsi="Times New Roman" w:cs="Times New Roman"/>
                <w:noProof/>
              </w:rPr>
            </w:pPr>
            <w:r>
              <w:rPr>
                <w:rFonts w:ascii="Times New Roman" w:hAnsi="Times New Roman" w:cs="Times New Roman"/>
              </w:rPr>
              <w:t>30ʹ</w:t>
            </w:r>
          </w:p>
        </w:tc>
        <w:tc>
          <w:tcPr>
            <w:tcW w:w="1393" w:type="pct"/>
            <w:tcBorders>
              <w:top w:val="nil"/>
              <w:left w:val="nil"/>
              <w:bottom w:val="nil"/>
              <w:right w:val="nil"/>
            </w:tcBorders>
          </w:tcPr>
          <w:p w:rsidR="006C2917" w:rsidRPr="00C959CB" w:rsidRDefault="006C2917" w:rsidP="008976FC">
            <w:pPr>
              <w:pStyle w:val="TableParagraph"/>
              <w:jc w:val="center"/>
              <w:rPr>
                <w:rFonts w:ascii="Times New Roman" w:eastAsia="Times New Roman" w:hAnsi="Times New Roman" w:cs="Times New Roman"/>
                <w:noProof/>
              </w:rPr>
            </w:pPr>
            <w:r w:rsidRPr="00C959CB">
              <w:rPr>
                <w:rFonts w:ascii="Times New Roman" w:hAnsi="Times New Roman" w:cs="Times New Roman"/>
              </w:rPr>
              <w:t>1°</w:t>
            </w:r>
          </w:p>
        </w:tc>
        <w:tc>
          <w:tcPr>
            <w:tcW w:w="35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r>
      <w:tr w:rsidR="006C2917" w:rsidRPr="00C959CB" w:rsidTr="008976FC">
        <w:trPr>
          <w:trHeight w:hRule="exact" w:val="393"/>
        </w:trPr>
        <w:tc>
          <w:tcPr>
            <w:tcW w:w="305"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55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930" w:type="pct"/>
            <w:tcBorders>
              <w:top w:val="nil"/>
              <w:left w:val="nil"/>
              <w:bottom w:val="nil"/>
              <w:right w:val="nil"/>
            </w:tcBorders>
          </w:tcPr>
          <w:p w:rsidR="006C2917" w:rsidRPr="00C959CB" w:rsidRDefault="006C2917" w:rsidP="008976FC">
            <w:pPr>
              <w:pStyle w:val="TableParagraph"/>
              <w:jc w:val="center"/>
              <w:rPr>
                <w:rFonts w:ascii="Times New Roman" w:eastAsia="Times New Roman" w:hAnsi="Times New Roman" w:cs="Times New Roman"/>
                <w:noProof/>
              </w:rPr>
            </w:pPr>
            <w:r w:rsidRPr="00C959CB">
              <w:rPr>
                <w:rFonts w:ascii="Times New Roman" w:hAnsi="Times New Roman" w:cs="Times New Roman"/>
              </w:rPr>
              <w:t>no 89° līdz 90°</w:t>
            </w:r>
          </w:p>
        </w:tc>
        <w:tc>
          <w:tcPr>
            <w:tcW w:w="1464" w:type="pct"/>
            <w:tcBorders>
              <w:top w:val="nil"/>
              <w:left w:val="nil"/>
              <w:bottom w:val="nil"/>
              <w:right w:val="nil"/>
            </w:tcBorders>
          </w:tcPr>
          <w:p w:rsidR="006C2917" w:rsidRPr="00C959CB" w:rsidRDefault="006C2917" w:rsidP="008976FC">
            <w:pPr>
              <w:pStyle w:val="TableParagraph"/>
              <w:jc w:val="center"/>
              <w:rPr>
                <w:rFonts w:ascii="Times New Roman" w:eastAsia="Symbol" w:hAnsi="Times New Roman" w:cs="Times New Roman"/>
                <w:noProof/>
              </w:rPr>
            </w:pPr>
            <w:r>
              <w:rPr>
                <w:rFonts w:ascii="Times New Roman" w:hAnsi="Times New Roman" w:cs="Times New Roman"/>
              </w:rPr>
              <w:t>30ʹ</w:t>
            </w:r>
          </w:p>
        </w:tc>
        <w:tc>
          <w:tcPr>
            <w:tcW w:w="1393" w:type="pct"/>
            <w:tcBorders>
              <w:top w:val="nil"/>
              <w:left w:val="nil"/>
              <w:bottom w:val="nil"/>
              <w:right w:val="nil"/>
            </w:tcBorders>
          </w:tcPr>
          <w:p w:rsidR="006C2917" w:rsidRPr="00C959CB" w:rsidRDefault="006C2917" w:rsidP="008976FC">
            <w:pPr>
              <w:pStyle w:val="TableParagraph"/>
              <w:jc w:val="center"/>
              <w:rPr>
                <w:rFonts w:ascii="Times New Roman" w:eastAsia="Times New Roman" w:hAnsi="Times New Roman" w:cs="Times New Roman"/>
                <w:noProof/>
              </w:rPr>
            </w:pPr>
            <w:r w:rsidRPr="00C959CB">
              <w:rPr>
                <w:rFonts w:ascii="Times New Roman" w:hAnsi="Times New Roman" w:cs="Times New Roman"/>
              </w:rPr>
              <w:t>5°</w:t>
            </w:r>
          </w:p>
        </w:tc>
        <w:tc>
          <w:tcPr>
            <w:tcW w:w="35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r>
      <w:tr w:rsidR="006C2917" w:rsidRPr="00C959CB" w:rsidTr="008976FC">
        <w:trPr>
          <w:trHeight w:hRule="exact" w:val="681"/>
        </w:trPr>
        <w:tc>
          <w:tcPr>
            <w:tcW w:w="305"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55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930"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146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1393" w:type="pct"/>
            <w:tcBorders>
              <w:top w:val="nil"/>
              <w:left w:val="nil"/>
              <w:bottom w:val="nil"/>
              <w:right w:val="nil"/>
            </w:tcBorders>
          </w:tcPr>
          <w:p w:rsidR="006C2917" w:rsidRPr="00C959CB" w:rsidRDefault="006C2917" w:rsidP="008976FC">
            <w:pPr>
              <w:pStyle w:val="TableParagraph"/>
              <w:jc w:val="center"/>
              <w:rPr>
                <w:rFonts w:ascii="Times New Roman" w:hAnsi="Times New Roman" w:cs="Times New Roman"/>
                <w:noProof/>
              </w:rPr>
            </w:pPr>
            <w:r w:rsidRPr="00C959CB">
              <w:rPr>
                <w:rFonts w:ascii="Times New Roman" w:hAnsi="Times New Roman" w:cs="Times New Roman"/>
              </w:rPr>
              <w:t>(no 72° līdz 89° tikai uz grādu paralēlēm)</w:t>
            </w:r>
          </w:p>
        </w:tc>
        <w:tc>
          <w:tcPr>
            <w:tcW w:w="35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r>
      <w:tr w:rsidR="006C2917" w:rsidRPr="00C959CB" w:rsidTr="008976FC">
        <w:trPr>
          <w:trHeight w:hRule="exact" w:val="965"/>
        </w:trPr>
        <w:tc>
          <w:tcPr>
            <w:tcW w:w="305" w:type="pct"/>
            <w:tcBorders>
              <w:top w:val="nil"/>
              <w:left w:val="nil"/>
              <w:bottom w:val="nil"/>
              <w:right w:val="nil"/>
            </w:tcBorders>
          </w:tcPr>
          <w:p w:rsidR="006C2917" w:rsidRPr="00C959CB" w:rsidRDefault="006C2917" w:rsidP="008976FC">
            <w:pPr>
              <w:pStyle w:val="TableParagraph"/>
              <w:jc w:val="both"/>
              <w:rPr>
                <w:rFonts w:ascii="Times New Roman" w:eastAsia="Times New Roman" w:hAnsi="Times New Roman" w:cs="Times New Roman"/>
                <w:b/>
                <w:bCs/>
                <w:i/>
                <w:noProof/>
              </w:rPr>
            </w:pPr>
          </w:p>
          <w:p w:rsidR="006C2917" w:rsidRPr="00C959CB" w:rsidRDefault="006C2917" w:rsidP="008976FC">
            <w:pPr>
              <w:pStyle w:val="TableParagraph"/>
              <w:jc w:val="both"/>
              <w:rPr>
                <w:rFonts w:ascii="Times New Roman" w:eastAsia="Times New Roman" w:hAnsi="Times New Roman" w:cs="Times New Roman"/>
                <w:b/>
                <w:bCs/>
                <w:i/>
                <w:noProof/>
              </w:rPr>
            </w:pPr>
          </w:p>
          <w:p w:rsidR="006C2917" w:rsidRPr="00C959CB" w:rsidRDefault="006C2917" w:rsidP="008976FC">
            <w:pPr>
              <w:pStyle w:val="TableParagraph"/>
              <w:jc w:val="both"/>
              <w:rPr>
                <w:rFonts w:ascii="Times New Roman" w:hAnsi="Times New Roman" w:cs="Times New Roman"/>
                <w:noProof/>
              </w:rPr>
            </w:pPr>
            <w:r w:rsidRPr="00C959CB">
              <w:rPr>
                <w:rFonts w:ascii="Times New Roman" w:hAnsi="Times New Roman" w:cs="Times New Roman"/>
              </w:rPr>
              <w:t>b)</w:t>
            </w:r>
          </w:p>
        </w:tc>
        <w:tc>
          <w:tcPr>
            <w:tcW w:w="554" w:type="pct"/>
            <w:tcBorders>
              <w:top w:val="nil"/>
              <w:left w:val="nil"/>
              <w:bottom w:val="nil"/>
              <w:right w:val="nil"/>
            </w:tcBorders>
          </w:tcPr>
          <w:p w:rsidR="006C2917" w:rsidRPr="00C959CB" w:rsidRDefault="006C2917" w:rsidP="008976FC">
            <w:pPr>
              <w:pStyle w:val="TableParagraph"/>
              <w:jc w:val="both"/>
              <w:rPr>
                <w:rFonts w:ascii="Times New Roman" w:eastAsia="Times New Roman" w:hAnsi="Times New Roman" w:cs="Times New Roman"/>
                <w:b/>
                <w:bCs/>
                <w:i/>
                <w:noProof/>
              </w:rPr>
            </w:pPr>
          </w:p>
          <w:p w:rsidR="006C2917" w:rsidRPr="00C959CB" w:rsidRDefault="006C2917" w:rsidP="008976FC">
            <w:pPr>
              <w:pStyle w:val="TableParagraph"/>
              <w:jc w:val="both"/>
              <w:rPr>
                <w:rFonts w:ascii="Times New Roman" w:eastAsia="Times New Roman" w:hAnsi="Times New Roman" w:cs="Times New Roman"/>
                <w:b/>
                <w:bCs/>
                <w:i/>
                <w:noProof/>
              </w:rPr>
            </w:pPr>
          </w:p>
          <w:p w:rsidR="006C2917" w:rsidRPr="00C959CB" w:rsidRDefault="006C2917" w:rsidP="008976FC">
            <w:pPr>
              <w:pStyle w:val="TableParagraph"/>
              <w:jc w:val="both"/>
              <w:rPr>
                <w:rFonts w:ascii="Times New Roman" w:hAnsi="Times New Roman" w:cs="Times New Roman"/>
                <w:noProof/>
              </w:rPr>
            </w:pPr>
            <w:r w:rsidRPr="00C959CB">
              <w:rPr>
                <w:rFonts w:ascii="Times New Roman" w:hAnsi="Times New Roman" w:cs="Times New Roman"/>
              </w:rPr>
              <w:t>meridiāni:</w:t>
            </w:r>
          </w:p>
        </w:tc>
        <w:tc>
          <w:tcPr>
            <w:tcW w:w="930" w:type="pct"/>
            <w:tcBorders>
              <w:top w:val="single" w:sz="3" w:space="0" w:color="000000"/>
              <w:left w:val="nil"/>
              <w:bottom w:val="single" w:sz="3" w:space="0" w:color="000000"/>
              <w:right w:val="nil"/>
            </w:tcBorders>
          </w:tcPr>
          <w:p w:rsidR="006C2917" w:rsidRPr="00C959CB" w:rsidRDefault="006C2917" w:rsidP="008976FC">
            <w:pPr>
              <w:jc w:val="both"/>
              <w:rPr>
                <w:rFonts w:ascii="Times New Roman" w:hAnsi="Times New Roman" w:cs="Times New Roman"/>
                <w:noProof/>
              </w:rPr>
            </w:pPr>
          </w:p>
        </w:tc>
        <w:tc>
          <w:tcPr>
            <w:tcW w:w="1464" w:type="pct"/>
            <w:tcBorders>
              <w:top w:val="single" w:sz="3" w:space="0" w:color="000000"/>
              <w:left w:val="nil"/>
              <w:bottom w:val="single" w:sz="3" w:space="0" w:color="000000"/>
              <w:right w:val="nil"/>
            </w:tcBorders>
          </w:tcPr>
          <w:p w:rsidR="006C2917" w:rsidRPr="00C959CB" w:rsidRDefault="006C2917" w:rsidP="008976FC">
            <w:pPr>
              <w:jc w:val="both"/>
              <w:rPr>
                <w:rFonts w:ascii="Times New Roman" w:hAnsi="Times New Roman" w:cs="Times New Roman"/>
                <w:noProof/>
              </w:rPr>
            </w:pPr>
          </w:p>
        </w:tc>
        <w:tc>
          <w:tcPr>
            <w:tcW w:w="1393" w:type="pct"/>
            <w:tcBorders>
              <w:top w:val="single" w:sz="3" w:space="0" w:color="000000"/>
              <w:left w:val="nil"/>
              <w:bottom w:val="single" w:sz="3" w:space="0" w:color="000000"/>
              <w:right w:val="nil"/>
            </w:tcBorders>
          </w:tcPr>
          <w:p w:rsidR="006C2917" w:rsidRPr="00C959CB" w:rsidRDefault="006C2917" w:rsidP="008976FC">
            <w:pPr>
              <w:jc w:val="both"/>
              <w:rPr>
                <w:rFonts w:ascii="Times New Roman" w:hAnsi="Times New Roman" w:cs="Times New Roman"/>
                <w:noProof/>
              </w:rPr>
            </w:pPr>
          </w:p>
        </w:tc>
        <w:tc>
          <w:tcPr>
            <w:tcW w:w="35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r>
      <w:tr w:rsidR="006C2917" w:rsidRPr="00C959CB" w:rsidTr="008976FC">
        <w:trPr>
          <w:trHeight w:hRule="exact" w:val="542"/>
        </w:trPr>
        <w:tc>
          <w:tcPr>
            <w:tcW w:w="305"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55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930" w:type="pct"/>
            <w:tcBorders>
              <w:top w:val="single" w:sz="3" w:space="0" w:color="000000"/>
              <w:left w:val="nil"/>
              <w:bottom w:val="single" w:sz="3" w:space="0" w:color="000000"/>
              <w:right w:val="nil"/>
            </w:tcBorders>
          </w:tcPr>
          <w:p w:rsidR="006C2917" w:rsidRPr="00C959CB" w:rsidRDefault="006C2917" w:rsidP="008976FC">
            <w:pPr>
              <w:pStyle w:val="TableParagraph"/>
              <w:jc w:val="center"/>
              <w:rPr>
                <w:rFonts w:ascii="Times New Roman" w:hAnsi="Times New Roman" w:cs="Times New Roman"/>
                <w:i/>
                <w:noProof/>
              </w:rPr>
            </w:pPr>
            <w:r w:rsidRPr="00C959CB">
              <w:rPr>
                <w:rFonts w:ascii="Times New Roman" w:hAnsi="Times New Roman" w:cs="Times New Roman"/>
                <w:i/>
              </w:rPr>
              <w:t>Ģeogrāfiskais platums</w:t>
            </w:r>
          </w:p>
        </w:tc>
        <w:tc>
          <w:tcPr>
            <w:tcW w:w="1464" w:type="pct"/>
            <w:tcBorders>
              <w:top w:val="single" w:sz="3" w:space="0" w:color="000000"/>
              <w:left w:val="nil"/>
              <w:bottom w:val="single" w:sz="3" w:space="0" w:color="000000"/>
              <w:right w:val="nil"/>
            </w:tcBorders>
          </w:tcPr>
          <w:p w:rsidR="006C2917" w:rsidRPr="00C959CB" w:rsidRDefault="006C2917" w:rsidP="008976FC">
            <w:pPr>
              <w:pStyle w:val="TableParagraph"/>
              <w:jc w:val="center"/>
              <w:rPr>
                <w:rFonts w:ascii="Times New Roman" w:hAnsi="Times New Roman" w:cs="Times New Roman"/>
                <w:i/>
                <w:noProof/>
              </w:rPr>
            </w:pPr>
            <w:r w:rsidRPr="00C959CB">
              <w:rPr>
                <w:rFonts w:ascii="Times New Roman" w:hAnsi="Times New Roman" w:cs="Times New Roman"/>
                <w:i/>
              </w:rPr>
              <w:t>Intervāls starp meridiāniem</w:t>
            </w:r>
          </w:p>
        </w:tc>
        <w:tc>
          <w:tcPr>
            <w:tcW w:w="1393" w:type="pct"/>
            <w:tcBorders>
              <w:top w:val="single" w:sz="3" w:space="0" w:color="000000"/>
              <w:left w:val="nil"/>
              <w:bottom w:val="single" w:sz="3" w:space="0" w:color="000000"/>
              <w:right w:val="nil"/>
            </w:tcBorders>
          </w:tcPr>
          <w:p w:rsidR="006C2917" w:rsidRPr="00C959CB" w:rsidRDefault="006C2917" w:rsidP="008976FC">
            <w:pPr>
              <w:pStyle w:val="TableParagraph"/>
              <w:jc w:val="center"/>
              <w:rPr>
                <w:rFonts w:ascii="Times New Roman" w:hAnsi="Times New Roman" w:cs="Times New Roman"/>
                <w:i/>
                <w:noProof/>
              </w:rPr>
            </w:pPr>
            <w:r w:rsidRPr="00C959CB">
              <w:rPr>
                <w:rFonts w:ascii="Times New Roman" w:hAnsi="Times New Roman" w:cs="Times New Roman"/>
                <w:i/>
              </w:rPr>
              <w:t>Iedaļas uz meridiāniem</w:t>
            </w:r>
          </w:p>
        </w:tc>
        <w:tc>
          <w:tcPr>
            <w:tcW w:w="35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r>
      <w:tr w:rsidR="006C2917" w:rsidRPr="00C959CB" w:rsidTr="008976FC">
        <w:trPr>
          <w:trHeight w:hRule="exact" w:val="308"/>
        </w:trPr>
        <w:tc>
          <w:tcPr>
            <w:tcW w:w="305"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55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930" w:type="pct"/>
            <w:tcBorders>
              <w:top w:val="single" w:sz="3" w:space="0" w:color="000000"/>
              <w:left w:val="nil"/>
              <w:bottom w:val="nil"/>
              <w:right w:val="nil"/>
            </w:tcBorders>
          </w:tcPr>
          <w:p w:rsidR="006C2917" w:rsidRPr="00C959CB" w:rsidRDefault="006C2917" w:rsidP="008976FC">
            <w:pPr>
              <w:pStyle w:val="TableParagraph"/>
              <w:jc w:val="center"/>
              <w:rPr>
                <w:rFonts w:ascii="Times New Roman" w:eastAsia="Times New Roman" w:hAnsi="Times New Roman" w:cs="Times New Roman"/>
                <w:noProof/>
              </w:rPr>
            </w:pPr>
            <w:r w:rsidRPr="00C959CB">
              <w:rPr>
                <w:rFonts w:ascii="Times New Roman" w:hAnsi="Times New Roman" w:cs="Times New Roman"/>
              </w:rPr>
              <w:t>no 0° līdz 52°</w:t>
            </w:r>
          </w:p>
        </w:tc>
        <w:tc>
          <w:tcPr>
            <w:tcW w:w="1464" w:type="pct"/>
            <w:tcBorders>
              <w:top w:val="single" w:sz="3" w:space="0" w:color="000000"/>
              <w:left w:val="nil"/>
              <w:bottom w:val="nil"/>
              <w:right w:val="nil"/>
            </w:tcBorders>
          </w:tcPr>
          <w:p w:rsidR="006C2917" w:rsidRPr="00C959CB" w:rsidRDefault="006C2917" w:rsidP="008976FC">
            <w:pPr>
              <w:pStyle w:val="TableParagraph"/>
              <w:jc w:val="center"/>
              <w:rPr>
                <w:rFonts w:ascii="Times New Roman" w:eastAsia="Symbol" w:hAnsi="Times New Roman" w:cs="Times New Roman"/>
                <w:noProof/>
              </w:rPr>
            </w:pPr>
            <w:r>
              <w:rPr>
                <w:rFonts w:ascii="Times New Roman" w:hAnsi="Times New Roman" w:cs="Times New Roman"/>
              </w:rPr>
              <w:t>30ʹ</w:t>
            </w:r>
          </w:p>
        </w:tc>
        <w:tc>
          <w:tcPr>
            <w:tcW w:w="1393" w:type="pct"/>
            <w:tcBorders>
              <w:top w:val="single" w:sz="3" w:space="0" w:color="000000"/>
              <w:left w:val="nil"/>
              <w:bottom w:val="nil"/>
              <w:right w:val="nil"/>
            </w:tcBorders>
          </w:tcPr>
          <w:p w:rsidR="006C2917" w:rsidRPr="00C959CB" w:rsidRDefault="006C2917" w:rsidP="008976FC">
            <w:pPr>
              <w:pStyle w:val="TableParagraph"/>
              <w:jc w:val="center"/>
              <w:rPr>
                <w:rFonts w:ascii="Times New Roman" w:eastAsia="Symbol" w:hAnsi="Times New Roman" w:cs="Times New Roman"/>
                <w:noProof/>
              </w:rPr>
            </w:pPr>
            <w:r>
              <w:rPr>
                <w:rFonts w:ascii="Times New Roman" w:hAnsi="Times New Roman" w:cs="Times New Roman"/>
              </w:rPr>
              <w:t>1ʹ</w:t>
            </w:r>
          </w:p>
        </w:tc>
        <w:tc>
          <w:tcPr>
            <w:tcW w:w="35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r>
      <w:tr w:rsidR="006C2917" w:rsidRPr="00C959CB" w:rsidTr="008976FC">
        <w:trPr>
          <w:trHeight w:hRule="exact" w:val="335"/>
        </w:trPr>
        <w:tc>
          <w:tcPr>
            <w:tcW w:w="305"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55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930" w:type="pct"/>
            <w:tcBorders>
              <w:top w:val="nil"/>
              <w:left w:val="nil"/>
              <w:bottom w:val="nil"/>
              <w:right w:val="nil"/>
            </w:tcBorders>
          </w:tcPr>
          <w:p w:rsidR="006C2917" w:rsidRPr="00C959CB" w:rsidRDefault="006C2917" w:rsidP="008976FC">
            <w:pPr>
              <w:pStyle w:val="TableParagraph"/>
              <w:jc w:val="center"/>
              <w:rPr>
                <w:rFonts w:ascii="Times New Roman" w:eastAsia="Times New Roman" w:hAnsi="Times New Roman" w:cs="Times New Roman"/>
                <w:noProof/>
              </w:rPr>
            </w:pPr>
            <w:r w:rsidRPr="00C959CB">
              <w:rPr>
                <w:rFonts w:ascii="Times New Roman" w:hAnsi="Times New Roman" w:cs="Times New Roman"/>
              </w:rPr>
              <w:t>no 52° līdz 72°</w:t>
            </w:r>
          </w:p>
        </w:tc>
        <w:tc>
          <w:tcPr>
            <w:tcW w:w="1464" w:type="pct"/>
            <w:tcBorders>
              <w:top w:val="nil"/>
              <w:left w:val="nil"/>
              <w:bottom w:val="nil"/>
              <w:right w:val="nil"/>
            </w:tcBorders>
          </w:tcPr>
          <w:p w:rsidR="006C2917" w:rsidRPr="00C959CB" w:rsidRDefault="006C2917" w:rsidP="008976FC">
            <w:pPr>
              <w:pStyle w:val="TableParagraph"/>
              <w:jc w:val="center"/>
              <w:rPr>
                <w:rFonts w:ascii="Times New Roman" w:eastAsia="Symbol" w:hAnsi="Times New Roman" w:cs="Times New Roman"/>
                <w:noProof/>
              </w:rPr>
            </w:pPr>
            <w:r>
              <w:rPr>
                <w:rFonts w:ascii="Times New Roman" w:hAnsi="Times New Roman" w:cs="Times New Roman"/>
              </w:rPr>
              <w:t>30ʹ</w:t>
            </w:r>
          </w:p>
        </w:tc>
        <w:tc>
          <w:tcPr>
            <w:tcW w:w="1393" w:type="pct"/>
            <w:tcBorders>
              <w:top w:val="nil"/>
              <w:left w:val="nil"/>
              <w:bottom w:val="nil"/>
              <w:right w:val="nil"/>
            </w:tcBorders>
          </w:tcPr>
          <w:p w:rsidR="006C2917" w:rsidRPr="00C959CB" w:rsidRDefault="006C2917" w:rsidP="008976FC">
            <w:pPr>
              <w:pStyle w:val="TableParagraph"/>
              <w:jc w:val="center"/>
              <w:rPr>
                <w:rFonts w:ascii="Times New Roman" w:eastAsia="Symbol" w:hAnsi="Times New Roman" w:cs="Times New Roman"/>
                <w:noProof/>
              </w:rPr>
            </w:pPr>
            <w:r>
              <w:rPr>
                <w:rFonts w:ascii="Times New Roman" w:hAnsi="Times New Roman" w:cs="Times New Roman"/>
              </w:rPr>
              <w:t>1ʹ</w:t>
            </w:r>
          </w:p>
        </w:tc>
        <w:tc>
          <w:tcPr>
            <w:tcW w:w="35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r>
      <w:tr w:rsidR="006C2917" w:rsidRPr="00C959CB" w:rsidTr="008976FC">
        <w:trPr>
          <w:trHeight w:hRule="exact" w:val="553"/>
        </w:trPr>
        <w:tc>
          <w:tcPr>
            <w:tcW w:w="305"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55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930" w:type="pct"/>
            <w:tcBorders>
              <w:top w:val="nil"/>
              <w:left w:val="nil"/>
              <w:bottom w:val="nil"/>
              <w:right w:val="nil"/>
            </w:tcBorders>
          </w:tcPr>
          <w:p w:rsidR="006C2917" w:rsidRPr="00C959CB" w:rsidRDefault="006C2917" w:rsidP="008976FC">
            <w:pPr>
              <w:jc w:val="center"/>
              <w:rPr>
                <w:rFonts w:ascii="Times New Roman" w:hAnsi="Times New Roman" w:cs="Times New Roman"/>
                <w:noProof/>
              </w:rPr>
            </w:pPr>
          </w:p>
        </w:tc>
        <w:tc>
          <w:tcPr>
            <w:tcW w:w="1464" w:type="pct"/>
            <w:tcBorders>
              <w:top w:val="nil"/>
              <w:left w:val="nil"/>
              <w:bottom w:val="nil"/>
              <w:right w:val="nil"/>
            </w:tcBorders>
          </w:tcPr>
          <w:p w:rsidR="006C2917" w:rsidRPr="00C959CB" w:rsidRDefault="006C2917" w:rsidP="008976FC">
            <w:pPr>
              <w:jc w:val="center"/>
              <w:rPr>
                <w:rFonts w:ascii="Times New Roman" w:hAnsi="Times New Roman" w:cs="Times New Roman"/>
                <w:noProof/>
              </w:rPr>
            </w:pPr>
          </w:p>
        </w:tc>
        <w:tc>
          <w:tcPr>
            <w:tcW w:w="1393" w:type="pct"/>
            <w:tcBorders>
              <w:top w:val="nil"/>
              <w:left w:val="nil"/>
              <w:bottom w:val="nil"/>
              <w:right w:val="nil"/>
            </w:tcBorders>
          </w:tcPr>
          <w:p w:rsidR="006C2917" w:rsidRPr="00C959CB" w:rsidRDefault="006C2917" w:rsidP="008976FC">
            <w:pPr>
              <w:pStyle w:val="TableParagraph"/>
              <w:jc w:val="center"/>
              <w:rPr>
                <w:rFonts w:ascii="Times New Roman" w:hAnsi="Times New Roman" w:cs="Times New Roman"/>
                <w:noProof/>
              </w:rPr>
            </w:pPr>
            <w:r w:rsidRPr="00C959CB">
              <w:rPr>
                <w:rFonts w:ascii="Times New Roman" w:hAnsi="Times New Roman" w:cs="Times New Roman"/>
              </w:rPr>
              <w:t>(tikai uz pāra skaitļa meridiāniem)</w:t>
            </w:r>
          </w:p>
        </w:tc>
        <w:tc>
          <w:tcPr>
            <w:tcW w:w="35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r>
      <w:tr w:rsidR="006C2917" w:rsidRPr="00C959CB" w:rsidTr="008976FC">
        <w:trPr>
          <w:trHeight w:hRule="exact" w:val="392"/>
        </w:trPr>
        <w:tc>
          <w:tcPr>
            <w:tcW w:w="305"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55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930" w:type="pct"/>
            <w:tcBorders>
              <w:top w:val="nil"/>
              <w:left w:val="nil"/>
              <w:bottom w:val="nil"/>
              <w:right w:val="nil"/>
            </w:tcBorders>
          </w:tcPr>
          <w:p w:rsidR="006C2917" w:rsidRPr="00C959CB" w:rsidRDefault="006C2917" w:rsidP="008976FC">
            <w:pPr>
              <w:pStyle w:val="TableParagraph"/>
              <w:jc w:val="center"/>
              <w:rPr>
                <w:rFonts w:ascii="Times New Roman" w:eastAsia="Times New Roman" w:hAnsi="Times New Roman" w:cs="Times New Roman"/>
                <w:noProof/>
              </w:rPr>
            </w:pPr>
            <w:r w:rsidRPr="00C959CB">
              <w:rPr>
                <w:rFonts w:ascii="Times New Roman" w:hAnsi="Times New Roman" w:cs="Times New Roman"/>
              </w:rPr>
              <w:t>no 72° līdz 84°</w:t>
            </w:r>
          </w:p>
        </w:tc>
        <w:tc>
          <w:tcPr>
            <w:tcW w:w="1464" w:type="pct"/>
            <w:tcBorders>
              <w:top w:val="nil"/>
              <w:left w:val="nil"/>
              <w:bottom w:val="nil"/>
              <w:right w:val="nil"/>
            </w:tcBorders>
          </w:tcPr>
          <w:p w:rsidR="006C2917" w:rsidRPr="00C959CB" w:rsidRDefault="006C2917" w:rsidP="008976FC">
            <w:pPr>
              <w:pStyle w:val="TableParagraph"/>
              <w:jc w:val="center"/>
              <w:rPr>
                <w:rFonts w:ascii="Times New Roman" w:eastAsia="Times New Roman" w:hAnsi="Times New Roman" w:cs="Times New Roman"/>
                <w:noProof/>
              </w:rPr>
            </w:pPr>
            <w:r w:rsidRPr="00C959CB">
              <w:rPr>
                <w:rFonts w:ascii="Times New Roman" w:hAnsi="Times New Roman" w:cs="Times New Roman"/>
              </w:rPr>
              <w:t>1°</w:t>
            </w:r>
          </w:p>
        </w:tc>
        <w:tc>
          <w:tcPr>
            <w:tcW w:w="1393" w:type="pct"/>
            <w:tcBorders>
              <w:top w:val="nil"/>
              <w:left w:val="nil"/>
              <w:bottom w:val="nil"/>
              <w:right w:val="nil"/>
            </w:tcBorders>
          </w:tcPr>
          <w:p w:rsidR="006C2917" w:rsidRPr="00C959CB" w:rsidRDefault="006C2917" w:rsidP="008976FC">
            <w:pPr>
              <w:pStyle w:val="TableParagraph"/>
              <w:jc w:val="center"/>
              <w:rPr>
                <w:rFonts w:ascii="Times New Roman" w:eastAsia="Symbol" w:hAnsi="Times New Roman" w:cs="Times New Roman"/>
                <w:noProof/>
              </w:rPr>
            </w:pPr>
            <w:r>
              <w:rPr>
                <w:rFonts w:ascii="Times New Roman" w:hAnsi="Times New Roman" w:cs="Times New Roman"/>
              </w:rPr>
              <w:t>1ʹ</w:t>
            </w:r>
          </w:p>
        </w:tc>
        <w:tc>
          <w:tcPr>
            <w:tcW w:w="35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r>
      <w:tr w:rsidR="006C2917" w:rsidRPr="00C959CB" w:rsidTr="008976FC">
        <w:trPr>
          <w:trHeight w:hRule="exact" w:val="398"/>
        </w:trPr>
        <w:tc>
          <w:tcPr>
            <w:tcW w:w="305"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55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930" w:type="pct"/>
            <w:tcBorders>
              <w:top w:val="nil"/>
              <w:left w:val="nil"/>
              <w:bottom w:val="nil"/>
              <w:right w:val="nil"/>
            </w:tcBorders>
          </w:tcPr>
          <w:p w:rsidR="006C2917" w:rsidRPr="00C959CB" w:rsidRDefault="006C2917" w:rsidP="008976FC">
            <w:pPr>
              <w:pStyle w:val="TableParagraph"/>
              <w:jc w:val="center"/>
              <w:rPr>
                <w:rFonts w:ascii="Times New Roman" w:eastAsia="Times New Roman" w:hAnsi="Times New Roman" w:cs="Times New Roman"/>
                <w:noProof/>
              </w:rPr>
            </w:pPr>
            <w:r w:rsidRPr="00C959CB">
              <w:rPr>
                <w:rFonts w:ascii="Times New Roman" w:hAnsi="Times New Roman" w:cs="Times New Roman"/>
              </w:rPr>
              <w:t>no 84° līdz 89°</w:t>
            </w:r>
          </w:p>
        </w:tc>
        <w:tc>
          <w:tcPr>
            <w:tcW w:w="1464" w:type="pct"/>
            <w:tcBorders>
              <w:top w:val="nil"/>
              <w:left w:val="nil"/>
              <w:bottom w:val="nil"/>
              <w:right w:val="nil"/>
            </w:tcBorders>
          </w:tcPr>
          <w:p w:rsidR="006C2917" w:rsidRPr="00C959CB" w:rsidRDefault="006C2917" w:rsidP="008976FC">
            <w:pPr>
              <w:pStyle w:val="TableParagraph"/>
              <w:jc w:val="center"/>
              <w:rPr>
                <w:rFonts w:ascii="Times New Roman" w:eastAsia="Times New Roman" w:hAnsi="Times New Roman" w:cs="Times New Roman"/>
                <w:noProof/>
              </w:rPr>
            </w:pPr>
            <w:r w:rsidRPr="00C959CB">
              <w:rPr>
                <w:rFonts w:ascii="Times New Roman" w:hAnsi="Times New Roman" w:cs="Times New Roman"/>
              </w:rPr>
              <w:t>5°</w:t>
            </w:r>
          </w:p>
        </w:tc>
        <w:tc>
          <w:tcPr>
            <w:tcW w:w="1393" w:type="pct"/>
            <w:tcBorders>
              <w:top w:val="nil"/>
              <w:left w:val="nil"/>
              <w:bottom w:val="nil"/>
              <w:right w:val="nil"/>
            </w:tcBorders>
          </w:tcPr>
          <w:p w:rsidR="006C2917" w:rsidRPr="00C959CB" w:rsidRDefault="006C2917" w:rsidP="008976FC">
            <w:pPr>
              <w:pStyle w:val="TableParagraph"/>
              <w:jc w:val="center"/>
              <w:rPr>
                <w:rFonts w:ascii="Times New Roman" w:eastAsia="Symbol" w:hAnsi="Times New Roman" w:cs="Times New Roman"/>
                <w:noProof/>
              </w:rPr>
            </w:pPr>
            <w:r>
              <w:rPr>
                <w:rFonts w:ascii="Times New Roman" w:hAnsi="Times New Roman" w:cs="Times New Roman"/>
              </w:rPr>
              <w:t>1ʹ</w:t>
            </w:r>
          </w:p>
        </w:tc>
        <w:tc>
          <w:tcPr>
            <w:tcW w:w="35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r>
      <w:tr w:rsidR="006C2917" w:rsidRPr="00C959CB" w:rsidTr="008976FC">
        <w:trPr>
          <w:trHeight w:hRule="exact" w:val="389"/>
        </w:trPr>
        <w:tc>
          <w:tcPr>
            <w:tcW w:w="305"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55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930" w:type="pct"/>
            <w:tcBorders>
              <w:top w:val="nil"/>
              <w:left w:val="nil"/>
              <w:bottom w:val="nil"/>
              <w:right w:val="nil"/>
            </w:tcBorders>
          </w:tcPr>
          <w:p w:rsidR="006C2917" w:rsidRPr="00C959CB" w:rsidRDefault="006C2917" w:rsidP="008976FC">
            <w:pPr>
              <w:pStyle w:val="TableParagraph"/>
              <w:jc w:val="center"/>
              <w:rPr>
                <w:rFonts w:ascii="Times New Roman" w:eastAsia="Times New Roman" w:hAnsi="Times New Roman" w:cs="Times New Roman"/>
                <w:noProof/>
              </w:rPr>
            </w:pPr>
            <w:r w:rsidRPr="00C959CB">
              <w:rPr>
                <w:rFonts w:ascii="Times New Roman" w:hAnsi="Times New Roman" w:cs="Times New Roman"/>
              </w:rPr>
              <w:t>no 89° līdz 90°</w:t>
            </w:r>
          </w:p>
        </w:tc>
        <w:tc>
          <w:tcPr>
            <w:tcW w:w="1464" w:type="pct"/>
            <w:tcBorders>
              <w:top w:val="nil"/>
              <w:left w:val="nil"/>
              <w:bottom w:val="nil"/>
              <w:right w:val="nil"/>
            </w:tcBorders>
          </w:tcPr>
          <w:p w:rsidR="006C2917" w:rsidRPr="00C959CB" w:rsidRDefault="006C2917" w:rsidP="008976FC">
            <w:pPr>
              <w:pStyle w:val="TableParagraph"/>
              <w:jc w:val="center"/>
              <w:rPr>
                <w:rFonts w:ascii="Times New Roman" w:eastAsia="Times New Roman" w:hAnsi="Times New Roman" w:cs="Times New Roman"/>
                <w:noProof/>
              </w:rPr>
            </w:pPr>
            <w:r w:rsidRPr="00C959CB">
              <w:rPr>
                <w:rFonts w:ascii="Times New Roman" w:hAnsi="Times New Roman" w:cs="Times New Roman"/>
              </w:rPr>
              <w:t>15°</w:t>
            </w:r>
          </w:p>
        </w:tc>
        <w:tc>
          <w:tcPr>
            <w:tcW w:w="1393" w:type="pct"/>
            <w:tcBorders>
              <w:top w:val="nil"/>
              <w:left w:val="nil"/>
              <w:bottom w:val="nil"/>
              <w:right w:val="nil"/>
            </w:tcBorders>
          </w:tcPr>
          <w:p w:rsidR="006C2917" w:rsidRPr="00C959CB" w:rsidRDefault="006C2917" w:rsidP="008976FC">
            <w:pPr>
              <w:pStyle w:val="TableParagraph"/>
              <w:jc w:val="center"/>
              <w:rPr>
                <w:rFonts w:ascii="Times New Roman" w:eastAsia="Symbol" w:hAnsi="Times New Roman" w:cs="Times New Roman"/>
                <w:noProof/>
              </w:rPr>
            </w:pPr>
            <w:r>
              <w:rPr>
                <w:rFonts w:ascii="Times New Roman" w:hAnsi="Times New Roman" w:cs="Times New Roman"/>
              </w:rPr>
              <w:t>1ʹ</w:t>
            </w:r>
          </w:p>
        </w:tc>
        <w:tc>
          <w:tcPr>
            <w:tcW w:w="35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r>
      <w:tr w:rsidR="006C2917" w:rsidRPr="00C959CB" w:rsidTr="008976FC">
        <w:trPr>
          <w:trHeight w:hRule="exact" w:val="537"/>
        </w:trPr>
        <w:tc>
          <w:tcPr>
            <w:tcW w:w="305"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55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c>
          <w:tcPr>
            <w:tcW w:w="930" w:type="pct"/>
            <w:tcBorders>
              <w:top w:val="nil"/>
              <w:left w:val="nil"/>
              <w:bottom w:val="nil"/>
              <w:right w:val="nil"/>
            </w:tcBorders>
          </w:tcPr>
          <w:p w:rsidR="006C2917" w:rsidRPr="00C959CB" w:rsidRDefault="006C2917" w:rsidP="008976FC">
            <w:pPr>
              <w:jc w:val="center"/>
              <w:rPr>
                <w:rFonts w:ascii="Times New Roman" w:hAnsi="Times New Roman" w:cs="Times New Roman"/>
                <w:noProof/>
              </w:rPr>
            </w:pPr>
          </w:p>
        </w:tc>
        <w:tc>
          <w:tcPr>
            <w:tcW w:w="1464" w:type="pct"/>
            <w:tcBorders>
              <w:top w:val="nil"/>
              <w:left w:val="nil"/>
              <w:bottom w:val="nil"/>
              <w:right w:val="nil"/>
            </w:tcBorders>
          </w:tcPr>
          <w:p w:rsidR="006C2917" w:rsidRPr="00C959CB" w:rsidRDefault="006C2917" w:rsidP="008976FC">
            <w:pPr>
              <w:jc w:val="center"/>
              <w:rPr>
                <w:rFonts w:ascii="Times New Roman" w:hAnsi="Times New Roman" w:cs="Times New Roman"/>
                <w:noProof/>
              </w:rPr>
            </w:pPr>
          </w:p>
        </w:tc>
        <w:tc>
          <w:tcPr>
            <w:tcW w:w="1393" w:type="pct"/>
            <w:tcBorders>
              <w:top w:val="nil"/>
              <w:left w:val="nil"/>
              <w:bottom w:val="nil"/>
              <w:right w:val="nil"/>
            </w:tcBorders>
          </w:tcPr>
          <w:p w:rsidR="006C2917" w:rsidRPr="00C959CB" w:rsidRDefault="006C2917" w:rsidP="008976FC">
            <w:pPr>
              <w:pStyle w:val="TableParagraph"/>
              <w:jc w:val="center"/>
              <w:rPr>
                <w:rFonts w:ascii="Times New Roman" w:hAnsi="Times New Roman" w:cs="Times New Roman"/>
                <w:noProof/>
              </w:rPr>
            </w:pPr>
            <w:r w:rsidRPr="00C959CB">
              <w:rPr>
                <w:rFonts w:ascii="Times New Roman" w:hAnsi="Times New Roman" w:cs="Times New Roman"/>
              </w:rPr>
              <w:t>(tikai uz katra ceturtā meridiāna)</w:t>
            </w:r>
          </w:p>
        </w:tc>
        <w:tc>
          <w:tcPr>
            <w:tcW w:w="354" w:type="pct"/>
            <w:tcBorders>
              <w:top w:val="nil"/>
              <w:left w:val="nil"/>
              <w:bottom w:val="nil"/>
              <w:right w:val="nil"/>
            </w:tcBorders>
          </w:tcPr>
          <w:p w:rsidR="006C2917" w:rsidRPr="00C959CB" w:rsidRDefault="006C2917" w:rsidP="008976FC">
            <w:pPr>
              <w:jc w:val="both"/>
              <w:rPr>
                <w:rFonts w:ascii="Times New Roman" w:hAnsi="Times New Roman" w:cs="Times New Roman"/>
                <w:noProof/>
              </w:rPr>
            </w:pPr>
          </w:p>
        </w:tc>
      </w:tr>
    </w:tbl>
    <w:p w:rsidR="00367A6F" w:rsidRPr="006C2917" w:rsidRDefault="00367A6F" w:rsidP="00125568">
      <w:pPr>
        <w:jc w:val="both"/>
        <w:rPr>
          <w:rFonts w:ascii="Times New Roman" w:eastAsia="Times New Roman" w:hAnsi="Times New Roman" w:cs="Times New Roman"/>
          <w:b/>
          <w:bCs/>
          <w:i/>
          <w:noProof/>
          <w:sz w:val="24"/>
          <w:szCs w:val="21"/>
        </w:rPr>
      </w:pPr>
    </w:p>
    <w:p w:rsidR="00367A6F" w:rsidRPr="006C2917" w:rsidRDefault="00302BF2" w:rsidP="00125568">
      <w:pPr>
        <w:pStyle w:val="Pamatteksts"/>
        <w:tabs>
          <w:tab w:val="left" w:pos="1202"/>
        </w:tabs>
        <w:ind w:left="0" w:firstLine="0"/>
        <w:jc w:val="both"/>
        <w:rPr>
          <w:rFonts w:cs="Times New Roman"/>
          <w:noProof/>
          <w:sz w:val="24"/>
          <w:szCs w:val="24"/>
        </w:rPr>
      </w:pPr>
      <w:r w:rsidRPr="006C2917">
        <w:rPr>
          <w:rFonts w:cs="Times New Roman"/>
          <w:sz w:val="24"/>
          <w:szCs w:val="24"/>
        </w:rPr>
        <w:t>16.5.3. Iedaļu atzīmes 1´ un 5´ intervālos pieaug virzienā no Griničas meridiāna un no ekvatora. Katru 10´ intervālu norāda ar atzīmi abpus graduētajai līnijai.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125568">
      <w:pPr>
        <w:jc w:val="both"/>
        <w:rPr>
          <w:rFonts w:ascii="Times New Roman" w:eastAsia="Times New Roman" w:hAnsi="Times New Roman" w:cs="Times New Roman"/>
          <w:noProof/>
          <w:sz w:val="24"/>
          <w:szCs w:val="20"/>
        </w:rPr>
      </w:pPr>
      <w:r w:rsidRPr="006C2917">
        <w:rPr>
          <w:rFonts w:ascii="Times New Roman" w:hAnsi="Times New Roman" w:cs="Times New Roman"/>
          <w:sz w:val="24"/>
          <w:szCs w:val="20"/>
        </w:rPr>
        <w:t xml:space="preserve">16.5.3.1. </w:t>
      </w:r>
      <w:r w:rsidRPr="006C2917">
        <w:rPr>
          <w:rFonts w:ascii="Times New Roman" w:hAnsi="Times New Roman" w:cs="Times New Roman"/>
          <w:b/>
          <w:bCs/>
          <w:szCs w:val="20"/>
        </w:rPr>
        <w:t xml:space="preserve">Ieteikums. </w:t>
      </w:r>
      <w:r w:rsidRPr="006C2917">
        <w:rPr>
          <w:rFonts w:ascii="Times New Roman" w:hAnsi="Times New Roman" w:cs="Times New Roman"/>
          <w:i/>
          <w:szCs w:val="20"/>
        </w:rPr>
        <w:t>Iedaļu atzīmju garumam 1´ intervāliem jābūt aptuveni 1,3 mm (0,05 in), 5´ intervāliem – 2 mm (0,08 in) un 10´ intervāliem – 2 mm (0,08 in) abpus graduētajai līnijai.</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302BF2" w:rsidP="00125568">
      <w:pPr>
        <w:pStyle w:val="Pamatteksts"/>
        <w:tabs>
          <w:tab w:val="left" w:pos="1201"/>
        </w:tabs>
        <w:ind w:left="0" w:firstLine="0"/>
        <w:jc w:val="both"/>
        <w:rPr>
          <w:rFonts w:cs="Times New Roman"/>
          <w:noProof/>
          <w:sz w:val="24"/>
        </w:rPr>
      </w:pPr>
      <w:r w:rsidRPr="006C2917">
        <w:rPr>
          <w:rFonts w:cs="Times New Roman"/>
          <w:sz w:val="24"/>
        </w:rPr>
        <w:t>16.5.4. Visi meridiāni un paralēles ir numurētas kartes malās. Turklāt katra paralēle tiek numurēta kartes laukā tādā veidā, ka paralēli var ērti noteikt, kartei esot salocītā veidā.</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Meridiānus var numurēt kartes laukā.</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302BF2" w:rsidP="00125568">
      <w:pPr>
        <w:pStyle w:val="Pamatteksts"/>
        <w:tabs>
          <w:tab w:val="left" w:pos="1201"/>
        </w:tabs>
        <w:ind w:left="0" w:firstLine="0"/>
        <w:jc w:val="both"/>
        <w:rPr>
          <w:rFonts w:cs="Times New Roman"/>
          <w:noProof/>
          <w:sz w:val="24"/>
        </w:rPr>
      </w:pPr>
      <w:r w:rsidRPr="006C2917">
        <w:rPr>
          <w:rFonts w:cs="Times New Roman"/>
          <w:sz w:val="24"/>
        </w:rPr>
        <w:t>16.5.5. Malā norāda projekcijas nosaukumu un galvenos parametrus.</w:t>
      </w:r>
    </w:p>
    <w:p w:rsidR="00367A6F" w:rsidRDefault="00367A6F" w:rsidP="00125568">
      <w:pPr>
        <w:jc w:val="both"/>
        <w:rPr>
          <w:rFonts w:ascii="Times New Roman" w:eastAsia="Times New Roman" w:hAnsi="Times New Roman" w:cs="Times New Roman"/>
          <w:noProof/>
          <w:sz w:val="24"/>
          <w:szCs w:val="23"/>
        </w:rPr>
      </w:pPr>
    </w:p>
    <w:p w:rsidR="006C2917" w:rsidRPr="006C2917" w:rsidRDefault="006C2917" w:rsidP="00125568">
      <w:pPr>
        <w:jc w:val="both"/>
        <w:rPr>
          <w:rFonts w:ascii="Times New Roman" w:eastAsia="Times New Roman" w:hAnsi="Times New Roman" w:cs="Times New Roman"/>
          <w:noProof/>
          <w:sz w:val="24"/>
          <w:szCs w:val="23"/>
        </w:rPr>
      </w:pPr>
    </w:p>
    <w:p w:rsidR="00367A6F" w:rsidRPr="006C2917" w:rsidRDefault="00302BF2" w:rsidP="006C2917">
      <w:pPr>
        <w:pStyle w:val="Virsraksts1"/>
        <w:rPr>
          <w:noProof/>
        </w:rPr>
      </w:pPr>
      <w:bookmarkStart w:id="217" w:name="_TOC_250017"/>
      <w:bookmarkStart w:id="218" w:name="_Toc493513974"/>
      <w:r w:rsidRPr="006C2917">
        <w:t>16.6. Identifikācija</w:t>
      </w:r>
      <w:bookmarkEnd w:id="217"/>
      <w:bookmarkEnd w:id="218"/>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Lapas numurē atbilstoši rādītājam 5. papildinājumā.</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Var norādīt arī atbilstošo starptautiskās pasaules kartes (IMW) kartes lapas numuru.</w:t>
      </w:r>
    </w:p>
    <w:p w:rsidR="00367A6F" w:rsidRDefault="00367A6F" w:rsidP="00125568">
      <w:pPr>
        <w:jc w:val="both"/>
        <w:rPr>
          <w:rFonts w:ascii="Times New Roman" w:eastAsia="Times New Roman" w:hAnsi="Times New Roman" w:cs="Times New Roman"/>
          <w:i/>
          <w:noProof/>
          <w:sz w:val="24"/>
          <w:szCs w:val="20"/>
        </w:rPr>
      </w:pPr>
    </w:p>
    <w:p w:rsidR="006C2917" w:rsidRPr="006C2917" w:rsidRDefault="006C2917" w:rsidP="00125568">
      <w:pPr>
        <w:jc w:val="both"/>
        <w:rPr>
          <w:rFonts w:ascii="Times New Roman" w:eastAsia="Times New Roman" w:hAnsi="Times New Roman" w:cs="Times New Roman"/>
          <w:i/>
          <w:noProof/>
          <w:sz w:val="24"/>
          <w:szCs w:val="20"/>
        </w:rPr>
      </w:pPr>
    </w:p>
    <w:p w:rsidR="00367A6F" w:rsidRPr="006C2917" w:rsidRDefault="00302BF2" w:rsidP="006C2917">
      <w:pPr>
        <w:pStyle w:val="Virsraksts1"/>
        <w:rPr>
          <w:noProof/>
        </w:rPr>
      </w:pPr>
      <w:bookmarkStart w:id="219" w:name="_TOC_250016"/>
      <w:bookmarkStart w:id="220" w:name="_Toc493513975"/>
      <w:r w:rsidRPr="006C2917">
        <w:t>16.7. Būves un topogrāfija</w:t>
      </w:r>
      <w:bookmarkEnd w:id="219"/>
      <w:bookmarkEnd w:id="220"/>
    </w:p>
    <w:p w:rsidR="00367A6F" w:rsidRPr="006C2917" w:rsidRDefault="00367A6F" w:rsidP="00125568">
      <w:pPr>
        <w:jc w:val="both"/>
        <w:rPr>
          <w:rFonts w:ascii="Times New Roman" w:eastAsia="Times New Roman" w:hAnsi="Times New Roman" w:cs="Times New Roman"/>
          <w:b/>
          <w:bCs/>
          <w:noProof/>
          <w:sz w:val="24"/>
        </w:rPr>
      </w:pPr>
    </w:p>
    <w:p w:rsidR="00367A6F" w:rsidRPr="006C2917" w:rsidRDefault="00302BF2" w:rsidP="00125568">
      <w:pPr>
        <w:pStyle w:val="Pamatteksts"/>
        <w:tabs>
          <w:tab w:val="left" w:pos="4965"/>
        </w:tabs>
        <w:ind w:left="0" w:firstLine="0"/>
        <w:jc w:val="both"/>
        <w:rPr>
          <w:rFonts w:cs="Times New Roman"/>
          <w:noProof/>
          <w:sz w:val="24"/>
        </w:rPr>
      </w:pPr>
      <w:r w:rsidRPr="006C2917">
        <w:rPr>
          <w:rFonts w:cs="Times New Roman"/>
          <w:sz w:val="24"/>
        </w:rPr>
        <w:t>16.7.1. Apbūvēti rajoni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02BF2" w:rsidP="00125568">
      <w:pPr>
        <w:pStyle w:val="Pamatteksts"/>
        <w:tabs>
          <w:tab w:val="left" w:pos="1350"/>
        </w:tabs>
        <w:ind w:left="0" w:firstLine="0"/>
        <w:jc w:val="both"/>
        <w:rPr>
          <w:rFonts w:cs="Times New Roman"/>
          <w:noProof/>
          <w:sz w:val="24"/>
        </w:rPr>
      </w:pPr>
      <w:r w:rsidRPr="006C2917">
        <w:rPr>
          <w:rFonts w:cs="Times New Roman"/>
          <w:sz w:val="24"/>
        </w:rPr>
        <w:t>16.7.1.1. Lielpilsētas, mazpilsētas un ciemus izvēlas un parāda atbilstoši to attiecīgajai nozīmei vizuālajā aeronavigācijā.</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02BF2" w:rsidP="00125568">
      <w:pPr>
        <w:tabs>
          <w:tab w:val="left" w:pos="13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16.7.1.2.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Pietiekami lielas pilsētas jāparāda, norādot to apbūvēto teritoriju kontūras, nevis to noteiktās pilsētu robežas.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02BF2" w:rsidP="00125568">
      <w:pPr>
        <w:pStyle w:val="Pamatteksts"/>
        <w:tabs>
          <w:tab w:val="left" w:pos="5147"/>
        </w:tabs>
        <w:ind w:left="0" w:firstLine="0"/>
        <w:jc w:val="both"/>
        <w:rPr>
          <w:rFonts w:cs="Times New Roman"/>
          <w:noProof/>
          <w:sz w:val="24"/>
        </w:rPr>
      </w:pPr>
      <w:r w:rsidRPr="006C2917">
        <w:rPr>
          <w:rFonts w:cs="Times New Roman"/>
          <w:sz w:val="24"/>
        </w:rPr>
        <w:t>16.7.2. Dzelzceļi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02BF2" w:rsidP="00125568">
      <w:pPr>
        <w:pStyle w:val="Pamatteksts"/>
        <w:tabs>
          <w:tab w:val="left" w:pos="1351"/>
        </w:tabs>
        <w:ind w:left="0" w:firstLine="0"/>
        <w:jc w:val="both"/>
        <w:rPr>
          <w:rFonts w:cs="Times New Roman"/>
          <w:noProof/>
          <w:sz w:val="24"/>
        </w:rPr>
      </w:pPr>
      <w:r w:rsidRPr="006C2917">
        <w:rPr>
          <w:rFonts w:cs="Times New Roman"/>
          <w:sz w:val="24"/>
        </w:rPr>
        <w:t>16.7.2.1. Norāda visus dzelzceļus, kuriem ir nozīme kā orientieriem uz zemes.</w:t>
      </w:r>
    </w:p>
    <w:p w:rsidR="00367A6F" w:rsidRPr="006C2917" w:rsidRDefault="00367A6F" w:rsidP="00125568">
      <w:pPr>
        <w:jc w:val="both"/>
        <w:rPr>
          <w:rFonts w:ascii="Times New Roman" w:eastAsia="Times New Roman" w:hAnsi="Times New Roman" w:cs="Times New Roman"/>
          <w:noProof/>
          <w:sz w:val="24"/>
          <w:szCs w:val="21"/>
        </w:rPr>
      </w:pPr>
    </w:p>
    <w:p w:rsidR="00302BF2"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1. piezīme. Rajonos ar sevišķi blīvu dzelzceļu tīklu kartes lasīšanas atvieglošanai var nenorādīt dažus dzelzceļus.</w:t>
      </w:r>
    </w:p>
    <w:p w:rsidR="00302BF2" w:rsidRPr="006C2917" w:rsidRDefault="00302BF2" w:rsidP="006C2917">
      <w:pPr>
        <w:ind w:firstLine="426"/>
        <w:jc w:val="both"/>
        <w:rPr>
          <w:rFonts w:ascii="Times New Roman" w:eastAsia="Times New Roman" w:hAnsi="Times New Roman" w:cs="Times New Roman"/>
          <w:i/>
          <w:noProof/>
          <w:sz w:val="24"/>
          <w:szCs w:val="20"/>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2. piezīme. Ja to atļauj vieta, var norādīt dzelzceļu nosaukumus.</w:t>
      </w:r>
    </w:p>
    <w:p w:rsidR="00302BF2" w:rsidRPr="006C2917" w:rsidRDefault="00302BF2" w:rsidP="00125568">
      <w:pPr>
        <w:tabs>
          <w:tab w:val="left" w:pos="1351"/>
        </w:tabs>
        <w:jc w:val="both"/>
        <w:rPr>
          <w:rFonts w:ascii="Times New Roman" w:eastAsia="Times New Roman" w:hAnsi="Times New Roman" w:cs="Times New Roman"/>
          <w:b/>
          <w:bCs/>
          <w:noProof/>
          <w:sz w:val="24"/>
          <w:szCs w:val="20"/>
        </w:rPr>
      </w:pPr>
    </w:p>
    <w:p w:rsidR="00367A6F" w:rsidRPr="006C2917" w:rsidRDefault="00302BF2" w:rsidP="00125568">
      <w:pPr>
        <w:tabs>
          <w:tab w:val="left" w:pos="13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16.7.2.2.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jānorāda svarīgi tuneļi. Piezīme. Var pievienot paskaidrojošu piezīmi.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02BF2" w:rsidP="00125568">
      <w:pPr>
        <w:pStyle w:val="Pamatteksts"/>
        <w:tabs>
          <w:tab w:val="left" w:pos="4713"/>
        </w:tabs>
        <w:ind w:left="0" w:firstLine="0"/>
        <w:jc w:val="both"/>
        <w:rPr>
          <w:rFonts w:cs="Times New Roman"/>
          <w:noProof/>
          <w:sz w:val="24"/>
        </w:rPr>
      </w:pPr>
      <w:r w:rsidRPr="006C2917">
        <w:rPr>
          <w:rFonts w:cs="Times New Roman"/>
          <w:sz w:val="24"/>
        </w:rPr>
        <w:t>16.7.3. Automaģistrāles un ceļi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02BF2" w:rsidP="00125568">
      <w:pPr>
        <w:pStyle w:val="Pamatteksts"/>
        <w:tabs>
          <w:tab w:val="left" w:pos="1350"/>
        </w:tabs>
        <w:ind w:left="0" w:firstLine="0"/>
        <w:jc w:val="both"/>
        <w:rPr>
          <w:rFonts w:cs="Times New Roman"/>
          <w:noProof/>
          <w:sz w:val="24"/>
        </w:rPr>
      </w:pPr>
      <w:r w:rsidRPr="006C2917">
        <w:rPr>
          <w:rFonts w:cs="Times New Roman"/>
          <w:sz w:val="24"/>
        </w:rPr>
        <w:t>16.7.3.1. Ceļu sistēmas parāda pietiekami sīki, lai norādītu no gaisa redzamus nozīmīgus apveidus.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02BF2" w:rsidP="00125568">
      <w:pPr>
        <w:tabs>
          <w:tab w:val="left" w:pos="13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16.7.3.2.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Apbūvētos rajonos ceļi nav jāparāda, ja vien tos nav iespējams atšķirt no gaisa kā noteiktus zemes orientierus.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Var norādīt svarīgu automaģistrāļu numurus vai nosaukumus.</w:t>
      </w:r>
    </w:p>
    <w:p w:rsidR="00367A6F" w:rsidRPr="006C2917" w:rsidRDefault="00367A6F" w:rsidP="00125568">
      <w:pPr>
        <w:jc w:val="both"/>
        <w:rPr>
          <w:rFonts w:ascii="Times New Roman" w:eastAsia="Times New Roman" w:hAnsi="Times New Roman" w:cs="Times New Roman"/>
          <w:i/>
          <w:noProof/>
          <w:sz w:val="24"/>
        </w:rPr>
      </w:pPr>
    </w:p>
    <w:p w:rsidR="00367A6F" w:rsidRPr="006C2917" w:rsidRDefault="00302BF2" w:rsidP="00125568">
      <w:pPr>
        <w:pStyle w:val="Pamatteksts"/>
        <w:tabs>
          <w:tab w:val="left" w:pos="5081"/>
        </w:tabs>
        <w:ind w:left="0" w:firstLine="0"/>
        <w:jc w:val="both"/>
        <w:rPr>
          <w:rFonts w:cs="Times New Roman"/>
          <w:noProof/>
          <w:sz w:val="24"/>
        </w:rPr>
      </w:pPr>
      <w:r w:rsidRPr="006C2917">
        <w:rPr>
          <w:rFonts w:cs="Times New Roman"/>
          <w:sz w:val="24"/>
        </w:rPr>
        <w:t>16.7.4. Orientieri uz zemes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jc w:val="both"/>
        <w:rPr>
          <w:rFonts w:ascii="Times New Roman" w:eastAsia="Times New Roman" w:hAnsi="Times New Roman" w:cs="Times New Roman"/>
          <w:i/>
          <w:noProof/>
          <w:sz w:val="24"/>
          <w:szCs w:val="20"/>
        </w:rPr>
      </w:pPr>
      <w:r w:rsidRPr="006C2917">
        <w:rPr>
          <w:rFonts w:ascii="Times New Roman" w:hAnsi="Times New Roman" w:cs="Times New Roman"/>
          <w:b/>
          <w:bCs/>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jāparāda dabiskie un mākslīgie orientieri uz zemes, piemēram, tilti, labi saredzamas elektropārvades līnijas, pastāvīgi trošu ceļi, vēja turbīnas, raktuves, cietokšņi, drupas, aizsargdambji, cauruļvadi, klintis, stāvkrasti, smilšu kāpas, atsevišķas bākas un peldošas bākas, ja tās uzskata par nozīmīgām vizuālajai aeronavigācijai.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Var pievienot aprakstošas piezīmes.</w:t>
      </w:r>
    </w:p>
    <w:p w:rsidR="00367A6F" w:rsidRPr="006C2917" w:rsidRDefault="00367A6F" w:rsidP="00125568">
      <w:pPr>
        <w:jc w:val="both"/>
        <w:rPr>
          <w:rFonts w:ascii="Times New Roman" w:eastAsia="Times New Roman" w:hAnsi="Times New Roman" w:cs="Times New Roman"/>
          <w:i/>
          <w:noProof/>
          <w:sz w:val="24"/>
        </w:rPr>
      </w:pPr>
    </w:p>
    <w:p w:rsidR="00367A6F" w:rsidRPr="006C2917" w:rsidRDefault="00302BF2" w:rsidP="00125568">
      <w:pPr>
        <w:pStyle w:val="Pamatteksts"/>
        <w:tabs>
          <w:tab w:val="left" w:pos="4733"/>
        </w:tabs>
        <w:ind w:left="0" w:firstLine="0"/>
        <w:jc w:val="both"/>
        <w:rPr>
          <w:rFonts w:cs="Times New Roman"/>
          <w:noProof/>
          <w:sz w:val="24"/>
        </w:rPr>
      </w:pPr>
      <w:r w:rsidRPr="006C2917">
        <w:rPr>
          <w:rFonts w:cs="Times New Roman"/>
          <w:sz w:val="24"/>
        </w:rPr>
        <w:t>16.7.5. Politiskās robežas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Parāda starptautiskās robežas. Nenoteiktas un nenodefinētas robežas atšķir, sniedzot aprakstošas piezīmes.</w:t>
      </w:r>
    </w:p>
    <w:p w:rsidR="00367A6F" w:rsidRPr="006C2917" w:rsidRDefault="00367A6F" w:rsidP="00125568">
      <w:pPr>
        <w:jc w:val="both"/>
        <w:rPr>
          <w:rFonts w:ascii="Times New Roman" w:eastAsia="Times New Roman" w:hAnsi="Times New Roman" w:cs="Times New Roman"/>
          <w:noProof/>
          <w:sz w:val="24"/>
        </w:rPr>
      </w:pPr>
    </w:p>
    <w:p w:rsidR="00367A6F" w:rsidRPr="006C2917" w:rsidRDefault="00302BF2" w:rsidP="00125568">
      <w:pPr>
        <w:pStyle w:val="Pamatteksts"/>
        <w:tabs>
          <w:tab w:val="left" w:pos="4999"/>
        </w:tabs>
        <w:ind w:left="0" w:firstLine="0"/>
        <w:jc w:val="both"/>
        <w:rPr>
          <w:rFonts w:cs="Times New Roman"/>
          <w:noProof/>
          <w:sz w:val="24"/>
        </w:rPr>
      </w:pPr>
      <w:r w:rsidRPr="006C2917">
        <w:rPr>
          <w:rFonts w:cs="Times New Roman"/>
          <w:sz w:val="24"/>
        </w:rPr>
        <w:t>16.7.6. Hidrogrāfija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02BF2" w:rsidP="00125568">
      <w:pPr>
        <w:pStyle w:val="Pamatteksts"/>
        <w:tabs>
          <w:tab w:val="left" w:pos="1350"/>
        </w:tabs>
        <w:ind w:left="0" w:firstLine="0"/>
        <w:jc w:val="both"/>
        <w:rPr>
          <w:rFonts w:cs="Times New Roman"/>
          <w:noProof/>
          <w:sz w:val="24"/>
        </w:rPr>
      </w:pPr>
      <w:r w:rsidRPr="006C2917">
        <w:rPr>
          <w:rFonts w:cs="Times New Roman"/>
          <w:sz w:val="24"/>
        </w:rPr>
        <w:t>16.7.6.1. Parāda visas hidrogrāfijas pazīmes, kas saderīgas ar kartes mērogu, tostarp krasta līnijas, ezerus, upes un straumes (arī tās, kas ir izžūstošas), sālsezerus, šļūdoņus un ledājus.</w:t>
      </w:r>
    </w:p>
    <w:p w:rsidR="00367A6F" w:rsidRPr="006C2917" w:rsidRDefault="00367A6F" w:rsidP="00125568">
      <w:pPr>
        <w:jc w:val="both"/>
        <w:rPr>
          <w:rFonts w:ascii="Times New Roman" w:eastAsia="Times New Roman" w:hAnsi="Times New Roman" w:cs="Times New Roman"/>
          <w:b/>
          <w:bCs/>
          <w:i/>
          <w:noProof/>
          <w:sz w:val="24"/>
          <w:szCs w:val="17"/>
        </w:rPr>
      </w:pPr>
    </w:p>
    <w:p w:rsidR="00367A6F" w:rsidRPr="006C2917" w:rsidRDefault="00223E6D" w:rsidP="00125568">
      <w:pPr>
        <w:tabs>
          <w:tab w:val="left" w:pos="13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16.7.6.2.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Ja lielas atklātas ūdens teritorijas ir ietonētas, tad šim tonējumam jābūt ļoti gaišam. Piezīme. Krasta līnijai var lietot šauru tumšāka toņa joslu, lai uzsvērtu šo pazīmi.</w:t>
      </w:r>
    </w:p>
    <w:p w:rsidR="00223E6D" w:rsidRPr="006C2917" w:rsidRDefault="00223E6D" w:rsidP="00125568">
      <w:pPr>
        <w:tabs>
          <w:tab w:val="left" w:pos="1351"/>
        </w:tabs>
        <w:jc w:val="both"/>
        <w:rPr>
          <w:rFonts w:ascii="Times New Roman" w:eastAsia="Times New Roman" w:hAnsi="Times New Roman" w:cs="Times New Roman"/>
          <w:i/>
          <w:noProof/>
          <w:sz w:val="24"/>
          <w:szCs w:val="20"/>
        </w:rPr>
      </w:pPr>
    </w:p>
    <w:p w:rsidR="00367A6F" w:rsidRPr="006C2917" w:rsidRDefault="00223E6D" w:rsidP="00125568">
      <w:pPr>
        <w:tabs>
          <w:tab w:val="left" w:pos="13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16.7.6.3.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Zemūdens klintis un sēkļi, tostarp klintsradzes, plūdmaiņu sēkļi, atsevišķas klintis, smiltis, grants, akmeņi un līdzīgas teritorijas, jāparāda ar apzīmējumiem, ja tās ir nozīmīgi orientieri uz zemes.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Klinšu grupas var parādīt ar dažiem klintis apzīmējošiem apzīmējumiem attiecīgajā rajonā.</w:t>
      </w:r>
    </w:p>
    <w:p w:rsidR="00367A6F" w:rsidRPr="006C2917" w:rsidRDefault="00367A6F" w:rsidP="00125568">
      <w:pPr>
        <w:jc w:val="both"/>
        <w:rPr>
          <w:rFonts w:ascii="Times New Roman" w:eastAsia="Times New Roman" w:hAnsi="Times New Roman" w:cs="Times New Roman"/>
          <w:i/>
          <w:noProof/>
          <w:sz w:val="24"/>
        </w:rPr>
      </w:pPr>
    </w:p>
    <w:p w:rsidR="00367A6F" w:rsidRPr="006C2917" w:rsidRDefault="00223E6D" w:rsidP="00125568">
      <w:pPr>
        <w:pStyle w:val="Pamatteksts"/>
        <w:tabs>
          <w:tab w:val="left" w:pos="5163"/>
        </w:tabs>
        <w:ind w:left="0" w:firstLine="0"/>
        <w:jc w:val="both"/>
        <w:rPr>
          <w:rFonts w:cs="Times New Roman"/>
          <w:noProof/>
          <w:sz w:val="24"/>
        </w:rPr>
      </w:pPr>
      <w:r w:rsidRPr="006C2917">
        <w:rPr>
          <w:rFonts w:cs="Times New Roman"/>
          <w:sz w:val="24"/>
        </w:rPr>
        <w:t>16.7.7. Horizontāles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223E6D" w:rsidP="00125568">
      <w:pPr>
        <w:pStyle w:val="Pamatteksts"/>
        <w:tabs>
          <w:tab w:val="left" w:pos="1350"/>
        </w:tabs>
        <w:ind w:left="0" w:firstLine="0"/>
        <w:jc w:val="both"/>
        <w:rPr>
          <w:rFonts w:cs="Times New Roman"/>
          <w:noProof/>
          <w:sz w:val="24"/>
        </w:rPr>
      </w:pPr>
      <w:r w:rsidRPr="006C2917">
        <w:rPr>
          <w:rFonts w:cs="Times New Roman"/>
          <w:sz w:val="24"/>
        </w:rPr>
        <w:t>16.7.7.1. Parāda horizontāles. Augstuma šķēlumu izvēli nosaka prasība skaidri attēlot aeronavigācijā nepieciešamās reljefa pazīmes.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223E6D" w:rsidP="00125568">
      <w:pPr>
        <w:pStyle w:val="Pamatteksts"/>
        <w:tabs>
          <w:tab w:val="left" w:pos="1351"/>
        </w:tabs>
        <w:ind w:left="0" w:firstLine="0"/>
        <w:jc w:val="both"/>
        <w:rPr>
          <w:rFonts w:cs="Times New Roman"/>
          <w:noProof/>
          <w:sz w:val="24"/>
        </w:rPr>
      </w:pPr>
      <w:r w:rsidRPr="006C2917">
        <w:rPr>
          <w:rFonts w:cs="Times New Roman"/>
          <w:sz w:val="24"/>
        </w:rPr>
        <w:t>16.7.7.2. Norāda horizontāļu vērtības.</w:t>
      </w:r>
    </w:p>
    <w:p w:rsidR="00367A6F" w:rsidRPr="006C2917" w:rsidRDefault="00367A6F" w:rsidP="00125568">
      <w:pPr>
        <w:jc w:val="both"/>
        <w:rPr>
          <w:rFonts w:ascii="Times New Roman" w:eastAsia="Times New Roman" w:hAnsi="Times New Roman" w:cs="Times New Roman"/>
          <w:noProof/>
          <w:sz w:val="24"/>
        </w:rPr>
      </w:pPr>
    </w:p>
    <w:p w:rsidR="00367A6F" w:rsidRPr="006C2917" w:rsidRDefault="00223E6D" w:rsidP="00125568">
      <w:pPr>
        <w:pStyle w:val="Pamatteksts"/>
        <w:tabs>
          <w:tab w:val="left" w:pos="4816"/>
        </w:tabs>
        <w:ind w:left="0" w:firstLine="0"/>
        <w:jc w:val="both"/>
        <w:rPr>
          <w:rFonts w:cs="Times New Roman"/>
          <w:noProof/>
          <w:sz w:val="24"/>
        </w:rPr>
      </w:pPr>
      <w:r w:rsidRPr="006C2917">
        <w:rPr>
          <w:rFonts w:cs="Times New Roman"/>
          <w:sz w:val="24"/>
        </w:rPr>
        <w:t>16.7.8. Tonālā hipsometrija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223E6D" w:rsidP="00125568">
      <w:pPr>
        <w:pStyle w:val="Pamatteksts"/>
        <w:tabs>
          <w:tab w:val="left" w:pos="1352"/>
        </w:tabs>
        <w:ind w:left="0" w:firstLine="0"/>
        <w:jc w:val="both"/>
        <w:rPr>
          <w:rFonts w:cs="Times New Roman"/>
          <w:noProof/>
          <w:sz w:val="24"/>
        </w:rPr>
      </w:pPr>
      <w:r w:rsidRPr="006C2917">
        <w:rPr>
          <w:rFonts w:cs="Times New Roman"/>
          <w:sz w:val="24"/>
        </w:rPr>
        <w:t>16.7.8.1. Ja tiek izmantota tonālā hipsometrija, norāda toņiem atbilstošā virsmas pacēluma gradāciju.</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223E6D" w:rsidP="00125568">
      <w:pPr>
        <w:pStyle w:val="Pamatteksts"/>
        <w:tabs>
          <w:tab w:val="left" w:pos="1352"/>
        </w:tabs>
        <w:ind w:left="0" w:firstLine="0"/>
        <w:jc w:val="both"/>
        <w:rPr>
          <w:rFonts w:cs="Times New Roman"/>
          <w:noProof/>
          <w:sz w:val="24"/>
        </w:rPr>
      </w:pPr>
      <w:r w:rsidRPr="006C2917">
        <w:rPr>
          <w:rFonts w:cs="Times New Roman"/>
          <w:sz w:val="24"/>
        </w:rPr>
        <w:t>16.7.8.2. Malā norāda kartē lietoto hipsometrisko toņu skalu.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223E6D" w:rsidP="00125568">
      <w:pPr>
        <w:pStyle w:val="Pamatteksts"/>
        <w:tabs>
          <w:tab w:val="left" w:pos="4917"/>
        </w:tabs>
        <w:ind w:left="0" w:firstLine="0"/>
        <w:jc w:val="both"/>
        <w:rPr>
          <w:rFonts w:cs="Times New Roman"/>
          <w:noProof/>
          <w:sz w:val="24"/>
        </w:rPr>
      </w:pPr>
      <w:r w:rsidRPr="006C2917">
        <w:rPr>
          <w:rFonts w:cs="Times New Roman"/>
          <w:sz w:val="24"/>
        </w:rPr>
        <w:t>16.7.9. Augstuma atzīmes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223E6D" w:rsidP="00125568">
      <w:pPr>
        <w:pStyle w:val="Pamatteksts"/>
        <w:tabs>
          <w:tab w:val="left" w:pos="1351"/>
        </w:tabs>
        <w:ind w:left="0" w:firstLine="0"/>
        <w:jc w:val="both"/>
        <w:rPr>
          <w:rFonts w:cs="Times New Roman"/>
          <w:noProof/>
          <w:sz w:val="24"/>
        </w:rPr>
      </w:pPr>
      <w:r w:rsidRPr="006C2917">
        <w:rPr>
          <w:rFonts w:cs="Times New Roman"/>
          <w:sz w:val="24"/>
        </w:rPr>
        <w:t>16.7.9.1. Atsevišķos kritiskos punktos norāda augstuma atzīmes. Izvēlētie pacēlumi ir augstākie tuvējā apkārtnē un parasti norāda virsotni, kalna kori u. c. Norāda lidotājiem nozīmīgus pacēlumus ielejās un ezeru virsmas līmeņos. Katra izvēlētā pacēluma atrašanās vietu norāda ar punktu.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223E6D" w:rsidP="00125568">
      <w:pPr>
        <w:pStyle w:val="Pamatteksts"/>
        <w:tabs>
          <w:tab w:val="left" w:pos="1352"/>
        </w:tabs>
        <w:ind w:left="0" w:firstLine="0"/>
        <w:jc w:val="both"/>
        <w:rPr>
          <w:rFonts w:cs="Times New Roman"/>
          <w:noProof/>
          <w:sz w:val="24"/>
        </w:rPr>
      </w:pPr>
      <w:r w:rsidRPr="006C2917">
        <w:rPr>
          <w:rFonts w:cs="Times New Roman"/>
          <w:sz w:val="24"/>
        </w:rPr>
        <w:t>16.7.9.2. Kartes malā norāda kartes augstākā punkta pacēlumu (metros vai pēdās) un tā ģeogrāfisko atrašanās vietu ar precizitāti līdz tuvākajām piecām minūtēm.</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223E6D" w:rsidP="00125568">
      <w:pPr>
        <w:tabs>
          <w:tab w:val="left" w:pos="13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16.7.9.3.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Katras kartes augstākā punkta augstuma atzīme skaidri jānorāda ar tonālās hipsometrijas palīdzību.</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16.7.10. Nepilnīga vai nedroša informācija par reljefu</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223E6D" w:rsidP="00125568">
      <w:pPr>
        <w:pStyle w:val="Pamatteksts"/>
        <w:tabs>
          <w:tab w:val="left" w:pos="1450"/>
        </w:tabs>
        <w:ind w:left="0" w:firstLine="0"/>
        <w:jc w:val="both"/>
        <w:rPr>
          <w:rFonts w:cs="Times New Roman"/>
          <w:noProof/>
          <w:sz w:val="24"/>
        </w:rPr>
      </w:pPr>
      <w:r w:rsidRPr="006C2917">
        <w:rPr>
          <w:rFonts w:cs="Times New Roman"/>
          <w:sz w:val="24"/>
        </w:rPr>
        <w:t>16.7.10.1. Rajonus, kuri nav uzmērīti, lai iegūtu horizontāļu informāciju, atzīmē ar atzīmi “Nepilnīgi dati par reljefu”.</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223E6D" w:rsidP="00125568">
      <w:pPr>
        <w:pStyle w:val="Pamatteksts"/>
        <w:tabs>
          <w:tab w:val="left" w:pos="1452"/>
        </w:tabs>
        <w:ind w:left="0" w:firstLine="0"/>
        <w:jc w:val="both"/>
        <w:rPr>
          <w:rFonts w:cs="Times New Roman"/>
          <w:noProof/>
          <w:sz w:val="24"/>
        </w:rPr>
      </w:pPr>
      <w:r w:rsidRPr="006C2917">
        <w:rPr>
          <w:rFonts w:cs="Times New Roman"/>
          <w:sz w:val="24"/>
        </w:rPr>
        <w:t>16.7.10.2. Kartēs, kurās augstuma atzīmes parasti nav ticamas, labi saredzamā vietā kartes priekšpusē ir šāds brīdinājums krāsā, kas tiek lietota aeronavigācijas informācijai: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“Brīdinājums: šajā kartē sniegtā informācija par reljefu ir apšaubāma, un informāciju par pacēlumiem vajadzētu lietot piesardzīgi.”</w:t>
      </w:r>
    </w:p>
    <w:p w:rsidR="00367A6F" w:rsidRPr="006C2917" w:rsidRDefault="00367A6F" w:rsidP="00125568">
      <w:pPr>
        <w:jc w:val="both"/>
        <w:rPr>
          <w:rFonts w:ascii="Times New Roman" w:eastAsia="Times New Roman" w:hAnsi="Times New Roman" w:cs="Times New Roman"/>
          <w:noProof/>
          <w:sz w:val="24"/>
        </w:rPr>
      </w:pPr>
    </w:p>
    <w:p w:rsidR="00367A6F" w:rsidRPr="006C2917" w:rsidRDefault="00223E6D" w:rsidP="00125568">
      <w:pPr>
        <w:pStyle w:val="Pamatteksts"/>
        <w:tabs>
          <w:tab w:val="left" w:pos="5071"/>
        </w:tabs>
        <w:ind w:left="0" w:firstLine="0"/>
        <w:jc w:val="both"/>
        <w:rPr>
          <w:rFonts w:cs="Times New Roman"/>
          <w:noProof/>
          <w:sz w:val="24"/>
        </w:rPr>
      </w:pPr>
      <w:r w:rsidRPr="006C2917">
        <w:rPr>
          <w:rFonts w:cs="Times New Roman"/>
          <w:sz w:val="24"/>
        </w:rPr>
        <w:t>16.7.11. Stāvas nogāzes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jc w:val="both"/>
        <w:rPr>
          <w:rFonts w:ascii="Times New Roman" w:eastAsia="Times New Roman" w:hAnsi="Times New Roman" w:cs="Times New Roman"/>
          <w:i/>
          <w:noProof/>
          <w:sz w:val="24"/>
          <w:szCs w:val="20"/>
        </w:rPr>
      </w:pPr>
      <w:r w:rsidRPr="006C2917">
        <w:rPr>
          <w:rFonts w:ascii="Times New Roman" w:hAnsi="Times New Roman" w:cs="Times New Roman"/>
          <w:b/>
          <w:bCs/>
          <w:sz w:val="24"/>
          <w:szCs w:val="20"/>
        </w:rPr>
        <w:lastRenderedPageBreak/>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Stāvas nogāzes jāparāda, ja tās ir labi saredzami orientieri uz zemes vai ja ir maz informācijas par mākslīgajiem orientieriem.</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223E6D" w:rsidP="00125568">
      <w:pPr>
        <w:pStyle w:val="Pamatteksts"/>
        <w:tabs>
          <w:tab w:val="left" w:pos="5011"/>
        </w:tabs>
        <w:ind w:left="0" w:firstLine="0"/>
        <w:jc w:val="both"/>
        <w:rPr>
          <w:rFonts w:cs="Times New Roman"/>
          <w:noProof/>
          <w:sz w:val="24"/>
        </w:rPr>
      </w:pPr>
      <w:r w:rsidRPr="006C2917">
        <w:rPr>
          <w:rFonts w:cs="Times New Roman"/>
          <w:sz w:val="24"/>
        </w:rPr>
        <w:t>16.7.12. Mežu zemes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223E6D" w:rsidP="00125568">
      <w:pPr>
        <w:tabs>
          <w:tab w:val="left" w:pos="14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16.7.12.1.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jāparāda mežu zemes.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Kartēs, kurās attēloti polārie rajoni, var norādīt koku augšanas aptuvenās galējās ziemeļu un dienvidu robežas.</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223E6D" w:rsidP="00125568">
      <w:pPr>
        <w:pStyle w:val="Pamatteksts"/>
        <w:tabs>
          <w:tab w:val="left" w:pos="1450"/>
        </w:tabs>
        <w:ind w:left="0" w:firstLine="0"/>
        <w:jc w:val="both"/>
        <w:rPr>
          <w:rFonts w:cs="Times New Roman"/>
          <w:noProof/>
          <w:sz w:val="24"/>
        </w:rPr>
      </w:pPr>
      <w:r w:rsidRPr="006C2917">
        <w:rPr>
          <w:rFonts w:cs="Times New Roman"/>
          <w:sz w:val="24"/>
        </w:rPr>
        <w:t>16.7.12.2. Ja tās tiek parādītas, tad koku augšanas aptuvenās galējās ziemeļu un dienvidu robežas norāda ar melnu, raustītu līniju un atbilstoši apzīmē.</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16.7.13. Topogrāfiskās informācijas datums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Malā norāda pēdējās topogrāfiskajā pamatkartē sniegtās informācijas datumu.</w:t>
      </w:r>
    </w:p>
    <w:p w:rsidR="00367A6F" w:rsidRDefault="00367A6F" w:rsidP="00125568">
      <w:pPr>
        <w:jc w:val="both"/>
        <w:rPr>
          <w:rFonts w:ascii="Times New Roman" w:eastAsia="Times New Roman" w:hAnsi="Times New Roman" w:cs="Times New Roman"/>
          <w:noProof/>
          <w:sz w:val="24"/>
          <w:szCs w:val="23"/>
        </w:rPr>
      </w:pPr>
    </w:p>
    <w:p w:rsidR="006C2917" w:rsidRPr="006C2917" w:rsidRDefault="006C2917" w:rsidP="00125568">
      <w:pPr>
        <w:jc w:val="both"/>
        <w:rPr>
          <w:rFonts w:ascii="Times New Roman" w:eastAsia="Times New Roman" w:hAnsi="Times New Roman" w:cs="Times New Roman"/>
          <w:noProof/>
          <w:sz w:val="24"/>
          <w:szCs w:val="23"/>
        </w:rPr>
      </w:pPr>
    </w:p>
    <w:p w:rsidR="00367A6F" w:rsidRPr="006C2917" w:rsidRDefault="00367A6F" w:rsidP="006C2917">
      <w:pPr>
        <w:pStyle w:val="Virsraksts1"/>
        <w:rPr>
          <w:noProof/>
        </w:rPr>
      </w:pPr>
      <w:bookmarkStart w:id="221" w:name="_TOC_250015"/>
      <w:bookmarkStart w:id="222" w:name="_Toc493513976"/>
      <w:r w:rsidRPr="006C2917">
        <w:t>16.8. Magnētiskā deklinācija</w:t>
      </w:r>
      <w:bookmarkEnd w:id="221"/>
      <w:bookmarkEnd w:id="222"/>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223E6D" w:rsidP="00125568">
      <w:pPr>
        <w:pStyle w:val="Pamatteksts"/>
        <w:tabs>
          <w:tab w:val="left" w:pos="1202"/>
        </w:tabs>
        <w:ind w:left="0" w:firstLine="0"/>
        <w:jc w:val="both"/>
        <w:rPr>
          <w:rFonts w:cs="Times New Roman"/>
          <w:noProof/>
          <w:sz w:val="24"/>
        </w:rPr>
      </w:pPr>
      <w:r w:rsidRPr="006C2917">
        <w:rPr>
          <w:rFonts w:cs="Times New Roman"/>
          <w:sz w:val="24"/>
        </w:rPr>
        <w:t>16.8.1. Parāda izogonas.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223E6D" w:rsidP="00125568">
      <w:pPr>
        <w:pStyle w:val="Pamatteksts"/>
        <w:tabs>
          <w:tab w:val="left" w:pos="1201"/>
        </w:tabs>
        <w:ind w:left="0" w:firstLine="0"/>
        <w:jc w:val="both"/>
        <w:rPr>
          <w:rFonts w:cs="Times New Roman"/>
          <w:noProof/>
          <w:sz w:val="24"/>
        </w:rPr>
      </w:pPr>
      <w:r w:rsidRPr="006C2917">
        <w:rPr>
          <w:rFonts w:cs="Times New Roman"/>
          <w:sz w:val="24"/>
        </w:rPr>
        <w:t>16.8.2. Malā norāda izogonālās informācijas datumu.</w:t>
      </w:r>
    </w:p>
    <w:p w:rsidR="00367A6F" w:rsidRDefault="00367A6F" w:rsidP="00125568">
      <w:pPr>
        <w:jc w:val="both"/>
        <w:rPr>
          <w:rFonts w:ascii="Times New Roman" w:eastAsia="Times New Roman" w:hAnsi="Times New Roman" w:cs="Times New Roman"/>
          <w:noProof/>
          <w:sz w:val="24"/>
          <w:szCs w:val="23"/>
        </w:rPr>
      </w:pPr>
    </w:p>
    <w:p w:rsidR="006C2917" w:rsidRPr="006C2917" w:rsidRDefault="006C2917" w:rsidP="00125568">
      <w:pPr>
        <w:jc w:val="both"/>
        <w:rPr>
          <w:rFonts w:ascii="Times New Roman" w:eastAsia="Times New Roman" w:hAnsi="Times New Roman" w:cs="Times New Roman"/>
          <w:noProof/>
          <w:sz w:val="24"/>
          <w:szCs w:val="23"/>
        </w:rPr>
      </w:pPr>
    </w:p>
    <w:p w:rsidR="00367A6F" w:rsidRPr="006C2917" w:rsidRDefault="00223E6D" w:rsidP="006C2917">
      <w:pPr>
        <w:pStyle w:val="Virsraksts1"/>
        <w:rPr>
          <w:noProof/>
        </w:rPr>
      </w:pPr>
      <w:bookmarkStart w:id="223" w:name="_TOC_250014"/>
      <w:bookmarkStart w:id="224" w:name="_Toc493513977"/>
      <w:r w:rsidRPr="006C2917">
        <w:t>16.9. Aeronavigācijas dati</w:t>
      </w:r>
      <w:bookmarkEnd w:id="223"/>
      <w:bookmarkEnd w:id="224"/>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223E6D" w:rsidP="00125568">
      <w:pPr>
        <w:pStyle w:val="Pamatteksts"/>
        <w:tabs>
          <w:tab w:val="left" w:pos="5216"/>
        </w:tabs>
        <w:ind w:left="0" w:firstLine="0"/>
        <w:jc w:val="both"/>
        <w:rPr>
          <w:rFonts w:cs="Times New Roman"/>
          <w:noProof/>
          <w:sz w:val="24"/>
        </w:rPr>
      </w:pPr>
      <w:r w:rsidRPr="006C2917">
        <w:rPr>
          <w:rFonts w:cs="Times New Roman"/>
          <w:sz w:val="24"/>
        </w:rPr>
        <w:t>16.9.1. Vispārīgā informācija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Aeronavigācijas datus parāda minimāli, atbilstoši kartes lietojumam vizuālajai navigācijai un pārskatīšanas ciklam (sk. 16.9.6. punktu).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223E6D" w:rsidP="00125568">
      <w:pPr>
        <w:pStyle w:val="Pamatteksts"/>
        <w:tabs>
          <w:tab w:val="left" w:pos="5038"/>
        </w:tabs>
        <w:ind w:left="0" w:firstLine="0"/>
        <w:jc w:val="both"/>
        <w:rPr>
          <w:rFonts w:cs="Times New Roman"/>
          <w:noProof/>
          <w:sz w:val="24"/>
        </w:rPr>
      </w:pPr>
      <w:r w:rsidRPr="006C2917">
        <w:rPr>
          <w:rFonts w:cs="Times New Roman"/>
          <w:sz w:val="24"/>
        </w:rPr>
        <w:t>16.9.2. Lidlauki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223E6D" w:rsidP="00125568">
      <w:pPr>
        <w:pStyle w:val="Pamatteksts"/>
        <w:tabs>
          <w:tab w:val="left" w:pos="1351"/>
        </w:tabs>
        <w:ind w:left="0" w:firstLine="0"/>
        <w:jc w:val="both"/>
        <w:rPr>
          <w:rFonts w:cs="Times New Roman"/>
          <w:noProof/>
          <w:sz w:val="24"/>
        </w:rPr>
      </w:pPr>
      <w:r w:rsidRPr="006C2917">
        <w:rPr>
          <w:rFonts w:cs="Times New Roman"/>
          <w:sz w:val="24"/>
        </w:rPr>
        <w:t>16.9.2.1. Sauszemes un ūdens lidlaukus un helikopteru lidlaukus parāda, norādot to nosaukumus, tādā mērā, lai tie neradītu nevēlamu informācijas sablīvējumu kartē, prioritāti piešķirot aeronavigācijā svarīgākajiem lidlaukiem.</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223E6D" w:rsidP="00125568">
      <w:pPr>
        <w:pStyle w:val="Pamatteksts"/>
        <w:tabs>
          <w:tab w:val="left" w:pos="1351"/>
        </w:tabs>
        <w:ind w:left="0" w:firstLine="0"/>
        <w:jc w:val="both"/>
        <w:rPr>
          <w:rFonts w:cs="Times New Roman"/>
          <w:noProof/>
          <w:sz w:val="24"/>
        </w:rPr>
      </w:pPr>
      <w:r w:rsidRPr="006C2917">
        <w:rPr>
          <w:rFonts w:cs="Times New Roman"/>
          <w:sz w:val="24"/>
        </w:rPr>
        <w:t>16.9.2.2. Katram lidlaukam saīsinātā veidā atbilstoši 2. papildinājumā sniegtajam piemēram norāda lidlauka pacēlumu, pieejamo apgaismojumu, skrejceļa virsmas tipu un visgarākā skrejceļa vai skrejceļa hidrolidmašīnām garumu ar nosacījumu, ka tas nerada nevēlamu informācijas sablīvējumu kartē.</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223E6D" w:rsidP="00125568">
      <w:pPr>
        <w:pStyle w:val="Pamatteksts"/>
        <w:tabs>
          <w:tab w:val="left" w:pos="1350"/>
        </w:tabs>
        <w:ind w:left="0" w:firstLine="0"/>
        <w:jc w:val="both"/>
        <w:rPr>
          <w:rFonts w:cs="Times New Roman"/>
          <w:noProof/>
          <w:sz w:val="24"/>
        </w:rPr>
      </w:pPr>
      <w:r w:rsidRPr="006C2917">
        <w:rPr>
          <w:rFonts w:cs="Times New Roman"/>
          <w:sz w:val="24"/>
        </w:rPr>
        <w:t>16.9.2.3. Pamestus lidlaukus, kuri joprojām no gaisa ir atpazīstami kā lidlauki, norāda un identificē kā pamestus.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223E6D" w:rsidP="00125568">
      <w:pPr>
        <w:pStyle w:val="Pamatteksts"/>
        <w:tabs>
          <w:tab w:val="left" w:pos="5141"/>
        </w:tabs>
        <w:ind w:left="0" w:firstLine="0"/>
        <w:jc w:val="both"/>
        <w:rPr>
          <w:rFonts w:cs="Times New Roman"/>
          <w:noProof/>
          <w:sz w:val="24"/>
        </w:rPr>
      </w:pPr>
      <w:r w:rsidRPr="006C2917">
        <w:rPr>
          <w:rFonts w:cs="Times New Roman"/>
          <w:sz w:val="24"/>
        </w:rPr>
        <w:t>16.9.3. Šķēršļi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223E6D" w:rsidP="00125568">
      <w:pPr>
        <w:pStyle w:val="Pamatteksts"/>
        <w:tabs>
          <w:tab w:val="left" w:pos="1352"/>
        </w:tabs>
        <w:ind w:left="0" w:firstLine="0"/>
        <w:jc w:val="both"/>
        <w:rPr>
          <w:rFonts w:cs="Times New Roman"/>
          <w:noProof/>
          <w:sz w:val="24"/>
        </w:rPr>
      </w:pPr>
      <w:r w:rsidRPr="006C2917">
        <w:rPr>
          <w:rFonts w:cs="Times New Roman"/>
          <w:sz w:val="24"/>
        </w:rPr>
        <w:t>16.9.3.1. Norāda šķēršļus.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 xml:space="preserve">Piezīme. Objekti, kuru relatīvais augstums ir 100 m (300 ft) vai lielāks, parasti tiek uzskatīti </w:t>
      </w:r>
      <w:r w:rsidRPr="006C2917">
        <w:rPr>
          <w:rFonts w:ascii="Times New Roman" w:hAnsi="Times New Roman" w:cs="Times New Roman"/>
          <w:i/>
          <w:sz w:val="24"/>
          <w:szCs w:val="20"/>
        </w:rPr>
        <w:lastRenderedPageBreak/>
        <w:t>par šķēršļiem.</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223E6D" w:rsidP="00125568">
      <w:pPr>
        <w:pStyle w:val="Pamatteksts"/>
        <w:tabs>
          <w:tab w:val="left" w:pos="1350"/>
        </w:tabs>
        <w:ind w:left="0" w:firstLine="0"/>
        <w:jc w:val="both"/>
        <w:rPr>
          <w:rFonts w:cs="Times New Roman"/>
          <w:noProof/>
          <w:sz w:val="24"/>
        </w:rPr>
      </w:pPr>
      <w:r w:rsidRPr="006C2917">
        <w:rPr>
          <w:rFonts w:cs="Times New Roman"/>
          <w:sz w:val="24"/>
        </w:rPr>
        <w:t>16.9.3.2. Ja uzskata, kas tas ir svarīgi vizuālajam lidojumam, norāda labi saskatāmas elektropārvades līnijas, pastāvīgus trošu ceļus un vēja turbīnas, kas ir šķēršļi.</w:t>
      </w:r>
    </w:p>
    <w:p w:rsidR="00367A6F" w:rsidRPr="006C2917" w:rsidRDefault="00367A6F" w:rsidP="00125568">
      <w:pPr>
        <w:jc w:val="both"/>
        <w:rPr>
          <w:rFonts w:ascii="Times New Roman" w:eastAsia="Times New Roman" w:hAnsi="Times New Roman" w:cs="Times New Roman"/>
          <w:noProof/>
          <w:sz w:val="24"/>
          <w:szCs w:val="24"/>
        </w:rPr>
      </w:pPr>
    </w:p>
    <w:p w:rsidR="00223E6D" w:rsidRPr="006C2917" w:rsidRDefault="00223E6D" w:rsidP="00125568">
      <w:pPr>
        <w:pStyle w:val="Pamatteksts"/>
        <w:tabs>
          <w:tab w:val="left" w:pos="3997"/>
        </w:tabs>
        <w:ind w:left="0" w:firstLine="0"/>
        <w:jc w:val="both"/>
        <w:rPr>
          <w:rFonts w:cs="Times New Roman"/>
          <w:noProof/>
          <w:sz w:val="24"/>
        </w:rPr>
      </w:pPr>
      <w:r w:rsidRPr="006C2917">
        <w:rPr>
          <w:rFonts w:cs="Times New Roman"/>
          <w:sz w:val="24"/>
        </w:rPr>
        <w:t>16.9.4. Aizliegtās, ierobežotu lidojumu un bīstamās zonas</w:t>
      </w:r>
    </w:p>
    <w:p w:rsidR="00223E6D" w:rsidRPr="006C2917" w:rsidRDefault="00223E6D" w:rsidP="00125568">
      <w:pPr>
        <w:pStyle w:val="Pamatteksts"/>
        <w:tabs>
          <w:tab w:val="left" w:pos="3997"/>
        </w:tabs>
        <w:ind w:left="0" w:firstLine="0"/>
        <w:jc w:val="both"/>
        <w:rPr>
          <w:rFonts w:cs="Times New Roman"/>
          <w:noProof/>
          <w:sz w:val="24"/>
        </w:rPr>
      </w:pPr>
    </w:p>
    <w:p w:rsidR="00367A6F" w:rsidRPr="006C2917" w:rsidRDefault="00367A6F" w:rsidP="00125568">
      <w:pPr>
        <w:pStyle w:val="Pamatteksts"/>
        <w:tabs>
          <w:tab w:val="left" w:pos="3997"/>
        </w:tabs>
        <w:ind w:left="0" w:firstLine="0"/>
        <w:jc w:val="both"/>
        <w:rPr>
          <w:rFonts w:cs="Times New Roman"/>
          <w:noProof/>
          <w:sz w:val="24"/>
        </w:rPr>
      </w:pPr>
      <w:r w:rsidRPr="006C2917">
        <w:rPr>
          <w:rFonts w:cs="Times New Roman"/>
          <w:sz w:val="24"/>
        </w:rPr>
        <w:t>Norāda aizliegtās, ierobežotu lidojumu un bīstamās zonas.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223E6D" w:rsidP="00125568">
      <w:pPr>
        <w:pStyle w:val="Pamatteksts"/>
        <w:tabs>
          <w:tab w:val="left" w:pos="4480"/>
        </w:tabs>
        <w:ind w:left="0" w:firstLine="0"/>
        <w:jc w:val="both"/>
        <w:rPr>
          <w:rFonts w:cs="Times New Roman"/>
          <w:noProof/>
          <w:sz w:val="24"/>
        </w:rPr>
      </w:pPr>
      <w:r w:rsidRPr="006C2917">
        <w:rPr>
          <w:rFonts w:cs="Times New Roman"/>
          <w:sz w:val="24"/>
        </w:rPr>
        <w:t>16.9.5. Gaisa satiksmes pakalpojumu sistēma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223E6D" w:rsidP="00125568">
      <w:pPr>
        <w:pStyle w:val="Pamatteksts"/>
        <w:tabs>
          <w:tab w:val="left" w:pos="1352"/>
        </w:tabs>
        <w:ind w:left="0" w:firstLine="0"/>
        <w:jc w:val="both"/>
        <w:rPr>
          <w:rFonts w:cs="Times New Roman"/>
          <w:noProof/>
          <w:sz w:val="24"/>
        </w:rPr>
      </w:pPr>
      <w:r w:rsidRPr="006C2917">
        <w:rPr>
          <w:rFonts w:cs="Times New Roman"/>
          <w:sz w:val="24"/>
        </w:rPr>
        <w:t xml:space="preserve">16.9.5.1. Norāda nozīmīgus gaisa satiksmes pakalpojumu sistēmas elementus, tostarp, ja iespējams, gaisa satiksmes vadības zonas, lidlauka satiksmes zonas, gaisa satiksmes vadības rajonus, lidojumu informācijas rajonus un citas gaisa telpas, kurās tiek veikti </w:t>
      </w:r>
      <w:r w:rsidRPr="006C2917">
        <w:rPr>
          <w:rFonts w:cs="Times New Roman"/>
          <w:i/>
          <w:sz w:val="24"/>
        </w:rPr>
        <w:t>VFR</w:t>
      </w:r>
      <w:r w:rsidRPr="006C2917">
        <w:rPr>
          <w:rFonts w:cs="Times New Roman"/>
          <w:sz w:val="24"/>
        </w:rPr>
        <w:t xml:space="preserve"> lidojumi, norādot atbilstošo gaisa telpas klasi.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223E6D" w:rsidP="00125568">
      <w:pPr>
        <w:pStyle w:val="Pamatteksts"/>
        <w:tabs>
          <w:tab w:val="left" w:pos="1350"/>
        </w:tabs>
        <w:ind w:left="0" w:firstLine="0"/>
        <w:jc w:val="both"/>
        <w:rPr>
          <w:rFonts w:cs="Times New Roman"/>
          <w:noProof/>
          <w:sz w:val="24"/>
        </w:rPr>
      </w:pPr>
      <w:r w:rsidRPr="006C2917">
        <w:rPr>
          <w:rFonts w:cs="Times New Roman"/>
          <w:sz w:val="24"/>
        </w:rPr>
        <w:t>16.9.5.2. Atbilstošā gadījumā norāda un pienācīgi identificē pretgaisa aizsardzības identifikācijas zonu (</w:t>
      </w:r>
      <w:r w:rsidRPr="006C2917">
        <w:rPr>
          <w:rFonts w:cs="Times New Roman"/>
          <w:i/>
          <w:sz w:val="24"/>
        </w:rPr>
        <w:t>ADIZ</w:t>
      </w:r>
      <w:r w:rsidRPr="006C2917">
        <w:rPr>
          <w:rFonts w:cs="Times New Roman"/>
          <w:sz w:val="24"/>
        </w:rPr>
        <w:t>).</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6C2917">
      <w:pPr>
        <w:ind w:firstLine="426"/>
        <w:jc w:val="both"/>
        <w:rPr>
          <w:rFonts w:ascii="Times New Roman" w:eastAsia="Times New Roman" w:hAnsi="Times New Roman" w:cs="Times New Roman"/>
          <w:noProof/>
          <w:sz w:val="24"/>
          <w:szCs w:val="20"/>
        </w:rPr>
      </w:pPr>
      <w:r w:rsidRPr="006C2917">
        <w:rPr>
          <w:rFonts w:ascii="Times New Roman" w:hAnsi="Times New Roman" w:cs="Times New Roman"/>
          <w:i/>
          <w:sz w:val="24"/>
          <w:szCs w:val="20"/>
        </w:rPr>
        <w:t>Piezīme. ADIZ procedūras var aprakstīt kartes paskaidrojumos.</w:t>
      </w:r>
    </w:p>
    <w:p w:rsidR="00367A6F" w:rsidRPr="006C2917" w:rsidRDefault="00367A6F" w:rsidP="00125568">
      <w:pPr>
        <w:jc w:val="both"/>
        <w:rPr>
          <w:rFonts w:ascii="Times New Roman" w:eastAsia="Times New Roman" w:hAnsi="Times New Roman" w:cs="Times New Roman"/>
          <w:noProof/>
          <w:sz w:val="24"/>
        </w:rPr>
      </w:pPr>
    </w:p>
    <w:p w:rsidR="00367A6F" w:rsidRPr="006C2917" w:rsidRDefault="00223E6D" w:rsidP="00125568">
      <w:pPr>
        <w:pStyle w:val="Pamatteksts"/>
        <w:tabs>
          <w:tab w:val="left" w:pos="4659"/>
        </w:tabs>
        <w:ind w:left="0" w:firstLine="0"/>
        <w:jc w:val="both"/>
        <w:rPr>
          <w:rFonts w:cs="Times New Roman"/>
          <w:noProof/>
          <w:sz w:val="24"/>
        </w:rPr>
      </w:pPr>
      <w:r w:rsidRPr="006C2917">
        <w:rPr>
          <w:rFonts w:cs="Times New Roman"/>
          <w:sz w:val="24"/>
        </w:rPr>
        <w:t>16.9.6. Radionavigācijas līdzekļi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Radionavigācijas līdzekļus norāda ar atbilstošu apzīmējumu un nosaukumu, bet nenorādot to frekvences, kodētos apzīmējumus, ekspluatācijas laikus un citas īpašības, ja vien kāda informācija, kas tiek parādīta, ar jaunajiem kartes izdevumiem netiek atjaunināta.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223E6D" w:rsidP="00125568">
      <w:pPr>
        <w:pStyle w:val="Pamatteksts"/>
        <w:tabs>
          <w:tab w:val="left" w:pos="4429"/>
        </w:tabs>
        <w:ind w:left="0" w:firstLine="0"/>
        <w:jc w:val="both"/>
        <w:rPr>
          <w:rFonts w:cs="Times New Roman"/>
          <w:noProof/>
          <w:sz w:val="24"/>
        </w:rPr>
      </w:pPr>
      <w:r w:rsidRPr="006C2917">
        <w:rPr>
          <w:rFonts w:cs="Times New Roman"/>
          <w:sz w:val="24"/>
        </w:rPr>
        <w:t>16.9.7. Papildinformācija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223E6D" w:rsidP="00125568">
      <w:pPr>
        <w:pStyle w:val="Pamatteksts"/>
        <w:tabs>
          <w:tab w:val="left" w:pos="1350"/>
        </w:tabs>
        <w:ind w:left="0" w:firstLine="0"/>
        <w:jc w:val="both"/>
        <w:rPr>
          <w:rFonts w:cs="Times New Roman"/>
          <w:noProof/>
          <w:sz w:val="24"/>
        </w:rPr>
      </w:pPr>
      <w:r w:rsidRPr="006C2917">
        <w:rPr>
          <w:rFonts w:cs="Times New Roman"/>
          <w:sz w:val="24"/>
        </w:rPr>
        <w:t>16.9.7.1. Norāda aeronavigācijas zemes ugunis un to raksturojumus vai apzīmējumus, vai abus.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223E6D" w:rsidP="00125568">
      <w:pPr>
        <w:pStyle w:val="Pamatteksts"/>
        <w:tabs>
          <w:tab w:val="left" w:pos="1350"/>
        </w:tabs>
        <w:ind w:left="0" w:firstLine="0"/>
        <w:jc w:val="both"/>
        <w:rPr>
          <w:rFonts w:cs="Times New Roman"/>
          <w:noProof/>
          <w:sz w:val="24"/>
        </w:rPr>
      </w:pPr>
      <w:r w:rsidRPr="006C2917">
        <w:rPr>
          <w:rFonts w:cs="Times New Roman"/>
          <w:sz w:val="24"/>
        </w:rPr>
        <w:t>16.9.7.2. Jūras ugunis uz ārējām, labi saredzamām krasta vai izolētām pazīmēm ar ne mazāk kā 28 km (15 NM) redzamību norāda, ja:</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6"/>
        </w:numPr>
        <w:tabs>
          <w:tab w:val="left" w:pos="861"/>
        </w:tabs>
        <w:ind w:left="851" w:hanging="425"/>
        <w:jc w:val="both"/>
        <w:rPr>
          <w:rFonts w:cs="Times New Roman"/>
          <w:noProof/>
          <w:sz w:val="24"/>
        </w:rPr>
      </w:pPr>
      <w:r w:rsidRPr="006C2917">
        <w:rPr>
          <w:rFonts w:cs="Times New Roman"/>
          <w:sz w:val="24"/>
        </w:rPr>
        <w:t>tās nav mazāk skaidri atšķiramas kā spēcīgākas jūras ugunis apkārtnē;</w:t>
      </w:r>
    </w:p>
    <w:p w:rsidR="00367A6F" w:rsidRPr="006C2917" w:rsidRDefault="00367A6F" w:rsidP="006C2917">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6"/>
        </w:numPr>
        <w:tabs>
          <w:tab w:val="left" w:pos="861"/>
        </w:tabs>
        <w:ind w:left="851" w:hanging="425"/>
        <w:jc w:val="both"/>
        <w:rPr>
          <w:rFonts w:cs="Times New Roman"/>
          <w:noProof/>
          <w:sz w:val="24"/>
        </w:rPr>
      </w:pPr>
      <w:r w:rsidRPr="006C2917">
        <w:rPr>
          <w:rFonts w:cs="Times New Roman"/>
          <w:sz w:val="24"/>
        </w:rPr>
        <w:t>ja tās ir viegli atšķiramas no citām jūras vai cita veida ugunīm apbūvētu krasta rajonu tuvumā;</w:t>
      </w:r>
    </w:p>
    <w:p w:rsidR="00367A6F" w:rsidRPr="006C2917" w:rsidRDefault="00367A6F" w:rsidP="006C2917">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6"/>
        </w:numPr>
        <w:tabs>
          <w:tab w:val="left" w:pos="861"/>
        </w:tabs>
        <w:ind w:left="851" w:hanging="425"/>
        <w:jc w:val="both"/>
        <w:rPr>
          <w:rFonts w:cs="Times New Roman"/>
          <w:noProof/>
          <w:sz w:val="24"/>
        </w:rPr>
      </w:pPr>
      <w:r w:rsidRPr="006C2917">
        <w:rPr>
          <w:rFonts w:cs="Times New Roman"/>
          <w:sz w:val="24"/>
        </w:rPr>
        <w:t>ja tās ir vienīgās pieejamās nozīmīgās ugunis.</w:t>
      </w:r>
    </w:p>
    <w:p w:rsidR="00367A6F" w:rsidRDefault="00367A6F" w:rsidP="00125568">
      <w:pPr>
        <w:jc w:val="both"/>
        <w:rPr>
          <w:rFonts w:ascii="Times New Roman" w:eastAsia="Times New Roman" w:hAnsi="Times New Roman" w:cs="Times New Roman"/>
          <w:noProof/>
          <w:sz w:val="24"/>
          <w:szCs w:val="23"/>
        </w:rPr>
      </w:pPr>
    </w:p>
    <w:p w:rsidR="006C2917" w:rsidRDefault="006C2917" w:rsidP="00125568">
      <w:pPr>
        <w:jc w:val="both"/>
        <w:rPr>
          <w:rFonts w:ascii="Times New Roman" w:eastAsia="Times New Roman" w:hAnsi="Times New Roman" w:cs="Times New Roman"/>
          <w:noProof/>
          <w:sz w:val="24"/>
          <w:szCs w:val="23"/>
        </w:rPr>
      </w:pPr>
    </w:p>
    <w:p w:rsidR="006C2917" w:rsidRPr="006C2917" w:rsidRDefault="006C2917" w:rsidP="006C2917">
      <w:pPr>
        <w:jc w:val="center"/>
        <w:rPr>
          <w:rFonts w:ascii="Times New Roman" w:eastAsia="Times New Roman" w:hAnsi="Times New Roman" w:cs="Times New Roman"/>
          <w:noProof/>
          <w:sz w:val="24"/>
          <w:szCs w:val="23"/>
        </w:rPr>
      </w:pPr>
    </w:p>
    <w:p w:rsidR="00367A6F" w:rsidRPr="006C2917" w:rsidRDefault="00C462EE" w:rsidP="006C2917">
      <w:pPr>
        <w:jc w:val="center"/>
        <w:rPr>
          <w:rFonts w:ascii="Times New Roman" w:eastAsia="Times New Roman" w:hAnsi="Times New Roman" w:cs="Times New Roman"/>
          <w:noProof/>
          <w:sz w:val="24"/>
          <w:szCs w:val="2"/>
        </w:rPr>
      </w:pPr>
      <w:r w:rsidRPr="006C2917">
        <w:rPr>
          <w:rFonts w:ascii="Times New Roman" w:eastAsia="Times New Roman" w:hAnsi="Times New Roman" w:cs="Times New Roman"/>
          <w:noProof/>
          <w:sz w:val="24"/>
          <w:szCs w:val="2"/>
        </w:rPr>
        <mc:AlternateContent>
          <mc:Choice Requires="wpg">
            <w:drawing>
              <wp:inline distT="0" distB="0" distL="0" distR="0">
                <wp:extent cx="1402080" cy="5080"/>
                <wp:effectExtent l="0" t="0" r="0" b="0"/>
                <wp:docPr id="62" name="Group 2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2080" cy="5080"/>
                          <a:chOff x="0" y="0"/>
                          <a:chExt cx="2208" cy="8"/>
                        </a:xfrm>
                      </wpg:grpSpPr>
                      <wpg:grpSp>
                        <wpg:cNvPr id="63" name="Group 2694"/>
                        <wpg:cNvGrpSpPr>
                          <a:grpSpLocks/>
                        </wpg:cNvGrpSpPr>
                        <wpg:grpSpPr bwMode="auto">
                          <a:xfrm>
                            <a:off x="4" y="4"/>
                            <a:ext cx="2200" cy="2"/>
                            <a:chOff x="4" y="4"/>
                            <a:chExt cx="2200" cy="2"/>
                          </a:xfrm>
                        </wpg:grpSpPr>
                        <wps:wsp>
                          <wps:cNvPr id="64" name="Freeform 2695"/>
                          <wps:cNvSpPr>
                            <a:spLocks/>
                          </wps:cNvSpPr>
                          <wps:spPr bwMode="auto">
                            <a:xfrm>
                              <a:off x="4" y="4"/>
                              <a:ext cx="2200" cy="2"/>
                            </a:xfrm>
                            <a:custGeom>
                              <a:avLst/>
                              <a:gdLst>
                                <a:gd name="T0" fmla="+- 0 4 4"/>
                                <a:gd name="T1" fmla="*/ T0 w 2200"/>
                                <a:gd name="T2" fmla="+- 0 2204 4"/>
                                <a:gd name="T3" fmla="*/ T2 w 2200"/>
                              </a:gdLst>
                              <a:ahLst/>
                              <a:cxnLst>
                                <a:cxn ang="0">
                                  <a:pos x="T1" y="0"/>
                                </a:cxn>
                                <a:cxn ang="0">
                                  <a:pos x="T3" y="0"/>
                                </a:cxn>
                              </a:cxnLst>
                              <a:rect l="0" t="0" r="r" b="b"/>
                              <a:pathLst>
                                <a:path w="2200">
                                  <a:moveTo>
                                    <a:pt x="0" y="0"/>
                                  </a:moveTo>
                                  <a:lnTo>
                                    <a:pt x="2200"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837234B" id="Group 2693" o:spid="_x0000_s1026" style="width:110.4pt;height:.4pt;mso-position-horizontal-relative:char;mso-position-vertical-relative:line" coordsize="22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">
                <v:group id="Group 2694" o:spid="_x0000_s1027" style="position:absolute;left:4;top:4;width:2200;height:2" coordorigin="4,4"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2695" o:spid="_x0000_s1028" style="position:absolute;left:4;top:4;width:2200;height:2;visibility:visible;mso-wrap-style:square;v-text-anchor:top"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" path="m,l2200,e" filled="f" strokeweight=".14139mm">
                    <v:path arrowok="t" o:connecttype="custom" o:connectlocs="0,0;2200,0" o:connectangles="0,0"/>
                  </v:shape>
                </v:group>
                <w10:anchorlock/>
              </v:group>
            </w:pict>
          </mc:Fallback>
        </mc:AlternateContent>
      </w:r>
    </w:p>
    <w:p w:rsidR="00223E6D" w:rsidRPr="006C2917" w:rsidRDefault="00223E6D" w:rsidP="00125568">
      <w:pPr>
        <w:jc w:val="both"/>
        <w:rPr>
          <w:rFonts w:ascii="Times New Roman" w:eastAsia="Times New Roman" w:hAnsi="Times New Roman" w:cs="Times New Roman"/>
          <w:noProof/>
          <w:sz w:val="24"/>
          <w:szCs w:val="20"/>
        </w:rPr>
      </w:pPr>
      <w:r w:rsidRPr="006C2917">
        <w:rPr>
          <w:rFonts w:ascii="Times New Roman" w:hAnsi="Times New Roman" w:cs="Times New Roman"/>
        </w:rPr>
        <w:br w:type="page"/>
      </w:r>
    </w:p>
    <w:p w:rsidR="00367A6F" w:rsidRPr="006C2917" w:rsidRDefault="00223E6D" w:rsidP="006C2917">
      <w:pPr>
        <w:pStyle w:val="Virsraksts1"/>
        <w:rPr>
          <w:noProof/>
        </w:rPr>
      </w:pPr>
      <w:bookmarkStart w:id="225" w:name="_TOC_250013"/>
      <w:bookmarkStart w:id="226" w:name="_Toc493513978"/>
      <w:r w:rsidRPr="006C2917">
        <w:lastRenderedPageBreak/>
        <w:t>17. NODAĻA. AERONAVIGĀCIJAS KARTE (</w:t>
      </w:r>
      <w:r w:rsidRPr="006C2917">
        <w:rPr>
          <w:i/>
        </w:rPr>
        <w:t>ICAO</w:t>
      </w:r>
      <w:r w:rsidRPr="006C2917">
        <w:t>) M 1:500 000</w:t>
      </w:r>
      <w:bookmarkEnd w:id="225"/>
      <w:bookmarkEnd w:id="226"/>
    </w:p>
    <w:p w:rsidR="00367A6F" w:rsidRDefault="00367A6F" w:rsidP="00125568">
      <w:pPr>
        <w:jc w:val="both"/>
        <w:rPr>
          <w:rFonts w:ascii="Times New Roman" w:eastAsia="Times New Roman" w:hAnsi="Times New Roman" w:cs="Times New Roman"/>
          <w:b/>
          <w:bCs/>
          <w:noProof/>
          <w:sz w:val="24"/>
          <w:szCs w:val="36"/>
        </w:rPr>
      </w:pPr>
    </w:p>
    <w:p w:rsidR="006C2917" w:rsidRPr="006C2917" w:rsidRDefault="006C2917" w:rsidP="00125568">
      <w:pPr>
        <w:jc w:val="both"/>
        <w:rPr>
          <w:rFonts w:ascii="Times New Roman" w:eastAsia="Times New Roman" w:hAnsi="Times New Roman" w:cs="Times New Roman"/>
          <w:b/>
          <w:bCs/>
          <w:noProof/>
          <w:sz w:val="24"/>
          <w:szCs w:val="36"/>
        </w:rPr>
      </w:pPr>
    </w:p>
    <w:p w:rsidR="00367A6F" w:rsidRPr="006C2917" w:rsidRDefault="00223E6D" w:rsidP="006C2917">
      <w:pPr>
        <w:pStyle w:val="Virsraksts1"/>
      </w:pPr>
      <w:bookmarkStart w:id="227" w:name="_TOC_250012"/>
      <w:bookmarkStart w:id="228" w:name="_Toc493513979"/>
      <w:r w:rsidRPr="006C2917">
        <w:t>17.1. Funkcija</w:t>
      </w:r>
      <w:bookmarkEnd w:id="227"/>
      <w:bookmarkEnd w:id="228"/>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Šī karte sniedz informāciju, kas atbilst vizuālās aeronavigācijas prasībām maza ātruma, īsa vai vidēja attāluma lidojumiem zemā vai vidējā absolūtajā augstumā.</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1. piezīme. Šo karti var lietot šādos nolūkos:</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367A6F" w:rsidP="00A91462">
      <w:pPr>
        <w:numPr>
          <w:ilvl w:val="0"/>
          <w:numId w:val="5"/>
        </w:numPr>
        <w:tabs>
          <w:tab w:val="left" w:pos="851"/>
        </w:tabs>
        <w:ind w:left="851" w:hanging="425"/>
        <w:jc w:val="both"/>
        <w:rPr>
          <w:rFonts w:ascii="Times New Roman" w:hAnsi="Times New Roman" w:cs="Times New Roman"/>
          <w:i/>
          <w:noProof/>
          <w:sz w:val="24"/>
        </w:rPr>
      </w:pPr>
      <w:r w:rsidRPr="006C2917">
        <w:rPr>
          <w:rFonts w:ascii="Times New Roman" w:hAnsi="Times New Roman" w:cs="Times New Roman"/>
          <w:i/>
          <w:sz w:val="24"/>
        </w:rPr>
        <w:t>kā galveno aeronavigācijas karti;</w:t>
      </w:r>
    </w:p>
    <w:p w:rsidR="00367A6F" w:rsidRPr="006C2917" w:rsidRDefault="00367A6F" w:rsidP="006C2917">
      <w:pPr>
        <w:tabs>
          <w:tab w:val="left" w:pos="851"/>
        </w:tabs>
        <w:ind w:left="851" w:hanging="425"/>
        <w:jc w:val="both"/>
        <w:rPr>
          <w:rFonts w:ascii="Times New Roman" w:eastAsia="Times New Roman" w:hAnsi="Times New Roman" w:cs="Times New Roman"/>
          <w:i/>
          <w:noProof/>
          <w:sz w:val="24"/>
          <w:szCs w:val="21"/>
        </w:rPr>
      </w:pPr>
    </w:p>
    <w:p w:rsidR="00367A6F" w:rsidRPr="006C2917" w:rsidRDefault="00367A6F" w:rsidP="00A91462">
      <w:pPr>
        <w:numPr>
          <w:ilvl w:val="0"/>
          <w:numId w:val="5"/>
        </w:numPr>
        <w:tabs>
          <w:tab w:val="left" w:pos="851"/>
        </w:tabs>
        <w:ind w:left="851" w:hanging="425"/>
        <w:jc w:val="both"/>
        <w:rPr>
          <w:rFonts w:ascii="Times New Roman" w:hAnsi="Times New Roman" w:cs="Times New Roman"/>
          <w:i/>
          <w:noProof/>
          <w:sz w:val="24"/>
        </w:rPr>
      </w:pPr>
      <w:r w:rsidRPr="006C2917">
        <w:rPr>
          <w:rFonts w:ascii="Times New Roman" w:hAnsi="Times New Roman" w:cs="Times New Roman"/>
          <w:i/>
          <w:sz w:val="24"/>
        </w:rPr>
        <w:t>kā piemērotu līdzekli pilotu un navigācijas speciālistu pamata apmācībai;</w:t>
      </w:r>
    </w:p>
    <w:p w:rsidR="00367A6F" w:rsidRPr="006C2917" w:rsidRDefault="00367A6F" w:rsidP="006C2917">
      <w:pPr>
        <w:tabs>
          <w:tab w:val="left" w:pos="851"/>
        </w:tabs>
        <w:ind w:left="851" w:hanging="425"/>
        <w:jc w:val="both"/>
        <w:rPr>
          <w:rFonts w:ascii="Times New Roman" w:eastAsia="Times New Roman" w:hAnsi="Times New Roman" w:cs="Times New Roman"/>
          <w:i/>
          <w:noProof/>
          <w:sz w:val="24"/>
          <w:szCs w:val="21"/>
        </w:rPr>
      </w:pPr>
    </w:p>
    <w:p w:rsidR="00367A6F" w:rsidRPr="006C2917" w:rsidRDefault="00367A6F" w:rsidP="00A91462">
      <w:pPr>
        <w:numPr>
          <w:ilvl w:val="0"/>
          <w:numId w:val="5"/>
        </w:numPr>
        <w:tabs>
          <w:tab w:val="left" w:pos="851"/>
        </w:tabs>
        <w:ind w:left="851" w:hanging="425"/>
        <w:jc w:val="both"/>
        <w:rPr>
          <w:rFonts w:ascii="Times New Roman" w:hAnsi="Times New Roman" w:cs="Times New Roman"/>
          <w:i/>
          <w:noProof/>
          <w:sz w:val="24"/>
        </w:rPr>
      </w:pPr>
      <w:r w:rsidRPr="006C2917">
        <w:rPr>
          <w:rFonts w:ascii="Times New Roman" w:hAnsi="Times New Roman" w:cs="Times New Roman"/>
          <w:i/>
          <w:sz w:val="24"/>
        </w:rPr>
        <w:t>kā papildu karti ļoti specializētām kartēm, kuras nesniedz būtisku vizuālu informāciju;</w:t>
      </w:r>
    </w:p>
    <w:p w:rsidR="00367A6F" w:rsidRPr="006C2917" w:rsidRDefault="00367A6F" w:rsidP="006C2917">
      <w:pPr>
        <w:tabs>
          <w:tab w:val="left" w:pos="851"/>
        </w:tabs>
        <w:ind w:left="851" w:hanging="425"/>
        <w:jc w:val="both"/>
        <w:rPr>
          <w:rFonts w:ascii="Times New Roman" w:eastAsia="Times New Roman" w:hAnsi="Times New Roman" w:cs="Times New Roman"/>
          <w:i/>
          <w:noProof/>
          <w:sz w:val="24"/>
          <w:szCs w:val="21"/>
        </w:rPr>
      </w:pPr>
    </w:p>
    <w:p w:rsidR="00367A6F" w:rsidRPr="006C2917" w:rsidRDefault="00367A6F" w:rsidP="00A91462">
      <w:pPr>
        <w:numPr>
          <w:ilvl w:val="0"/>
          <w:numId w:val="5"/>
        </w:numPr>
        <w:tabs>
          <w:tab w:val="left" w:pos="851"/>
        </w:tabs>
        <w:ind w:left="851" w:hanging="425"/>
        <w:jc w:val="both"/>
        <w:rPr>
          <w:rFonts w:ascii="Times New Roman" w:hAnsi="Times New Roman" w:cs="Times New Roman"/>
          <w:i/>
          <w:noProof/>
          <w:sz w:val="24"/>
        </w:rPr>
      </w:pPr>
      <w:r w:rsidRPr="006C2917">
        <w:rPr>
          <w:rFonts w:ascii="Times New Roman" w:hAnsi="Times New Roman" w:cs="Times New Roman"/>
          <w:i/>
          <w:sz w:val="24"/>
        </w:rPr>
        <w:t>pirmslidojuma plānošanā.</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2. piezīme. Ir paredzēts ar šīm kartēm apgādāt sauszemes rajonus, kur šāda mēroga kartes ir vajadzīgas civilās aviācijas lidojumiem, kuros tiek izmantota vizuālā aeronavigācija – neatkarīgi vai papildinot citus aeronavigācijas veidus.</w:t>
      </w:r>
    </w:p>
    <w:p w:rsidR="00367A6F" w:rsidRPr="006C2917" w:rsidRDefault="00367A6F" w:rsidP="006C2917">
      <w:pPr>
        <w:ind w:firstLine="426"/>
        <w:jc w:val="both"/>
        <w:rPr>
          <w:rFonts w:ascii="Times New Roman" w:eastAsia="Times New Roman" w:hAnsi="Times New Roman" w:cs="Times New Roman"/>
          <w:i/>
          <w:noProof/>
          <w:sz w:val="24"/>
          <w:szCs w:val="20"/>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3. piezīme. Ja valstis izdod šīs sērijas kartes, kurās aptvertas to teritorijas, tad visu attēloto teritoriju parasti aplūko reģionālā mērogā.</w:t>
      </w:r>
    </w:p>
    <w:p w:rsidR="00367A6F" w:rsidRDefault="00367A6F" w:rsidP="00125568">
      <w:pPr>
        <w:jc w:val="both"/>
        <w:rPr>
          <w:rFonts w:ascii="Times New Roman" w:eastAsia="Times New Roman" w:hAnsi="Times New Roman" w:cs="Times New Roman"/>
          <w:i/>
          <w:noProof/>
          <w:sz w:val="24"/>
        </w:rPr>
      </w:pPr>
    </w:p>
    <w:p w:rsidR="006C2917" w:rsidRPr="006C2917" w:rsidRDefault="006C2917" w:rsidP="00125568">
      <w:pPr>
        <w:jc w:val="both"/>
        <w:rPr>
          <w:rFonts w:ascii="Times New Roman" w:eastAsia="Times New Roman" w:hAnsi="Times New Roman" w:cs="Times New Roman"/>
          <w:i/>
          <w:noProof/>
          <w:sz w:val="24"/>
        </w:rPr>
      </w:pPr>
    </w:p>
    <w:p w:rsidR="00367A6F" w:rsidRPr="006C2917" w:rsidRDefault="00223E6D" w:rsidP="006C2917">
      <w:pPr>
        <w:pStyle w:val="Virsraksts1"/>
        <w:rPr>
          <w:noProof/>
        </w:rPr>
      </w:pPr>
      <w:bookmarkStart w:id="229" w:name="_TOC_250011"/>
      <w:bookmarkStart w:id="230" w:name="_Toc493513980"/>
      <w:r w:rsidRPr="006C2917">
        <w:t>17.2. Pieejamība</w:t>
      </w:r>
      <w:bookmarkEnd w:id="229"/>
      <w:bookmarkEnd w:id="230"/>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jc w:val="both"/>
        <w:rPr>
          <w:rFonts w:ascii="Times New Roman" w:eastAsia="Times New Roman" w:hAnsi="Times New Roman" w:cs="Times New Roman"/>
          <w:i/>
          <w:noProof/>
          <w:sz w:val="24"/>
          <w:szCs w:val="20"/>
        </w:rPr>
      </w:pPr>
      <w:r w:rsidRPr="006C2917">
        <w:rPr>
          <w:rFonts w:ascii="Times New Roman" w:hAnsi="Times New Roman" w:cs="Times New Roman"/>
          <w:b/>
          <w:bCs/>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Aeronavigācijas karte (ICAO) ar mērogu 1:500 000 jānodrošina 1.3.2. punktā paredzētajā veidā visiem 5. papildinājumā attēlotajiem rajoniem.</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rPr>
        <w:t>Piezīme. Uz šā mēroga izvēli kā alternatīvu pasaules aeronavigācijas kartei (ICAO) ar mērogu 1:1 000 000 attiecas 16.2.1. un 16.2.2. punkts.</w:t>
      </w:r>
    </w:p>
    <w:p w:rsidR="00367A6F" w:rsidRDefault="00367A6F" w:rsidP="00125568">
      <w:pPr>
        <w:jc w:val="both"/>
        <w:rPr>
          <w:rFonts w:ascii="Times New Roman" w:eastAsia="Times New Roman" w:hAnsi="Times New Roman" w:cs="Times New Roman"/>
          <w:i/>
          <w:noProof/>
          <w:sz w:val="24"/>
          <w:szCs w:val="23"/>
        </w:rPr>
      </w:pPr>
    </w:p>
    <w:p w:rsidR="006C2917" w:rsidRPr="006C2917" w:rsidRDefault="006C2917" w:rsidP="00125568">
      <w:pPr>
        <w:jc w:val="both"/>
        <w:rPr>
          <w:rFonts w:ascii="Times New Roman" w:eastAsia="Times New Roman" w:hAnsi="Times New Roman" w:cs="Times New Roman"/>
          <w:i/>
          <w:noProof/>
          <w:sz w:val="24"/>
          <w:szCs w:val="23"/>
        </w:rPr>
      </w:pPr>
    </w:p>
    <w:p w:rsidR="00367A6F" w:rsidRPr="006C2917" w:rsidRDefault="00223E6D" w:rsidP="006C2917">
      <w:pPr>
        <w:pStyle w:val="Virsraksts1"/>
        <w:rPr>
          <w:noProof/>
        </w:rPr>
      </w:pPr>
      <w:bookmarkStart w:id="231" w:name="_TOC_250010"/>
      <w:bookmarkStart w:id="232" w:name="_Toc493513981"/>
      <w:r w:rsidRPr="006C2917">
        <w:t>17.3. Mērogi</w:t>
      </w:r>
      <w:bookmarkEnd w:id="231"/>
      <w:bookmarkEnd w:id="232"/>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223E6D" w:rsidP="00125568">
      <w:pPr>
        <w:pStyle w:val="Pamatteksts"/>
        <w:tabs>
          <w:tab w:val="left" w:pos="1161"/>
        </w:tabs>
        <w:ind w:left="0" w:firstLine="0"/>
        <w:jc w:val="both"/>
        <w:rPr>
          <w:rFonts w:cs="Times New Roman"/>
          <w:noProof/>
          <w:sz w:val="24"/>
        </w:rPr>
      </w:pPr>
      <w:r w:rsidRPr="006C2917">
        <w:rPr>
          <w:rFonts w:cs="Times New Roman"/>
          <w:sz w:val="24"/>
        </w:rPr>
        <w:t>17.3.1. Malā norāda lineāros mērogus kilometros un jūras jūdzēs šādā secībā:</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3"/>
          <w:numId w:val="4"/>
        </w:numPr>
        <w:tabs>
          <w:tab w:val="left" w:pos="851"/>
        </w:tabs>
        <w:ind w:left="851" w:hanging="425"/>
        <w:jc w:val="both"/>
        <w:rPr>
          <w:rFonts w:cs="Times New Roman"/>
          <w:noProof/>
          <w:sz w:val="24"/>
        </w:rPr>
      </w:pPr>
      <w:r w:rsidRPr="006C2917">
        <w:rPr>
          <w:rFonts w:cs="Times New Roman"/>
          <w:sz w:val="24"/>
        </w:rPr>
        <w:t>kilometros;</w:t>
      </w:r>
    </w:p>
    <w:p w:rsidR="00367A6F" w:rsidRPr="006C2917" w:rsidRDefault="00367A6F" w:rsidP="006C2917">
      <w:pPr>
        <w:tabs>
          <w:tab w:val="left" w:pos="851"/>
        </w:tabs>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3"/>
          <w:numId w:val="4"/>
        </w:numPr>
        <w:tabs>
          <w:tab w:val="left" w:pos="851"/>
        </w:tabs>
        <w:ind w:left="851" w:hanging="425"/>
        <w:jc w:val="both"/>
        <w:rPr>
          <w:rFonts w:cs="Times New Roman"/>
          <w:noProof/>
          <w:sz w:val="24"/>
        </w:rPr>
      </w:pPr>
      <w:r w:rsidRPr="006C2917">
        <w:rPr>
          <w:rFonts w:cs="Times New Roman"/>
          <w:sz w:val="24"/>
        </w:rPr>
        <w:t>jūras jūdzēs;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to nulles punktus norādot vienā un tajā pašā vertikālajā līnijā.</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jc w:val="both"/>
        <w:rPr>
          <w:rFonts w:ascii="Times New Roman" w:eastAsia="Times New Roman" w:hAnsi="Times New Roman" w:cs="Times New Roman"/>
          <w:i/>
          <w:noProof/>
          <w:sz w:val="24"/>
          <w:szCs w:val="20"/>
        </w:rPr>
      </w:pPr>
      <w:r w:rsidRPr="006C2917">
        <w:rPr>
          <w:rFonts w:ascii="Times New Roman" w:hAnsi="Times New Roman" w:cs="Times New Roman"/>
          <w:sz w:val="24"/>
          <w:szCs w:val="20"/>
        </w:rPr>
        <w:t xml:space="preserve">17.3.1.1. </w:t>
      </w:r>
      <w:r w:rsidRPr="006C2917">
        <w:rPr>
          <w:rFonts w:ascii="Times New Roman" w:hAnsi="Times New Roman" w:cs="Times New Roman"/>
          <w:b/>
          <w:bCs/>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Lineārā mēroga garumam nav jābūt mazākam kā 200 mm (8 in).</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223E6D" w:rsidP="00125568">
      <w:pPr>
        <w:pStyle w:val="Pamatteksts"/>
        <w:tabs>
          <w:tab w:val="left" w:pos="1161"/>
        </w:tabs>
        <w:ind w:left="0" w:firstLine="0"/>
        <w:jc w:val="both"/>
        <w:rPr>
          <w:rFonts w:cs="Times New Roman"/>
          <w:noProof/>
          <w:sz w:val="24"/>
        </w:rPr>
      </w:pPr>
      <w:r w:rsidRPr="006C2917">
        <w:rPr>
          <w:rFonts w:cs="Times New Roman"/>
          <w:sz w:val="24"/>
        </w:rPr>
        <w:t>17.3.2. Malā norāda pārrēķināšanas skalu (metri/pēdas).</w:t>
      </w:r>
    </w:p>
    <w:p w:rsidR="00367A6F" w:rsidRDefault="00367A6F" w:rsidP="00125568">
      <w:pPr>
        <w:jc w:val="both"/>
        <w:rPr>
          <w:rFonts w:ascii="Times New Roman" w:eastAsia="Times New Roman" w:hAnsi="Times New Roman" w:cs="Times New Roman"/>
          <w:noProof/>
          <w:sz w:val="24"/>
          <w:szCs w:val="25"/>
        </w:rPr>
      </w:pPr>
    </w:p>
    <w:p w:rsidR="006C2917" w:rsidRPr="006C2917" w:rsidRDefault="006C2917" w:rsidP="00125568">
      <w:pPr>
        <w:jc w:val="both"/>
        <w:rPr>
          <w:rFonts w:ascii="Times New Roman" w:eastAsia="Times New Roman" w:hAnsi="Times New Roman" w:cs="Times New Roman"/>
          <w:noProof/>
          <w:sz w:val="24"/>
          <w:szCs w:val="25"/>
        </w:rPr>
      </w:pPr>
    </w:p>
    <w:p w:rsidR="00367A6F" w:rsidRPr="006C2917" w:rsidRDefault="00223E6D" w:rsidP="006C2917">
      <w:pPr>
        <w:pStyle w:val="Virsraksts1"/>
        <w:rPr>
          <w:noProof/>
        </w:rPr>
      </w:pPr>
      <w:bookmarkStart w:id="233" w:name="_TOC_250009"/>
      <w:bookmarkStart w:id="234" w:name="_Toc493513982"/>
      <w:r w:rsidRPr="006C2917">
        <w:t>17.4. Formāts</w:t>
      </w:r>
      <w:bookmarkEnd w:id="233"/>
      <w:bookmarkEnd w:id="234"/>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223E6D" w:rsidP="00125568">
      <w:pPr>
        <w:pStyle w:val="Pamatteksts"/>
        <w:tabs>
          <w:tab w:val="left" w:pos="1201"/>
        </w:tabs>
        <w:ind w:left="0" w:firstLine="0"/>
        <w:jc w:val="both"/>
        <w:rPr>
          <w:rFonts w:cs="Times New Roman"/>
          <w:noProof/>
          <w:sz w:val="24"/>
        </w:rPr>
      </w:pPr>
      <w:r w:rsidRPr="006C2917">
        <w:rPr>
          <w:rFonts w:cs="Times New Roman"/>
          <w:sz w:val="24"/>
        </w:rPr>
        <w:t xml:space="preserve">17.4.1. Nosaukums un informācija uz kartes malām ir kādā no </w:t>
      </w:r>
      <w:r w:rsidRPr="006C2917">
        <w:rPr>
          <w:rFonts w:cs="Times New Roman"/>
          <w:i/>
          <w:sz w:val="24"/>
        </w:rPr>
        <w:t>ICAO</w:t>
      </w:r>
      <w:r w:rsidRPr="006C2917">
        <w:rPr>
          <w:rFonts w:cs="Times New Roman"/>
          <w:sz w:val="24"/>
        </w:rPr>
        <w:t xml:space="preserve"> darba valodām.</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Papildus ICAO darba valodai var lietot publicēšanas valsts valodu vai kādu citu valodu.</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223E6D" w:rsidP="00125568">
      <w:pPr>
        <w:pStyle w:val="Pamatteksts"/>
        <w:tabs>
          <w:tab w:val="left" w:pos="1201"/>
        </w:tabs>
        <w:ind w:left="0" w:firstLine="0"/>
        <w:jc w:val="both"/>
        <w:rPr>
          <w:rFonts w:cs="Times New Roman"/>
          <w:noProof/>
          <w:sz w:val="24"/>
        </w:rPr>
      </w:pPr>
      <w:r w:rsidRPr="006C2917">
        <w:rPr>
          <w:rFonts w:cs="Times New Roman"/>
          <w:sz w:val="24"/>
        </w:rPr>
        <w:t>17.4.2. Informāciju attiecībā uz blakus lapu numuru un mērvienību, kas lietota pacēluma izteikšanai, izvieto tā, lai tā būtu skaidri redzama, kartes lapai esot salocītā veidā.</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223E6D" w:rsidP="00125568">
      <w:pPr>
        <w:tabs>
          <w:tab w:val="left" w:pos="120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17.4.3.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Karte jāsaloka, izmantojot šādu metodi: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125568">
      <w:pPr>
        <w:jc w:val="both"/>
        <w:rPr>
          <w:rFonts w:ascii="Times New Roman" w:hAnsi="Times New Roman" w:cs="Times New Roman"/>
          <w:i/>
          <w:noProof/>
          <w:sz w:val="24"/>
        </w:rPr>
      </w:pPr>
      <w:r w:rsidRPr="006C2917">
        <w:rPr>
          <w:rFonts w:ascii="Times New Roman" w:hAnsi="Times New Roman" w:cs="Times New Roman"/>
          <w:i/>
          <w:sz w:val="24"/>
        </w:rPr>
        <w:t>Pārlokiet karti pa garenvirziena asi, gar ģeogrāfiskā platuma paralēles vidu, ar kartes priekšpusi uz āru un kartes lejasdaļu uz augšu. Salokiet uz iekšu gar meridiānu un abas puses atpakaļ atlokiet akordeona veidā.</w:t>
      </w:r>
    </w:p>
    <w:p w:rsidR="00367A6F" w:rsidRPr="006C2917" w:rsidRDefault="00367A6F" w:rsidP="00125568">
      <w:pPr>
        <w:jc w:val="both"/>
        <w:rPr>
          <w:rFonts w:ascii="Times New Roman" w:eastAsia="Times New Roman" w:hAnsi="Times New Roman" w:cs="Times New Roman"/>
          <w:i/>
          <w:noProof/>
          <w:sz w:val="24"/>
          <w:szCs w:val="19"/>
        </w:rPr>
      </w:pPr>
    </w:p>
    <w:p w:rsidR="00367A6F" w:rsidRPr="006C2917" w:rsidRDefault="00223E6D" w:rsidP="00125568">
      <w:pPr>
        <w:tabs>
          <w:tab w:val="left" w:pos="120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17.4.4.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Ja iespējams, lappusēm jābūt ceturtdaļas lielumā no pasaules aeronavigācijas kartes (ICAO) ar mērogu 1:1 000 000. Kartes priekšpusē vai otrā pusē jāiekļauj atbilstošs rādītājs uz blakus kartēm, kurā norādīta saistība starp šīm divām karšu sērijām.</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Kartes lapas rāmji var atšķirties atkarībā no konkrētām prasībām.</w:t>
      </w:r>
    </w:p>
    <w:p w:rsidR="00367A6F" w:rsidRPr="006C2917" w:rsidRDefault="00367A6F" w:rsidP="00125568">
      <w:pPr>
        <w:jc w:val="both"/>
        <w:rPr>
          <w:rFonts w:ascii="Times New Roman" w:eastAsia="Times New Roman" w:hAnsi="Times New Roman" w:cs="Times New Roman"/>
          <w:i/>
          <w:noProof/>
          <w:sz w:val="24"/>
          <w:szCs w:val="19"/>
        </w:rPr>
      </w:pPr>
    </w:p>
    <w:p w:rsidR="00367A6F" w:rsidRPr="006C2917" w:rsidRDefault="00223E6D" w:rsidP="00125568">
      <w:pPr>
        <w:tabs>
          <w:tab w:val="left" w:pos="120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17.4.5.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jānodrošina pārklāšanās, paplašinot rādītājā norādīto kartes teritoriju uz augšu un pa labi. Šai pārklājošajai teritorijai jāietver visa aeronavigācijas, topogrāfiskā un būvju hidrogrāfiskā informācija. Pārklājumam vajadzētu būt līdz 15 km (8 NM), ja iespējams, bet katrā gadījumā no katras kartes ierobežojošajām paralēlēm un meridiāniem līdz smalklīnijām.</w:t>
      </w:r>
    </w:p>
    <w:p w:rsidR="00367A6F" w:rsidRDefault="00367A6F" w:rsidP="00125568">
      <w:pPr>
        <w:jc w:val="both"/>
        <w:rPr>
          <w:rFonts w:ascii="Times New Roman" w:eastAsia="Times New Roman" w:hAnsi="Times New Roman" w:cs="Times New Roman"/>
          <w:i/>
          <w:noProof/>
          <w:sz w:val="24"/>
          <w:szCs w:val="20"/>
        </w:rPr>
      </w:pPr>
    </w:p>
    <w:p w:rsidR="006C2917" w:rsidRPr="006C2917" w:rsidRDefault="006C2917" w:rsidP="00125568">
      <w:pPr>
        <w:jc w:val="both"/>
        <w:rPr>
          <w:rFonts w:ascii="Times New Roman" w:eastAsia="Times New Roman" w:hAnsi="Times New Roman" w:cs="Times New Roman"/>
          <w:i/>
          <w:noProof/>
          <w:sz w:val="24"/>
          <w:szCs w:val="20"/>
        </w:rPr>
      </w:pPr>
    </w:p>
    <w:p w:rsidR="00367A6F" w:rsidRPr="006C2917" w:rsidRDefault="00367A6F" w:rsidP="006C2917">
      <w:pPr>
        <w:pStyle w:val="Virsraksts1"/>
        <w:rPr>
          <w:noProof/>
        </w:rPr>
      </w:pPr>
      <w:bookmarkStart w:id="235" w:name="_TOC_250008"/>
      <w:bookmarkStart w:id="236" w:name="_Toc493513983"/>
      <w:r w:rsidRPr="006C2917">
        <w:t>17.5. Projekcija</w:t>
      </w:r>
      <w:bookmarkEnd w:id="235"/>
      <w:bookmarkEnd w:id="236"/>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223E6D" w:rsidP="00125568">
      <w:pPr>
        <w:pStyle w:val="Pamatteksts"/>
        <w:tabs>
          <w:tab w:val="left" w:pos="1201"/>
        </w:tabs>
        <w:ind w:left="0" w:firstLine="0"/>
        <w:jc w:val="both"/>
        <w:rPr>
          <w:rFonts w:cs="Times New Roman"/>
          <w:noProof/>
          <w:sz w:val="24"/>
        </w:rPr>
      </w:pPr>
      <w:r w:rsidRPr="006C2917">
        <w:rPr>
          <w:rFonts w:cs="Times New Roman"/>
          <w:sz w:val="24"/>
        </w:rPr>
        <w:t>17.5.1. Lieto konformālo projekciju.</w:t>
      </w:r>
    </w:p>
    <w:p w:rsidR="00367A6F" w:rsidRPr="006C2917" w:rsidRDefault="00367A6F" w:rsidP="00125568">
      <w:pPr>
        <w:jc w:val="both"/>
        <w:rPr>
          <w:rFonts w:ascii="Times New Roman" w:eastAsia="Times New Roman" w:hAnsi="Times New Roman" w:cs="Times New Roman"/>
          <w:noProof/>
          <w:sz w:val="24"/>
          <w:szCs w:val="19"/>
        </w:rPr>
      </w:pPr>
    </w:p>
    <w:p w:rsidR="00367A6F" w:rsidRPr="006C2917" w:rsidRDefault="00223E6D" w:rsidP="00125568">
      <w:pPr>
        <w:tabs>
          <w:tab w:val="left" w:pos="120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17.5.2.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jālieto pasaules aeronavigācijas kartes (ICAO) ar mērogu 1:1 000 000 projekcija.</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223E6D" w:rsidP="00125568">
      <w:pPr>
        <w:pStyle w:val="Pamatteksts"/>
        <w:tabs>
          <w:tab w:val="left" w:pos="1199"/>
          <w:tab w:val="left" w:pos="1200"/>
        </w:tabs>
        <w:ind w:left="0" w:firstLine="0"/>
        <w:jc w:val="both"/>
        <w:rPr>
          <w:rFonts w:cs="Times New Roman"/>
          <w:noProof/>
          <w:sz w:val="24"/>
          <w:szCs w:val="24"/>
        </w:rPr>
      </w:pPr>
      <w:r w:rsidRPr="006C2917">
        <w:rPr>
          <w:rFonts w:cs="Times New Roman"/>
          <w:sz w:val="24"/>
          <w:szCs w:val="24"/>
        </w:rPr>
        <w:t>17.5.3. Paralēles norāda ik pēc 30´.</w:t>
      </w:r>
    </w:p>
    <w:p w:rsidR="00367A6F" w:rsidRPr="006C2917" w:rsidRDefault="00367A6F" w:rsidP="00125568">
      <w:pPr>
        <w:jc w:val="both"/>
        <w:rPr>
          <w:rFonts w:ascii="Times New Roman" w:eastAsia="Times New Roman" w:hAnsi="Times New Roman" w:cs="Times New Roman"/>
          <w:noProof/>
          <w:sz w:val="24"/>
          <w:szCs w:val="18"/>
        </w:rPr>
      </w:pPr>
    </w:p>
    <w:p w:rsidR="00367A6F" w:rsidRPr="006C2917" w:rsidRDefault="00223E6D" w:rsidP="00125568">
      <w:pPr>
        <w:pStyle w:val="Pamatteksts"/>
        <w:tabs>
          <w:tab w:val="left" w:pos="1350"/>
        </w:tabs>
        <w:ind w:left="0" w:firstLine="0"/>
        <w:jc w:val="both"/>
        <w:rPr>
          <w:rFonts w:cs="Times New Roman"/>
          <w:noProof/>
          <w:sz w:val="24"/>
        </w:rPr>
      </w:pPr>
      <w:r w:rsidRPr="006C2917">
        <w:rPr>
          <w:rFonts w:cs="Times New Roman"/>
          <w:sz w:val="24"/>
        </w:rPr>
        <w:t>17.5.3.1. Meridiānus parasti norāda ik pēc 30´.</w:t>
      </w:r>
    </w:p>
    <w:p w:rsidR="00367A6F" w:rsidRPr="006C2917" w:rsidRDefault="00367A6F" w:rsidP="00125568">
      <w:pPr>
        <w:jc w:val="both"/>
        <w:rPr>
          <w:rFonts w:ascii="Times New Roman" w:eastAsia="Times New Roman" w:hAnsi="Times New Roman" w:cs="Times New Roman"/>
          <w:noProof/>
          <w:sz w:val="24"/>
          <w:szCs w:val="19"/>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Polāro rajonu kartēm šis intervāls var būt lielāks.</w:t>
      </w:r>
    </w:p>
    <w:p w:rsidR="00367A6F" w:rsidRPr="006C2917" w:rsidRDefault="00367A6F" w:rsidP="00125568">
      <w:pPr>
        <w:jc w:val="both"/>
        <w:rPr>
          <w:rFonts w:ascii="Times New Roman" w:eastAsia="Times New Roman" w:hAnsi="Times New Roman" w:cs="Times New Roman"/>
          <w:i/>
          <w:noProof/>
          <w:sz w:val="24"/>
          <w:szCs w:val="18"/>
        </w:rPr>
      </w:pPr>
    </w:p>
    <w:p w:rsidR="00367A6F" w:rsidRPr="006C2917" w:rsidRDefault="00367A6F" w:rsidP="00125568">
      <w:pPr>
        <w:pStyle w:val="Pamatteksts"/>
        <w:ind w:left="0" w:firstLine="0"/>
        <w:jc w:val="both"/>
        <w:rPr>
          <w:rFonts w:cs="Times New Roman"/>
          <w:noProof/>
          <w:sz w:val="24"/>
          <w:szCs w:val="24"/>
        </w:rPr>
      </w:pPr>
      <w:r w:rsidRPr="006C2917">
        <w:rPr>
          <w:rFonts w:cs="Times New Roman"/>
          <w:sz w:val="24"/>
          <w:szCs w:val="24"/>
        </w:rPr>
        <w:t>17.5.4. Iedaļu atzīmes norāda ik pēc 1´ gar katru vesela grāda meridiānu un paralēli virzienā no Griničas meridiāna un no ekvatora. Katru 10´ intervālu norāda ar atzīmi abpus graduētajai līnijai.</w:t>
      </w:r>
    </w:p>
    <w:p w:rsidR="00367A6F" w:rsidRPr="006C2917" w:rsidRDefault="00367A6F" w:rsidP="00125568">
      <w:pPr>
        <w:jc w:val="both"/>
        <w:rPr>
          <w:rFonts w:ascii="Times New Roman" w:eastAsia="Times New Roman" w:hAnsi="Times New Roman" w:cs="Times New Roman"/>
          <w:noProof/>
          <w:sz w:val="24"/>
          <w:szCs w:val="24"/>
        </w:rPr>
      </w:pPr>
    </w:p>
    <w:p w:rsidR="00367A6F" w:rsidRPr="006C2917" w:rsidRDefault="00367A6F" w:rsidP="00125568">
      <w:pPr>
        <w:jc w:val="both"/>
        <w:rPr>
          <w:rFonts w:ascii="Times New Roman" w:eastAsia="Times New Roman" w:hAnsi="Times New Roman" w:cs="Times New Roman"/>
          <w:noProof/>
          <w:sz w:val="24"/>
          <w:szCs w:val="24"/>
        </w:rPr>
      </w:pPr>
      <w:r w:rsidRPr="006C2917">
        <w:rPr>
          <w:rFonts w:ascii="Times New Roman" w:hAnsi="Times New Roman" w:cs="Times New Roman"/>
          <w:sz w:val="24"/>
          <w:szCs w:val="24"/>
        </w:rPr>
        <w:t xml:space="preserve">17.5.4.1. </w:t>
      </w:r>
      <w:r w:rsidRPr="006C2917">
        <w:rPr>
          <w:rFonts w:ascii="Times New Roman" w:hAnsi="Times New Roman" w:cs="Times New Roman"/>
          <w:b/>
          <w:bCs/>
          <w:sz w:val="24"/>
          <w:szCs w:val="24"/>
        </w:rPr>
        <w:t>Ieteikums.</w:t>
      </w:r>
      <w:r w:rsidRPr="006C2917">
        <w:rPr>
          <w:rFonts w:ascii="Times New Roman" w:hAnsi="Times New Roman" w:cs="Times New Roman"/>
          <w:sz w:val="24"/>
          <w:szCs w:val="24"/>
        </w:rPr>
        <w:t xml:space="preserve"> </w:t>
      </w:r>
      <w:r w:rsidRPr="006C2917">
        <w:rPr>
          <w:rFonts w:ascii="Times New Roman" w:hAnsi="Times New Roman" w:cs="Times New Roman"/>
          <w:i/>
          <w:sz w:val="24"/>
          <w:szCs w:val="24"/>
        </w:rPr>
        <w:t>Iedaļu atzīmju garumam 1´ intervāliem jābūt aptuveni 1,3 mm (0,05 in), 5´ intervāliem – 2 mm (0,08 in) un 10´ intervāliem – 2 mm (0,08 in) abpus graduētajai līnijai.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17.5.5. Visi meridiāni un paralēles ir numurētas karšu malās.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125568">
      <w:pPr>
        <w:jc w:val="both"/>
        <w:rPr>
          <w:rFonts w:ascii="Times New Roman" w:eastAsia="Times New Roman" w:hAnsi="Times New Roman" w:cs="Times New Roman"/>
          <w:i/>
          <w:noProof/>
          <w:sz w:val="24"/>
          <w:szCs w:val="20"/>
        </w:rPr>
      </w:pPr>
      <w:r w:rsidRPr="006C2917">
        <w:rPr>
          <w:rFonts w:ascii="Times New Roman" w:hAnsi="Times New Roman" w:cs="Times New Roman"/>
          <w:sz w:val="24"/>
          <w:szCs w:val="20"/>
        </w:rPr>
        <w:lastRenderedPageBreak/>
        <w:t xml:space="preserve">17.5.5.1. </w:t>
      </w:r>
      <w:r w:rsidRPr="006C2917">
        <w:rPr>
          <w:rFonts w:ascii="Times New Roman" w:hAnsi="Times New Roman" w:cs="Times New Roman"/>
          <w:b/>
          <w:bCs/>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Visiem meridiāniem un paralēlēm jābūt numurētām kartes laukā, ja šie dati ir nepieciešami izmantošanai.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17.5.6. Malā norāda projekcijas nosaukumu un galvenos parametrus.</w:t>
      </w:r>
    </w:p>
    <w:p w:rsidR="00367A6F" w:rsidRDefault="00367A6F" w:rsidP="00125568">
      <w:pPr>
        <w:jc w:val="both"/>
        <w:rPr>
          <w:rFonts w:ascii="Times New Roman" w:eastAsia="Times New Roman" w:hAnsi="Times New Roman" w:cs="Times New Roman"/>
          <w:noProof/>
          <w:sz w:val="24"/>
          <w:szCs w:val="25"/>
        </w:rPr>
      </w:pPr>
    </w:p>
    <w:p w:rsidR="006C2917" w:rsidRPr="006C2917" w:rsidRDefault="006C2917" w:rsidP="00125568">
      <w:pPr>
        <w:jc w:val="both"/>
        <w:rPr>
          <w:rFonts w:ascii="Times New Roman" w:eastAsia="Times New Roman" w:hAnsi="Times New Roman" w:cs="Times New Roman"/>
          <w:noProof/>
          <w:sz w:val="24"/>
          <w:szCs w:val="25"/>
        </w:rPr>
      </w:pPr>
    </w:p>
    <w:p w:rsidR="00367A6F" w:rsidRPr="006C2917" w:rsidRDefault="00367A6F" w:rsidP="006C2917">
      <w:pPr>
        <w:pStyle w:val="Virsraksts1"/>
        <w:rPr>
          <w:noProof/>
        </w:rPr>
      </w:pPr>
      <w:bookmarkStart w:id="237" w:name="_TOC_250007"/>
      <w:bookmarkStart w:id="238" w:name="_Toc493513984"/>
      <w:r w:rsidRPr="006C2917">
        <w:t>17.6. Identifikācija</w:t>
      </w:r>
      <w:bookmarkEnd w:id="237"/>
      <w:bookmarkEnd w:id="238"/>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223E6D" w:rsidP="00125568">
      <w:pPr>
        <w:pStyle w:val="Pamatteksts"/>
        <w:tabs>
          <w:tab w:val="left" w:pos="1201"/>
        </w:tabs>
        <w:ind w:left="0" w:firstLine="0"/>
        <w:jc w:val="both"/>
        <w:rPr>
          <w:rFonts w:cs="Times New Roman"/>
          <w:noProof/>
          <w:sz w:val="24"/>
        </w:rPr>
      </w:pPr>
      <w:r w:rsidRPr="006C2917">
        <w:rPr>
          <w:rFonts w:cs="Times New Roman"/>
          <w:sz w:val="24"/>
        </w:rPr>
        <w:t>17.6.1. Visas kartes lapas identificē, norādot nosaukumu, kas var būt vai nu galvenās, lappusē attēlotās pilsētas, vai galvenās ģeogrāfiskās pazīmes nosaukums.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223E6D" w:rsidP="00125568">
      <w:pPr>
        <w:tabs>
          <w:tab w:val="left" w:pos="13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17.6.1.1. </w:t>
      </w:r>
      <w:r w:rsidRPr="006C2917">
        <w:rPr>
          <w:rFonts w:ascii="Times New Roman" w:hAnsi="Times New Roman" w:cs="Times New Roman"/>
          <w:b/>
          <w:bCs/>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Atbilstošā gadījumā, kartes lapas jāidentificē, arī norādot atbilstošās pasaules aeronavigācijas kartes (ICAO) ar mērogu 1:1 000 000 nomenklatūru, kā arī vienu vai vairākus no šiem burtiem, kas apzīmē kvadrantu vai kvadrantus: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6C2917">
      <w:pPr>
        <w:tabs>
          <w:tab w:val="left" w:pos="1134"/>
        </w:tabs>
        <w:jc w:val="center"/>
        <w:rPr>
          <w:rFonts w:ascii="Times New Roman" w:hAnsi="Times New Roman" w:cs="Times New Roman"/>
          <w:i/>
          <w:noProof/>
          <w:sz w:val="24"/>
        </w:rPr>
      </w:pPr>
      <w:r w:rsidRPr="006C2917">
        <w:rPr>
          <w:rFonts w:ascii="Times New Roman" w:hAnsi="Times New Roman" w:cs="Times New Roman"/>
          <w:i/>
          <w:sz w:val="24"/>
        </w:rPr>
        <w:t>Burts</w:t>
      </w:r>
      <w:r w:rsidRPr="006C2917">
        <w:rPr>
          <w:rFonts w:ascii="Times New Roman" w:hAnsi="Times New Roman" w:cs="Times New Roman"/>
          <w:i/>
          <w:sz w:val="24"/>
        </w:rPr>
        <w:tab/>
        <w:t>Kartes kvadrants</w:t>
      </w:r>
    </w:p>
    <w:p w:rsidR="00367A6F" w:rsidRPr="006C2917" w:rsidRDefault="00367A6F" w:rsidP="006C2917">
      <w:pPr>
        <w:tabs>
          <w:tab w:val="left" w:pos="1134"/>
        </w:tabs>
        <w:jc w:val="center"/>
        <w:rPr>
          <w:rFonts w:ascii="Times New Roman" w:eastAsia="Times New Roman" w:hAnsi="Times New Roman" w:cs="Times New Roman"/>
          <w:i/>
          <w:noProof/>
          <w:sz w:val="24"/>
          <w:szCs w:val="21"/>
        </w:rPr>
      </w:pPr>
    </w:p>
    <w:p w:rsidR="00367A6F" w:rsidRPr="006C2917" w:rsidRDefault="00367A6F" w:rsidP="00A91462">
      <w:pPr>
        <w:numPr>
          <w:ilvl w:val="4"/>
          <w:numId w:val="3"/>
        </w:numPr>
        <w:tabs>
          <w:tab w:val="left" w:pos="1134"/>
          <w:tab w:val="left" w:pos="4395"/>
        </w:tabs>
        <w:ind w:left="3402" w:firstLine="0"/>
        <w:rPr>
          <w:rFonts w:ascii="Times New Roman" w:hAnsi="Times New Roman" w:cs="Times New Roman"/>
          <w:i/>
          <w:noProof/>
          <w:sz w:val="24"/>
        </w:rPr>
      </w:pPr>
      <w:r w:rsidRPr="006C2917">
        <w:rPr>
          <w:rFonts w:ascii="Times New Roman" w:hAnsi="Times New Roman" w:cs="Times New Roman"/>
          <w:i/>
          <w:sz w:val="24"/>
        </w:rPr>
        <w:t>Ziemeļrietumi</w:t>
      </w:r>
    </w:p>
    <w:p w:rsidR="00367A6F" w:rsidRPr="006C2917" w:rsidRDefault="00367A6F" w:rsidP="00A91462">
      <w:pPr>
        <w:numPr>
          <w:ilvl w:val="4"/>
          <w:numId w:val="3"/>
        </w:numPr>
        <w:tabs>
          <w:tab w:val="left" w:pos="1134"/>
          <w:tab w:val="left" w:pos="4395"/>
        </w:tabs>
        <w:ind w:left="3402" w:firstLine="0"/>
        <w:rPr>
          <w:rFonts w:ascii="Times New Roman" w:hAnsi="Times New Roman" w:cs="Times New Roman"/>
          <w:i/>
          <w:noProof/>
          <w:sz w:val="24"/>
        </w:rPr>
      </w:pPr>
      <w:r w:rsidRPr="006C2917">
        <w:rPr>
          <w:rFonts w:ascii="Times New Roman" w:hAnsi="Times New Roman" w:cs="Times New Roman"/>
          <w:i/>
          <w:sz w:val="24"/>
        </w:rPr>
        <w:t>Ziemeļaustrumi</w:t>
      </w:r>
    </w:p>
    <w:p w:rsidR="00367A6F" w:rsidRPr="006C2917" w:rsidRDefault="00367A6F" w:rsidP="00A91462">
      <w:pPr>
        <w:numPr>
          <w:ilvl w:val="4"/>
          <w:numId w:val="3"/>
        </w:numPr>
        <w:tabs>
          <w:tab w:val="left" w:pos="1134"/>
          <w:tab w:val="left" w:pos="4395"/>
        </w:tabs>
        <w:ind w:left="3402" w:firstLine="0"/>
        <w:rPr>
          <w:rFonts w:ascii="Times New Roman" w:hAnsi="Times New Roman" w:cs="Times New Roman"/>
          <w:i/>
          <w:noProof/>
          <w:sz w:val="24"/>
        </w:rPr>
      </w:pPr>
      <w:r w:rsidRPr="006C2917">
        <w:rPr>
          <w:rFonts w:ascii="Times New Roman" w:hAnsi="Times New Roman" w:cs="Times New Roman"/>
          <w:i/>
          <w:sz w:val="24"/>
        </w:rPr>
        <w:t>Dienvidaustrumi</w:t>
      </w:r>
    </w:p>
    <w:p w:rsidR="00367A6F" w:rsidRPr="006C2917" w:rsidRDefault="00367A6F" w:rsidP="00A91462">
      <w:pPr>
        <w:numPr>
          <w:ilvl w:val="4"/>
          <w:numId w:val="3"/>
        </w:numPr>
        <w:tabs>
          <w:tab w:val="left" w:pos="1134"/>
          <w:tab w:val="left" w:pos="4395"/>
        </w:tabs>
        <w:ind w:left="3402" w:firstLine="0"/>
        <w:rPr>
          <w:rFonts w:ascii="Times New Roman" w:hAnsi="Times New Roman" w:cs="Times New Roman"/>
          <w:i/>
          <w:noProof/>
          <w:sz w:val="24"/>
        </w:rPr>
      </w:pPr>
      <w:r w:rsidRPr="006C2917">
        <w:rPr>
          <w:rFonts w:ascii="Times New Roman" w:hAnsi="Times New Roman" w:cs="Times New Roman"/>
          <w:i/>
          <w:sz w:val="24"/>
        </w:rPr>
        <w:t>Dienvidrietumi</w:t>
      </w:r>
    </w:p>
    <w:p w:rsidR="00367A6F" w:rsidRDefault="00367A6F" w:rsidP="006C2917">
      <w:pPr>
        <w:tabs>
          <w:tab w:val="left" w:pos="1134"/>
        </w:tabs>
        <w:jc w:val="both"/>
        <w:rPr>
          <w:rFonts w:ascii="Times New Roman" w:eastAsia="Times New Roman" w:hAnsi="Times New Roman" w:cs="Times New Roman"/>
          <w:i/>
          <w:noProof/>
          <w:sz w:val="24"/>
          <w:szCs w:val="20"/>
        </w:rPr>
      </w:pPr>
    </w:p>
    <w:p w:rsidR="006C2917" w:rsidRPr="006C2917" w:rsidRDefault="006C2917" w:rsidP="006C2917">
      <w:pPr>
        <w:tabs>
          <w:tab w:val="left" w:pos="1134"/>
        </w:tabs>
        <w:jc w:val="both"/>
        <w:rPr>
          <w:rFonts w:ascii="Times New Roman" w:eastAsia="Times New Roman" w:hAnsi="Times New Roman" w:cs="Times New Roman"/>
          <w:i/>
          <w:noProof/>
          <w:sz w:val="24"/>
          <w:szCs w:val="20"/>
        </w:rPr>
      </w:pPr>
    </w:p>
    <w:p w:rsidR="00367A6F" w:rsidRPr="006C2917" w:rsidRDefault="00367A6F" w:rsidP="006C2917">
      <w:pPr>
        <w:pStyle w:val="Virsraksts1"/>
        <w:rPr>
          <w:noProof/>
        </w:rPr>
      </w:pPr>
      <w:bookmarkStart w:id="239" w:name="_TOC_250006"/>
      <w:bookmarkStart w:id="240" w:name="_Toc493513985"/>
      <w:r w:rsidRPr="006C2917">
        <w:t>17.7. Būves un topogrāfija</w:t>
      </w:r>
      <w:bookmarkEnd w:id="239"/>
      <w:bookmarkEnd w:id="240"/>
    </w:p>
    <w:p w:rsidR="00367A6F" w:rsidRPr="006C2917" w:rsidRDefault="00367A6F" w:rsidP="00125568">
      <w:pPr>
        <w:jc w:val="both"/>
        <w:rPr>
          <w:rFonts w:ascii="Times New Roman" w:eastAsia="Times New Roman" w:hAnsi="Times New Roman" w:cs="Times New Roman"/>
          <w:b/>
          <w:bCs/>
          <w:noProof/>
          <w:sz w:val="24"/>
          <w:szCs w:val="20"/>
        </w:rPr>
      </w:pPr>
    </w:p>
    <w:p w:rsidR="00367A6F" w:rsidRPr="006C2917" w:rsidRDefault="00223E6D" w:rsidP="00125568">
      <w:pPr>
        <w:pStyle w:val="Pamatteksts"/>
        <w:tabs>
          <w:tab w:val="left" w:pos="4966"/>
        </w:tabs>
        <w:ind w:left="0" w:firstLine="0"/>
        <w:jc w:val="both"/>
        <w:rPr>
          <w:rFonts w:cs="Times New Roman"/>
          <w:noProof/>
          <w:sz w:val="24"/>
        </w:rPr>
      </w:pPr>
      <w:r w:rsidRPr="006C2917">
        <w:rPr>
          <w:rFonts w:cs="Times New Roman"/>
          <w:sz w:val="24"/>
        </w:rPr>
        <w:t>17.7.1. Apbūvēti rajoni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223E6D" w:rsidP="00125568">
      <w:pPr>
        <w:pStyle w:val="Pamatteksts"/>
        <w:tabs>
          <w:tab w:val="left" w:pos="1350"/>
        </w:tabs>
        <w:ind w:left="0" w:firstLine="0"/>
        <w:jc w:val="both"/>
        <w:rPr>
          <w:rFonts w:cs="Times New Roman"/>
          <w:noProof/>
          <w:sz w:val="24"/>
        </w:rPr>
      </w:pPr>
      <w:r w:rsidRPr="006C2917">
        <w:rPr>
          <w:rFonts w:cs="Times New Roman"/>
          <w:sz w:val="24"/>
        </w:rPr>
        <w:t>17.7.1.1. Lielpilsētas, mazpilsētas un ciemus izvēlas un parāda atbilstoši to attiecīgajai nozīmei vizuālajā aeronavigācijā.</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223E6D" w:rsidP="00125568">
      <w:pPr>
        <w:tabs>
          <w:tab w:val="left" w:pos="13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17.7.1.2.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Pietiekami lielas pilsētas jāparāda, norādot to apbūvēto teritoriju kontūras, nevis to noteiktās pilsētu robežas.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223E6D" w:rsidP="00125568">
      <w:pPr>
        <w:pStyle w:val="Pamatteksts"/>
        <w:tabs>
          <w:tab w:val="left" w:pos="5147"/>
        </w:tabs>
        <w:ind w:left="0" w:firstLine="0"/>
        <w:jc w:val="both"/>
        <w:rPr>
          <w:rFonts w:cs="Times New Roman"/>
          <w:noProof/>
          <w:sz w:val="24"/>
        </w:rPr>
      </w:pPr>
      <w:r w:rsidRPr="006C2917">
        <w:rPr>
          <w:rFonts w:cs="Times New Roman"/>
          <w:sz w:val="24"/>
        </w:rPr>
        <w:t>17.7.2. Dzelzceļi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223E6D" w:rsidP="00125568">
      <w:pPr>
        <w:pStyle w:val="Pamatteksts"/>
        <w:tabs>
          <w:tab w:val="left" w:pos="1351"/>
        </w:tabs>
        <w:ind w:left="0" w:firstLine="0"/>
        <w:jc w:val="both"/>
        <w:rPr>
          <w:rFonts w:cs="Times New Roman"/>
          <w:noProof/>
          <w:sz w:val="24"/>
        </w:rPr>
      </w:pPr>
      <w:r w:rsidRPr="006C2917">
        <w:rPr>
          <w:rFonts w:cs="Times New Roman"/>
          <w:sz w:val="24"/>
        </w:rPr>
        <w:t>17.7.2.1. Norāda visus dzelzceļus, kuriem ir nozīme kā orientieriem uz zemes.</w:t>
      </w:r>
    </w:p>
    <w:p w:rsidR="00367A6F" w:rsidRPr="006C2917" w:rsidRDefault="00367A6F" w:rsidP="00125568">
      <w:pPr>
        <w:jc w:val="both"/>
        <w:rPr>
          <w:rFonts w:ascii="Times New Roman" w:eastAsia="Times New Roman" w:hAnsi="Times New Roman" w:cs="Times New Roman"/>
          <w:noProof/>
          <w:sz w:val="24"/>
          <w:szCs w:val="21"/>
        </w:rPr>
      </w:pPr>
    </w:p>
    <w:p w:rsidR="00652C89"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1. piezīme. Rajonos ar sevišķi blīvu dzelzceļu tīklu kartes lasīšanas atvieglošanai var nenorādīt dažus dzelzceļus.</w:t>
      </w:r>
    </w:p>
    <w:p w:rsidR="00652C89" w:rsidRPr="006C2917" w:rsidRDefault="00652C89" w:rsidP="006C2917">
      <w:pPr>
        <w:ind w:firstLine="426"/>
        <w:jc w:val="both"/>
        <w:rPr>
          <w:rFonts w:ascii="Times New Roman" w:eastAsia="Times New Roman" w:hAnsi="Times New Roman" w:cs="Times New Roman"/>
          <w:i/>
          <w:noProof/>
          <w:sz w:val="24"/>
          <w:szCs w:val="20"/>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2. piezīme. Dzelzceļiem var norādīt nosaukumus.</w:t>
      </w:r>
    </w:p>
    <w:p w:rsidR="00652C89" w:rsidRPr="006C2917" w:rsidRDefault="00652C89" w:rsidP="006C2917">
      <w:pPr>
        <w:ind w:firstLine="426"/>
        <w:jc w:val="both"/>
        <w:rPr>
          <w:rFonts w:ascii="Times New Roman" w:eastAsia="Times New Roman" w:hAnsi="Times New Roman" w:cs="Times New Roman"/>
          <w:i/>
          <w:noProof/>
          <w:sz w:val="24"/>
          <w:szCs w:val="20"/>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3. piezīme. Var parādīt dzelzceļa stacijas.</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652C89" w:rsidP="00125568">
      <w:pPr>
        <w:pStyle w:val="Pamatteksts"/>
        <w:tabs>
          <w:tab w:val="left" w:pos="1352"/>
        </w:tabs>
        <w:ind w:left="0" w:firstLine="0"/>
        <w:jc w:val="both"/>
        <w:rPr>
          <w:rFonts w:cs="Times New Roman"/>
          <w:noProof/>
          <w:sz w:val="24"/>
        </w:rPr>
      </w:pPr>
      <w:r w:rsidRPr="006C2917">
        <w:rPr>
          <w:rFonts w:cs="Times New Roman"/>
          <w:sz w:val="24"/>
        </w:rPr>
        <w:t>17.7.2.2. Norāda tuneļus, ja tie kalpo kā labi saredzami orientieri uz zemes.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Vajadzības gadījumā var pievienot piezīmi, lai uzsvērtu šo pazīmi.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652C89" w:rsidP="00125568">
      <w:pPr>
        <w:pStyle w:val="Pamatteksts"/>
        <w:tabs>
          <w:tab w:val="left" w:pos="4713"/>
        </w:tabs>
        <w:ind w:left="0" w:firstLine="0"/>
        <w:jc w:val="both"/>
        <w:rPr>
          <w:rFonts w:cs="Times New Roman"/>
          <w:noProof/>
          <w:sz w:val="24"/>
        </w:rPr>
      </w:pPr>
      <w:r w:rsidRPr="006C2917">
        <w:rPr>
          <w:rFonts w:cs="Times New Roman"/>
          <w:sz w:val="24"/>
        </w:rPr>
        <w:t>17.7.3. Automaģistrāles un ceļi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652C89" w:rsidP="00125568">
      <w:pPr>
        <w:pStyle w:val="Pamatteksts"/>
        <w:tabs>
          <w:tab w:val="left" w:pos="1350"/>
        </w:tabs>
        <w:ind w:left="0" w:firstLine="0"/>
        <w:jc w:val="both"/>
        <w:rPr>
          <w:rFonts w:cs="Times New Roman"/>
          <w:noProof/>
          <w:sz w:val="24"/>
        </w:rPr>
      </w:pPr>
      <w:r w:rsidRPr="006C2917">
        <w:rPr>
          <w:rFonts w:cs="Times New Roman"/>
          <w:sz w:val="24"/>
        </w:rPr>
        <w:t xml:space="preserve">17.7.3.1. Ceļu sistēmas parāda pietiekami sīki, lai norādītu no gaisa redzamus nozīmīgus </w:t>
      </w:r>
      <w:r w:rsidRPr="006C2917">
        <w:rPr>
          <w:rFonts w:cs="Times New Roman"/>
          <w:sz w:val="24"/>
        </w:rPr>
        <w:lastRenderedPageBreak/>
        <w:t>apveidus.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Var parādīt būvēšanas stadijā esošos ceļus.</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652C89" w:rsidP="00125568">
      <w:pPr>
        <w:tabs>
          <w:tab w:val="left" w:pos="13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17.7.3.2.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Apbūvētos rajonos ceļi nav jāparāda, ja vien tos nav iespējams atšķirt no gaisa kā noteiktus zemes orientierus.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Var norādīt svarīgu automaģistrāļu numurus vai nosaukumus.</w:t>
      </w:r>
    </w:p>
    <w:p w:rsidR="00367A6F" w:rsidRPr="006C2917" w:rsidRDefault="00367A6F" w:rsidP="00125568">
      <w:pPr>
        <w:jc w:val="both"/>
        <w:rPr>
          <w:rFonts w:ascii="Times New Roman" w:eastAsia="Times New Roman" w:hAnsi="Times New Roman" w:cs="Times New Roman"/>
          <w:i/>
          <w:noProof/>
          <w:sz w:val="24"/>
          <w:szCs w:val="25"/>
        </w:rPr>
      </w:pPr>
    </w:p>
    <w:p w:rsidR="00367A6F" w:rsidRPr="006C2917" w:rsidRDefault="00652C89" w:rsidP="00125568">
      <w:pPr>
        <w:pStyle w:val="Pamatteksts"/>
        <w:tabs>
          <w:tab w:val="left" w:pos="5082"/>
        </w:tabs>
        <w:ind w:left="0" w:firstLine="0"/>
        <w:jc w:val="both"/>
        <w:rPr>
          <w:rFonts w:cs="Times New Roman"/>
          <w:noProof/>
          <w:sz w:val="24"/>
        </w:rPr>
      </w:pPr>
      <w:r w:rsidRPr="006C2917">
        <w:rPr>
          <w:rFonts w:cs="Times New Roman"/>
          <w:sz w:val="24"/>
        </w:rPr>
        <w:t>17.7.4. Orientieri uz zemes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jc w:val="both"/>
        <w:rPr>
          <w:rFonts w:ascii="Times New Roman" w:eastAsia="Times New Roman" w:hAnsi="Times New Roman" w:cs="Times New Roman"/>
          <w:i/>
          <w:noProof/>
          <w:sz w:val="24"/>
          <w:szCs w:val="20"/>
        </w:rPr>
      </w:pPr>
      <w:r w:rsidRPr="006C2917">
        <w:rPr>
          <w:rFonts w:ascii="Times New Roman" w:hAnsi="Times New Roman" w:cs="Times New Roman"/>
          <w:b/>
          <w:bCs/>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jāparāda dabiskie un mākslīgie orientieri uz zemes, piemēram, tilti, labi saredzamas elektropārvades līnijas, pastāvīgi trošu ceļi, vēja turbīnas, raktuves, novērošanas torņi, cietokšņi, drupas, aizsargdambji, cauruļvadi, klintis, stāvkrasti, smilšu kāpas, atsevišķas bākas un peldošas bākas, ja tās uzskata par nozīmīgām vizuālajai aeronavigācijai.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Var pievienot aprakstošas piezīmes.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652C89" w:rsidP="00125568">
      <w:pPr>
        <w:pStyle w:val="Pamatteksts"/>
        <w:tabs>
          <w:tab w:val="left" w:pos="4734"/>
        </w:tabs>
        <w:ind w:left="0" w:firstLine="0"/>
        <w:jc w:val="both"/>
        <w:rPr>
          <w:rFonts w:cs="Times New Roman"/>
          <w:noProof/>
          <w:sz w:val="24"/>
        </w:rPr>
      </w:pPr>
      <w:r w:rsidRPr="006C2917">
        <w:rPr>
          <w:rFonts w:cs="Times New Roman"/>
          <w:sz w:val="24"/>
        </w:rPr>
        <w:t>17.7.5. Politiskās robežas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Parāda starptautiskās robežas. Nenoteiktas un nenodefinētas robežas atšķir, sniedzot aprakstošas piezīmes.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Var norādīt citas robežas.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652C89" w:rsidP="00125568">
      <w:pPr>
        <w:pStyle w:val="Pamatteksts"/>
        <w:tabs>
          <w:tab w:val="left" w:pos="4999"/>
        </w:tabs>
        <w:ind w:left="0" w:firstLine="0"/>
        <w:jc w:val="both"/>
        <w:rPr>
          <w:rFonts w:cs="Times New Roman"/>
          <w:noProof/>
          <w:sz w:val="24"/>
        </w:rPr>
      </w:pPr>
      <w:r w:rsidRPr="006C2917">
        <w:rPr>
          <w:rFonts w:cs="Times New Roman"/>
          <w:sz w:val="24"/>
        </w:rPr>
        <w:t>17.7.6. Hidrogrāfija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652C89" w:rsidP="00125568">
      <w:pPr>
        <w:pStyle w:val="Pamatteksts"/>
        <w:tabs>
          <w:tab w:val="left" w:pos="1351"/>
        </w:tabs>
        <w:ind w:left="0" w:firstLine="0"/>
        <w:jc w:val="both"/>
        <w:rPr>
          <w:rFonts w:cs="Times New Roman"/>
          <w:noProof/>
          <w:sz w:val="24"/>
        </w:rPr>
      </w:pPr>
      <w:r w:rsidRPr="006C2917">
        <w:rPr>
          <w:rFonts w:cs="Times New Roman"/>
          <w:sz w:val="24"/>
        </w:rPr>
        <w:t>17.7.6.1. Parāda visas hidrogrāfijas pazīmes, kas saderīgas ar kartes mērogu, tostarp krasta līnijas, ezerus, upes un straumes (arī tās, kas ir izžūstošas), sālsezerus, šļūdoņus un ledājus.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652C89" w:rsidP="00125568">
      <w:pPr>
        <w:tabs>
          <w:tab w:val="left" w:pos="13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17.7.6.2.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Ja lielas atklātas ūdens teritorijas ir ietonētas, tad šim tonējumam jābūt ļoti gaišam. Piezīme. Krasta līnijai var lietot šauru tumšāka toņa joslu, lai uzsvērtu šo pazīmi.</w:t>
      </w:r>
    </w:p>
    <w:p w:rsidR="00652C89" w:rsidRPr="006C2917" w:rsidRDefault="00652C89" w:rsidP="00125568">
      <w:pPr>
        <w:tabs>
          <w:tab w:val="left" w:pos="1351"/>
        </w:tabs>
        <w:jc w:val="both"/>
        <w:rPr>
          <w:rFonts w:ascii="Times New Roman" w:eastAsia="Times New Roman" w:hAnsi="Times New Roman" w:cs="Times New Roman"/>
          <w:i/>
          <w:noProof/>
          <w:sz w:val="24"/>
          <w:szCs w:val="20"/>
        </w:rPr>
      </w:pPr>
    </w:p>
    <w:p w:rsidR="00367A6F" w:rsidRPr="006C2917" w:rsidRDefault="00652C89" w:rsidP="00125568">
      <w:pPr>
        <w:tabs>
          <w:tab w:val="left" w:pos="13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17.7.6.3.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Zemūdens klintis un sēkļi, tostarp klintsradzes, plūdmaiņu sēkļi, atsevišķas klintis, smiltis, grants, akmeņi un līdzīgas teritorijas jāparāda ar apzīmējumiem, ja tās ir nozīmīgi orientieri uz zemes.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Klinšu grupas var parādīt ar dažiem klintis apzīmējošiem apzīmējumiem attiecīgajā rajonā.</w:t>
      </w:r>
    </w:p>
    <w:p w:rsidR="00367A6F" w:rsidRPr="006C2917" w:rsidRDefault="00367A6F" w:rsidP="00125568">
      <w:pPr>
        <w:jc w:val="both"/>
        <w:rPr>
          <w:rFonts w:ascii="Times New Roman" w:eastAsia="Times New Roman" w:hAnsi="Times New Roman" w:cs="Times New Roman"/>
          <w:i/>
          <w:noProof/>
          <w:sz w:val="24"/>
          <w:szCs w:val="19"/>
        </w:rPr>
      </w:pPr>
    </w:p>
    <w:p w:rsidR="00367A6F" w:rsidRPr="006C2917" w:rsidRDefault="00652C89" w:rsidP="00125568">
      <w:pPr>
        <w:pStyle w:val="Pamatteksts"/>
        <w:tabs>
          <w:tab w:val="left" w:pos="5163"/>
        </w:tabs>
        <w:ind w:left="0" w:firstLine="0"/>
        <w:jc w:val="both"/>
        <w:rPr>
          <w:rFonts w:cs="Times New Roman"/>
          <w:noProof/>
          <w:sz w:val="24"/>
        </w:rPr>
      </w:pPr>
      <w:r w:rsidRPr="006C2917">
        <w:rPr>
          <w:rFonts w:cs="Times New Roman"/>
          <w:sz w:val="24"/>
        </w:rPr>
        <w:t>17.7.7. Horizontāles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652C89" w:rsidP="00125568">
      <w:pPr>
        <w:pStyle w:val="Pamatteksts"/>
        <w:tabs>
          <w:tab w:val="left" w:pos="1350"/>
        </w:tabs>
        <w:ind w:left="0" w:firstLine="0"/>
        <w:jc w:val="both"/>
        <w:rPr>
          <w:rFonts w:cs="Times New Roman"/>
          <w:noProof/>
          <w:sz w:val="24"/>
        </w:rPr>
      </w:pPr>
      <w:r w:rsidRPr="006C2917">
        <w:rPr>
          <w:rFonts w:cs="Times New Roman"/>
          <w:sz w:val="24"/>
        </w:rPr>
        <w:t>17.7.7.1. Parāda horizontāles. Augstuma šķēlumu izvēli nosaka prasība skaidri attēlot aeronavigācijā nepieciešamās reljefa pazīmes.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652C89" w:rsidP="00125568">
      <w:pPr>
        <w:pStyle w:val="Pamatteksts"/>
        <w:tabs>
          <w:tab w:val="left" w:pos="1351"/>
        </w:tabs>
        <w:ind w:left="0" w:firstLine="0"/>
        <w:jc w:val="both"/>
        <w:rPr>
          <w:rFonts w:cs="Times New Roman"/>
          <w:noProof/>
          <w:sz w:val="24"/>
        </w:rPr>
      </w:pPr>
      <w:r w:rsidRPr="006C2917">
        <w:rPr>
          <w:rFonts w:cs="Times New Roman"/>
          <w:sz w:val="24"/>
        </w:rPr>
        <w:t>17.7.7.2. Norāda horizontāļu vērtības.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652C89" w:rsidP="00125568">
      <w:pPr>
        <w:pStyle w:val="Pamatteksts"/>
        <w:tabs>
          <w:tab w:val="left" w:pos="4816"/>
        </w:tabs>
        <w:ind w:left="0" w:firstLine="0"/>
        <w:jc w:val="both"/>
        <w:rPr>
          <w:rFonts w:cs="Times New Roman"/>
          <w:noProof/>
          <w:sz w:val="24"/>
        </w:rPr>
      </w:pPr>
      <w:r w:rsidRPr="006C2917">
        <w:rPr>
          <w:rFonts w:cs="Times New Roman"/>
          <w:sz w:val="24"/>
        </w:rPr>
        <w:t>17.7.8. Tonālā hipsometrija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652C89" w:rsidP="00125568">
      <w:pPr>
        <w:pStyle w:val="Pamatteksts"/>
        <w:tabs>
          <w:tab w:val="left" w:pos="1352"/>
        </w:tabs>
        <w:ind w:left="0" w:firstLine="0"/>
        <w:jc w:val="both"/>
        <w:rPr>
          <w:rFonts w:cs="Times New Roman"/>
          <w:noProof/>
          <w:sz w:val="24"/>
        </w:rPr>
      </w:pPr>
      <w:r w:rsidRPr="006C2917">
        <w:rPr>
          <w:rFonts w:cs="Times New Roman"/>
          <w:sz w:val="24"/>
        </w:rPr>
        <w:t>17.7.8.1. Ja tiek izmantota tonālā hipsometrija, norāda toņiem atbilstošā virsmas pacēluma gradāciju.</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652C89" w:rsidP="00125568">
      <w:pPr>
        <w:pStyle w:val="Pamatteksts"/>
        <w:tabs>
          <w:tab w:val="left" w:pos="1352"/>
        </w:tabs>
        <w:ind w:left="0" w:firstLine="0"/>
        <w:jc w:val="both"/>
        <w:rPr>
          <w:rFonts w:cs="Times New Roman"/>
          <w:noProof/>
          <w:sz w:val="24"/>
        </w:rPr>
      </w:pPr>
      <w:r w:rsidRPr="006C2917">
        <w:rPr>
          <w:rFonts w:cs="Times New Roman"/>
          <w:sz w:val="24"/>
        </w:rPr>
        <w:t>17.7.8.2. Malā norāda kartē lietoto hipsometrisko toņu skalu.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652C89" w:rsidP="00125568">
      <w:pPr>
        <w:pStyle w:val="Pamatteksts"/>
        <w:tabs>
          <w:tab w:val="left" w:pos="4917"/>
        </w:tabs>
        <w:ind w:left="0" w:firstLine="0"/>
        <w:jc w:val="both"/>
        <w:rPr>
          <w:rFonts w:cs="Times New Roman"/>
          <w:noProof/>
          <w:sz w:val="24"/>
        </w:rPr>
      </w:pPr>
      <w:r w:rsidRPr="006C2917">
        <w:rPr>
          <w:rFonts w:cs="Times New Roman"/>
          <w:sz w:val="24"/>
        </w:rPr>
        <w:t>17.7.9. Augstuma atzīmes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652C89" w:rsidP="00125568">
      <w:pPr>
        <w:pStyle w:val="Pamatteksts"/>
        <w:tabs>
          <w:tab w:val="left" w:pos="1351"/>
        </w:tabs>
        <w:ind w:left="0" w:firstLine="0"/>
        <w:jc w:val="both"/>
        <w:rPr>
          <w:rFonts w:cs="Times New Roman"/>
          <w:noProof/>
          <w:sz w:val="24"/>
        </w:rPr>
      </w:pPr>
      <w:r w:rsidRPr="006C2917">
        <w:rPr>
          <w:rFonts w:cs="Times New Roman"/>
          <w:sz w:val="24"/>
        </w:rPr>
        <w:t>17.7.9.1. Atsevišķos kritiskos punktos norāda augstuma atzīmes. Izvēlētie pacēlumi vienmēr ir augstākie tuvējā apkārtnē un parasti norāda virsotni, kalna kori u. c. Norāda navigācijā nozīmīgus pacēlumus ielejās un ezeru virsmas līmeņos. Katra izvēlētā pacēluma atrašanās vietu norāda ar punktu.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652C89" w:rsidP="00125568">
      <w:pPr>
        <w:pStyle w:val="Pamatteksts"/>
        <w:tabs>
          <w:tab w:val="left" w:pos="1353"/>
        </w:tabs>
        <w:ind w:left="0" w:firstLine="0"/>
        <w:jc w:val="both"/>
        <w:rPr>
          <w:rFonts w:cs="Times New Roman"/>
          <w:noProof/>
          <w:sz w:val="24"/>
        </w:rPr>
      </w:pPr>
      <w:r w:rsidRPr="006C2917">
        <w:rPr>
          <w:rFonts w:cs="Times New Roman"/>
          <w:sz w:val="24"/>
        </w:rPr>
        <w:t>17.7.9.2. Kartes malā norāda kartes augstākā punkta pacēlumu (metros vai pēdās) un tā ģeogrāfisko atrašanās vietu ar precizitāti līdz tuvākajām piecām minūtēm.</w:t>
      </w:r>
    </w:p>
    <w:p w:rsidR="00367A6F" w:rsidRPr="006C2917" w:rsidRDefault="00367A6F" w:rsidP="00125568">
      <w:pPr>
        <w:jc w:val="both"/>
        <w:rPr>
          <w:rFonts w:ascii="Times New Roman" w:eastAsia="Times New Roman" w:hAnsi="Times New Roman" w:cs="Times New Roman"/>
          <w:noProof/>
          <w:sz w:val="24"/>
          <w:szCs w:val="2"/>
        </w:rPr>
      </w:pPr>
    </w:p>
    <w:p w:rsidR="00367A6F" w:rsidRPr="006C2917" w:rsidRDefault="00652C89" w:rsidP="00125568">
      <w:pPr>
        <w:tabs>
          <w:tab w:val="left" w:pos="13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17.7.9.3.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Katras kartes augstākā punkta augstuma atzīme skaidri jānorāda ar tonālās hipsometrijas palīdzību.</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17.7.10. Nepilnīga vai nedroša informācija par reljefu</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652C89" w:rsidP="00125568">
      <w:pPr>
        <w:pStyle w:val="Pamatteksts"/>
        <w:tabs>
          <w:tab w:val="left" w:pos="1449"/>
        </w:tabs>
        <w:ind w:left="0" w:firstLine="0"/>
        <w:jc w:val="both"/>
        <w:rPr>
          <w:rFonts w:cs="Times New Roman"/>
          <w:noProof/>
          <w:sz w:val="24"/>
        </w:rPr>
      </w:pPr>
      <w:r w:rsidRPr="006C2917">
        <w:rPr>
          <w:rFonts w:cs="Times New Roman"/>
          <w:sz w:val="24"/>
        </w:rPr>
        <w:t>17.7.10.1. Rajonus, kuri nav uzmērīti, lai iegūtu horizontāļu informāciju, atzīmē ar atzīmi “Nepilnīgi dati par reljefu”.</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652C89" w:rsidP="00125568">
      <w:pPr>
        <w:pStyle w:val="Pamatteksts"/>
        <w:tabs>
          <w:tab w:val="left" w:pos="1451"/>
        </w:tabs>
        <w:ind w:left="0" w:firstLine="0"/>
        <w:jc w:val="both"/>
        <w:rPr>
          <w:rFonts w:cs="Times New Roman"/>
          <w:noProof/>
          <w:sz w:val="24"/>
        </w:rPr>
      </w:pPr>
      <w:r w:rsidRPr="006C2917">
        <w:rPr>
          <w:rFonts w:cs="Times New Roman"/>
          <w:sz w:val="24"/>
        </w:rPr>
        <w:t>17.7.10.2. Kartēs, kurās augstuma atzīmes parasti nav ticamas, labi saredzamā vietā kartes priekšpusē ir šāds brīdinājums krāsā, kas tiek lietota aeronavigācijas informācijai: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“Brīdinājums: šajā kartē sniegtā informācija par reljefu ir apšaubāma, un informāciju par pacēlumiem vajadzētu lietot piesardzīgi.”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652C89" w:rsidP="00125568">
      <w:pPr>
        <w:pStyle w:val="Pamatteksts"/>
        <w:tabs>
          <w:tab w:val="left" w:pos="5071"/>
        </w:tabs>
        <w:ind w:left="0" w:firstLine="0"/>
        <w:jc w:val="both"/>
        <w:rPr>
          <w:rFonts w:cs="Times New Roman"/>
          <w:noProof/>
          <w:sz w:val="24"/>
        </w:rPr>
      </w:pPr>
      <w:r w:rsidRPr="006C2917">
        <w:rPr>
          <w:rFonts w:cs="Times New Roman"/>
          <w:sz w:val="24"/>
        </w:rPr>
        <w:t>17.7.11. Stāvas nogāzes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jc w:val="both"/>
        <w:rPr>
          <w:rFonts w:ascii="Times New Roman" w:eastAsia="Times New Roman" w:hAnsi="Times New Roman" w:cs="Times New Roman"/>
          <w:i/>
          <w:noProof/>
          <w:sz w:val="24"/>
          <w:szCs w:val="20"/>
        </w:rPr>
      </w:pPr>
      <w:r w:rsidRPr="006C2917">
        <w:rPr>
          <w:rFonts w:ascii="Times New Roman" w:hAnsi="Times New Roman" w:cs="Times New Roman"/>
          <w:b/>
          <w:bCs/>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Stāvas nogāzes jāparāda, ja tās ir labi saredzami orientieri uz zemes vai ja ir maz informācijas par mākslīgajiem orientieriem.</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652C89" w:rsidP="00125568">
      <w:pPr>
        <w:pStyle w:val="Pamatteksts"/>
        <w:tabs>
          <w:tab w:val="left" w:pos="5011"/>
        </w:tabs>
        <w:ind w:left="0" w:firstLine="0"/>
        <w:jc w:val="both"/>
        <w:rPr>
          <w:rFonts w:cs="Times New Roman"/>
          <w:noProof/>
          <w:sz w:val="24"/>
        </w:rPr>
      </w:pPr>
      <w:r w:rsidRPr="006C2917">
        <w:rPr>
          <w:rFonts w:cs="Times New Roman"/>
          <w:sz w:val="24"/>
        </w:rPr>
        <w:t>17.7.12. Mežu zemes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652C89" w:rsidP="00125568">
      <w:pPr>
        <w:tabs>
          <w:tab w:val="left" w:pos="14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17.7.12.1.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jāparāda mežu zemes.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Kartēs, kurās attēloti polārie rajoni, var norādīt koku augšanas aptuvenās galējās ziemeļu un dienvidu robežas.</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652C89" w:rsidP="00125568">
      <w:pPr>
        <w:pStyle w:val="Pamatteksts"/>
        <w:tabs>
          <w:tab w:val="left" w:pos="1450"/>
        </w:tabs>
        <w:ind w:left="0" w:firstLine="0"/>
        <w:jc w:val="both"/>
        <w:rPr>
          <w:rFonts w:cs="Times New Roman"/>
          <w:noProof/>
          <w:sz w:val="24"/>
        </w:rPr>
      </w:pPr>
      <w:r w:rsidRPr="006C2917">
        <w:rPr>
          <w:rFonts w:cs="Times New Roman"/>
          <w:sz w:val="24"/>
        </w:rPr>
        <w:t>17.7.12.2. Ja tās tiek parādītas, tad koku augšanas aptuvenās ziemeļu un dienvidu robežas norāda ar melnu, raustītu līniju un atbilstoši apzīmē.</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17.7.13. Topogrāfiskās informācijas datums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Malā norāda pēdējās topogrāfiskajā pamatkartē sniegtās informācijas datumu.</w:t>
      </w:r>
    </w:p>
    <w:p w:rsidR="00367A6F" w:rsidRDefault="00367A6F" w:rsidP="00125568">
      <w:pPr>
        <w:jc w:val="both"/>
        <w:rPr>
          <w:rFonts w:ascii="Times New Roman" w:eastAsia="Times New Roman" w:hAnsi="Times New Roman" w:cs="Times New Roman"/>
          <w:noProof/>
          <w:sz w:val="24"/>
          <w:szCs w:val="20"/>
        </w:rPr>
      </w:pPr>
    </w:p>
    <w:p w:rsidR="006C2917" w:rsidRPr="006C2917" w:rsidRDefault="006C2917" w:rsidP="00125568">
      <w:pPr>
        <w:jc w:val="both"/>
        <w:rPr>
          <w:rFonts w:ascii="Times New Roman" w:eastAsia="Times New Roman" w:hAnsi="Times New Roman" w:cs="Times New Roman"/>
          <w:noProof/>
          <w:sz w:val="24"/>
          <w:szCs w:val="20"/>
        </w:rPr>
      </w:pPr>
    </w:p>
    <w:p w:rsidR="00367A6F" w:rsidRPr="006C2917" w:rsidRDefault="00367A6F" w:rsidP="006C2917">
      <w:pPr>
        <w:pStyle w:val="Virsraksts1"/>
        <w:rPr>
          <w:noProof/>
        </w:rPr>
      </w:pPr>
      <w:bookmarkStart w:id="241" w:name="_TOC_250005"/>
      <w:bookmarkStart w:id="242" w:name="_Toc493513986"/>
      <w:r w:rsidRPr="006C2917">
        <w:t>17.8. Magnētiskā deklinācija</w:t>
      </w:r>
      <w:bookmarkEnd w:id="241"/>
      <w:bookmarkEnd w:id="242"/>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652C89" w:rsidP="00125568">
      <w:pPr>
        <w:pStyle w:val="Pamatteksts"/>
        <w:tabs>
          <w:tab w:val="left" w:pos="1202"/>
        </w:tabs>
        <w:ind w:left="0" w:firstLine="0"/>
        <w:jc w:val="both"/>
        <w:rPr>
          <w:rFonts w:cs="Times New Roman"/>
          <w:noProof/>
          <w:sz w:val="24"/>
        </w:rPr>
      </w:pPr>
      <w:r w:rsidRPr="006C2917">
        <w:rPr>
          <w:rFonts w:cs="Times New Roman"/>
          <w:sz w:val="24"/>
        </w:rPr>
        <w:t>17.8.1. Parāda izogonas.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652C89" w:rsidP="00125568">
      <w:pPr>
        <w:pStyle w:val="Pamatteksts"/>
        <w:tabs>
          <w:tab w:val="left" w:pos="1199"/>
          <w:tab w:val="left" w:pos="1201"/>
        </w:tabs>
        <w:ind w:left="0" w:firstLine="0"/>
        <w:jc w:val="both"/>
        <w:rPr>
          <w:rFonts w:cs="Times New Roman"/>
          <w:noProof/>
          <w:sz w:val="24"/>
        </w:rPr>
      </w:pPr>
      <w:r w:rsidRPr="006C2917">
        <w:rPr>
          <w:rFonts w:cs="Times New Roman"/>
          <w:sz w:val="24"/>
        </w:rPr>
        <w:lastRenderedPageBreak/>
        <w:t>17.8.2. Malā norāda izogonālās informācijas datumu.</w:t>
      </w:r>
    </w:p>
    <w:p w:rsidR="00367A6F" w:rsidRDefault="00367A6F" w:rsidP="00125568">
      <w:pPr>
        <w:jc w:val="both"/>
        <w:rPr>
          <w:rFonts w:ascii="Times New Roman" w:eastAsia="Times New Roman" w:hAnsi="Times New Roman" w:cs="Times New Roman"/>
          <w:noProof/>
          <w:sz w:val="24"/>
          <w:szCs w:val="20"/>
        </w:rPr>
      </w:pPr>
    </w:p>
    <w:p w:rsidR="006C2917" w:rsidRPr="006C2917" w:rsidRDefault="006C2917" w:rsidP="00125568">
      <w:pPr>
        <w:jc w:val="both"/>
        <w:rPr>
          <w:rFonts w:ascii="Times New Roman" w:eastAsia="Times New Roman" w:hAnsi="Times New Roman" w:cs="Times New Roman"/>
          <w:noProof/>
          <w:sz w:val="24"/>
          <w:szCs w:val="20"/>
        </w:rPr>
      </w:pPr>
    </w:p>
    <w:p w:rsidR="00367A6F" w:rsidRPr="006C2917" w:rsidRDefault="00652C89" w:rsidP="006C2917">
      <w:pPr>
        <w:pStyle w:val="Virsraksts1"/>
        <w:rPr>
          <w:noProof/>
        </w:rPr>
      </w:pPr>
      <w:bookmarkStart w:id="243" w:name="_TOC_250004"/>
      <w:bookmarkStart w:id="244" w:name="_Toc493513987"/>
      <w:r w:rsidRPr="006C2917">
        <w:t>17.9. Aeronavigācijas dati</w:t>
      </w:r>
      <w:bookmarkEnd w:id="243"/>
      <w:bookmarkEnd w:id="244"/>
    </w:p>
    <w:p w:rsidR="00367A6F" w:rsidRPr="006C2917" w:rsidRDefault="00367A6F" w:rsidP="00125568">
      <w:pPr>
        <w:jc w:val="both"/>
        <w:rPr>
          <w:rFonts w:ascii="Times New Roman" w:eastAsia="Times New Roman" w:hAnsi="Times New Roman" w:cs="Times New Roman"/>
          <w:b/>
          <w:bCs/>
          <w:noProof/>
          <w:sz w:val="24"/>
          <w:szCs w:val="20"/>
        </w:rPr>
      </w:pPr>
    </w:p>
    <w:p w:rsidR="00367A6F" w:rsidRPr="006C2917" w:rsidRDefault="00652C89" w:rsidP="00125568">
      <w:pPr>
        <w:pStyle w:val="Pamatteksts"/>
        <w:tabs>
          <w:tab w:val="left" w:pos="5217"/>
        </w:tabs>
        <w:ind w:left="0" w:firstLine="0"/>
        <w:jc w:val="both"/>
        <w:rPr>
          <w:rFonts w:cs="Times New Roman"/>
          <w:noProof/>
          <w:sz w:val="24"/>
        </w:rPr>
      </w:pPr>
      <w:r w:rsidRPr="006C2917">
        <w:rPr>
          <w:rFonts w:cs="Times New Roman"/>
          <w:sz w:val="24"/>
        </w:rPr>
        <w:t>17.9.1. Vispārīgā informācija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Aeronavigācijas informāciju parāda veidā, kas atbilst kartes lietojumam un atjaunošanas periodiskumam.</w:t>
      </w:r>
    </w:p>
    <w:p w:rsidR="00367A6F" w:rsidRPr="006C2917" w:rsidRDefault="00367A6F" w:rsidP="00125568">
      <w:pPr>
        <w:jc w:val="both"/>
        <w:rPr>
          <w:rFonts w:ascii="Times New Roman" w:eastAsia="Times New Roman" w:hAnsi="Times New Roman" w:cs="Times New Roman"/>
          <w:noProof/>
          <w:sz w:val="24"/>
        </w:rPr>
      </w:pPr>
    </w:p>
    <w:p w:rsidR="00367A6F" w:rsidRPr="006C2917" w:rsidRDefault="00652C89" w:rsidP="00125568">
      <w:pPr>
        <w:pStyle w:val="Pamatteksts"/>
        <w:tabs>
          <w:tab w:val="left" w:pos="5038"/>
        </w:tabs>
        <w:ind w:left="0" w:firstLine="0"/>
        <w:jc w:val="both"/>
        <w:rPr>
          <w:rFonts w:cs="Times New Roman"/>
          <w:noProof/>
          <w:sz w:val="24"/>
        </w:rPr>
      </w:pPr>
      <w:r w:rsidRPr="006C2917">
        <w:rPr>
          <w:rFonts w:cs="Times New Roman"/>
          <w:sz w:val="24"/>
        </w:rPr>
        <w:t>17.9.2. Lidlauki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652C89" w:rsidP="00125568">
      <w:pPr>
        <w:pStyle w:val="Pamatteksts"/>
        <w:tabs>
          <w:tab w:val="left" w:pos="1351"/>
        </w:tabs>
        <w:ind w:left="0" w:firstLine="0"/>
        <w:jc w:val="both"/>
        <w:rPr>
          <w:rFonts w:cs="Times New Roman"/>
          <w:noProof/>
          <w:sz w:val="24"/>
        </w:rPr>
      </w:pPr>
      <w:r w:rsidRPr="006C2917">
        <w:rPr>
          <w:rFonts w:cs="Times New Roman"/>
          <w:sz w:val="24"/>
        </w:rPr>
        <w:t>17.9.2.1. Sauszemes un ūdens lidlaukus un helikopteru lidlaukus parāda, norādot to nosaukumus, tādā mērā, lai tie neradītu nevēlamu informācijas sablīvējumu kartē, prioritāti piešķirot aeronavigācijā svarīgākajiem lidlaukiem.</w:t>
      </w:r>
    </w:p>
    <w:p w:rsidR="00367A6F" w:rsidRPr="006C2917" w:rsidRDefault="00367A6F" w:rsidP="00125568">
      <w:pPr>
        <w:jc w:val="both"/>
        <w:rPr>
          <w:rFonts w:ascii="Times New Roman" w:eastAsia="Times New Roman" w:hAnsi="Times New Roman" w:cs="Times New Roman"/>
          <w:noProof/>
          <w:sz w:val="24"/>
          <w:szCs w:val="24"/>
        </w:rPr>
      </w:pPr>
    </w:p>
    <w:p w:rsidR="00367A6F" w:rsidRPr="006C2917" w:rsidRDefault="00652C89" w:rsidP="00125568">
      <w:pPr>
        <w:pStyle w:val="Pamatteksts"/>
        <w:tabs>
          <w:tab w:val="left" w:pos="1351"/>
        </w:tabs>
        <w:ind w:left="0" w:firstLine="0"/>
        <w:jc w:val="both"/>
        <w:rPr>
          <w:rFonts w:cs="Times New Roman"/>
          <w:noProof/>
          <w:sz w:val="24"/>
        </w:rPr>
      </w:pPr>
      <w:r w:rsidRPr="006C2917">
        <w:rPr>
          <w:rFonts w:cs="Times New Roman"/>
          <w:sz w:val="24"/>
        </w:rPr>
        <w:t>17.9.2.2. Katram lidlaukam saīsinātā veidā atbilstoši 2. papildinājumā sniegtajam piemēram norāda lidlauka pacēlumu, pieejamo apgaismojumu, skrejceļa virsmas tipu un visgarākā skrejceļa vai skrejceļa hidrolidmašīnām garumu ar nosacījumu, ka tas nerada nevēlamu informācijas sablīvējumu kartē.</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652C89" w:rsidP="00125568">
      <w:pPr>
        <w:pStyle w:val="Pamatteksts"/>
        <w:tabs>
          <w:tab w:val="left" w:pos="1350"/>
        </w:tabs>
        <w:ind w:left="0" w:firstLine="0"/>
        <w:jc w:val="both"/>
        <w:rPr>
          <w:rFonts w:cs="Times New Roman"/>
          <w:noProof/>
          <w:sz w:val="24"/>
        </w:rPr>
      </w:pPr>
      <w:r w:rsidRPr="006C2917">
        <w:rPr>
          <w:rFonts w:cs="Times New Roman"/>
          <w:sz w:val="24"/>
        </w:rPr>
        <w:t>17.9.2.3. Pamestus lidlaukus, kuri joprojām no gaisa ir atpazīstami kā lidlauki, norāda un identificē kā pamestus.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652C89" w:rsidP="00125568">
      <w:pPr>
        <w:pStyle w:val="Pamatteksts"/>
        <w:tabs>
          <w:tab w:val="left" w:pos="5141"/>
        </w:tabs>
        <w:ind w:left="0" w:firstLine="0"/>
        <w:jc w:val="both"/>
        <w:rPr>
          <w:rFonts w:cs="Times New Roman"/>
          <w:noProof/>
          <w:sz w:val="24"/>
        </w:rPr>
      </w:pPr>
      <w:r w:rsidRPr="006C2917">
        <w:rPr>
          <w:rFonts w:cs="Times New Roman"/>
          <w:sz w:val="24"/>
        </w:rPr>
        <w:t>17.9.3. Šķēršļi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652C89" w:rsidP="00125568">
      <w:pPr>
        <w:pStyle w:val="Pamatteksts"/>
        <w:tabs>
          <w:tab w:val="left" w:pos="1352"/>
        </w:tabs>
        <w:ind w:left="0" w:firstLine="0"/>
        <w:jc w:val="both"/>
        <w:rPr>
          <w:rFonts w:cs="Times New Roman"/>
          <w:noProof/>
          <w:sz w:val="24"/>
        </w:rPr>
      </w:pPr>
      <w:r w:rsidRPr="006C2917">
        <w:rPr>
          <w:rFonts w:cs="Times New Roman"/>
          <w:sz w:val="24"/>
        </w:rPr>
        <w:t>17.9.3.1. Norāda šķēršļus.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Objekti, kuru relatīvais augstums ir 100 m (300 ft) vai lielāks, parasti tiek uzskatīti par šķēršļiem.</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652C89" w:rsidP="00125568">
      <w:pPr>
        <w:pStyle w:val="Pamatteksts"/>
        <w:tabs>
          <w:tab w:val="left" w:pos="1350"/>
        </w:tabs>
        <w:ind w:left="0" w:firstLine="0"/>
        <w:jc w:val="both"/>
        <w:rPr>
          <w:rFonts w:cs="Times New Roman"/>
          <w:noProof/>
          <w:sz w:val="24"/>
        </w:rPr>
      </w:pPr>
      <w:r w:rsidRPr="006C2917">
        <w:rPr>
          <w:rFonts w:cs="Times New Roman"/>
          <w:sz w:val="24"/>
        </w:rPr>
        <w:t>17.9.3.2. Ja uzskata, kas tas ir svarīgi vizuālajam lidojumam, norāda labi saskatāmas elektropārvades līnijas, pastāvīgus trošu ceļus un vēja turbīnas, kas ir šķēršļi.</w:t>
      </w:r>
    </w:p>
    <w:p w:rsidR="00367A6F" w:rsidRPr="006C2917" w:rsidRDefault="00367A6F" w:rsidP="00125568">
      <w:pPr>
        <w:jc w:val="both"/>
        <w:rPr>
          <w:rFonts w:ascii="Times New Roman" w:eastAsia="Times New Roman" w:hAnsi="Times New Roman" w:cs="Times New Roman"/>
          <w:noProof/>
          <w:sz w:val="24"/>
        </w:rPr>
      </w:pPr>
    </w:p>
    <w:p w:rsidR="00652C89" w:rsidRPr="006C2917" w:rsidRDefault="00652C89" w:rsidP="00125568">
      <w:pPr>
        <w:pStyle w:val="Pamatteksts"/>
        <w:tabs>
          <w:tab w:val="left" w:pos="3997"/>
        </w:tabs>
        <w:ind w:left="0" w:firstLine="0"/>
        <w:jc w:val="both"/>
        <w:rPr>
          <w:rFonts w:cs="Times New Roman"/>
          <w:noProof/>
          <w:sz w:val="24"/>
        </w:rPr>
      </w:pPr>
      <w:r w:rsidRPr="006C2917">
        <w:rPr>
          <w:rFonts w:cs="Times New Roman"/>
          <w:sz w:val="24"/>
        </w:rPr>
        <w:t>17.9.4. Aizliegtās, ierobežotu lidojumu un bīstamās zonas</w:t>
      </w:r>
    </w:p>
    <w:p w:rsidR="00652C89" w:rsidRPr="006C2917" w:rsidRDefault="00652C89" w:rsidP="00125568">
      <w:pPr>
        <w:pStyle w:val="Pamatteksts"/>
        <w:tabs>
          <w:tab w:val="left" w:pos="3997"/>
        </w:tabs>
        <w:ind w:left="0" w:firstLine="0"/>
        <w:jc w:val="both"/>
        <w:rPr>
          <w:rFonts w:cs="Times New Roman"/>
          <w:noProof/>
          <w:sz w:val="24"/>
        </w:rPr>
      </w:pPr>
    </w:p>
    <w:p w:rsidR="00367A6F" w:rsidRPr="006C2917" w:rsidRDefault="00367A6F" w:rsidP="00125568">
      <w:pPr>
        <w:pStyle w:val="Pamatteksts"/>
        <w:tabs>
          <w:tab w:val="left" w:pos="3997"/>
        </w:tabs>
        <w:ind w:left="0" w:firstLine="0"/>
        <w:jc w:val="both"/>
        <w:rPr>
          <w:rFonts w:cs="Times New Roman"/>
          <w:noProof/>
          <w:sz w:val="24"/>
        </w:rPr>
      </w:pPr>
      <w:r w:rsidRPr="006C2917">
        <w:rPr>
          <w:rFonts w:cs="Times New Roman"/>
          <w:sz w:val="24"/>
        </w:rPr>
        <w:t>Norāda aizliegtās, ierobežotu lidojumu un bīstamās zonas.</w:t>
      </w:r>
    </w:p>
    <w:p w:rsidR="00367A6F" w:rsidRPr="006C2917" w:rsidRDefault="00367A6F" w:rsidP="00125568">
      <w:pPr>
        <w:jc w:val="both"/>
        <w:rPr>
          <w:rFonts w:ascii="Times New Roman" w:eastAsia="Times New Roman" w:hAnsi="Times New Roman" w:cs="Times New Roman"/>
          <w:noProof/>
          <w:sz w:val="24"/>
        </w:rPr>
      </w:pPr>
    </w:p>
    <w:p w:rsidR="00367A6F" w:rsidRPr="006C2917" w:rsidRDefault="00652C89" w:rsidP="00125568">
      <w:pPr>
        <w:pStyle w:val="Pamatteksts"/>
        <w:tabs>
          <w:tab w:val="left" w:pos="4480"/>
        </w:tabs>
        <w:ind w:left="0" w:firstLine="0"/>
        <w:jc w:val="both"/>
        <w:rPr>
          <w:rFonts w:cs="Times New Roman"/>
          <w:noProof/>
          <w:sz w:val="24"/>
        </w:rPr>
      </w:pPr>
      <w:r w:rsidRPr="006C2917">
        <w:rPr>
          <w:rFonts w:cs="Times New Roman"/>
          <w:sz w:val="24"/>
        </w:rPr>
        <w:t>17.9.5. Gaisa satiksmes pakalpojumu sistēma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652C89" w:rsidP="00125568">
      <w:pPr>
        <w:pStyle w:val="Pamatteksts"/>
        <w:tabs>
          <w:tab w:val="left" w:pos="1352"/>
        </w:tabs>
        <w:ind w:left="0" w:firstLine="0"/>
        <w:jc w:val="both"/>
        <w:rPr>
          <w:rFonts w:cs="Times New Roman"/>
          <w:noProof/>
          <w:sz w:val="24"/>
        </w:rPr>
      </w:pPr>
      <w:r w:rsidRPr="006C2917">
        <w:rPr>
          <w:rFonts w:cs="Times New Roman"/>
          <w:sz w:val="24"/>
        </w:rPr>
        <w:t xml:space="preserve">17.9.5.1. Norāda nozīmīgus gaisa satiksmes pakalpojumu sistēmas elementus, tostarp, ja iespējams, gaisa satiksmes vadības zonas, lidlauka satiksmes zonas, gaisa satiksmes vadības rajonus, lidojumu informācijas rajonus un citas gaisa telpas, kurās tiek veikti </w:t>
      </w:r>
      <w:r w:rsidRPr="006C2917">
        <w:rPr>
          <w:rFonts w:cs="Times New Roman"/>
          <w:i/>
          <w:sz w:val="24"/>
        </w:rPr>
        <w:t>VFR</w:t>
      </w:r>
      <w:r w:rsidRPr="006C2917">
        <w:rPr>
          <w:rFonts w:cs="Times New Roman"/>
          <w:sz w:val="24"/>
        </w:rPr>
        <w:t xml:space="preserve"> lidojumi, norādot atbilstošo gaisa telpas klasi.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652C89" w:rsidP="00125568">
      <w:pPr>
        <w:pStyle w:val="Pamatteksts"/>
        <w:tabs>
          <w:tab w:val="left" w:pos="1350"/>
        </w:tabs>
        <w:ind w:left="0" w:firstLine="0"/>
        <w:jc w:val="both"/>
        <w:rPr>
          <w:rFonts w:cs="Times New Roman"/>
          <w:noProof/>
          <w:sz w:val="24"/>
        </w:rPr>
      </w:pPr>
      <w:r w:rsidRPr="006C2917">
        <w:rPr>
          <w:rFonts w:cs="Times New Roman"/>
          <w:sz w:val="24"/>
        </w:rPr>
        <w:t>17.9.5.2. Atbilstošā gadījumā norāda un pienācīgi identificē pretgaisa aizsardzības identifikācijas zonu (</w:t>
      </w:r>
      <w:r w:rsidRPr="006C2917">
        <w:rPr>
          <w:rFonts w:cs="Times New Roman"/>
          <w:i/>
          <w:sz w:val="24"/>
        </w:rPr>
        <w:t>ADIZ</w:t>
      </w:r>
      <w:r w:rsidRPr="006C2917">
        <w:rPr>
          <w:rFonts w:cs="Times New Roman"/>
          <w:sz w:val="24"/>
        </w:rPr>
        <w:t>).</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6C2917">
      <w:pPr>
        <w:ind w:firstLine="426"/>
        <w:jc w:val="both"/>
        <w:rPr>
          <w:rFonts w:ascii="Times New Roman" w:eastAsia="Times New Roman" w:hAnsi="Times New Roman" w:cs="Times New Roman"/>
          <w:noProof/>
          <w:sz w:val="24"/>
          <w:szCs w:val="20"/>
        </w:rPr>
      </w:pPr>
      <w:r w:rsidRPr="006C2917">
        <w:rPr>
          <w:rFonts w:ascii="Times New Roman" w:hAnsi="Times New Roman" w:cs="Times New Roman"/>
          <w:i/>
          <w:sz w:val="24"/>
          <w:szCs w:val="20"/>
        </w:rPr>
        <w:t>Piezīme. ADIZ procedūras var aprakstīt kartes paskaidrojumos.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652C89" w:rsidP="00125568">
      <w:pPr>
        <w:pStyle w:val="Pamatteksts"/>
        <w:tabs>
          <w:tab w:val="left" w:pos="4658"/>
        </w:tabs>
        <w:ind w:left="0" w:firstLine="0"/>
        <w:jc w:val="both"/>
        <w:rPr>
          <w:rFonts w:cs="Times New Roman"/>
          <w:noProof/>
          <w:sz w:val="24"/>
        </w:rPr>
      </w:pPr>
      <w:r w:rsidRPr="006C2917">
        <w:rPr>
          <w:rFonts w:cs="Times New Roman"/>
          <w:sz w:val="24"/>
        </w:rPr>
        <w:t>17.9.6. Radionavigācijas līdzekļi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Radionavigācijas līdzekļus norāda ar atbilstošu apzīmējumu un nosaukumu, bet nenorādot to frekvences, kodētos apzīmējumus, ekspluatācijas laikus un citas īpašības, ja vien kāda informācija, kas tiek parādīta, ar jaunajiem kartes izdevumiem netiek atjaunināta.</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652C89" w:rsidP="00125568">
      <w:pPr>
        <w:pStyle w:val="Pamatteksts"/>
        <w:tabs>
          <w:tab w:val="left" w:pos="4429"/>
        </w:tabs>
        <w:ind w:left="0" w:firstLine="0"/>
        <w:jc w:val="both"/>
        <w:rPr>
          <w:rFonts w:cs="Times New Roman"/>
          <w:noProof/>
          <w:sz w:val="24"/>
        </w:rPr>
      </w:pPr>
      <w:r w:rsidRPr="006C2917">
        <w:rPr>
          <w:rFonts w:cs="Times New Roman"/>
          <w:sz w:val="24"/>
        </w:rPr>
        <w:t>17.9.7. Papildinformācija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652C89" w:rsidP="00125568">
      <w:pPr>
        <w:pStyle w:val="Pamatteksts"/>
        <w:tabs>
          <w:tab w:val="left" w:pos="1350"/>
        </w:tabs>
        <w:ind w:left="0" w:firstLine="0"/>
        <w:jc w:val="both"/>
        <w:rPr>
          <w:rFonts w:cs="Times New Roman"/>
          <w:noProof/>
          <w:sz w:val="24"/>
        </w:rPr>
      </w:pPr>
      <w:r w:rsidRPr="006C2917">
        <w:rPr>
          <w:rFonts w:cs="Times New Roman"/>
          <w:sz w:val="24"/>
        </w:rPr>
        <w:t>17.9.7.1. Norāda aeronavigācijas zemes ugunis un to raksturojumus vai apzīmējumus, vai abus.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652C89" w:rsidP="00125568">
      <w:pPr>
        <w:pStyle w:val="Pamatteksts"/>
        <w:tabs>
          <w:tab w:val="left" w:pos="1350"/>
        </w:tabs>
        <w:ind w:left="0" w:firstLine="0"/>
        <w:jc w:val="both"/>
        <w:rPr>
          <w:rFonts w:cs="Times New Roman"/>
          <w:noProof/>
          <w:sz w:val="24"/>
        </w:rPr>
      </w:pPr>
      <w:r w:rsidRPr="006C2917">
        <w:rPr>
          <w:rFonts w:cs="Times New Roman"/>
          <w:sz w:val="24"/>
        </w:rPr>
        <w:t>17.9.7.2. Jūras ugunis uz ārējām, labi saredzamām krasta vai izolētām pazīmēm ar ne mazāk kā 28 km (15 NM) redzamību norāda, ja:</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2"/>
        </w:numPr>
        <w:tabs>
          <w:tab w:val="left" w:pos="861"/>
        </w:tabs>
        <w:ind w:left="851" w:hanging="425"/>
        <w:jc w:val="both"/>
        <w:rPr>
          <w:rFonts w:cs="Times New Roman"/>
          <w:noProof/>
          <w:sz w:val="24"/>
        </w:rPr>
      </w:pPr>
      <w:r w:rsidRPr="006C2917">
        <w:rPr>
          <w:rFonts w:cs="Times New Roman"/>
          <w:sz w:val="24"/>
        </w:rPr>
        <w:t>tās nav mazāk skaidri atšķiramas kā spēcīgākas jūras ugunis apkārtnē;</w:t>
      </w:r>
    </w:p>
    <w:p w:rsidR="00367A6F" w:rsidRPr="006C2917" w:rsidRDefault="00367A6F" w:rsidP="006C2917">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2"/>
        </w:numPr>
        <w:tabs>
          <w:tab w:val="left" w:pos="861"/>
        </w:tabs>
        <w:ind w:left="851" w:hanging="425"/>
        <w:jc w:val="both"/>
        <w:rPr>
          <w:rFonts w:cs="Times New Roman"/>
          <w:noProof/>
          <w:sz w:val="24"/>
        </w:rPr>
      </w:pPr>
      <w:r w:rsidRPr="006C2917">
        <w:rPr>
          <w:rFonts w:cs="Times New Roman"/>
          <w:sz w:val="24"/>
        </w:rPr>
        <w:t>tās ir viegli atšķiramas no citām jūras vai cita veida ugunīm apbūvētu krasta rajonu tuvumā;</w:t>
      </w:r>
    </w:p>
    <w:p w:rsidR="00367A6F" w:rsidRPr="006C2917" w:rsidRDefault="00367A6F" w:rsidP="006C2917">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2"/>
        </w:numPr>
        <w:tabs>
          <w:tab w:val="left" w:pos="861"/>
        </w:tabs>
        <w:ind w:left="851" w:hanging="425"/>
        <w:jc w:val="both"/>
        <w:rPr>
          <w:rFonts w:cs="Times New Roman"/>
          <w:noProof/>
          <w:sz w:val="24"/>
        </w:rPr>
      </w:pPr>
      <w:r w:rsidRPr="006C2917">
        <w:rPr>
          <w:rFonts w:cs="Times New Roman"/>
          <w:sz w:val="24"/>
        </w:rPr>
        <w:t>tās ir vienīgās pieejamās nozīmīgās ugunis.</w:t>
      </w:r>
    </w:p>
    <w:p w:rsidR="00367A6F" w:rsidRDefault="00367A6F" w:rsidP="00125568">
      <w:pPr>
        <w:jc w:val="both"/>
        <w:rPr>
          <w:rFonts w:ascii="Times New Roman" w:eastAsia="Times New Roman" w:hAnsi="Times New Roman" w:cs="Times New Roman"/>
          <w:noProof/>
          <w:sz w:val="24"/>
          <w:szCs w:val="23"/>
        </w:rPr>
      </w:pPr>
    </w:p>
    <w:p w:rsidR="006C2917" w:rsidRDefault="006C2917" w:rsidP="00125568">
      <w:pPr>
        <w:jc w:val="both"/>
        <w:rPr>
          <w:rFonts w:ascii="Times New Roman" w:eastAsia="Times New Roman" w:hAnsi="Times New Roman" w:cs="Times New Roman"/>
          <w:noProof/>
          <w:sz w:val="24"/>
          <w:szCs w:val="23"/>
        </w:rPr>
      </w:pPr>
    </w:p>
    <w:p w:rsidR="006C2917" w:rsidRPr="006C2917" w:rsidRDefault="006C2917" w:rsidP="006C2917">
      <w:pPr>
        <w:jc w:val="center"/>
        <w:rPr>
          <w:rFonts w:ascii="Times New Roman" w:eastAsia="Times New Roman" w:hAnsi="Times New Roman" w:cs="Times New Roman"/>
          <w:noProof/>
          <w:sz w:val="24"/>
          <w:szCs w:val="23"/>
        </w:rPr>
      </w:pPr>
    </w:p>
    <w:p w:rsidR="00367A6F" w:rsidRPr="006C2917" w:rsidRDefault="00C462EE" w:rsidP="006C2917">
      <w:pPr>
        <w:jc w:val="center"/>
        <w:rPr>
          <w:rFonts w:ascii="Times New Roman" w:eastAsia="Times New Roman" w:hAnsi="Times New Roman" w:cs="Times New Roman"/>
          <w:noProof/>
          <w:sz w:val="24"/>
          <w:szCs w:val="2"/>
        </w:rPr>
      </w:pPr>
      <w:r w:rsidRPr="006C2917">
        <w:rPr>
          <w:rFonts w:ascii="Times New Roman" w:eastAsia="Times New Roman" w:hAnsi="Times New Roman" w:cs="Times New Roman"/>
          <w:noProof/>
          <w:sz w:val="24"/>
          <w:szCs w:val="2"/>
        </w:rPr>
        <mc:AlternateContent>
          <mc:Choice Requires="wpg">
            <w:drawing>
              <wp:inline distT="0" distB="0" distL="0" distR="0">
                <wp:extent cx="1402080" cy="5080"/>
                <wp:effectExtent l="0" t="0" r="0" b="0"/>
                <wp:docPr id="59" name="Group 2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2080" cy="5080"/>
                          <a:chOff x="0" y="0"/>
                          <a:chExt cx="2208" cy="8"/>
                        </a:xfrm>
                      </wpg:grpSpPr>
                      <wpg:grpSp>
                        <wpg:cNvPr id="60" name="Group 2673"/>
                        <wpg:cNvGrpSpPr>
                          <a:grpSpLocks/>
                        </wpg:cNvGrpSpPr>
                        <wpg:grpSpPr bwMode="auto">
                          <a:xfrm>
                            <a:off x="4" y="4"/>
                            <a:ext cx="2200" cy="2"/>
                            <a:chOff x="4" y="4"/>
                            <a:chExt cx="2200" cy="2"/>
                          </a:xfrm>
                        </wpg:grpSpPr>
                        <wps:wsp>
                          <wps:cNvPr id="61" name="Freeform 2674"/>
                          <wps:cNvSpPr>
                            <a:spLocks/>
                          </wps:cNvSpPr>
                          <wps:spPr bwMode="auto">
                            <a:xfrm>
                              <a:off x="4" y="4"/>
                              <a:ext cx="2200" cy="2"/>
                            </a:xfrm>
                            <a:custGeom>
                              <a:avLst/>
                              <a:gdLst>
                                <a:gd name="T0" fmla="+- 0 4 4"/>
                                <a:gd name="T1" fmla="*/ T0 w 2200"/>
                                <a:gd name="T2" fmla="+- 0 2204 4"/>
                                <a:gd name="T3" fmla="*/ T2 w 2200"/>
                              </a:gdLst>
                              <a:ahLst/>
                              <a:cxnLst>
                                <a:cxn ang="0">
                                  <a:pos x="T1" y="0"/>
                                </a:cxn>
                                <a:cxn ang="0">
                                  <a:pos x="T3" y="0"/>
                                </a:cxn>
                              </a:cxnLst>
                              <a:rect l="0" t="0" r="r" b="b"/>
                              <a:pathLst>
                                <a:path w="2200">
                                  <a:moveTo>
                                    <a:pt x="0" y="0"/>
                                  </a:moveTo>
                                  <a:lnTo>
                                    <a:pt x="2200"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AC30653" id="Group 2672" o:spid="_x0000_s1026" style="width:110.4pt;height:.4pt;mso-position-horizontal-relative:char;mso-position-vertical-relative:line" coordsize="22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">
                <v:group id="Group 2673" o:spid="_x0000_s1027" style="position:absolute;left:4;top:4;width:2200;height:2" coordorigin="4,4"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2674" o:spid="_x0000_s1028" style="position:absolute;left:4;top:4;width:2200;height:2;visibility:visible;mso-wrap-style:square;v-text-anchor:top"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" path="m,l2200,e" filled="f" strokeweight=".14139mm">
                    <v:path arrowok="t" o:connecttype="custom" o:connectlocs="0,0;2200,0" o:connectangles="0,0"/>
                  </v:shape>
                </v:group>
                <w10:anchorlock/>
              </v:group>
            </w:pict>
          </mc:Fallback>
        </mc:AlternateContent>
      </w:r>
    </w:p>
    <w:p w:rsidR="00652C89" w:rsidRPr="006C2917" w:rsidRDefault="00652C89" w:rsidP="00125568">
      <w:pPr>
        <w:jc w:val="both"/>
        <w:rPr>
          <w:rFonts w:ascii="Times New Roman" w:eastAsia="Times New Roman" w:hAnsi="Times New Roman" w:cs="Times New Roman"/>
          <w:noProof/>
          <w:sz w:val="24"/>
          <w:szCs w:val="20"/>
        </w:rPr>
      </w:pPr>
      <w:r w:rsidRPr="006C2917">
        <w:rPr>
          <w:rFonts w:ascii="Times New Roman" w:hAnsi="Times New Roman" w:cs="Times New Roman"/>
        </w:rPr>
        <w:br w:type="page"/>
      </w:r>
    </w:p>
    <w:p w:rsidR="00367A6F" w:rsidRPr="006C2917" w:rsidRDefault="00652C89" w:rsidP="006C2917">
      <w:pPr>
        <w:pStyle w:val="Virsraksts1"/>
        <w:rPr>
          <w:noProof/>
        </w:rPr>
      </w:pPr>
      <w:bookmarkStart w:id="245" w:name="_TOC_250003"/>
      <w:bookmarkStart w:id="246" w:name="_Toc493513988"/>
      <w:r w:rsidRPr="006C2917">
        <w:lastRenderedPageBreak/>
        <w:t>18. NODAĻA. AERONAVIGĀCIJAS KARTE (</w:t>
      </w:r>
      <w:r w:rsidRPr="006C2917">
        <w:rPr>
          <w:i/>
        </w:rPr>
        <w:t>ICAO</w:t>
      </w:r>
      <w:r w:rsidRPr="006C2917">
        <w:t>, MAZA MĒROGA)</w:t>
      </w:r>
      <w:bookmarkEnd w:id="245"/>
      <w:bookmarkEnd w:id="246"/>
    </w:p>
    <w:p w:rsidR="00367A6F" w:rsidRDefault="00367A6F" w:rsidP="00125568">
      <w:pPr>
        <w:jc w:val="both"/>
        <w:rPr>
          <w:rFonts w:ascii="Times New Roman" w:eastAsia="Times New Roman" w:hAnsi="Times New Roman" w:cs="Times New Roman"/>
          <w:b/>
          <w:bCs/>
          <w:noProof/>
          <w:sz w:val="24"/>
          <w:szCs w:val="28"/>
        </w:rPr>
      </w:pPr>
    </w:p>
    <w:p w:rsidR="006C2917" w:rsidRPr="006C2917" w:rsidRDefault="006C2917" w:rsidP="00125568">
      <w:pPr>
        <w:jc w:val="both"/>
        <w:rPr>
          <w:rFonts w:ascii="Times New Roman" w:eastAsia="Times New Roman" w:hAnsi="Times New Roman" w:cs="Times New Roman"/>
          <w:b/>
          <w:bCs/>
          <w:noProof/>
          <w:sz w:val="24"/>
          <w:szCs w:val="28"/>
        </w:rPr>
      </w:pPr>
    </w:p>
    <w:p w:rsidR="00367A6F" w:rsidRPr="006C2917" w:rsidRDefault="00652C89" w:rsidP="006C2917">
      <w:pPr>
        <w:pStyle w:val="Virsraksts1"/>
        <w:rPr>
          <w:noProof/>
        </w:rPr>
      </w:pPr>
      <w:bookmarkStart w:id="247" w:name="_TOC_250002"/>
      <w:bookmarkStart w:id="248" w:name="_Toc493513989"/>
      <w:r w:rsidRPr="006C2917">
        <w:t>18.1. Funkcija</w:t>
      </w:r>
      <w:bookmarkEnd w:id="247"/>
      <w:bookmarkEnd w:id="248"/>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Šī karte:</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
        </w:numPr>
        <w:ind w:left="851" w:hanging="425"/>
        <w:jc w:val="both"/>
        <w:rPr>
          <w:rFonts w:cs="Times New Roman"/>
          <w:noProof/>
          <w:sz w:val="24"/>
        </w:rPr>
      </w:pPr>
      <w:r w:rsidRPr="006C2917">
        <w:rPr>
          <w:rFonts w:cs="Times New Roman"/>
          <w:sz w:val="24"/>
        </w:rPr>
        <w:t>kalpo kā aeronavigācijas līdzeklis tālas darbības gaisa kuģu apkalpēm, kas veic lidojumus lielos absolūtajos augstumos;</w:t>
      </w:r>
    </w:p>
    <w:p w:rsidR="00367A6F" w:rsidRPr="006C2917" w:rsidRDefault="00367A6F" w:rsidP="006C2917">
      <w:pPr>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0"/>
          <w:numId w:val="1"/>
        </w:numPr>
        <w:ind w:left="851" w:hanging="425"/>
        <w:jc w:val="both"/>
        <w:rPr>
          <w:rFonts w:cs="Times New Roman"/>
          <w:noProof/>
          <w:sz w:val="24"/>
        </w:rPr>
      </w:pPr>
      <w:r w:rsidRPr="006C2917">
        <w:rPr>
          <w:rFonts w:cs="Times New Roman"/>
          <w:sz w:val="24"/>
        </w:rPr>
        <w:t>sniedz izvēlētus kontrolpunktus plašos attālumos, lai veiktu identifikāciju, lidojot lielos absolūtos augstumos un ar lielu ātrumu, kas nepieciešami vizuālai atrašanās vietas apstiprināšanai;</w:t>
      </w:r>
    </w:p>
    <w:p w:rsidR="00367A6F" w:rsidRPr="006C2917" w:rsidRDefault="00367A6F" w:rsidP="006C2917">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1"/>
        </w:numPr>
        <w:ind w:left="851" w:hanging="425"/>
        <w:jc w:val="both"/>
        <w:rPr>
          <w:rFonts w:cs="Times New Roman"/>
          <w:noProof/>
          <w:sz w:val="24"/>
        </w:rPr>
      </w:pPr>
      <w:r w:rsidRPr="006C2917">
        <w:rPr>
          <w:rFonts w:cs="Times New Roman"/>
          <w:sz w:val="24"/>
        </w:rPr>
        <w:t>nodrošina nepārtrauktu vizuālu vadīšanos pēc orientieriem uz zemes liela attāluma lidojumos virs rajoniem, kur nav radio vai citu elektronisku navigācijas līdzekļu vai kur vizuāla navigācija ir atzīta par labāku vai kļūst nepieciešama;</w:t>
      </w:r>
    </w:p>
    <w:p w:rsidR="00367A6F" w:rsidRPr="006C2917" w:rsidRDefault="00367A6F" w:rsidP="006C2917">
      <w:pPr>
        <w:ind w:left="851" w:hanging="425"/>
        <w:jc w:val="both"/>
        <w:rPr>
          <w:rFonts w:ascii="Times New Roman" w:eastAsia="Times New Roman" w:hAnsi="Times New Roman" w:cs="Times New Roman"/>
          <w:noProof/>
          <w:sz w:val="24"/>
          <w:szCs w:val="20"/>
        </w:rPr>
      </w:pPr>
    </w:p>
    <w:p w:rsidR="00367A6F" w:rsidRPr="006C2917" w:rsidRDefault="00367A6F" w:rsidP="00A91462">
      <w:pPr>
        <w:pStyle w:val="Pamatteksts"/>
        <w:numPr>
          <w:ilvl w:val="0"/>
          <w:numId w:val="1"/>
        </w:numPr>
        <w:ind w:left="851" w:hanging="425"/>
        <w:jc w:val="both"/>
        <w:rPr>
          <w:rFonts w:cs="Times New Roman"/>
          <w:noProof/>
          <w:sz w:val="24"/>
        </w:rPr>
      </w:pPr>
      <w:r w:rsidRPr="006C2917">
        <w:rPr>
          <w:rFonts w:cs="Times New Roman"/>
          <w:sz w:val="24"/>
        </w:rPr>
        <w:t>nodrošina vispārīgas karšu sērijas liela attāluma lidojuma plānošanai un kursa nospraušanai.</w:t>
      </w:r>
    </w:p>
    <w:p w:rsidR="00367A6F" w:rsidRDefault="00367A6F" w:rsidP="00125568">
      <w:pPr>
        <w:jc w:val="both"/>
        <w:rPr>
          <w:rFonts w:ascii="Times New Roman" w:eastAsia="Times New Roman" w:hAnsi="Times New Roman" w:cs="Times New Roman"/>
          <w:noProof/>
          <w:sz w:val="24"/>
          <w:szCs w:val="20"/>
        </w:rPr>
      </w:pPr>
    </w:p>
    <w:p w:rsidR="006C2917" w:rsidRPr="006C2917" w:rsidRDefault="006C2917" w:rsidP="00125568">
      <w:pPr>
        <w:jc w:val="both"/>
        <w:rPr>
          <w:rFonts w:ascii="Times New Roman" w:eastAsia="Times New Roman" w:hAnsi="Times New Roman" w:cs="Times New Roman"/>
          <w:noProof/>
          <w:sz w:val="24"/>
          <w:szCs w:val="20"/>
        </w:rPr>
      </w:pPr>
    </w:p>
    <w:p w:rsidR="00367A6F" w:rsidRPr="006C2917" w:rsidRDefault="00652C89" w:rsidP="006C2917">
      <w:pPr>
        <w:pStyle w:val="Virsraksts1"/>
        <w:rPr>
          <w:noProof/>
        </w:rPr>
      </w:pPr>
      <w:bookmarkStart w:id="249" w:name="_TOC_250001"/>
      <w:bookmarkStart w:id="250" w:name="_Toc493513990"/>
      <w:r w:rsidRPr="006C2917">
        <w:t>18.2. Pieejamība</w:t>
      </w:r>
      <w:bookmarkEnd w:id="249"/>
      <w:bookmarkEnd w:id="250"/>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jc w:val="both"/>
        <w:rPr>
          <w:rFonts w:ascii="Times New Roman" w:eastAsia="Times New Roman" w:hAnsi="Times New Roman" w:cs="Times New Roman"/>
          <w:i/>
          <w:noProof/>
          <w:sz w:val="24"/>
          <w:szCs w:val="20"/>
        </w:rPr>
      </w:pPr>
      <w:r w:rsidRPr="006C2917">
        <w:rPr>
          <w:rFonts w:ascii="Times New Roman" w:hAnsi="Times New Roman" w:cs="Times New Roman"/>
          <w:b/>
          <w:bCs/>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Aeronavigācijas karte (ICAO, maza mēroga) jānodrošina 1.3.2. punktā paredzētajā veidā visiem 5. papildinājumā attēlotajiem rajoniem.</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Uz šā mēroga izvēli kā alternatīvu pasaules aeronavigācijas kartei (ICAO) ar mērogu 1:1 000 000 attiecas</w:t>
      </w:r>
      <w:r w:rsidR="006C2917">
        <w:rPr>
          <w:rFonts w:ascii="Times New Roman" w:eastAsia="Times New Roman" w:hAnsi="Times New Roman" w:cs="Times New Roman"/>
          <w:i/>
          <w:noProof/>
          <w:sz w:val="24"/>
          <w:szCs w:val="20"/>
        </w:rPr>
        <w:t xml:space="preserve"> </w:t>
      </w:r>
      <w:r w:rsidRPr="006C2917">
        <w:rPr>
          <w:rFonts w:ascii="Times New Roman" w:hAnsi="Times New Roman" w:cs="Times New Roman"/>
          <w:i/>
          <w:sz w:val="24"/>
        </w:rPr>
        <w:t>16.2.1 un 16.2.2. punkts.</w:t>
      </w:r>
    </w:p>
    <w:p w:rsidR="00367A6F" w:rsidRDefault="00367A6F" w:rsidP="00125568">
      <w:pPr>
        <w:jc w:val="both"/>
        <w:rPr>
          <w:rFonts w:ascii="Times New Roman" w:eastAsia="Times New Roman" w:hAnsi="Times New Roman" w:cs="Times New Roman"/>
          <w:i/>
          <w:noProof/>
          <w:sz w:val="24"/>
          <w:szCs w:val="20"/>
        </w:rPr>
      </w:pPr>
    </w:p>
    <w:p w:rsidR="006C2917" w:rsidRPr="006C2917" w:rsidRDefault="006C2917" w:rsidP="00125568">
      <w:pPr>
        <w:jc w:val="both"/>
        <w:rPr>
          <w:rFonts w:ascii="Times New Roman" w:eastAsia="Times New Roman" w:hAnsi="Times New Roman" w:cs="Times New Roman"/>
          <w:i/>
          <w:noProof/>
          <w:sz w:val="24"/>
          <w:szCs w:val="20"/>
        </w:rPr>
      </w:pPr>
    </w:p>
    <w:p w:rsidR="00367A6F" w:rsidRPr="006C2917" w:rsidRDefault="00652C89" w:rsidP="006C2917">
      <w:pPr>
        <w:pStyle w:val="Virsraksts1"/>
        <w:rPr>
          <w:noProof/>
        </w:rPr>
      </w:pPr>
      <w:bookmarkStart w:id="251" w:name="_TOC_250000"/>
      <w:bookmarkStart w:id="252" w:name="_Toc493513991"/>
      <w:r w:rsidRPr="006C2917">
        <w:t>18.3. Pārklājums un mērogs</w:t>
      </w:r>
      <w:bookmarkEnd w:id="251"/>
      <w:bookmarkEnd w:id="252"/>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652C89" w:rsidP="00125568">
      <w:pPr>
        <w:tabs>
          <w:tab w:val="left" w:pos="1182"/>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18.3.1. </w:t>
      </w:r>
      <w:r w:rsidRPr="006C2917">
        <w:rPr>
          <w:rFonts w:ascii="Times New Roman" w:hAnsi="Times New Roman" w:cs="Times New Roman"/>
          <w:b/>
          <w:sz w:val="24"/>
          <w:szCs w:val="20"/>
        </w:rPr>
        <w:t xml:space="preserve">Ieteikums. </w:t>
      </w:r>
      <w:r w:rsidRPr="006C2917">
        <w:rPr>
          <w:rFonts w:ascii="Times New Roman" w:hAnsi="Times New Roman" w:cs="Times New Roman"/>
          <w:i/>
          <w:sz w:val="24"/>
          <w:szCs w:val="20"/>
        </w:rPr>
        <w:t>Aeronavigācijas kartei (ICAO, maza mēroga) jānodrošina vismaz pilnīgs galveno pasaules sauszemes teritoriju pārklājums.</w:t>
      </w:r>
    </w:p>
    <w:p w:rsidR="00367A6F" w:rsidRPr="006C2917" w:rsidRDefault="00367A6F" w:rsidP="00125568">
      <w:pPr>
        <w:jc w:val="both"/>
        <w:rPr>
          <w:rFonts w:ascii="Times New Roman" w:eastAsia="Times New Roman" w:hAnsi="Times New Roman" w:cs="Times New Roman"/>
          <w:i/>
          <w:noProof/>
          <w:sz w:val="24"/>
          <w:szCs w:val="20"/>
        </w:rPr>
      </w:pPr>
    </w:p>
    <w:p w:rsidR="00652C89"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1. piezīme. Šīs sērijas karšu lapu izkārtojums ir noteikts “Aeronavigācijas karšu rokasgrāmatā” (Doc 8697).</w:t>
      </w:r>
    </w:p>
    <w:p w:rsidR="00652C89" w:rsidRPr="006C2917" w:rsidRDefault="00652C89" w:rsidP="006C2917">
      <w:pPr>
        <w:ind w:firstLine="426"/>
        <w:jc w:val="both"/>
        <w:rPr>
          <w:rFonts w:ascii="Times New Roman" w:eastAsia="Times New Roman" w:hAnsi="Times New Roman" w:cs="Times New Roman"/>
          <w:i/>
          <w:noProof/>
          <w:sz w:val="24"/>
          <w:szCs w:val="20"/>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2. piezīme. Kartes lapas izmērs var būt izdevējai aģentūrai maksimālais pieejamais drukāšanas izmērs.</w:t>
      </w:r>
    </w:p>
    <w:p w:rsidR="00652C89" w:rsidRPr="006C2917" w:rsidRDefault="00652C89" w:rsidP="00125568">
      <w:pPr>
        <w:jc w:val="both"/>
        <w:rPr>
          <w:rFonts w:ascii="Times New Roman" w:eastAsia="Times New Roman" w:hAnsi="Times New Roman" w:cs="Times New Roman"/>
          <w:i/>
          <w:noProof/>
          <w:sz w:val="24"/>
          <w:szCs w:val="20"/>
        </w:rPr>
      </w:pPr>
    </w:p>
    <w:p w:rsidR="00367A6F" w:rsidRPr="006C2917" w:rsidRDefault="00652C89" w:rsidP="00125568">
      <w:pPr>
        <w:pStyle w:val="Pamatteksts"/>
        <w:tabs>
          <w:tab w:val="left" w:pos="1180"/>
        </w:tabs>
        <w:ind w:left="0" w:firstLine="0"/>
        <w:jc w:val="both"/>
        <w:rPr>
          <w:rFonts w:cs="Times New Roman"/>
          <w:noProof/>
          <w:sz w:val="24"/>
        </w:rPr>
      </w:pPr>
      <w:r w:rsidRPr="006C2917">
        <w:rPr>
          <w:rFonts w:cs="Times New Roman"/>
          <w:sz w:val="24"/>
        </w:rPr>
        <w:t>18.3.2. Mērogs ir robežās no 1:2 000 000 līdz 1:5 000 000.</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652C89" w:rsidP="00125568">
      <w:pPr>
        <w:pStyle w:val="Pamatteksts"/>
        <w:tabs>
          <w:tab w:val="left" w:pos="1180"/>
        </w:tabs>
        <w:ind w:left="0" w:firstLine="0"/>
        <w:jc w:val="both"/>
        <w:rPr>
          <w:rFonts w:cs="Times New Roman"/>
          <w:noProof/>
          <w:sz w:val="24"/>
        </w:rPr>
      </w:pPr>
      <w:r w:rsidRPr="006C2917">
        <w:rPr>
          <w:rFonts w:cs="Times New Roman"/>
          <w:sz w:val="24"/>
        </w:rPr>
        <w:t>18.3.3. Virsrakstā kartes mērogu aizstāj ar vārdiem “maza mēroga”.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652C89" w:rsidP="00125568">
      <w:pPr>
        <w:pStyle w:val="Pamatteksts"/>
        <w:tabs>
          <w:tab w:val="left" w:pos="1181"/>
        </w:tabs>
        <w:ind w:left="0" w:firstLine="0"/>
        <w:jc w:val="both"/>
        <w:rPr>
          <w:rFonts w:cs="Times New Roman"/>
          <w:noProof/>
          <w:sz w:val="24"/>
        </w:rPr>
      </w:pPr>
      <w:r w:rsidRPr="006C2917">
        <w:rPr>
          <w:rFonts w:cs="Times New Roman"/>
          <w:sz w:val="24"/>
        </w:rPr>
        <w:t>18.3.4. Malā norāda lineāros mērogus kilometros un jūras jūdzēs šādā secībā:</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pStyle w:val="Pamatteksts"/>
        <w:numPr>
          <w:ilvl w:val="3"/>
          <w:numId w:val="4"/>
        </w:numPr>
        <w:tabs>
          <w:tab w:val="left" w:pos="851"/>
        </w:tabs>
        <w:ind w:left="851" w:hanging="425"/>
        <w:jc w:val="both"/>
        <w:rPr>
          <w:rFonts w:cs="Times New Roman"/>
          <w:noProof/>
          <w:sz w:val="24"/>
        </w:rPr>
      </w:pPr>
      <w:r w:rsidRPr="006C2917">
        <w:rPr>
          <w:rFonts w:cs="Times New Roman"/>
          <w:sz w:val="24"/>
        </w:rPr>
        <w:t>kilometros;</w:t>
      </w:r>
    </w:p>
    <w:p w:rsidR="00367A6F" w:rsidRPr="006C2917" w:rsidRDefault="00367A6F" w:rsidP="006C2917">
      <w:pPr>
        <w:tabs>
          <w:tab w:val="left" w:pos="851"/>
        </w:tabs>
        <w:ind w:left="851" w:hanging="425"/>
        <w:jc w:val="both"/>
        <w:rPr>
          <w:rFonts w:ascii="Times New Roman" w:eastAsia="Times New Roman" w:hAnsi="Times New Roman" w:cs="Times New Roman"/>
          <w:noProof/>
          <w:sz w:val="24"/>
          <w:szCs w:val="21"/>
        </w:rPr>
      </w:pPr>
    </w:p>
    <w:p w:rsidR="00367A6F" w:rsidRPr="006C2917" w:rsidRDefault="00367A6F" w:rsidP="00A91462">
      <w:pPr>
        <w:pStyle w:val="Pamatteksts"/>
        <w:numPr>
          <w:ilvl w:val="3"/>
          <w:numId w:val="4"/>
        </w:numPr>
        <w:tabs>
          <w:tab w:val="left" w:pos="851"/>
        </w:tabs>
        <w:ind w:left="851" w:hanging="425"/>
        <w:jc w:val="both"/>
        <w:rPr>
          <w:rFonts w:cs="Times New Roman"/>
          <w:noProof/>
          <w:sz w:val="24"/>
        </w:rPr>
      </w:pPr>
      <w:r w:rsidRPr="006C2917">
        <w:rPr>
          <w:rFonts w:cs="Times New Roman"/>
          <w:sz w:val="24"/>
        </w:rPr>
        <w:t>jūras jūdzēs;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to nulles punktus norādot vienā un tajā pašā vertikālajā līnijā.</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652C89" w:rsidP="00125568">
      <w:pPr>
        <w:tabs>
          <w:tab w:val="left" w:pos="120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18.3.5.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Lineārā mēroga garumam nav jābūt mazākam kā 200 mm (8 in).</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652C89" w:rsidP="00125568">
      <w:pPr>
        <w:pStyle w:val="Pamatteksts"/>
        <w:tabs>
          <w:tab w:val="left" w:pos="1201"/>
        </w:tabs>
        <w:ind w:left="0" w:firstLine="0"/>
        <w:jc w:val="both"/>
        <w:rPr>
          <w:rFonts w:cs="Times New Roman"/>
          <w:noProof/>
          <w:sz w:val="24"/>
        </w:rPr>
      </w:pPr>
      <w:r w:rsidRPr="006C2917">
        <w:rPr>
          <w:rFonts w:cs="Times New Roman"/>
          <w:sz w:val="24"/>
        </w:rPr>
        <w:t>18.3.6. Malā norāda pārrēķināšanas skalu (metri/pēdas).</w:t>
      </w:r>
    </w:p>
    <w:p w:rsidR="00367A6F" w:rsidRDefault="00367A6F" w:rsidP="00125568">
      <w:pPr>
        <w:jc w:val="both"/>
        <w:rPr>
          <w:rFonts w:ascii="Times New Roman" w:eastAsia="Times New Roman" w:hAnsi="Times New Roman" w:cs="Times New Roman"/>
          <w:noProof/>
          <w:sz w:val="24"/>
          <w:szCs w:val="23"/>
        </w:rPr>
      </w:pPr>
    </w:p>
    <w:p w:rsidR="006C2917" w:rsidRPr="006C2917" w:rsidRDefault="006C2917" w:rsidP="00125568">
      <w:pPr>
        <w:jc w:val="both"/>
        <w:rPr>
          <w:rFonts w:ascii="Times New Roman" w:eastAsia="Times New Roman" w:hAnsi="Times New Roman" w:cs="Times New Roman"/>
          <w:noProof/>
          <w:sz w:val="24"/>
          <w:szCs w:val="23"/>
        </w:rPr>
      </w:pPr>
    </w:p>
    <w:p w:rsidR="00367A6F" w:rsidRPr="006C2917" w:rsidRDefault="00652C89" w:rsidP="006C2917">
      <w:pPr>
        <w:pStyle w:val="Virsraksts1"/>
        <w:rPr>
          <w:noProof/>
        </w:rPr>
      </w:pPr>
      <w:bookmarkStart w:id="253" w:name="_Toc493513992"/>
      <w:r w:rsidRPr="006C2917">
        <w:t>18.4. Formāts</w:t>
      </w:r>
      <w:bookmarkEnd w:id="253"/>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652C89" w:rsidP="00125568">
      <w:pPr>
        <w:pStyle w:val="Pamatteksts"/>
        <w:tabs>
          <w:tab w:val="left" w:pos="1201"/>
        </w:tabs>
        <w:ind w:left="0" w:firstLine="0"/>
        <w:jc w:val="both"/>
        <w:rPr>
          <w:rFonts w:cs="Times New Roman"/>
          <w:noProof/>
          <w:sz w:val="24"/>
        </w:rPr>
      </w:pPr>
      <w:r w:rsidRPr="006C2917">
        <w:rPr>
          <w:rFonts w:cs="Times New Roman"/>
          <w:sz w:val="24"/>
        </w:rPr>
        <w:t xml:space="preserve">18.4.1. Nosaukums un informācija uz kartes malām ir kādā no </w:t>
      </w:r>
      <w:r w:rsidRPr="006C2917">
        <w:rPr>
          <w:rFonts w:cs="Times New Roman"/>
          <w:i/>
          <w:sz w:val="24"/>
        </w:rPr>
        <w:t>ICAO</w:t>
      </w:r>
      <w:r w:rsidRPr="006C2917">
        <w:rPr>
          <w:rFonts w:cs="Times New Roman"/>
          <w:sz w:val="24"/>
        </w:rPr>
        <w:t xml:space="preserve"> darba valodām.</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Papildus ICAO darba valodai var lietot publicēšanas valsts valodu vai kādu citu valodu.</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652C89" w:rsidP="00125568">
      <w:pPr>
        <w:pStyle w:val="Pamatteksts"/>
        <w:tabs>
          <w:tab w:val="left" w:pos="1201"/>
        </w:tabs>
        <w:ind w:left="0" w:firstLine="0"/>
        <w:jc w:val="both"/>
        <w:rPr>
          <w:rFonts w:cs="Times New Roman"/>
          <w:noProof/>
          <w:sz w:val="24"/>
        </w:rPr>
      </w:pPr>
      <w:r w:rsidRPr="006C2917">
        <w:rPr>
          <w:rFonts w:cs="Times New Roman"/>
          <w:sz w:val="24"/>
        </w:rPr>
        <w:t>18.4.2. Informāciju attiecībā uz blakus lapu numuru un mērvienību pacēluma izteikšanai izvieto tā, lai tā būtu skaidri redzama, kartes lapai esot salocītā veidā.</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Nav starptautiskas vienošanās par lapu numerāciju.</w:t>
      </w:r>
    </w:p>
    <w:p w:rsidR="00367A6F" w:rsidRDefault="00367A6F" w:rsidP="00125568">
      <w:pPr>
        <w:jc w:val="both"/>
        <w:rPr>
          <w:rFonts w:ascii="Times New Roman" w:eastAsia="Times New Roman" w:hAnsi="Times New Roman" w:cs="Times New Roman"/>
          <w:i/>
          <w:noProof/>
          <w:sz w:val="24"/>
          <w:szCs w:val="23"/>
        </w:rPr>
      </w:pPr>
    </w:p>
    <w:p w:rsidR="006C2917" w:rsidRPr="006C2917" w:rsidRDefault="006C2917" w:rsidP="00125568">
      <w:pPr>
        <w:jc w:val="both"/>
        <w:rPr>
          <w:rFonts w:ascii="Times New Roman" w:eastAsia="Times New Roman" w:hAnsi="Times New Roman" w:cs="Times New Roman"/>
          <w:i/>
          <w:noProof/>
          <w:sz w:val="24"/>
          <w:szCs w:val="23"/>
        </w:rPr>
      </w:pPr>
    </w:p>
    <w:p w:rsidR="00367A6F" w:rsidRPr="006C2917" w:rsidRDefault="00367A6F" w:rsidP="006C2917">
      <w:pPr>
        <w:pStyle w:val="Virsraksts1"/>
        <w:rPr>
          <w:noProof/>
        </w:rPr>
      </w:pPr>
      <w:bookmarkStart w:id="254" w:name="_Toc493513993"/>
      <w:r w:rsidRPr="006C2917">
        <w:t>18.5. Projekcija</w:t>
      </w:r>
      <w:bookmarkEnd w:id="254"/>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652C89" w:rsidP="00125568">
      <w:pPr>
        <w:pStyle w:val="Pamatteksts"/>
        <w:tabs>
          <w:tab w:val="left" w:pos="1201"/>
        </w:tabs>
        <w:ind w:left="0" w:firstLine="0"/>
        <w:jc w:val="both"/>
        <w:rPr>
          <w:rFonts w:cs="Times New Roman"/>
          <w:noProof/>
          <w:sz w:val="24"/>
        </w:rPr>
      </w:pPr>
      <w:r w:rsidRPr="006C2917">
        <w:rPr>
          <w:rFonts w:cs="Times New Roman"/>
          <w:sz w:val="24"/>
        </w:rPr>
        <w:t>18.5.1. Lieto konformālo projekciju.</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652C89" w:rsidP="00125568">
      <w:pPr>
        <w:pStyle w:val="Pamatteksts"/>
        <w:tabs>
          <w:tab w:val="left" w:pos="1351"/>
        </w:tabs>
        <w:ind w:left="0" w:firstLine="0"/>
        <w:jc w:val="both"/>
        <w:rPr>
          <w:rFonts w:cs="Times New Roman"/>
          <w:noProof/>
          <w:sz w:val="24"/>
        </w:rPr>
      </w:pPr>
      <w:r w:rsidRPr="006C2917">
        <w:rPr>
          <w:rFonts w:cs="Times New Roman"/>
          <w:sz w:val="24"/>
        </w:rPr>
        <w:t>18.5.1.1. Malā norāda projekcijas nosaukumu un galvenos parametrus.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652C89" w:rsidP="00125568">
      <w:pPr>
        <w:pStyle w:val="Pamatteksts"/>
        <w:tabs>
          <w:tab w:val="left" w:pos="1201"/>
        </w:tabs>
        <w:ind w:left="0" w:firstLine="0"/>
        <w:jc w:val="both"/>
        <w:rPr>
          <w:rFonts w:cs="Times New Roman"/>
          <w:noProof/>
          <w:sz w:val="24"/>
        </w:rPr>
      </w:pPr>
      <w:r w:rsidRPr="006C2917">
        <w:rPr>
          <w:rFonts w:cs="Times New Roman"/>
          <w:sz w:val="24"/>
        </w:rPr>
        <w:t>18.5.2. Paralēles norāda ik pēc 1°.</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652C89" w:rsidP="00125568">
      <w:pPr>
        <w:pStyle w:val="Pamatteksts"/>
        <w:tabs>
          <w:tab w:val="left" w:pos="1350"/>
        </w:tabs>
        <w:ind w:left="0" w:firstLine="0"/>
        <w:jc w:val="both"/>
        <w:rPr>
          <w:rFonts w:cs="Times New Roman"/>
          <w:noProof/>
          <w:sz w:val="24"/>
        </w:rPr>
      </w:pPr>
      <w:r w:rsidRPr="006C2917">
        <w:rPr>
          <w:rFonts w:cs="Times New Roman"/>
          <w:sz w:val="24"/>
        </w:rPr>
        <w:t>18.5.2.1. Iedaļas uz paralēlēm norāda ar pietiekami nelieliem intervāliem tā, lai tās būtu saderīgas ar ģeogrāfisko platumu un kartes mērogu.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13.6.2. Meridiānus norāda ar intervāliem, kas saderīgi ar ģeogrāfisko platumu un kartes mērogu.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723855" w:rsidP="00125568">
      <w:pPr>
        <w:pStyle w:val="Pamatteksts"/>
        <w:tabs>
          <w:tab w:val="left" w:pos="1351"/>
        </w:tabs>
        <w:ind w:left="0" w:firstLine="0"/>
        <w:jc w:val="both"/>
        <w:rPr>
          <w:rFonts w:cs="Times New Roman"/>
          <w:noProof/>
          <w:sz w:val="24"/>
        </w:rPr>
      </w:pPr>
      <w:r w:rsidRPr="006C2917">
        <w:rPr>
          <w:rFonts w:cs="Times New Roman"/>
          <w:sz w:val="24"/>
        </w:rPr>
        <w:t>18.5.3.1. Iedaļas uz meridiāniem norāda ar intervāliem, kas nepārsniedz 5´.</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723855" w:rsidP="00125568">
      <w:pPr>
        <w:pStyle w:val="Pamatteksts"/>
        <w:tabs>
          <w:tab w:val="left" w:pos="1201"/>
        </w:tabs>
        <w:ind w:left="0" w:firstLine="0"/>
        <w:jc w:val="both"/>
        <w:rPr>
          <w:rFonts w:cs="Times New Roman"/>
          <w:noProof/>
          <w:sz w:val="24"/>
        </w:rPr>
      </w:pPr>
      <w:r w:rsidRPr="006C2917">
        <w:rPr>
          <w:rFonts w:cs="Times New Roman"/>
          <w:sz w:val="24"/>
        </w:rPr>
        <w:t>18.5.4. Iedaļas norāda virzienā no Griničas meridiāna un no ekvatora.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723855" w:rsidP="00125568">
      <w:pPr>
        <w:pStyle w:val="Pamatteksts"/>
        <w:tabs>
          <w:tab w:val="left" w:pos="1201"/>
        </w:tabs>
        <w:ind w:left="0" w:firstLine="0"/>
        <w:jc w:val="both"/>
        <w:rPr>
          <w:rFonts w:cs="Times New Roman"/>
          <w:noProof/>
          <w:sz w:val="24"/>
        </w:rPr>
      </w:pPr>
      <w:r w:rsidRPr="006C2917">
        <w:rPr>
          <w:rFonts w:cs="Times New Roman"/>
          <w:sz w:val="24"/>
        </w:rPr>
        <w:t>18.5.5. Visi meridiāni un paralēles ir numurētas kartes malās. Turklāt, ja vajadzīgs, meridiāni un paralēles ir numurētas kartes laukā tādā veidā, ka tās ir ērti nosakāmas, kartei esot salocītā veidā.</w:t>
      </w:r>
    </w:p>
    <w:p w:rsidR="00367A6F" w:rsidRDefault="00367A6F" w:rsidP="00125568">
      <w:pPr>
        <w:jc w:val="both"/>
        <w:rPr>
          <w:rFonts w:ascii="Times New Roman" w:eastAsia="Times New Roman" w:hAnsi="Times New Roman" w:cs="Times New Roman"/>
          <w:noProof/>
          <w:sz w:val="24"/>
        </w:rPr>
      </w:pPr>
    </w:p>
    <w:p w:rsidR="006C2917" w:rsidRPr="006C2917" w:rsidRDefault="006C2917" w:rsidP="00125568">
      <w:pPr>
        <w:jc w:val="both"/>
        <w:rPr>
          <w:rFonts w:ascii="Times New Roman" w:eastAsia="Times New Roman" w:hAnsi="Times New Roman" w:cs="Times New Roman"/>
          <w:noProof/>
          <w:sz w:val="24"/>
        </w:rPr>
      </w:pPr>
    </w:p>
    <w:p w:rsidR="00367A6F" w:rsidRPr="006C2917" w:rsidRDefault="00367A6F" w:rsidP="006C2917">
      <w:pPr>
        <w:pStyle w:val="Virsraksts1"/>
        <w:rPr>
          <w:noProof/>
        </w:rPr>
      </w:pPr>
      <w:bookmarkStart w:id="255" w:name="_Toc493513994"/>
      <w:r w:rsidRPr="006C2917">
        <w:t>18.6. Būves un topogrāfija</w:t>
      </w:r>
      <w:bookmarkEnd w:id="255"/>
    </w:p>
    <w:p w:rsidR="00367A6F" w:rsidRPr="006C2917" w:rsidRDefault="00367A6F" w:rsidP="00125568">
      <w:pPr>
        <w:jc w:val="both"/>
        <w:rPr>
          <w:rFonts w:ascii="Times New Roman" w:eastAsia="Times New Roman" w:hAnsi="Times New Roman" w:cs="Times New Roman"/>
          <w:b/>
          <w:bCs/>
          <w:noProof/>
          <w:sz w:val="24"/>
          <w:szCs w:val="20"/>
        </w:rPr>
      </w:pPr>
    </w:p>
    <w:p w:rsidR="00367A6F" w:rsidRPr="006C2917" w:rsidRDefault="00723855" w:rsidP="00125568">
      <w:pPr>
        <w:pStyle w:val="Pamatteksts"/>
        <w:tabs>
          <w:tab w:val="left" w:pos="4966"/>
        </w:tabs>
        <w:ind w:left="0" w:firstLine="0"/>
        <w:jc w:val="both"/>
        <w:rPr>
          <w:rFonts w:cs="Times New Roman"/>
          <w:noProof/>
          <w:sz w:val="24"/>
        </w:rPr>
      </w:pPr>
      <w:r w:rsidRPr="006C2917">
        <w:rPr>
          <w:rFonts w:cs="Times New Roman"/>
          <w:sz w:val="24"/>
        </w:rPr>
        <w:t>18.6.1. Apbūvēti rajoni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723855" w:rsidP="00125568">
      <w:pPr>
        <w:pStyle w:val="Pamatteksts"/>
        <w:tabs>
          <w:tab w:val="left" w:pos="1350"/>
        </w:tabs>
        <w:ind w:left="0" w:firstLine="0"/>
        <w:jc w:val="both"/>
        <w:rPr>
          <w:rFonts w:cs="Times New Roman"/>
          <w:noProof/>
          <w:sz w:val="24"/>
        </w:rPr>
      </w:pPr>
      <w:r w:rsidRPr="006C2917">
        <w:rPr>
          <w:rFonts w:cs="Times New Roman"/>
          <w:sz w:val="24"/>
        </w:rPr>
        <w:t>18.6.1.1. Lielpilsētas, mazpilsētas un ciemus izvēlas un parāda atbilstoši to attiecīgajai nozīmei vizuālajā aeronavigācijā.</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723855" w:rsidP="00125568">
      <w:pPr>
        <w:tabs>
          <w:tab w:val="left" w:pos="13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lastRenderedPageBreak/>
        <w:t xml:space="preserve">18.6.1.2.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Pietiekami lielas pilsētas jāparāda, norādot to apbūvēto teritoriju kontūras, nevis to noteiktās pilsētu robežas.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723855" w:rsidP="00125568">
      <w:pPr>
        <w:pStyle w:val="Pamatteksts"/>
        <w:tabs>
          <w:tab w:val="left" w:pos="5147"/>
        </w:tabs>
        <w:ind w:left="0" w:firstLine="0"/>
        <w:jc w:val="both"/>
        <w:rPr>
          <w:rFonts w:cs="Times New Roman"/>
          <w:noProof/>
          <w:sz w:val="24"/>
        </w:rPr>
      </w:pPr>
      <w:r w:rsidRPr="006C2917">
        <w:rPr>
          <w:rFonts w:cs="Times New Roman"/>
          <w:sz w:val="24"/>
        </w:rPr>
        <w:t>18.6.2. Dzelzceļi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723855" w:rsidP="00125568">
      <w:pPr>
        <w:pStyle w:val="Pamatteksts"/>
        <w:tabs>
          <w:tab w:val="left" w:pos="1351"/>
        </w:tabs>
        <w:ind w:left="0" w:firstLine="0"/>
        <w:jc w:val="both"/>
        <w:rPr>
          <w:rFonts w:cs="Times New Roman"/>
          <w:noProof/>
          <w:sz w:val="24"/>
        </w:rPr>
      </w:pPr>
      <w:r w:rsidRPr="006C2917">
        <w:rPr>
          <w:rFonts w:cs="Times New Roman"/>
          <w:sz w:val="24"/>
        </w:rPr>
        <w:t>18.6.2.1. Norāda visus dzelzceļus, kuriem ir nozīme kā orientieriem uz zemes.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Rajonos ar sevišķi blīvu dzelzceļu tīklu kartes lasīšanas atvieglošanai var nenorādīt dažus dzelzceļus.</w:t>
      </w:r>
    </w:p>
    <w:p w:rsidR="00367A6F" w:rsidRPr="006C2917" w:rsidRDefault="00367A6F" w:rsidP="00125568">
      <w:pPr>
        <w:jc w:val="both"/>
        <w:rPr>
          <w:rFonts w:ascii="Times New Roman" w:eastAsia="Times New Roman" w:hAnsi="Times New Roman" w:cs="Times New Roman"/>
          <w:i/>
          <w:noProof/>
          <w:sz w:val="24"/>
          <w:szCs w:val="21"/>
        </w:rPr>
      </w:pPr>
    </w:p>
    <w:p w:rsidR="00723855" w:rsidRPr="006C2917" w:rsidRDefault="00723855" w:rsidP="00125568">
      <w:pPr>
        <w:tabs>
          <w:tab w:val="left" w:pos="13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18.6.2.2.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jānorāda svarīgi tuneļi.</w:t>
      </w:r>
    </w:p>
    <w:p w:rsidR="00723855" w:rsidRPr="006C2917" w:rsidRDefault="00723855" w:rsidP="00125568">
      <w:pPr>
        <w:tabs>
          <w:tab w:val="left" w:pos="1351"/>
        </w:tabs>
        <w:jc w:val="both"/>
        <w:rPr>
          <w:rFonts w:ascii="Times New Roman" w:eastAsia="Times New Roman" w:hAnsi="Times New Roman" w:cs="Times New Roman"/>
          <w:i/>
          <w:noProof/>
          <w:sz w:val="24"/>
          <w:szCs w:val="20"/>
        </w:rPr>
      </w:pPr>
    </w:p>
    <w:p w:rsidR="00367A6F" w:rsidRPr="006C2917" w:rsidRDefault="00367A6F" w:rsidP="006C2917">
      <w:pPr>
        <w:tabs>
          <w:tab w:val="left" w:pos="1351"/>
        </w:tabs>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Var pievienot paskaidrojošu piezīmi.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723855" w:rsidP="00125568">
      <w:pPr>
        <w:pStyle w:val="Pamatteksts"/>
        <w:tabs>
          <w:tab w:val="left" w:pos="4713"/>
        </w:tabs>
        <w:ind w:left="0" w:firstLine="0"/>
        <w:jc w:val="both"/>
        <w:rPr>
          <w:rFonts w:cs="Times New Roman"/>
          <w:noProof/>
          <w:sz w:val="24"/>
        </w:rPr>
      </w:pPr>
      <w:r w:rsidRPr="006C2917">
        <w:rPr>
          <w:rFonts w:cs="Times New Roman"/>
          <w:sz w:val="24"/>
        </w:rPr>
        <w:t>18.6.3. Automaģistrāles un ceļi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723855" w:rsidP="00125568">
      <w:pPr>
        <w:pStyle w:val="Pamatteksts"/>
        <w:tabs>
          <w:tab w:val="left" w:pos="1350"/>
        </w:tabs>
        <w:ind w:left="0" w:firstLine="0"/>
        <w:jc w:val="both"/>
        <w:rPr>
          <w:rFonts w:cs="Times New Roman"/>
          <w:noProof/>
          <w:sz w:val="24"/>
        </w:rPr>
      </w:pPr>
      <w:r w:rsidRPr="006C2917">
        <w:rPr>
          <w:rFonts w:cs="Times New Roman"/>
          <w:sz w:val="24"/>
        </w:rPr>
        <w:t>18.6.3.1. Ceļu sistēmas parāda pietiekami sīki, lai norādītu no gaisa redzamus nozīmīgus apveidus.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723855" w:rsidP="00125568">
      <w:pPr>
        <w:tabs>
          <w:tab w:val="left" w:pos="13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18.6.3.2.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Apbūvētos rajonos ceļi nav jāparāda, ja vien tos nav iespējams atšķirt no gaisa kā noteiktus zemes orientierus.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723855" w:rsidP="00125568">
      <w:pPr>
        <w:pStyle w:val="Pamatteksts"/>
        <w:tabs>
          <w:tab w:val="left" w:pos="5082"/>
        </w:tabs>
        <w:ind w:left="0" w:firstLine="0"/>
        <w:jc w:val="both"/>
        <w:rPr>
          <w:rFonts w:cs="Times New Roman"/>
          <w:noProof/>
          <w:sz w:val="24"/>
        </w:rPr>
      </w:pPr>
      <w:r w:rsidRPr="006C2917">
        <w:rPr>
          <w:rFonts w:cs="Times New Roman"/>
          <w:sz w:val="24"/>
        </w:rPr>
        <w:t>18.6.4. Orientieri uz zemes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jc w:val="both"/>
        <w:rPr>
          <w:rFonts w:ascii="Times New Roman" w:eastAsia="Times New Roman" w:hAnsi="Times New Roman" w:cs="Times New Roman"/>
          <w:i/>
          <w:noProof/>
          <w:sz w:val="24"/>
          <w:szCs w:val="20"/>
        </w:rPr>
      </w:pPr>
      <w:r w:rsidRPr="006C2917">
        <w:rPr>
          <w:rFonts w:ascii="Times New Roman" w:hAnsi="Times New Roman" w:cs="Times New Roman"/>
          <w:b/>
          <w:bCs/>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jāparāda dabiskie un mākslīgie orientieri uz zemes, piemēram, tilti, labi saredzamas elektropārvades līnijas, pastāvīgi trošu ceļi, raktuves, cietokšņi, drupas, aizsargdambji, cauruļvadi, klintis, stāvkrasti, smilšu kāpas, atsevišķas bākas un peldošas bākas, ja tās uzskata par nozīmīgām vizuālajai aeronavigācijai.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Var pievienot aprakstošas piezīmes.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723855" w:rsidP="00125568">
      <w:pPr>
        <w:pStyle w:val="Pamatteksts"/>
        <w:tabs>
          <w:tab w:val="left" w:pos="4733"/>
        </w:tabs>
        <w:ind w:left="0" w:firstLine="0"/>
        <w:jc w:val="both"/>
        <w:rPr>
          <w:rFonts w:cs="Times New Roman"/>
          <w:noProof/>
          <w:sz w:val="24"/>
        </w:rPr>
      </w:pPr>
      <w:r w:rsidRPr="006C2917">
        <w:rPr>
          <w:rFonts w:cs="Times New Roman"/>
          <w:sz w:val="24"/>
        </w:rPr>
        <w:t>18.6.5. Politiskās robežas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Parāda starptautiskās robežas. Nenoteiktas un nenodefinētas robežas atšķir, sniedzot aprakstošas piezīmes.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723855" w:rsidP="00125568">
      <w:pPr>
        <w:pStyle w:val="Pamatteksts"/>
        <w:tabs>
          <w:tab w:val="left" w:pos="4999"/>
        </w:tabs>
        <w:ind w:left="0" w:firstLine="0"/>
        <w:jc w:val="both"/>
        <w:rPr>
          <w:rFonts w:cs="Times New Roman"/>
          <w:noProof/>
          <w:sz w:val="24"/>
        </w:rPr>
      </w:pPr>
      <w:r w:rsidRPr="006C2917">
        <w:rPr>
          <w:rFonts w:cs="Times New Roman"/>
          <w:sz w:val="24"/>
        </w:rPr>
        <w:t>18.6.6. Hidrogrāfija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723855" w:rsidP="00125568">
      <w:pPr>
        <w:pStyle w:val="Pamatteksts"/>
        <w:tabs>
          <w:tab w:val="left" w:pos="1350"/>
        </w:tabs>
        <w:ind w:left="0" w:firstLine="0"/>
        <w:jc w:val="both"/>
        <w:rPr>
          <w:rFonts w:cs="Times New Roman"/>
          <w:noProof/>
          <w:sz w:val="24"/>
        </w:rPr>
      </w:pPr>
      <w:r w:rsidRPr="006C2917">
        <w:rPr>
          <w:rFonts w:cs="Times New Roman"/>
          <w:sz w:val="24"/>
        </w:rPr>
        <w:t>18.6.6.1. Parāda visas hidrogrāfijas pazīmes, kas saderīgas ar kartes mērogu, tostarp krasta līnijas, ezerus, upes un straumes (arī tās, kas ir izžūstošas), sālsezerus, šļūdoņus un ledājus.</w:t>
      </w:r>
    </w:p>
    <w:p w:rsidR="00367A6F" w:rsidRPr="006C2917" w:rsidRDefault="00367A6F" w:rsidP="00125568">
      <w:pPr>
        <w:jc w:val="both"/>
        <w:rPr>
          <w:rFonts w:ascii="Times New Roman" w:eastAsia="Times New Roman" w:hAnsi="Times New Roman" w:cs="Times New Roman"/>
          <w:noProof/>
          <w:sz w:val="24"/>
          <w:szCs w:val="20"/>
        </w:rPr>
      </w:pPr>
    </w:p>
    <w:p w:rsidR="00723855" w:rsidRPr="006C2917" w:rsidRDefault="00723855" w:rsidP="00125568">
      <w:pPr>
        <w:tabs>
          <w:tab w:val="left" w:pos="13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18.6.6.2.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Ja lielas atklātas ūdens teritorijas ir ietonētas, tad šim tonējumam jābūt ļoti gaišam.</w:t>
      </w:r>
    </w:p>
    <w:p w:rsidR="00723855" w:rsidRPr="006C2917" w:rsidRDefault="00723855" w:rsidP="00125568">
      <w:pPr>
        <w:tabs>
          <w:tab w:val="left" w:pos="1351"/>
        </w:tabs>
        <w:jc w:val="both"/>
        <w:rPr>
          <w:rFonts w:ascii="Times New Roman" w:eastAsia="Times New Roman" w:hAnsi="Times New Roman" w:cs="Times New Roman"/>
          <w:i/>
          <w:noProof/>
          <w:sz w:val="24"/>
          <w:szCs w:val="20"/>
        </w:rPr>
      </w:pPr>
    </w:p>
    <w:p w:rsidR="00367A6F" w:rsidRPr="006C2917" w:rsidRDefault="00367A6F" w:rsidP="006C2917">
      <w:pPr>
        <w:tabs>
          <w:tab w:val="left" w:pos="1351"/>
        </w:tabs>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Krasta līnijai var lietot šauru tumšāka toņa joslu, lai uzsvērtu šo pazīmi.</w:t>
      </w:r>
    </w:p>
    <w:p w:rsidR="00723855" w:rsidRPr="006C2917" w:rsidRDefault="00723855" w:rsidP="00125568">
      <w:pPr>
        <w:tabs>
          <w:tab w:val="left" w:pos="1351"/>
        </w:tabs>
        <w:jc w:val="both"/>
        <w:rPr>
          <w:rFonts w:ascii="Times New Roman" w:eastAsia="Times New Roman" w:hAnsi="Times New Roman" w:cs="Times New Roman"/>
          <w:i/>
          <w:noProof/>
          <w:sz w:val="24"/>
          <w:szCs w:val="20"/>
        </w:rPr>
      </w:pPr>
    </w:p>
    <w:p w:rsidR="00367A6F" w:rsidRPr="006C2917" w:rsidRDefault="00723855" w:rsidP="00125568">
      <w:pPr>
        <w:tabs>
          <w:tab w:val="left" w:pos="13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18.6.6.3.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Zemūdens klintis un sēkļi, tostarp klintsradzes, plūdmaiņu sēkļi, atsevišķas klintis, smiltis, grants, akmeņi un līdzīgas teritorijas, jāparāda ar apzīmējumiem, ja tās ir nozīmīgi orientieri uz zemes.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723855" w:rsidP="00125568">
      <w:pPr>
        <w:pStyle w:val="Pamatteksts"/>
        <w:tabs>
          <w:tab w:val="left" w:pos="5163"/>
        </w:tabs>
        <w:ind w:left="0" w:firstLine="0"/>
        <w:jc w:val="both"/>
        <w:rPr>
          <w:rFonts w:cs="Times New Roman"/>
          <w:noProof/>
          <w:sz w:val="24"/>
        </w:rPr>
      </w:pPr>
      <w:r w:rsidRPr="006C2917">
        <w:rPr>
          <w:rFonts w:cs="Times New Roman"/>
          <w:sz w:val="24"/>
        </w:rPr>
        <w:t>18.6.7. Horizontāles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723855" w:rsidP="00125568">
      <w:pPr>
        <w:pStyle w:val="Pamatteksts"/>
        <w:tabs>
          <w:tab w:val="left" w:pos="1350"/>
        </w:tabs>
        <w:ind w:left="0" w:firstLine="0"/>
        <w:jc w:val="both"/>
        <w:rPr>
          <w:rFonts w:cs="Times New Roman"/>
          <w:noProof/>
          <w:sz w:val="24"/>
        </w:rPr>
      </w:pPr>
      <w:r w:rsidRPr="006C2917">
        <w:rPr>
          <w:rFonts w:cs="Times New Roman"/>
          <w:sz w:val="24"/>
        </w:rPr>
        <w:t>18.6.7.1. Parāda horizontāles. Augstuma šķēlumu izvēli nosaka prasība skaidri attēlot aeronavigācijā nepieciešamās reljefa pazīmes.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723855" w:rsidP="00125568">
      <w:pPr>
        <w:pStyle w:val="Pamatteksts"/>
        <w:tabs>
          <w:tab w:val="left" w:pos="1351"/>
        </w:tabs>
        <w:ind w:left="0" w:firstLine="0"/>
        <w:jc w:val="both"/>
        <w:rPr>
          <w:rFonts w:cs="Times New Roman"/>
          <w:noProof/>
          <w:sz w:val="24"/>
        </w:rPr>
      </w:pPr>
      <w:r w:rsidRPr="006C2917">
        <w:rPr>
          <w:rFonts w:cs="Times New Roman"/>
          <w:sz w:val="24"/>
        </w:rPr>
        <w:t>18.6.7.2. Norāda horizontāļu vērtības.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723855" w:rsidP="00125568">
      <w:pPr>
        <w:pStyle w:val="Pamatteksts"/>
        <w:tabs>
          <w:tab w:val="left" w:pos="4816"/>
        </w:tabs>
        <w:ind w:left="0" w:firstLine="0"/>
        <w:jc w:val="both"/>
        <w:rPr>
          <w:rFonts w:cs="Times New Roman"/>
          <w:noProof/>
          <w:sz w:val="24"/>
        </w:rPr>
      </w:pPr>
      <w:r w:rsidRPr="006C2917">
        <w:rPr>
          <w:rFonts w:cs="Times New Roman"/>
          <w:sz w:val="24"/>
        </w:rPr>
        <w:t>18.6.8. Tonālā hipsometrija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723855" w:rsidP="00125568">
      <w:pPr>
        <w:pStyle w:val="Pamatteksts"/>
        <w:tabs>
          <w:tab w:val="left" w:pos="1352"/>
        </w:tabs>
        <w:ind w:left="0" w:firstLine="0"/>
        <w:jc w:val="both"/>
        <w:rPr>
          <w:rFonts w:cs="Times New Roman"/>
          <w:noProof/>
          <w:sz w:val="24"/>
        </w:rPr>
      </w:pPr>
      <w:r w:rsidRPr="006C2917">
        <w:rPr>
          <w:rFonts w:cs="Times New Roman"/>
          <w:sz w:val="24"/>
        </w:rPr>
        <w:t>18.6.8.1. Ja tiek izmantota tonālā hipsometrija, norāda toņiem atbilstošā virsmas pacēluma gradāciju.</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723855" w:rsidP="00125568">
      <w:pPr>
        <w:pStyle w:val="Pamatteksts"/>
        <w:tabs>
          <w:tab w:val="left" w:pos="1352"/>
        </w:tabs>
        <w:ind w:left="0" w:firstLine="0"/>
        <w:jc w:val="both"/>
        <w:rPr>
          <w:rFonts w:cs="Times New Roman"/>
          <w:noProof/>
          <w:sz w:val="24"/>
        </w:rPr>
      </w:pPr>
      <w:r w:rsidRPr="006C2917">
        <w:rPr>
          <w:rFonts w:cs="Times New Roman"/>
          <w:sz w:val="24"/>
        </w:rPr>
        <w:t>18.6.8.2. Malā norāda kartē lietoto hipsometrisko toņu skalu.</w:t>
      </w:r>
    </w:p>
    <w:p w:rsidR="00367A6F" w:rsidRPr="006C2917" w:rsidRDefault="00367A6F" w:rsidP="00125568">
      <w:pPr>
        <w:jc w:val="both"/>
        <w:rPr>
          <w:rFonts w:ascii="Times New Roman" w:eastAsia="Times New Roman" w:hAnsi="Times New Roman" w:cs="Times New Roman"/>
          <w:noProof/>
          <w:sz w:val="24"/>
        </w:rPr>
      </w:pPr>
    </w:p>
    <w:p w:rsidR="00367A6F" w:rsidRPr="006C2917" w:rsidRDefault="00723855" w:rsidP="00125568">
      <w:pPr>
        <w:pStyle w:val="Pamatteksts"/>
        <w:tabs>
          <w:tab w:val="left" w:pos="4917"/>
        </w:tabs>
        <w:ind w:left="0" w:firstLine="0"/>
        <w:jc w:val="both"/>
        <w:rPr>
          <w:rFonts w:cs="Times New Roman"/>
          <w:noProof/>
          <w:sz w:val="24"/>
        </w:rPr>
      </w:pPr>
      <w:r w:rsidRPr="006C2917">
        <w:rPr>
          <w:rFonts w:cs="Times New Roman"/>
          <w:sz w:val="24"/>
        </w:rPr>
        <w:t>18.6.9. Augstuma atzīmes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723855" w:rsidP="00125568">
      <w:pPr>
        <w:pStyle w:val="Pamatteksts"/>
        <w:tabs>
          <w:tab w:val="left" w:pos="1351"/>
        </w:tabs>
        <w:ind w:left="0" w:firstLine="0"/>
        <w:jc w:val="both"/>
        <w:rPr>
          <w:rFonts w:cs="Times New Roman"/>
          <w:noProof/>
          <w:sz w:val="24"/>
        </w:rPr>
      </w:pPr>
      <w:r w:rsidRPr="006C2917">
        <w:rPr>
          <w:rFonts w:cs="Times New Roman"/>
          <w:sz w:val="24"/>
        </w:rPr>
        <w:t>18.6.9.1. Atsevišķos kritiskos punktos norāda augstuma atzīmes. Izvēlētais pacēlums vienmēr ir augstākais tuvējā apkārtnē un parasti norāda virsotni, kalna kori u. c. Norāda vizuālajā aeronavigācijā nozīmīgus pacēlumus ielejās un ezeru virsmas līmeņos. Katra izvēlētā pacēluma atrašanās vietu norāda ar punktu.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723855" w:rsidP="00125568">
      <w:pPr>
        <w:pStyle w:val="Pamatteksts"/>
        <w:tabs>
          <w:tab w:val="left" w:pos="1352"/>
        </w:tabs>
        <w:ind w:left="0" w:firstLine="0"/>
        <w:jc w:val="both"/>
        <w:rPr>
          <w:rFonts w:cs="Times New Roman"/>
          <w:noProof/>
          <w:sz w:val="24"/>
        </w:rPr>
      </w:pPr>
      <w:r w:rsidRPr="006C2917">
        <w:rPr>
          <w:rFonts w:cs="Times New Roman"/>
          <w:sz w:val="24"/>
        </w:rPr>
        <w:t>18.6.9.2. Kartes malā norāda kartes augstākā punkta pacēlumu (metros vai pēdās) un tā ģeogrāfisko atrašanās vietu ar precizitāti līdz tuvākajām piecām minūtēm.</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723855" w:rsidP="00125568">
      <w:pPr>
        <w:tabs>
          <w:tab w:val="left" w:pos="13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18.6.9.3.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Katras kartes augstākā punkta augstuma atzīme skaidri jānorāda ar tonālās hipsometrijas palīdzību.</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18.6.10. Nepilnīga vai nedroša informācija par reljefu</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723855" w:rsidP="00125568">
      <w:pPr>
        <w:pStyle w:val="Pamatteksts"/>
        <w:tabs>
          <w:tab w:val="left" w:pos="1450"/>
        </w:tabs>
        <w:ind w:left="0" w:firstLine="0"/>
        <w:jc w:val="both"/>
        <w:rPr>
          <w:rFonts w:cs="Times New Roman"/>
          <w:noProof/>
          <w:sz w:val="24"/>
        </w:rPr>
      </w:pPr>
      <w:r w:rsidRPr="006C2917">
        <w:rPr>
          <w:rFonts w:cs="Times New Roman"/>
          <w:sz w:val="24"/>
        </w:rPr>
        <w:t>18.6.10.1. Rajonus, kuri nav uzmērīti, lai iegūtu horizontāļu informāciju, atzīmē ar atzīmi “Nepilnīgi dati par reljefu”.</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723855" w:rsidP="00125568">
      <w:pPr>
        <w:pStyle w:val="Pamatteksts"/>
        <w:tabs>
          <w:tab w:val="left" w:pos="1452"/>
        </w:tabs>
        <w:ind w:left="0" w:firstLine="0"/>
        <w:jc w:val="both"/>
        <w:rPr>
          <w:rFonts w:cs="Times New Roman"/>
          <w:noProof/>
          <w:sz w:val="24"/>
        </w:rPr>
      </w:pPr>
      <w:r w:rsidRPr="006C2917">
        <w:rPr>
          <w:rFonts w:cs="Times New Roman"/>
          <w:sz w:val="24"/>
        </w:rPr>
        <w:t>18.6.10.2. Kartēs, kurās augstuma atzīmes parasti nav ticamas, labi saredzamā vietā kartes priekšpusē ir šāds brīdinājums krāsā, kas tiek lietota aeronavigācijas informācijai: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“Brīdinājums: šajā kartē sniegtā informācija par reljefu ir apšaubāma, un informāciju par pacēlumiem vajadzētu lietot piesardzīgi.”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723855" w:rsidP="00125568">
      <w:pPr>
        <w:pStyle w:val="Pamatteksts"/>
        <w:tabs>
          <w:tab w:val="left" w:pos="5071"/>
        </w:tabs>
        <w:ind w:left="0" w:firstLine="0"/>
        <w:jc w:val="both"/>
        <w:rPr>
          <w:rFonts w:cs="Times New Roman"/>
          <w:noProof/>
          <w:sz w:val="24"/>
        </w:rPr>
      </w:pPr>
      <w:r w:rsidRPr="006C2917">
        <w:rPr>
          <w:rFonts w:cs="Times New Roman"/>
          <w:sz w:val="24"/>
        </w:rPr>
        <w:t>18.6.11. Stāvas nogāzes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jc w:val="both"/>
        <w:rPr>
          <w:rFonts w:ascii="Times New Roman" w:eastAsia="Times New Roman" w:hAnsi="Times New Roman" w:cs="Times New Roman"/>
          <w:i/>
          <w:noProof/>
          <w:sz w:val="24"/>
          <w:szCs w:val="20"/>
        </w:rPr>
      </w:pPr>
      <w:r w:rsidRPr="006C2917">
        <w:rPr>
          <w:rFonts w:ascii="Times New Roman" w:hAnsi="Times New Roman" w:cs="Times New Roman"/>
          <w:b/>
          <w:bCs/>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Stāvas nogāzes jāparāda, ja tās ir labi saredzami orientieri uz zemes vai ja ir maz informācijas par mākslīgajiem orientieriem.</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723855" w:rsidP="00125568">
      <w:pPr>
        <w:pStyle w:val="Pamatteksts"/>
        <w:tabs>
          <w:tab w:val="left" w:pos="5011"/>
        </w:tabs>
        <w:ind w:left="0" w:firstLine="0"/>
        <w:jc w:val="both"/>
        <w:rPr>
          <w:rFonts w:cs="Times New Roman"/>
          <w:noProof/>
          <w:sz w:val="24"/>
        </w:rPr>
      </w:pPr>
      <w:r w:rsidRPr="006C2917">
        <w:rPr>
          <w:rFonts w:cs="Times New Roman"/>
          <w:sz w:val="24"/>
        </w:rPr>
        <w:t>18.6.12. Mežu zemes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jc w:val="both"/>
        <w:rPr>
          <w:rFonts w:ascii="Times New Roman" w:eastAsia="Times New Roman" w:hAnsi="Times New Roman" w:cs="Times New Roman"/>
          <w:i/>
          <w:noProof/>
          <w:sz w:val="24"/>
          <w:szCs w:val="20"/>
        </w:rPr>
      </w:pPr>
      <w:r w:rsidRPr="006C2917">
        <w:rPr>
          <w:rFonts w:ascii="Times New Roman" w:hAnsi="Times New Roman" w:cs="Times New Roman"/>
          <w:b/>
          <w:bCs/>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jāparāda lielas mežu zemju platības.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723855" w:rsidP="00125568">
      <w:pPr>
        <w:pStyle w:val="Pamatteksts"/>
        <w:tabs>
          <w:tab w:val="left" w:pos="4284"/>
        </w:tabs>
        <w:ind w:left="0" w:firstLine="0"/>
        <w:jc w:val="both"/>
        <w:rPr>
          <w:rFonts w:cs="Times New Roman"/>
          <w:noProof/>
          <w:sz w:val="24"/>
        </w:rPr>
      </w:pPr>
      <w:r w:rsidRPr="006C2917">
        <w:rPr>
          <w:rFonts w:cs="Times New Roman"/>
          <w:sz w:val="24"/>
        </w:rPr>
        <w:t>18.6.13. Topogrāfiskās informācijas datums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Malā norāda pēdējās topogrāfiskajā pamatkartē sniegtās informācijas datumu.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723855" w:rsidP="00125568">
      <w:pPr>
        <w:pStyle w:val="Pamatteksts"/>
        <w:tabs>
          <w:tab w:val="left" w:pos="5265"/>
        </w:tabs>
        <w:ind w:left="0" w:firstLine="0"/>
        <w:jc w:val="both"/>
        <w:rPr>
          <w:rFonts w:cs="Times New Roman"/>
          <w:noProof/>
          <w:sz w:val="24"/>
        </w:rPr>
      </w:pPr>
      <w:r w:rsidRPr="006C2917">
        <w:rPr>
          <w:rFonts w:cs="Times New Roman"/>
          <w:sz w:val="24"/>
        </w:rPr>
        <w:t>18.6.14. Krāsas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723855" w:rsidP="00125568">
      <w:pPr>
        <w:tabs>
          <w:tab w:val="left" w:pos="14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18.6.14.1.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Lai atvieglotu kursa nospraušanu, kartes fonam jāizmanto maigas krāsas.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723855" w:rsidP="00125568">
      <w:pPr>
        <w:tabs>
          <w:tab w:val="left" w:pos="14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18.6.14.2.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jānodrošina labs krāsu kontrasts, lai uzsvērtu vizuālajā aeronavigācijā svarīgas pazīmes.</w:t>
      </w:r>
    </w:p>
    <w:p w:rsidR="00367A6F" w:rsidRDefault="00367A6F" w:rsidP="00125568">
      <w:pPr>
        <w:jc w:val="both"/>
        <w:rPr>
          <w:rFonts w:ascii="Times New Roman" w:eastAsia="Times New Roman" w:hAnsi="Times New Roman" w:cs="Times New Roman"/>
          <w:i/>
          <w:noProof/>
          <w:sz w:val="24"/>
          <w:szCs w:val="20"/>
        </w:rPr>
      </w:pPr>
    </w:p>
    <w:p w:rsidR="006C2917" w:rsidRPr="006C2917" w:rsidRDefault="006C2917" w:rsidP="00125568">
      <w:pPr>
        <w:jc w:val="both"/>
        <w:rPr>
          <w:rFonts w:ascii="Times New Roman" w:eastAsia="Times New Roman" w:hAnsi="Times New Roman" w:cs="Times New Roman"/>
          <w:i/>
          <w:noProof/>
          <w:sz w:val="24"/>
          <w:szCs w:val="20"/>
        </w:rPr>
      </w:pPr>
    </w:p>
    <w:p w:rsidR="00367A6F" w:rsidRPr="006C2917" w:rsidRDefault="00367A6F" w:rsidP="006C2917">
      <w:pPr>
        <w:pStyle w:val="Virsraksts1"/>
        <w:rPr>
          <w:noProof/>
        </w:rPr>
      </w:pPr>
      <w:bookmarkStart w:id="256" w:name="_Toc493513995"/>
      <w:r w:rsidRPr="006C2917">
        <w:t>18.7. Magnētiskā deklinācija</w:t>
      </w:r>
      <w:bookmarkEnd w:id="256"/>
    </w:p>
    <w:p w:rsidR="00367A6F" w:rsidRPr="006C2917" w:rsidRDefault="00367A6F" w:rsidP="00125568">
      <w:pPr>
        <w:jc w:val="both"/>
        <w:rPr>
          <w:rFonts w:ascii="Times New Roman" w:eastAsia="Times New Roman" w:hAnsi="Times New Roman" w:cs="Times New Roman"/>
          <w:b/>
          <w:bCs/>
          <w:noProof/>
          <w:sz w:val="24"/>
          <w:szCs w:val="15"/>
        </w:rPr>
      </w:pPr>
    </w:p>
    <w:p w:rsidR="00367A6F" w:rsidRPr="006C2917" w:rsidRDefault="00723855" w:rsidP="00125568">
      <w:pPr>
        <w:pStyle w:val="Pamatteksts"/>
        <w:tabs>
          <w:tab w:val="left" w:pos="1202"/>
        </w:tabs>
        <w:ind w:left="0" w:firstLine="0"/>
        <w:jc w:val="both"/>
        <w:rPr>
          <w:rFonts w:cs="Times New Roman"/>
          <w:noProof/>
          <w:sz w:val="24"/>
        </w:rPr>
      </w:pPr>
      <w:r w:rsidRPr="006C2917">
        <w:rPr>
          <w:rFonts w:cs="Times New Roman"/>
          <w:sz w:val="24"/>
        </w:rPr>
        <w:t>18.7.1. Parāda izogonas.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723855" w:rsidP="00125568">
      <w:pPr>
        <w:pStyle w:val="Pamatteksts"/>
        <w:tabs>
          <w:tab w:val="left" w:pos="1201"/>
        </w:tabs>
        <w:ind w:left="0" w:firstLine="0"/>
        <w:jc w:val="both"/>
        <w:rPr>
          <w:rFonts w:cs="Times New Roman"/>
          <w:noProof/>
          <w:sz w:val="24"/>
        </w:rPr>
      </w:pPr>
      <w:r w:rsidRPr="006C2917">
        <w:rPr>
          <w:rFonts w:cs="Times New Roman"/>
          <w:sz w:val="24"/>
        </w:rPr>
        <w:t>18.7.2. Malā norāda izogonālās informācijas datumu.</w:t>
      </w:r>
    </w:p>
    <w:p w:rsidR="00367A6F" w:rsidRDefault="00367A6F" w:rsidP="00125568">
      <w:pPr>
        <w:jc w:val="both"/>
        <w:rPr>
          <w:rFonts w:ascii="Times New Roman" w:eastAsia="Times New Roman" w:hAnsi="Times New Roman" w:cs="Times New Roman"/>
          <w:noProof/>
          <w:sz w:val="24"/>
          <w:szCs w:val="23"/>
        </w:rPr>
      </w:pPr>
    </w:p>
    <w:p w:rsidR="006C2917" w:rsidRPr="006C2917" w:rsidRDefault="006C2917" w:rsidP="00125568">
      <w:pPr>
        <w:jc w:val="both"/>
        <w:rPr>
          <w:rFonts w:ascii="Times New Roman" w:eastAsia="Times New Roman" w:hAnsi="Times New Roman" w:cs="Times New Roman"/>
          <w:noProof/>
          <w:sz w:val="24"/>
          <w:szCs w:val="23"/>
        </w:rPr>
      </w:pPr>
    </w:p>
    <w:p w:rsidR="00367A6F" w:rsidRPr="006C2917" w:rsidRDefault="00723855" w:rsidP="006C2917">
      <w:pPr>
        <w:pStyle w:val="Virsraksts1"/>
        <w:rPr>
          <w:noProof/>
        </w:rPr>
      </w:pPr>
      <w:bookmarkStart w:id="257" w:name="_Toc493513996"/>
      <w:r w:rsidRPr="006C2917">
        <w:t>18.8. Aeronavigācijas dati</w:t>
      </w:r>
      <w:bookmarkEnd w:id="257"/>
    </w:p>
    <w:p w:rsidR="00367A6F" w:rsidRPr="006C2917" w:rsidRDefault="00367A6F" w:rsidP="00125568">
      <w:pPr>
        <w:jc w:val="both"/>
        <w:rPr>
          <w:rFonts w:ascii="Times New Roman" w:eastAsia="Times New Roman" w:hAnsi="Times New Roman" w:cs="Times New Roman"/>
          <w:b/>
          <w:bCs/>
          <w:noProof/>
          <w:sz w:val="24"/>
          <w:szCs w:val="20"/>
        </w:rPr>
      </w:pPr>
    </w:p>
    <w:p w:rsidR="00367A6F" w:rsidRPr="006C2917" w:rsidRDefault="00723855" w:rsidP="00125568">
      <w:pPr>
        <w:pStyle w:val="Pamatteksts"/>
        <w:tabs>
          <w:tab w:val="left" w:pos="5038"/>
        </w:tabs>
        <w:ind w:left="0" w:firstLine="0"/>
        <w:jc w:val="both"/>
        <w:rPr>
          <w:rFonts w:cs="Times New Roman"/>
          <w:noProof/>
          <w:sz w:val="24"/>
        </w:rPr>
      </w:pPr>
      <w:r w:rsidRPr="006C2917">
        <w:rPr>
          <w:rFonts w:cs="Times New Roman"/>
          <w:sz w:val="24"/>
        </w:rPr>
        <w:t>18.8.1. Lidlauki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Sauszemes un ūdens lidlaukus un helikopteru lidlaukus parāda, norādot to nosaukumus, tādā mērā, lai tie neradītu nevēlamu informācijas sablīvējumu kartē, prioritāti piešķirot aeronavigācijā svarīgākajiem lidlaukiem.</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723855" w:rsidP="00125568">
      <w:pPr>
        <w:pStyle w:val="Pamatteksts"/>
        <w:tabs>
          <w:tab w:val="left" w:pos="701"/>
          <w:tab w:val="left" w:pos="5142"/>
        </w:tabs>
        <w:ind w:left="0" w:firstLine="0"/>
        <w:jc w:val="both"/>
        <w:rPr>
          <w:rFonts w:cs="Times New Roman"/>
          <w:noProof/>
          <w:sz w:val="24"/>
        </w:rPr>
      </w:pPr>
      <w:r w:rsidRPr="006C2917">
        <w:rPr>
          <w:rFonts w:cs="Times New Roman"/>
          <w:sz w:val="24"/>
        </w:rPr>
        <w:t>18.8.2. Šķēršļi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Norāda šķēršļus.</w:t>
      </w:r>
    </w:p>
    <w:p w:rsidR="00367A6F" w:rsidRPr="006C2917" w:rsidRDefault="00367A6F" w:rsidP="00125568">
      <w:pPr>
        <w:jc w:val="both"/>
        <w:rPr>
          <w:rFonts w:ascii="Times New Roman" w:eastAsia="Times New Roman" w:hAnsi="Times New Roman" w:cs="Times New Roman"/>
          <w:noProof/>
          <w:sz w:val="24"/>
        </w:rPr>
      </w:pPr>
    </w:p>
    <w:p w:rsidR="00367A6F" w:rsidRPr="006C2917" w:rsidRDefault="00723855" w:rsidP="00125568">
      <w:pPr>
        <w:pStyle w:val="Pamatteksts"/>
        <w:tabs>
          <w:tab w:val="left" w:pos="3997"/>
        </w:tabs>
        <w:ind w:left="0" w:firstLine="0"/>
        <w:jc w:val="both"/>
        <w:rPr>
          <w:rFonts w:cs="Times New Roman"/>
          <w:noProof/>
          <w:sz w:val="24"/>
        </w:rPr>
      </w:pPr>
      <w:r w:rsidRPr="006C2917">
        <w:rPr>
          <w:rFonts w:cs="Times New Roman"/>
          <w:sz w:val="24"/>
        </w:rPr>
        <w:t>18.8.3. Aizliegtās, ierobežotu lidojumu un bīstamās zonas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jc w:val="both"/>
        <w:rPr>
          <w:rFonts w:ascii="Times New Roman" w:eastAsia="Times New Roman" w:hAnsi="Times New Roman" w:cs="Times New Roman"/>
          <w:i/>
          <w:noProof/>
          <w:sz w:val="24"/>
          <w:szCs w:val="20"/>
        </w:rPr>
      </w:pPr>
      <w:r w:rsidRPr="006C2917">
        <w:rPr>
          <w:rFonts w:ascii="Times New Roman" w:hAnsi="Times New Roman" w:cs="Times New Roman"/>
          <w:b/>
          <w:bCs/>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Aizliegtās, ierobežotu lidojumu un bīstamās zonas jāparāda, ja tiek uzskatīts, ka tās ir svarīgas aeronavigācijai.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723855" w:rsidP="00125568">
      <w:pPr>
        <w:pStyle w:val="Pamatteksts"/>
        <w:tabs>
          <w:tab w:val="left" w:pos="4480"/>
        </w:tabs>
        <w:ind w:left="0" w:firstLine="0"/>
        <w:jc w:val="both"/>
        <w:rPr>
          <w:rFonts w:cs="Times New Roman"/>
          <w:noProof/>
          <w:sz w:val="24"/>
        </w:rPr>
      </w:pPr>
      <w:r w:rsidRPr="006C2917">
        <w:rPr>
          <w:rFonts w:cs="Times New Roman"/>
          <w:sz w:val="24"/>
        </w:rPr>
        <w:t>18.8.4. Gaisa satiksmes pakalpojumu sistēma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723855" w:rsidP="00125568">
      <w:pPr>
        <w:tabs>
          <w:tab w:val="left" w:pos="13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18.8.4.1.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Nozīmīgi gaisa satiksmes pakalpojumu sistēmas elementi jāparāda, ja tos uzskata par svarīgiem aeronavigācijai.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723855" w:rsidP="00125568">
      <w:pPr>
        <w:tabs>
          <w:tab w:val="left" w:pos="13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18.8.4.2.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Atbilstošā gadījumā jānorāda un pienācīgi jāidentificē pretgaisa aizsardzības identifikācijas zona (ADIZ).</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6C2917">
      <w:pPr>
        <w:ind w:firstLine="426"/>
        <w:jc w:val="both"/>
        <w:rPr>
          <w:rFonts w:ascii="Times New Roman" w:eastAsia="Times New Roman" w:hAnsi="Times New Roman" w:cs="Times New Roman"/>
          <w:noProof/>
          <w:sz w:val="24"/>
          <w:szCs w:val="20"/>
        </w:rPr>
      </w:pPr>
      <w:r w:rsidRPr="006C2917">
        <w:rPr>
          <w:rFonts w:ascii="Times New Roman" w:hAnsi="Times New Roman" w:cs="Times New Roman"/>
          <w:i/>
          <w:sz w:val="24"/>
          <w:szCs w:val="20"/>
        </w:rPr>
        <w:t>Piezīme. ADIZ procedūras var aprakstīt kartes paskaidrojumos.</w:t>
      </w:r>
    </w:p>
    <w:p w:rsidR="00367A6F" w:rsidRPr="006C2917" w:rsidRDefault="00367A6F" w:rsidP="00125568">
      <w:pPr>
        <w:jc w:val="both"/>
        <w:rPr>
          <w:rFonts w:ascii="Times New Roman" w:eastAsia="Times New Roman" w:hAnsi="Times New Roman" w:cs="Times New Roman"/>
          <w:noProof/>
          <w:sz w:val="24"/>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18.8.5. Radionavigācijas līdzekļi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Radionavigācijas līdzekļus var norādīt ar atbilstošu apzīmējumu un nosaukumu.</w:t>
      </w:r>
    </w:p>
    <w:p w:rsidR="00367A6F" w:rsidRDefault="00367A6F" w:rsidP="00125568">
      <w:pPr>
        <w:jc w:val="both"/>
        <w:rPr>
          <w:rFonts w:ascii="Times New Roman" w:eastAsia="Times New Roman" w:hAnsi="Times New Roman" w:cs="Times New Roman"/>
          <w:i/>
          <w:noProof/>
          <w:sz w:val="24"/>
          <w:szCs w:val="23"/>
        </w:rPr>
      </w:pPr>
    </w:p>
    <w:p w:rsidR="006C2917" w:rsidRDefault="006C2917" w:rsidP="00125568">
      <w:pPr>
        <w:jc w:val="both"/>
        <w:rPr>
          <w:rFonts w:ascii="Times New Roman" w:eastAsia="Times New Roman" w:hAnsi="Times New Roman" w:cs="Times New Roman"/>
          <w:i/>
          <w:noProof/>
          <w:sz w:val="24"/>
          <w:szCs w:val="23"/>
        </w:rPr>
      </w:pPr>
    </w:p>
    <w:p w:rsidR="006C2917" w:rsidRPr="006C2917" w:rsidRDefault="006C2917" w:rsidP="006C2917">
      <w:pPr>
        <w:jc w:val="center"/>
        <w:rPr>
          <w:rFonts w:ascii="Times New Roman" w:eastAsia="Times New Roman" w:hAnsi="Times New Roman" w:cs="Times New Roman"/>
          <w:i/>
          <w:noProof/>
          <w:sz w:val="24"/>
          <w:szCs w:val="23"/>
        </w:rPr>
      </w:pPr>
    </w:p>
    <w:p w:rsidR="00367A6F" w:rsidRPr="006C2917" w:rsidRDefault="00C462EE" w:rsidP="006C2917">
      <w:pPr>
        <w:jc w:val="center"/>
        <w:rPr>
          <w:rFonts w:ascii="Times New Roman" w:eastAsia="Times New Roman" w:hAnsi="Times New Roman" w:cs="Times New Roman"/>
          <w:noProof/>
          <w:sz w:val="24"/>
          <w:szCs w:val="2"/>
        </w:rPr>
      </w:pPr>
      <w:r w:rsidRPr="006C2917">
        <w:rPr>
          <w:rFonts w:ascii="Times New Roman" w:eastAsia="Times New Roman" w:hAnsi="Times New Roman" w:cs="Times New Roman"/>
          <w:noProof/>
          <w:sz w:val="24"/>
          <w:szCs w:val="2"/>
        </w:rPr>
        <mc:AlternateContent>
          <mc:Choice Requires="wpg">
            <w:drawing>
              <wp:inline distT="0" distB="0" distL="0" distR="0">
                <wp:extent cx="1402080" cy="5080"/>
                <wp:effectExtent l="0" t="0" r="0" b="0"/>
                <wp:docPr id="56" name="Group 2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2080" cy="5080"/>
                          <a:chOff x="0" y="0"/>
                          <a:chExt cx="2208" cy="8"/>
                        </a:xfrm>
                      </wpg:grpSpPr>
                      <wpg:grpSp>
                        <wpg:cNvPr id="57" name="Group 2658"/>
                        <wpg:cNvGrpSpPr>
                          <a:grpSpLocks/>
                        </wpg:cNvGrpSpPr>
                        <wpg:grpSpPr bwMode="auto">
                          <a:xfrm>
                            <a:off x="4" y="4"/>
                            <a:ext cx="2200" cy="2"/>
                            <a:chOff x="4" y="4"/>
                            <a:chExt cx="2200" cy="2"/>
                          </a:xfrm>
                        </wpg:grpSpPr>
                        <wps:wsp>
                          <wps:cNvPr id="58" name="Freeform 2659"/>
                          <wps:cNvSpPr>
                            <a:spLocks/>
                          </wps:cNvSpPr>
                          <wps:spPr bwMode="auto">
                            <a:xfrm>
                              <a:off x="4" y="4"/>
                              <a:ext cx="2200" cy="2"/>
                            </a:xfrm>
                            <a:custGeom>
                              <a:avLst/>
                              <a:gdLst>
                                <a:gd name="T0" fmla="+- 0 4 4"/>
                                <a:gd name="T1" fmla="*/ T0 w 2200"/>
                                <a:gd name="T2" fmla="+- 0 2204 4"/>
                                <a:gd name="T3" fmla="*/ T2 w 2200"/>
                              </a:gdLst>
                              <a:ahLst/>
                              <a:cxnLst>
                                <a:cxn ang="0">
                                  <a:pos x="T1" y="0"/>
                                </a:cxn>
                                <a:cxn ang="0">
                                  <a:pos x="T3" y="0"/>
                                </a:cxn>
                              </a:cxnLst>
                              <a:rect l="0" t="0" r="r" b="b"/>
                              <a:pathLst>
                                <a:path w="2200">
                                  <a:moveTo>
                                    <a:pt x="0" y="0"/>
                                  </a:moveTo>
                                  <a:lnTo>
                                    <a:pt x="2200"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790BB26" id="Group 2657" o:spid="_x0000_s1026" style="width:110.4pt;height:.4pt;mso-position-horizontal-relative:char;mso-position-vertical-relative:line" coordsize="22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">
                <v:group id="Group 2658" o:spid="_x0000_s1027" style="position:absolute;left:4;top:4;width:2200;height:2" coordorigin="4,4"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2659" o:spid="_x0000_s1028" style="position:absolute;left:4;top:4;width:2200;height:2;visibility:visible;mso-wrap-style:square;v-text-anchor:top"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" path="m,l2200,e" filled="f" strokeweight=".14139mm">
                    <v:path arrowok="t" o:connecttype="custom" o:connectlocs="0,0;2200,0" o:connectangles="0,0"/>
                  </v:shape>
                </v:group>
                <w10:anchorlock/>
              </v:group>
            </w:pict>
          </mc:Fallback>
        </mc:AlternateContent>
      </w:r>
    </w:p>
    <w:p w:rsidR="00723855" w:rsidRPr="006C2917" w:rsidRDefault="00723855" w:rsidP="00125568">
      <w:pPr>
        <w:jc w:val="both"/>
        <w:rPr>
          <w:rFonts w:ascii="Times New Roman" w:eastAsia="Times New Roman" w:hAnsi="Times New Roman" w:cs="Times New Roman"/>
          <w:i/>
          <w:noProof/>
          <w:sz w:val="24"/>
          <w:szCs w:val="20"/>
        </w:rPr>
      </w:pPr>
      <w:r w:rsidRPr="006C2917">
        <w:rPr>
          <w:rFonts w:ascii="Times New Roman" w:hAnsi="Times New Roman" w:cs="Times New Roman"/>
        </w:rPr>
        <w:br w:type="page"/>
      </w:r>
    </w:p>
    <w:p w:rsidR="00367A6F" w:rsidRPr="006C2917" w:rsidRDefault="00723855" w:rsidP="006C2917">
      <w:pPr>
        <w:pStyle w:val="Virsraksts1"/>
        <w:rPr>
          <w:noProof/>
        </w:rPr>
      </w:pPr>
      <w:bookmarkStart w:id="258" w:name="_Toc493513997"/>
      <w:r w:rsidRPr="006C2917">
        <w:lastRenderedPageBreak/>
        <w:t>19. NODAĻA. KURSU KARTE (</w:t>
      </w:r>
      <w:r w:rsidRPr="006C2917">
        <w:rPr>
          <w:i/>
        </w:rPr>
        <w:t>ICAO</w:t>
      </w:r>
      <w:r w:rsidRPr="006C2917">
        <w:t>)</w:t>
      </w:r>
      <w:bookmarkEnd w:id="258"/>
    </w:p>
    <w:p w:rsidR="00367A6F" w:rsidRDefault="00367A6F" w:rsidP="00125568">
      <w:pPr>
        <w:jc w:val="both"/>
        <w:rPr>
          <w:rFonts w:ascii="Times New Roman" w:eastAsia="Times New Roman" w:hAnsi="Times New Roman" w:cs="Times New Roman"/>
          <w:b/>
          <w:bCs/>
          <w:noProof/>
          <w:sz w:val="24"/>
          <w:szCs w:val="36"/>
        </w:rPr>
      </w:pPr>
    </w:p>
    <w:p w:rsidR="006C2917" w:rsidRPr="006C2917" w:rsidRDefault="006C2917" w:rsidP="00125568">
      <w:pPr>
        <w:jc w:val="both"/>
        <w:rPr>
          <w:rFonts w:ascii="Times New Roman" w:eastAsia="Times New Roman" w:hAnsi="Times New Roman" w:cs="Times New Roman"/>
          <w:b/>
          <w:bCs/>
          <w:noProof/>
          <w:sz w:val="24"/>
          <w:szCs w:val="36"/>
        </w:rPr>
      </w:pPr>
    </w:p>
    <w:p w:rsidR="00367A6F" w:rsidRPr="006C2917" w:rsidRDefault="007B096B" w:rsidP="006C2917">
      <w:pPr>
        <w:pStyle w:val="Virsraksts1"/>
        <w:rPr>
          <w:noProof/>
        </w:rPr>
      </w:pPr>
      <w:bookmarkStart w:id="259" w:name="_Toc493513998"/>
      <w:r w:rsidRPr="006C2917">
        <w:t>19.1. Funkcija</w:t>
      </w:r>
      <w:bookmarkEnd w:id="259"/>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Šī karte nodrošina līdzekļus nepārtrauktai gaisa kuģa atrašanās vietas reģistrēšanai, izmantojot dažādas atrašanās vietas noteikšanas metodes un ceļa aprēķināšanu, lai saglabātu nosprausto lidojuma trajektoriju.</w:t>
      </w:r>
    </w:p>
    <w:p w:rsidR="00367A6F" w:rsidRDefault="00367A6F" w:rsidP="00125568">
      <w:pPr>
        <w:jc w:val="both"/>
        <w:rPr>
          <w:rFonts w:ascii="Times New Roman" w:eastAsia="Times New Roman" w:hAnsi="Times New Roman" w:cs="Times New Roman"/>
          <w:noProof/>
          <w:sz w:val="24"/>
        </w:rPr>
      </w:pPr>
    </w:p>
    <w:p w:rsidR="006C2917" w:rsidRPr="006C2917" w:rsidRDefault="006C2917" w:rsidP="00125568">
      <w:pPr>
        <w:jc w:val="both"/>
        <w:rPr>
          <w:rFonts w:ascii="Times New Roman" w:eastAsia="Times New Roman" w:hAnsi="Times New Roman" w:cs="Times New Roman"/>
          <w:noProof/>
          <w:sz w:val="24"/>
        </w:rPr>
      </w:pPr>
    </w:p>
    <w:p w:rsidR="00367A6F" w:rsidRPr="006C2917" w:rsidRDefault="007B096B" w:rsidP="006C2917">
      <w:pPr>
        <w:pStyle w:val="Virsraksts1"/>
        <w:rPr>
          <w:noProof/>
        </w:rPr>
      </w:pPr>
      <w:bookmarkStart w:id="260" w:name="_Toc493513999"/>
      <w:r w:rsidRPr="006C2917">
        <w:t>19.2. Pieejamība</w:t>
      </w:r>
      <w:bookmarkEnd w:id="260"/>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jc w:val="both"/>
        <w:rPr>
          <w:rFonts w:ascii="Times New Roman" w:eastAsia="Times New Roman" w:hAnsi="Times New Roman" w:cs="Times New Roman"/>
          <w:i/>
          <w:noProof/>
          <w:sz w:val="24"/>
          <w:szCs w:val="20"/>
        </w:rPr>
      </w:pPr>
      <w:r w:rsidRPr="006C2917">
        <w:rPr>
          <w:rFonts w:ascii="Times New Roman" w:hAnsi="Times New Roman" w:cs="Times New Roman"/>
          <w:b/>
          <w:bCs/>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Ar šo karti 1.3.2. punktā paredzētajā veidā jānodrošina galvenie lidojumu maršruti virs okeāniem un reti apdzīvotiem rajoniem, kurus izmanto starptautiskajā civilajā aviācijā.</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6C2917">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Rajonos, kuri ir nodrošināti ar maršruta karti (ICAO), var nebūt vajadzības pēc kursu kartes.</w:t>
      </w:r>
    </w:p>
    <w:p w:rsidR="00367A6F" w:rsidRDefault="00367A6F" w:rsidP="00125568">
      <w:pPr>
        <w:jc w:val="both"/>
        <w:rPr>
          <w:rFonts w:ascii="Times New Roman" w:eastAsia="Times New Roman" w:hAnsi="Times New Roman" w:cs="Times New Roman"/>
          <w:i/>
          <w:noProof/>
          <w:sz w:val="24"/>
          <w:szCs w:val="23"/>
        </w:rPr>
      </w:pPr>
    </w:p>
    <w:p w:rsidR="006C2917" w:rsidRPr="006C2917" w:rsidRDefault="006C2917" w:rsidP="00125568">
      <w:pPr>
        <w:jc w:val="both"/>
        <w:rPr>
          <w:rFonts w:ascii="Times New Roman" w:eastAsia="Times New Roman" w:hAnsi="Times New Roman" w:cs="Times New Roman"/>
          <w:i/>
          <w:noProof/>
          <w:sz w:val="24"/>
          <w:szCs w:val="23"/>
        </w:rPr>
      </w:pPr>
    </w:p>
    <w:p w:rsidR="00367A6F" w:rsidRPr="006C2917" w:rsidRDefault="007B096B" w:rsidP="006C2917">
      <w:pPr>
        <w:pStyle w:val="Virsraksts1"/>
        <w:rPr>
          <w:noProof/>
        </w:rPr>
      </w:pPr>
      <w:bookmarkStart w:id="261" w:name="_Toc493514000"/>
      <w:r w:rsidRPr="006C2917">
        <w:t>19.3. Pārklājums un mērogs</w:t>
      </w:r>
      <w:bookmarkEnd w:id="261"/>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7B096B" w:rsidP="00125568">
      <w:pPr>
        <w:tabs>
          <w:tab w:val="left" w:pos="118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19.3.1.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Ja iespējams, noteikta reģiona kartei galvenie lidojumu maršruti un to lidlauki jāaptver vienā lappusē.</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7B096B" w:rsidP="00125568">
      <w:pPr>
        <w:tabs>
          <w:tab w:val="left" w:pos="118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19.3.2.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Mērogam jābūt atkarīgam no aptveramā rajona. Piezīme. Parasti mērogs būs robežās no 1:3 000 000 līdz 1:7 500 000.</w:t>
      </w:r>
    </w:p>
    <w:p w:rsidR="00367A6F" w:rsidRDefault="00367A6F" w:rsidP="00125568">
      <w:pPr>
        <w:jc w:val="both"/>
        <w:rPr>
          <w:rFonts w:ascii="Times New Roman" w:eastAsia="Times New Roman" w:hAnsi="Times New Roman" w:cs="Times New Roman"/>
          <w:i/>
          <w:noProof/>
          <w:sz w:val="24"/>
          <w:szCs w:val="20"/>
        </w:rPr>
      </w:pPr>
    </w:p>
    <w:p w:rsidR="006C2917" w:rsidRPr="006C2917" w:rsidRDefault="006C2917" w:rsidP="00125568">
      <w:pPr>
        <w:jc w:val="both"/>
        <w:rPr>
          <w:rFonts w:ascii="Times New Roman" w:eastAsia="Times New Roman" w:hAnsi="Times New Roman" w:cs="Times New Roman"/>
          <w:i/>
          <w:noProof/>
          <w:sz w:val="24"/>
          <w:szCs w:val="20"/>
        </w:rPr>
      </w:pPr>
    </w:p>
    <w:p w:rsidR="00367A6F" w:rsidRPr="006C2917" w:rsidRDefault="007B096B" w:rsidP="006C2917">
      <w:pPr>
        <w:pStyle w:val="Virsraksts1"/>
        <w:rPr>
          <w:noProof/>
        </w:rPr>
      </w:pPr>
      <w:bookmarkStart w:id="262" w:name="_Toc493514001"/>
      <w:r w:rsidRPr="006C2917">
        <w:t>19.4. Formāts</w:t>
      </w:r>
      <w:bookmarkEnd w:id="262"/>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jc w:val="both"/>
        <w:rPr>
          <w:rFonts w:ascii="Times New Roman" w:eastAsia="Times New Roman" w:hAnsi="Times New Roman" w:cs="Times New Roman"/>
          <w:i/>
          <w:noProof/>
          <w:sz w:val="24"/>
          <w:szCs w:val="20"/>
        </w:rPr>
      </w:pPr>
      <w:r w:rsidRPr="006C2917">
        <w:rPr>
          <w:rFonts w:ascii="Times New Roman" w:hAnsi="Times New Roman" w:cs="Times New Roman"/>
          <w:b/>
          <w:bCs/>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Kartes lapai jābūt tādā izmērā, lai to varētu pielāgot lietošanai uz stūrmaņa kursa nospraušanas galda.</w:t>
      </w:r>
    </w:p>
    <w:p w:rsidR="00367A6F" w:rsidRDefault="00367A6F" w:rsidP="00125568">
      <w:pPr>
        <w:jc w:val="both"/>
        <w:rPr>
          <w:rFonts w:ascii="Times New Roman" w:eastAsia="Times New Roman" w:hAnsi="Times New Roman" w:cs="Times New Roman"/>
          <w:i/>
          <w:noProof/>
          <w:sz w:val="24"/>
          <w:szCs w:val="20"/>
        </w:rPr>
      </w:pPr>
    </w:p>
    <w:p w:rsidR="006C2917" w:rsidRPr="006C2917" w:rsidRDefault="006C2917" w:rsidP="00125568">
      <w:pPr>
        <w:jc w:val="both"/>
        <w:rPr>
          <w:rFonts w:ascii="Times New Roman" w:eastAsia="Times New Roman" w:hAnsi="Times New Roman" w:cs="Times New Roman"/>
          <w:i/>
          <w:noProof/>
          <w:sz w:val="24"/>
          <w:szCs w:val="20"/>
        </w:rPr>
      </w:pPr>
    </w:p>
    <w:p w:rsidR="00367A6F" w:rsidRPr="006C2917" w:rsidRDefault="007B096B" w:rsidP="006C2917">
      <w:pPr>
        <w:pStyle w:val="Virsraksts1"/>
        <w:rPr>
          <w:noProof/>
        </w:rPr>
      </w:pPr>
      <w:bookmarkStart w:id="263" w:name="_Toc493514002"/>
      <w:r w:rsidRPr="006C2917">
        <w:t>19.5. Projekcija</w:t>
      </w:r>
      <w:bookmarkEnd w:id="263"/>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7B096B" w:rsidP="00125568">
      <w:pPr>
        <w:tabs>
          <w:tab w:val="left" w:pos="118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19.5.1.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jālieto konformālā projekcija, kurā taisna līnija aptuveni atbilst lielai riņķa līnijai.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7B096B" w:rsidP="00125568">
      <w:pPr>
        <w:pStyle w:val="Pamatteksts"/>
        <w:tabs>
          <w:tab w:val="left" w:pos="1181"/>
        </w:tabs>
        <w:ind w:left="0" w:firstLine="0"/>
        <w:jc w:val="both"/>
        <w:rPr>
          <w:rFonts w:cs="Times New Roman"/>
          <w:noProof/>
          <w:sz w:val="24"/>
        </w:rPr>
      </w:pPr>
      <w:r w:rsidRPr="006C2917">
        <w:rPr>
          <w:rFonts w:cs="Times New Roman"/>
          <w:sz w:val="24"/>
        </w:rPr>
        <w:t>19.5.2. Parāda paralēles un meridiānus.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7B096B" w:rsidP="00125568">
      <w:pPr>
        <w:tabs>
          <w:tab w:val="left" w:pos="133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19.5.2.1.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jānosaka tādi intervāli, lai varētu precīzi nolikt kursu minimālā laikā un ar minimālām pūlēm.</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7B096B" w:rsidP="00125568">
      <w:pPr>
        <w:pStyle w:val="Pamatteksts"/>
        <w:tabs>
          <w:tab w:val="left" w:pos="1331"/>
        </w:tabs>
        <w:ind w:left="0" w:firstLine="0"/>
        <w:jc w:val="both"/>
        <w:rPr>
          <w:rFonts w:cs="Times New Roman"/>
          <w:noProof/>
          <w:sz w:val="24"/>
        </w:rPr>
      </w:pPr>
      <w:r w:rsidRPr="006C2917">
        <w:rPr>
          <w:rFonts w:cs="Times New Roman"/>
          <w:sz w:val="24"/>
        </w:rPr>
        <w:t>19.5.2.2. Iedaļu atzīmes norāda ar vienādiem intervāliem gar atbilstoša skaita paralēlēm un meridiāniem. Izvēlētais intervāls neatkarīgi no mēroga līdz minimumam samazina interpolācijas apmēru, kas nepieciešams precīzai kursa nospraušanai.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7B096B" w:rsidP="00125568">
      <w:pPr>
        <w:tabs>
          <w:tab w:val="left" w:pos="13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19.5.2.3.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Paralēles un meridiānus jānumurē tā, lai numurs kartes priekšpusē būtu redzams vismaz ik pēc 15 cm (6 in).</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7B096B" w:rsidP="00125568">
      <w:pPr>
        <w:pStyle w:val="Pamatteksts"/>
        <w:tabs>
          <w:tab w:val="left" w:pos="1351"/>
        </w:tabs>
        <w:ind w:left="0" w:firstLine="0"/>
        <w:jc w:val="both"/>
        <w:rPr>
          <w:rFonts w:cs="Times New Roman"/>
          <w:noProof/>
          <w:sz w:val="24"/>
        </w:rPr>
      </w:pPr>
      <w:r w:rsidRPr="006C2917">
        <w:rPr>
          <w:rFonts w:cs="Times New Roman"/>
          <w:sz w:val="24"/>
        </w:rPr>
        <w:lastRenderedPageBreak/>
        <w:t>19.5.2.4. Ja navigācijas koordinātu tīkls ir uz polāro rajonu kartēm, tas ietver Griničas vai 180° meridiānam paralēlas līnijas.</w:t>
      </w:r>
    </w:p>
    <w:p w:rsidR="00367A6F" w:rsidRDefault="00367A6F" w:rsidP="00125568">
      <w:pPr>
        <w:jc w:val="both"/>
        <w:rPr>
          <w:rFonts w:ascii="Times New Roman" w:eastAsia="Times New Roman" w:hAnsi="Times New Roman" w:cs="Times New Roman"/>
          <w:noProof/>
          <w:sz w:val="24"/>
        </w:rPr>
      </w:pPr>
    </w:p>
    <w:p w:rsidR="006C2917" w:rsidRPr="006C2917" w:rsidRDefault="006C2917" w:rsidP="00125568">
      <w:pPr>
        <w:jc w:val="both"/>
        <w:rPr>
          <w:rFonts w:ascii="Times New Roman" w:eastAsia="Times New Roman" w:hAnsi="Times New Roman" w:cs="Times New Roman"/>
          <w:noProof/>
          <w:sz w:val="24"/>
        </w:rPr>
      </w:pPr>
    </w:p>
    <w:p w:rsidR="00367A6F" w:rsidRPr="006C2917" w:rsidRDefault="007B096B" w:rsidP="006C2917">
      <w:pPr>
        <w:pStyle w:val="Virsraksts1"/>
        <w:rPr>
          <w:noProof/>
        </w:rPr>
      </w:pPr>
      <w:bookmarkStart w:id="264" w:name="_Toc493514003"/>
      <w:r w:rsidRPr="006C2917">
        <w:t>19.6. Identifikācija</w:t>
      </w:r>
      <w:bookmarkEnd w:id="264"/>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Katrā lapā norāda kartes sēriju un numuru.</w:t>
      </w:r>
    </w:p>
    <w:p w:rsidR="00367A6F" w:rsidRDefault="00367A6F" w:rsidP="00125568">
      <w:pPr>
        <w:jc w:val="both"/>
        <w:rPr>
          <w:rFonts w:ascii="Times New Roman" w:eastAsia="Times New Roman" w:hAnsi="Times New Roman" w:cs="Times New Roman"/>
          <w:noProof/>
          <w:sz w:val="24"/>
          <w:szCs w:val="23"/>
        </w:rPr>
      </w:pPr>
    </w:p>
    <w:p w:rsidR="006C2917" w:rsidRPr="006C2917" w:rsidRDefault="006C2917" w:rsidP="00125568">
      <w:pPr>
        <w:jc w:val="both"/>
        <w:rPr>
          <w:rFonts w:ascii="Times New Roman" w:eastAsia="Times New Roman" w:hAnsi="Times New Roman" w:cs="Times New Roman"/>
          <w:noProof/>
          <w:sz w:val="24"/>
          <w:szCs w:val="23"/>
        </w:rPr>
      </w:pPr>
    </w:p>
    <w:p w:rsidR="00367A6F" w:rsidRPr="006C2917" w:rsidRDefault="007B096B" w:rsidP="006C2917">
      <w:pPr>
        <w:pStyle w:val="Virsraksts1"/>
        <w:rPr>
          <w:noProof/>
        </w:rPr>
      </w:pPr>
      <w:bookmarkStart w:id="265" w:name="_Toc493514004"/>
      <w:r w:rsidRPr="006C2917">
        <w:t>19.7. Būves un topogrāfija</w:t>
      </w:r>
      <w:bookmarkEnd w:id="265"/>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7B096B" w:rsidP="00125568">
      <w:pPr>
        <w:pStyle w:val="Pamatteksts"/>
        <w:tabs>
          <w:tab w:val="left" w:pos="1200"/>
        </w:tabs>
        <w:ind w:left="0" w:firstLine="0"/>
        <w:jc w:val="both"/>
        <w:rPr>
          <w:rFonts w:cs="Times New Roman"/>
          <w:noProof/>
          <w:sz w:val="24"/>
        </w:rPr>
      </w:pPr>
      <w:r w:rsidRPr="006C2917">
        <w:rPr>
          <w:rFonts w:cs="Times New Roman"/>
          <w:sz w:val="24"/>
        </w:rPr>
        <w:t>19.7.1. Parāda visu atklātā ūdens teritoriju, lielu ezeru un upju vispārinātas krasta līnijas.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7B096B" w:rsidP="00125568">
      <w:pPr>
        <w:pStyle w:val="Pamatteksts"/>
        <w:tabs>
          <w:tab w:val="left" w:pos="1202"/>
        </w:tabs>
        <w:ind w:left="0" w:firstLine="0"/>
        <w:jc w:val="both"/>
        <w:rPr>
          <w:rFonts w:cs="Times New Roman"/>
          <w:noProof/>
          <w:sz w:val="24"/>
        </w:rPr>
      </w:pPr>
      <w:r w:rsidRPr="006C2917">
        <w:rPr>
          <w:rFonts w:cs="Times New Roman"/>
          <w:sz w:val="24"/>
        </w:rPr>
        <w:t>19.7.2. Norāda augstuma atzīmes atsevišķām pazīmēm, kuras apdraud aeronavigāciju.</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7B096B" w:rsidP="00125568">
      <w:pPr>
        <w:tabs>
          <w:tab w:val="left" w:pos="120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19.7.3.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jāuzsver tās reljefa pazīmes, kuras ir īpaši bīstamas vai labi saskatāmas. Piezīme. Var parādīt lielas pilsētas.</w:t>
      </w:r>
    </w:p>
    <w:p w:rsidR="00367A6F" w:rsidRDefault="00367A6F" w:rsidP="00125568">
      <w:pPr>
        <w:jc w:val="both"/>
        <w:rPr>
          <w:rFonts w:ascii="Times New Roman" w:eastAsia="Times New Roman" w:hAnsi="Times New Roman" w:cs="Times New Roman"/>
          <w:i/>
          <w:noProof/>
          <w:sz w:val="24"/>
          <w:szCs w:val="20"/>
        </w:rPr>
      </w:pPr>
    </w:p>
    <w:p w:rsidR="006C2917" w:rsidRPr="006C2917" w:rsidRDefault="006C2917" w:rsidP="00125568">
      <w:pPr>
        <w:jc w:val="both"/>
        <w:rPr>
          <w:rFonts w:ascii="Times New Roman" w:eastAsia="Times New Roman" w:hAnsi="Times New Roman" w:cs="Times New Roman"/>
          <w:i/>
          <w:noProof/>
          <w:sz w:val="24"/>
          <w:szCs w:val="20"/>
        </w:rPr>
      </w:pPr>
    </w:p>
    <w:p w:rsidR="00367A6F" w:rsidRPr="006C2917" w:rsidRDefault="00367A6F" w:rsidP="006C2917">
      <w:pPr>
        <w:pStyle w:val="Virsraksts1"/>
        <w:rPr>
          <w:noProof/>
        </w:rPr>
      </w:pPr>
      <w:bookmarkStart w:id="266" w:name="_Toc493514005"/>
      <w:r w:rsidRPr="006C2917">
        <w:t>19.8. Magnētiskā deklinācija</w:t>
      </w:r>
      <w:bookmarkEnd w:id="266"/>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125568" w:rsidP="00125568">
      <w:pPr>
        <w:pStyle w:val="Pamatteksts"/>
        <w:tabs>
          <w:tab w:val="left" w:pos="1200"/>
        </w:tabs>
        <w:ind w:left="0" w:firstLine="0"/>
        <w:jc w:val="both"/>
        <w:rPr>
          <w:rFonts w:cs="Times New Roman"/>
          <w:noProof/>
          <w:sz w:val="24"/>
        </w:rPr>
      </w:pPr>
      <w:r w:rsidRPr="006C2917">
        <w:rPr>
          <w:rFonts w:cs="Times New Roman"/>
          <w:sz w:val="24"/>
        </w:rPr>
        <w:t>19.8.1. Visā kartē ar konsekventiem intervāliem parāda izogonas vai, polārajos rajonos, izogrīvas. Izvēlētais intervāls neatkarīgi no mēroga līdz minimumam samazina nepieciešamo interpolāciju.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125568" w:rsidP="00125568">
      <w:pPr>
        <w:pStyle w:val="Pamatteksts"/>
        <w:tabs>
          <w:tab w:val="left" w:pos="1199"/>
          <w:tab w:val="left" w:pos="1200"/>
        </w:tabs>
        <w:ind w:left="0" w:firstLine="0"/>
        <w:jc w:val="both"/>
        <w:rPr>
          <w:rFonts w:cs="Times New Roman"/>
          <w:noProof/>
          <w:sz w:val="24"/>
        </w:rPr>
      </w:pPr>
      <w:r w:rsidRPr="006C2917">
        <w:rPr>
          <w:rFonts w:cs="Times New Roman"/>
          <w:sz w:val="24"/>
        </w:rPr>
        <w:t>19.8.2. Norāda izogonālās informācijas datumu.</w:t>
      </w:r>
    </w:p>
    <w:p w:rsidR="00367A6F" w:rsidRDefault="00367A6F" w:rsidP="00125568">
      <w:pPr>
        <w:jc w:val="both"/>
        <w:rPr>
          <w:rFonts w:ascii="Times New Roman" w:eastAsia="Times New Roman" w:hAnsi="Times New Roman" w:cs="Times New Roman"/>
          <w:noProof/>
          <w:sz w:val="24"/>
          <w:szCs w:val="23"/>
        </w:rPr>
      </w:pPr>
    </w:p>
    <w:p w:rsidR="006C2917" w:rsidRPr="006C2917" w:rsidRDefault="006C2917" w:rsidP="00125568">
      <w:pPr>
        <w:jc w:val="both"/>
        <w:rPr>
          <w:rFonts w:ascii="Times New Roman" w:eastAsia="Times New Roman" w:hAnsi="Times New Roman" w:cs="Times New Roman"/>
          <w:noProof/>
          <w:sz w:val="24"/>
          <w:szCs w:val="23"/>
        </w:rPr>
      </w:pPr>
    </w:p>
    <w:p w:rsidR="00367A6F" w:rsidRPr="006C2917" w:rsidRDefault="00125568" w:rsidP="006C2917">
      <w:pPr>
        <w:pStyle w:val="Virsraksts1"/>
        <w:rPr>
          <w:noProof/>
        </w:rPr>
      </w:pPr>
      <w:bookmarkStart w:id="267" w:name="_Toc493514006"/>
      <w:r w:rsidRPr="006C2917">
        <w:t>19.9. Aeronavigācijas dati</w:t>
      </w:r>
      <w:bookmarkEnd w:id="267"/>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125568" w:rsidP="00125568">
      <w:pPr>
        <w:pStyle w:val="Pamatteksts"/>
        <w:tabs>
          <w:tab w:val="left" w:pos="1201"/>
        </w:tabs>
        <w:ind w:left="0" w:firstLine="0"/>
        <w:jc w:val="both"/>
        <w:rPr>
          <w:rFonts w:cs="Times New Roman"/>
          <w:noProof/>
          <w:sz w:val="24"/>
        </w:rPr>
      </w:pPr>
      <w:r w:rsidRPr="006C2917">
        <w:rPr>
          <w:rFonts w:cs="Times New Roman"/>
          <w:sz w:val="24"/>
        </w:rPr>
        <w:t>19.9.1. Tiek sniegti šādi aeronavigācijas dati: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125568" w:rsidP="00A91462">
      <w:pPr>
        <w:pStyle w:val="Pamatteksts"/>
        <w:numPr>
          <w:ilvl w:val="0"/>
          <w:numId w:val="58"/>
        </w:numPr>
        <w:tabs>
          <w:tab w:val="left" w:pos="860"/>
        </w:tabs>
        <w:ind w:left="851" w:hanging="425"/>
        <w:jc w:val="both"/>
        <w:rPr>
          <w:rFonts w:cs="Times New Roman"/>
          <w:noProof/>
          <w:sz w:val="24"/>
        </w:rPr>
      </w:pPr>
      <w:r w:rsidRPr="006C2917">
        <w:rPr>
          <w:rFonts w:cs="Times New Roman"/>
          <w:sz w:val="24"/>
        </w:rPr>
        <w:t>lidlauki, kurus regulāri izmanto starptautiskiem gaisa komercpārvadājumiem, un to nosaukumi;</w:t>
      </w:r>
    </w:p>
    <w:p w:rsidR="00367A6F" w:rsidRPr="006C2917" w:rsidRDefault="00367A6F" w:rsidP="00A91462">
      <w:pPr>
        <w:ind w:left="851" w:hanging="425"/>
        <w:jc w:val="both"/>
        <w:rPr>
          <w:rFonts w:ascii="Times New Roman" w:eastAsia="Times New Roman" w:hAnsi="Times New Roman" w:cs="Times New Roman"/>
          <w:noProof/>
          <w:sz w:val="24"/>
          <w:szCs w:val="21"/>
        </w:rPr>
      </w:pPr>
    </w:p>
    <w:p w:rsidR="00367A6F" w:rsidRPr="006C2917" w:rsidRDefault="00125568" w:rsidP="00A91462">
      <w:pPr>
        <w:pStyle w:val="Pamatteksts"/>
        <w:numPr>
          <w:ilvl w:val="0"/>
          <w:numId w:val="58"/>
        </w:numPr>
        <w:tabs>
          <w:tab w:val="left" w:pos="860"/>
        </w:tabs>
        <w:ind w:left="851" w:hanging="425"/>
        <w:jc w:val="both"/>
        <w:rPr>
          <w:rFonts w:cs="Times New Roman"/>
          <w:noProof/>
          <w:sz w:val="24"/>
        </w:rPr>
      </w:pPr>
      <w:r w:rsidRPr="006C2917">
        <w:rPr>
          <w:rFonts w:cs="Times New Roman"/>
          <w:sz w:val="24"/>
        </w:rPr>
        <w:t>izvēlēti radionavigācijas līdzekļi, kas palīdzēs konstatēt atrašanās vietu, to nosaukumi un apzīmējumi;</w:t>
      </w:r>
    </w:p>
    <w:p w:rsidR="00367A6F" w:rsidRPr="006C2917" w:rsidRDefault="00367A6F" w:rsidP="00A91462">
      <w:pPr>
        <w:ind w:left="851" w:hanging="425"/>
        <w:jc w:val="both"/>
        <w:rPr>
          <w:rFonts w:ascii="Times New Roman" w:eastAsia="Times New Roman" w:hAnsi="Times New Roman" w:cs="Times New Roman"/>
          <w:noProof/>
          <w:sz w:val="24"/>
          <w:szCs w:val="21"/>
        </w:rPr>
      </w:pPr>
    </w:p>
    <w:p w:rsidR="00367A6F" w:rsidRPr="006C2917" w:rsidRDefault="00125568" w:rsidP="00A91462">
      <w:pPr>
        <w:pStyle w:val="Pamatteksts"/>
        <w:numPr>
          <w:ilvl w:val="0"/>
          <w:numId w:val="58"/>
        </w:numPr>
        <w:tabs>
          <w:tab w:val="left" w:pos="861"/>
        </w:tabs>
        <w:ind w:left="851" w:hanging="425"/>
        <w:jc w:val="both"/>
        <w:rPr>
          <w:rFonts w:cs="Times New Roman"/>
          <w:noProof/>
          <w:sz w:val="24"/>
        </w:rPr>
      </w:pPr>
      <w:r w:rsidRPr="006C2917">
        <w:rPr>
          <w:rFonts w:cs="Times New Roman"/>
          <w:sz w:val="24"/>
        </w:rPr>
        <w:t>vajadzības gadījumā tāldarbības elektronisko aeronavigācijas līdzekļu koordinātes;</w:t>
      </w:r>
    </w:p>
    <w:p w:rsidR="00367A6F" w:rsidRPr="006C2917" w:rsidRDefault="00367A6F" w:rsidP="00A91462">
      <w:pPr>
        <w:ind w:left="851" w:hanging="425"/>
        <w:jc w:val="both"/>
        <w:rPr>
          <w:rFonts w:ascii="Times New Roman" w:eastAsia="Times New Roman" w:hAnsi="Times New Roman" w:cs="Times New Roman"/>
          <w:noProof/>
          <w:sz w:val="24"/>
          <w:szCs w:val="21"/>
        </w:rPr>
      </w:pPr>
    </w:p>
    <w:p w:rsidR="00367A6F" w:rsidRPr="006C2917" w:rsidRDefault="00125568" w:rsidP="00A91462">
      <w:pPr>
        <w:pStyle w:val="Pamatteksts"/>
        <w:numPr>
          <w:ilvl w:val="0"/>
          <w:numId w:val="58"/>
        </w:numPr>
        <w:tabs>
          <w:tab w:val="left" w:pos="860"/>
        </w:tabs>
        <w:ind w:left="851" w:hanging="425"/>
        <w:jc w:val="both"/>
        <w:rPr>
          <w:rFonts w:cs="Times New Roman"/>
          <w:noProof/>
          <w:sz w:val="24"/>
        </w:rPr>
      </w:pPr>
      <w:r w:rsidRPr="006C2917">
        <w:rPr>
          <w:rFonts w:cs="Times New Roman"/>
          <w:sz w:val="24"/>
        </w:rPr>
        <w:t>kartes darbībai nepieciešamo lidojumu informācijas rajonu, gaisa satiksmes vadības rajonu un gaisa satiksmes vadības zonu robežas;</w:t>
      </w:r>
    </w:p>
    <w:p w:rsidR="00367A6F" w:rsidRPr="006C2917" w:rsidRDefault="00367A6F" w:rsidP="00A91462">
      <w:pPr>
        <w:ind w:left="851" w:hanging="425"/>
        <w:jc w:val="both"/>
        <w:rPr>
          <w:rFonts w:ascii="Times New Roman" w:eastAsia="Times New Roman" w:hAnsi="Times New Roman" w:cs="Times New Roman"/>
          <w:noProof/>
          <w:sz w:val="24"/>
          <w:szCs w:val="21"/>
        </w:rPr>
      </w:pPr>
    </w:p>
    <w:p w:rsidR="00367A6F" w:rsidRPr="006C2917" w:rsidRDefault="00125568" w:rsidP="00A91462">
      <w:pPr>
        <w:pStyle w:val="Pamatteksts"/>
        <w:numPr>
          <w:ilvl w:val="0"/>
          <w:numId w:val="58"/>
        </w:numPr>
        <w:tabs>
          <w:tab w:val="left" w:pos="860"/>
        </w:tabs>
        <w:ind w:left="851" w:hanging="425"/>
        <w:jc w:val="both"/>
        <w:rPr>
          <w:rFonts w:cs="Times New Roman"/>
          <w:noProof/>
          <w:sz w:val="24"/>
        </w:rPr>
      </w:pPr>
      <w:r w:rsidRPr="006C2917">
        <w:rPr>
          <w:rFonts w:cs="Times New Roman"/>
          <w:sz w:val="24"/>
        </w:rPr>
        <w:t>kartes darbībai nepieciešamie norādītie ziņošanas punkti;</w:t>
      </w:r>
    </w:p>
    <w:p w:rsidR="00367A6F" w:rsidRPr="006C2917" w:rsidRDefault="00367A6F" w:rsidP="00A91462">
      <w:pPr>
        <w:ind w:left="851" w:hanging="425"/>
        <w:jc w:val="both"/>
        <w:rPr>
          <w:rFonts w:ascii="Times New Roman" w:eastAsia="Times New Roman" w:hAnsi="Times New Roman" w:cs="Times New Roman"/>
          <w:noProof/>
          <w:sz w:val="24"/>
          <w:szCs w:val="21"/>
        </w:rPr>
      </w:pPr>
    </w:p>
    <w:p w:rsidR="00367A6F" w:rsidRPr="006C2917" w:rsidRDefault="00125568" w:rsidP="00A91462">
      <w:pPr>
        <w:pStyle w:val="Pamatteksts"/>
        <w:numPr>
          <w:ilvl w:val="0"/>
          <w:numId w:val="58"/>
        </w:numPr>
        <w:tabs>
          <w:tab w:val="left" w:pos="860"/>
        </w:tabs>
        <w:ind w:left="851" w:hanging="425"/>
        <w:jc w:val="both"/>
        <w:rPr>
          <w:rFonts w:cs="Times New Roman"/>
          <w:noProof/>
          <w:sz w:val="24"/>
        </w:rPr>
      </w:pPr>
      <w:r w:rsidRPr="006C2917">
        <w:rPr>
          <w:rFonts w:cs="Times New Roman"/>
          <w:sz w:val="24"/>
        </w:rPr>
        <w:t>okeāna bāzes kuģi.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Citus aeronavigācijas datus var norādīt, ja tie nemazina būtiskās informācijas salasāmību.</w:t>
      </w:r>
    </w:p>
    <w:p w:rsidR="00367A6F" w:rsidRPr="006C2917" w:rsidRDefault="00367A6F" w:rsidP="00125568">
      <w:pPr>
        <w:jc w:val="both"/>
        <w:rPr>
          <w:rFonts w:ascii="Times New Roman" w:eastAsia="Times New Roman" w:hAnsi="Times New Roman" w:cs="Times New Roman"/>
          <w:i/>
          <w:noProof/>
          <w:sz w:val="24"/>
          <w:szCs w:val="24"/>
        </w:rPr>
      </w:pPr>
    </w:p>
    <w:p w:rsidR="00367A6F" w:rsidRPr="006C2917" w:rsidRDefault="00125568" w:rsidP="00125568">
      <w:pPr>
        <w:tabs>
          <w:tab w:val="left" w:pos="120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19.9.2.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 xml:space="preserve">Aeronavigācijas zemes ugunis un aeronavigācijai noderīgas jūras ugunis </w:t>
      </w:r>
      <w:r w:rsidRPr="006C2917">
        <w:rPr>
          <w:rFonts w:ascii="Times New Roman" w:hAnsi="Times New Roman" w:cs="Times New Roman"/>
          <w:i/>
          <w:sz w:val="24"/>
          <w:szCs w:val="20"/>
        </w:rPr>
        <w:lastRenderedPageBreak/>
        <w:t>jānorāda, ja nav citu navigācijas līdzekļu.</w:t>
      </w:r>
    </w:p>
    <w:p w:rsidR="00367A6F" w:rsidRDefault="00367A6F" w:rsidP="00125568">
      <w:pPr>
        <w:jc w:val="both"/>
        <w:rPr>
          <w:rFonts w:ascii="Times New Roman" w:eastAsia="Times New Roman" w:hAnsi="Times New Roman" w:cs="Times New Roman"/>
          <w:i/>
          <w:noProof/>
          <w:sz w:val="24"/>
          <w:szCs w:val="20"/>
        </w:rPr>
      </w:pPr>
    </w:p>
    <w:p w:rsidR="00A91462" w:rsidRDefault="00A91462" w:rsidP="00125568">
      <w:pPr>
        <w:jc w:val="both"/>
        <w:rPr>
          <w:rFonts w:ascii="Times New Roman" w:eastAsia="Times New Roman" w:hAnsi="Times New Roman" w:cs="Times New Roman"/>
          <w:i/>
          <w:noProof/>
          <w:sz w:val="24"/>
          <w:szCs w:val="20"/>
        </w:rPr>
      </w:pPr>
    </w:p>
    <w:p w:rsidR="00A91462" w:rsidRPr="006C2917" w:rsidRDefault="00A91462" w:rsidP="00A91462">
      <w:pPr>
        <w:jc w:val="center"/>
        <w:rPr>
          <w:rFonts w:ascii="Times New Roman" w:eastAsia="Times New Roman" w:hAnsi="Times New Roman" w:cs="Times New Roman"/>
          <w:i/>
          <w:noProof/>
          <w:sz w:val="24"/>
          <w:szCs w:val="20"/>
        </w:rPr>
      </w:pPr>
    </w:p>
    <w:p w:rsidR="00125568" w:rsidRPr="006C2917" w:rsidRDefault="00C462EE" w:rsidP="00A91462">
      <w:pPr>
        <w:jc w:val="center"/>
        <w:rPr>
          <w:rFonts w:ascii="Times New Roman" w:eastAsia="Times New Roman" w:hAnsi="Times New Roman" w:cs="Times New Roman"/>
          <w:noProof/>
          <w:sz w:val="24"/>
          <w:szCs w:val="2"/>
        </w:rPr>
      </w:pPr>
      <w:r w:rsidRPr="006C2917">
        <w:rPr>
          <w:rFonts w:ascii="Times New Roman" w:eastAsia="Times New Roman" w:hAnsi="Times New Roman" w:cs="Times New Roman"/>
          <w:noProof/>
          <w:sz w:val="24"/>
          <w:szCs w:val="2"/>
        </w:rPr>
        <mc:AlternateContent>
          <mc:Choice Requires="wpg">
            <w:drawing>
              <wp:inline distT="0" distB="0" distL="0" distR="0">
                <wp:extent cx="1402080" cy="5080"/>
                <wp:effectExtent l="0" t="0" r="0" b="0"/>
                <wp:docPr id="53" name="Group 2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2080" cy="5080"/>
                          <a:chOff x="0" y="0"/>
                          <a:chExt cx="2208" cy="8"/>
                        </a:xfrm>
                      </wpg:grpSpPr>
                      <wpg:grpSp>
                        <wpg:cNvPr id="54" name="Group 2649"/>
                        <wpg:cNvGrpSpPr>
                          <a:grpSpLocks/>
                        </wpg:cNvGrpSpPr>
                        <wpg:grpSpPr bwMode="auto">
                          <a:xfrm>
                            <a:off x="4" y="4"/>
                            <a:ext cx="2200" cy="2"/>
                            <a:chOff x="4" y="4"/>
                            <a:chExt cx="2200" cy="2"/>
                          </a:xfrm>
                        </wpg:grpSpPr>
                        <wps:wsp>
                          <wps:cNvPr id="55" name="Freeform 2650"/>
                          <wps:cNvSpPr>
                            <a:spLocks/>
                          </wps:cNvSpPr>
                          <wps:spPr bwMode="auto">
                            <a:xfrm>
                              <a:off x="4" y="4"/>
                              <a:ext cx="2200" cy="2"/>
                            </a:xfrm>
                            <a:custGeom>
                              <a:avLst/>
                              <a:gdLst>
                                <a:gd name="T0" fmla="+- 0 4 4"/>
                                <a:gd name="T1" fmla="*/ T0 w 2200"/>
                                <a:gd name="T2" fmla="+- 0 2204 4"/>
                                <a:gd name="T3" fmla="*/ T2 w 2200"/>
                              </a:gdLst>
                              <a:ahLst/>
                              <a:cxnLst>
                                <a:cxn ang="0">
                                  <a:pos x="T1" y="0"/>
                                </a:cxn>
                                <a:cxn ang="0">
                                  <a:pos x="T3" y="0"/>
                                </a:cxn>
                              </a:cxnLst>
                              <a:rect l="0" t="0" r="r" b="b"/>
                              <a:pathLst>
                                <a:path w="2200">
                                  <a:moveTo>
                                    <a:pt x="0" y="0"/>
                                  </a:moveTo>
                                  <a:lnTo>
                                    <a:pt x="2200"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719484B" id="Group 2648" o:spid="_x0000_s1026" style="width:110.4pt;height:.4pt;mso-position-horizontal-relative:char;mso-position-vertical-relative:line" coordsize="22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">
                <v:group id="Group 2649" o:spid="_x0000_s1027" style="position:absolute;left:4;top:4;width:2200;height:2" coordorigin="4,4"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2650" o:spid="_x0000_s1028" style="position:absolute;left:4;top:4;width:2200;height:2;visibility:visible;mso-wrap-style:square;v-text-anchor:top"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" path="m,l2200,e" filled="f" strokeweight=".14139mm">
                    <v:path arrowok="t" o:connecttype="custom" o:connectlocs="0,0;2200,0" o:connectangles="0,0"/>
                  </v:shape>
                </v:group>
                <w10:anchorlock/>
              </v:group>
            </w:pict>
          </mc:Fallback>
        </mc:AlternateContent>
      </w:r>
    </w:p>
    <w:p w:rsidR="00125568" w:rsidRPr="006C2917" w:rsidRDefault="00125568">
      <w:pPr>
        <w:rPr>
          <w:rFonts w:ascii="Times New Roman" w:eastAsia="Times New Roman" w:hAnsi="Times New Roman" w:cs="Times New Roman"/>
          <w:noProof/>
          <w:sz w:val="24"/>
          <w:szCs w:val="2"/>
        </w:rPr>
      </w:pPr>
      <w:r w:rsidRPr="006C2917">
        <w:rPr>
          <w:rFonts w:ascii="Times New Roman" w:hAnsi="Times New Roman" w:cs="Times New Roman"/>
        </w:rPr>
        <w:br w:type="page"/>
      </w:r>
    </w:p>
    <w:p w:rsidR="00367A6F" w:rsidRPr="006C2917" w:rsidRDefault="00125568" w:rsidP="00A91462">
      <w:pPr>
        <w:pStyle w:val="Virsraksts1"/>
        <w:rPr>
          <w:noProof/>
        </w:rPr>
      </w:pPr>
      <w:bookmarkStart w:id="268" w:name="_Toc493514007"/>
      <w:r w:rsidRPr="006C2917">
        <w:lastRenderedPageBreak/>
        <w:t>20. NODAĻA. ELEKTRONISKAS AERONAVIGĀCIJAS KARTES DISPLEJS (</w:t>
      </w:r>
      <w:r w:rsidRPr="006C2917">
        <w:rPr>
          <w:i/>
        </w:rPr>
        <w:t>ICAO</w:t>
      </w:r>
      <w:r w:rsidRPr="006C2917">
        <w:t>)</w:t>
      </w:r>
      <w:bookmarkEnd w:id="268"/>
    </w:p>
    <w:p w:rsidR="00367A6F" w:rsidRDefault="00367A6F" w:rsidP="00125568">
      <w:pPr>
        <w:jc w:val="both"/>
        <w:rPr>
          <w:rFonts w:ascii="Times New Roman" w:eastAsia="Times New Roman" w:hAnsi="Times New Roman" w:cs="Times New Roman"/>
          <w:b/>
          <w:bCs/>
          <w:noProof/>
          <w:sz w:val="24"/>
          <w:szCs w:val="36"/>
        </w:rPr>
      </w:pPr>
    </w:p>
    <w:p w:rsidR="00A91462" w:rsidRPr="006C2917" w:rsidRDefault="00A91462" w:rsidP="00125568">
      <w:pPr>
        <w:jc w:val="both"/>
        <w:rPr>
          <w:rFonts w:ascii="Times New Roman" w:eastAsia="Times New Roman" w:hAnsi="Times New Roman" w:cs="Times New Roman"/>
          <w:b/>
          <w:bCs/>
          <w:noProof/>
          <w:sz w:val="24"/>
          <w:szCs w:val="36"/>
        </w:rPr>
      </w:pPr>
    </w:p>
    <w:p w:rsidR="00367A6F" w:rsidRPr="006C2917" w:rsidRDefault="00125568" w:rsidP="00A91462">
      <w:pPr>
        <w:pStyle w:val="Virsraksts1"/>
        <w:rPr>
          <w:noProof/>
        </w:rPr>
      </w:pPr>
      <w:bookmarkStart w:id="269" w:name="_Toc493514008"/>
      <w:r w:rsidRPr="006C2917">
        <w:t>20.1. Funkcija</w:t>
      </w:r>
      <w:bookmarkEnd w:id="269"/>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Elektroniskas aeronavigācijas kartes displejs (</w:t>
      </w:r>
      <w:r w:rsidRPr="006C2917">
        <w:rPr>
          <w:rFonts w:cs="Times New Roman"/>
          <w:i/>
          <w:sz w:val="24"/>
        </w:rPr>
        <w:t>ICAO</w:t>
      </w:r>
      <w:r w:rsidRPr="006C2917">
        <w:rPr>
          <w:rFonts w:cs="Times New Roman"/>
          <w:sz w:val="24"/>
        </w:rPr>
        <w:t>), kuram ir atbilstoša dublēšanas sistēma un kurš atbilst 6. pielikuma prasībām attiecībā uz kartēm, attēlojot vajadzīgo informāciju, ļauj gaisa kuģu apkalpēm ērti un savlaicīgi veikt maršruta plānošanu, maršruta uzraudzību un navigāciju.</w:t>
      </w:r>
    </w:p>
    <w:p w:rsidR="00367A6F" w:rsidRDefault="00367A6F" w:rsidP="00125568">
      <w:pPr>
        <w:jc w:val="both"/>
        <w:rPr>
          <w:rFonts w:ascii="Times New Roman" w:eastAsia="Times New Roman" w:hAnsi="Times New Roman" w:cs="Times New Roman"/>
          <w:noProof/>
          <w:sz w:val="24"/>
          <w:szCs w:val="20"/>
        </w:rPr>
      </w:pPr>
    </w:p>
    <w:p w:rsidR="00A91462" w:rsidRPr="006C2917" w:rsidRDefault="00A91462" w:rsidP="00125568">
      <w:pPr>
        <w:jc w:val="both"/>
        <w:rPr>
          <w:rFonts w:ascii="Times New Roman" w:eastAsia="Times New Roman" w:hAnsi="Times New Roman" w:cs="Times New Roman"/>
          <w:noProof/>
          <w:sz w:val="24"/>
          <w:szCs w:val="20"/>
        </w:rPr>
      </w:pPr>
    </w:p>
    <w:p w:rsidR="00367A6F" w:rsidRPr="006C2917" w:rsidRDefault="00125568" w:rsidP="00A91462">
      <w:pPr>
        <w:pStyle w:val="Virsraksts1"/>
        <w:rPr>
          <w:noProof/>
        </w:rPr>
      </w:pPr>
      <w:bookmarkStart w:id="270" w:name="_Toc493514009"/>
      <w:r w:rsidRPr="006C2917">
        <w:t>20.2. Attēlošanai uz displeja pieejamā informācija</w:t>
      </w:r>
      <w:bookmarkEnd w:id="270"/>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125568" w:rsidP="00125568">
      <w:pPr>
        <w:pStyle w:val="Pamatteksts"/>
        <w:tabs>
          <w:tab w:val="left" w:pos="1182"/>
        </w:tabs>
        <w:ind w:left="0" w:firstLine="0"/>
        <w:jc w:val="both"/>
        <w:rPr>
          <w:rFonts w:cs="Times New Roman"/>
          <w:noProof/>
          <w:sz w:val="24"/>
        </w:rPr>
      </w:pPr>
      <w:r w:rsidRPr="006C2917">
        <w:rPr>
          <w:rFonts w:cs="Times New Roman"/>
          <w:sz w:val="24"/>
        </w:rPr>
        <w:t>20.2.1. Uz elektroniskas aeronavigācijas kartes displeja (</w:t>
      </w:r>
      <w:r w:rsidRPr="006C2917">
        <w:rPr>
          <w:rFonts w:cs="Times New Roman"/>
          <w:i/>
          <w:sz w:val="24"/>
        </w:rPr>
        <w:t>ICAO</w:t>
      </w:r>
      <w:r w:rsidRPr="006C2917">
        <w:rPr>
          <w:rFonts w:cs="Times New Roman"/>
          <w:sz w:val="24"/>
        </w:rPr>
        <w:t>) var attēlot visu aeronavigācijas, būvju un topogrāfisko informāciju, kas prasīta 5. nodaļā un 7. līdz 19. nodaļā.</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125568" w:rsidP="00125568">
      <w:pPr>
        <w:tabs>
          <w:tab w:val="left" w:pos="1181"/>
        </w:tabs>
        <w:jc w:val="both"/>
        <w:rPr>
          <w:rFonts w:ascii="Times New Roman" w:eastAsia="Times New Roman" w:hAnsi="Times New Roman" w:cs="Times New Roman"/>
          <w:noProof/>
          <w:sz w:val="24"/>
          <w:szCs w:val="20"/>
        </w:rPr>
      </w:pPr>
      <w:r w:rsidRPr="006C2917">
        <w:rPr>
          <w:rFonts w:ascii="Times New Roman" w:hAnsi="Times New Roman" w:cs="Times New Roman"/>
          <w:bCs/>
          <w:sz w:val="24"/>
          <w:szCs w:val="20"/>
        </w:rPr>
        <w:t xml:space="preserve">20.2.2.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Jābūt iespējamam uz elektroniskās aeronavigācijas kartes displeja (ICAO) attēlot visu aeronavigācijas, būvju un topogrāfisko informāciju, kas ieteikta 5. nodaļā un 7. līdz 19. nodaļā.</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367A6F" w:rsidP="00A91462">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Bez informācijas, kas prasīta ekvivalentajai papīra kartei, uz elektroniskās aeronavigācijas kartes displeja (ICAO) var attēlot papildu informāciju, ko uzskata par noderīgu drošai navigācijai.</w:t>
      </w:r>
    </w:p>
    <w:p w:rsidR="00367A6F" w:rsidRDefault="00367A6F" w:rsidP="00125568">
      <w:pPr>
        <w:jc w:val="both"/>
        <w:rPr>
          <w:rFonts w:ascii="Times New Roman" w:eastAsia="Times New Roman" w:hAnsi="Times New Roman" w:cs="Times New Roman"/>
          <w:i/>
          <w:noProof/>
          <w:sz w:val="24"/>
        </w:rPr>
      </w:pPr>
    </w:p>
    <w:p w:rsidR="00A91462" w:rsidRPr="006C2917" w:rsidRDefault="00A91462" w:rsidP="00125568">
      <w:pPr>
        <w:jc w:val="both"/>
        <w:rPr>
          <w:rFonts w:ascii="Times New Roman" w:eastAsia="Times New Roman" w:hAnsi="Times New Roman" w:cs="Times New Roman"/>
          <w:i/>
          <w:noProof/>
          <w:sz w:val="24"/>
        </w:rPr>
      </w:pPr>
    </w:p>
    <w:p w:rsidR="00367A6F" w:rsidRPr="006C2917" w:rsidRDefault="00125568" w:rsidP="00A91462">
      <w:pPr>
        <w:pStyle w:val="Virsraksts1"/>
        <w:rPr>
          <w:noProof/>
        </w:rPr>
      </w:pPr>
      <w:bookmarkStart w:id="271" w:name="_Toc493514010"/>
      <w:r w:rsidRPr="006C2917">
        <w:t>20.3. Prasības informācijas attēlošanai uz displeja</w:t>
      </w:r>
      <w:bookmarkEnd w:id="271"/>
    </w:p>
    <w:p w:rsidR="00367A6F" w:rsidRPr="006C2917" w:rsidRDefault="00367A6F" w:rsidP="00125568">
      <w:pPr>
        <w:jc w:val="both"/>
        <w:rPr>
          <w:rFonts w:ascii="Times New Roman" w:eastAsia="Times New Roman" w:hAnsi="Times New Roman" w:cs="Times New Roman"/>
          <w:b/>
          <w:bCs/>
          <w:noProof/>
          <w:sz w:val="24"/>
        </w:rPr>
      </w:pPr>
    </w:p>
    <w:p w:rsidR="00367A6F" w:rsidRPr="006C2917" w:rsidRDefault="00125568" w:rsidP="00125568">
      <w:pPr>
        <w:pStyle w:val="Pamatteksts"/>
        <w:tabs>
          <w:tab w:val="left" w:pos="4768"/>
        </w:tabs>
        <w:ind w:left="0" w:firstLine="0"/>
        <w:jc w:val="both"/>
        <w:rPr>
          <w:rFonts w:cs="Times New Roman"/>
          <w:noProof/>
          <w:sz w:val="24"/>
        </w:rPr>
      </w:pPr>
      <w:r w:rsidRPr="006C2917">
        <w:rPr>
          <w:rFonts w:cs="Times New Roman"/>
          <w:sz w:val="24"/>
        </w:rPr>
        <w:t>20.3.1. Displejā attēlojamās informācijas kategorijas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125568" w:rsidP="00125568">
      <w:pPr>
        <w:pStyle w:val="Pamatteksts"/>
        <w:tabs>
          <w:tab w:val="left" w:pos="1331"/>
        </w:tabs>
        <w:ind w:left="0" w:firstLine="0"/>
        <w:jc w:val="both"/>
        <w:rPr>
          <w:rFonts w:cs="Times New Roman"/>
          <w:noProof/>
          <w:sz w:val="24"/>
        </w:rPr>
      </w:pPr>
      <w:r w:rsidRPr="006C2917">
        <w:rPr>
          <w:rFonts w:cs="Times New Roman"/>
          <w:sz w:val="24"/>
        </w:rPr>
        <w:t>20.3.1.1. Attēlošanai uz displeja pieejamo informāciju iedala šādās kategorijās: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125568" w:rsidP="00A91462">
      <w:pPr>
        <w:pStyle w:val="Pamatteksts"/>
        <w:numPr>
          <w:ilvl w:val="0"/>
          <w:numId w:val="59"/>
        </w:numPr>
        <w:tabs>
          <w:tab w:val="left" w:pos="851"/>
        </w:tabs>
        <w:ind w:left="851" w:hanging="425"/>
        <w:jc w:val="both"/>
        <w:rPr>
          <w:rFonts w:cs="Times New Roman"/>
          <w:noProof/>
          <w:sz w:val="24"/>
        </w:rPr>
      </w:pPr>
      <w:r w:rsidRPr="006C2917">
        <w:rPr>
          <w:rFonts w:cs="Times New Roman"/>
          <w:sz w:val="24"/>
        </w:rPr>
        <w:t>galvenā ekrāna informācija, kas visu laiku atrodas uz displeja un kas sastāv no drošai lidojuma veikšanai būtiskās minimālās informācijas;</w:t>
      </w:r>
    </w:p>
    <w:p w:rsidR="00367A6F" w:rsidRPr="006C2917" w:rsidRDefault="00367A6F" w:rsidP="00A91462">
      <w:pPr>
        <w:tabs>
          <w:tab w:val="left" w:pos="851"/>
        </w:tabs>
        <w:ind w:left="851" w:hanging="425"/>
        <w:jc w:val="both"/>
        <w:rPr>
          <w:rFonts w:ascii="Times New Roman" w:eastAsia="Times New Roman" w:hAnsi="Times New Roman" w:cs="Times New Roman"/>
          <w:noProof/>
          <w:sz w:val="24"/>
          <w:szCs w:val="20"/>
        </w:rPr>
      </w:pPr>
    </w:p>
    <w:p w:rsidR="00367A6F" w:rsidRPr="006C2917" w:rsidRDefault="00125568" w:rsidP="00A91462">
      <w:pPr>
        <w:pStyle w:val="Pamatteksts"/>
        <w:numPr>
          <w:ilvl w:val="0"/>
          <w:numId w:val="59"/>
        </w:numPr>
        <w:tabs>
          <w:tab w:val="left" w:pos="851"/>
        </w:tabs>
        <w:ind w:left="851" w:hanging="425"/>
        <w:jc w:val="both"/>
        <w:rPr>
          <w:rFonts w:cs="Times New Roman"/>
          <w:noProof/>
          <w:sz w:val="24"/>
        </w:rPr>
      </w:pPr>
      <w:r w:rsidRPr="006C2917">
        <w:rPr>
          <w:rFonts w:cs="Times New Roman"/>
          <w:sz w:val="24"/>
        </w:rPr>
        <w:t>citu ekrānu informācija, kuru var aizvākt no displeja vai pēc pieprasījuma parādīt atsevišķi un kura sastāv no informācijas, kuru neuzskata par būtisku drošai lidojuma veikšanai.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125568" w:rsidP="00125568">
      <w:pPr>
        <w:pStyle w:val="Pamatteksts"/>
        <w:tabs>
          <w:tab w:val="left" w:pos="1331"/>
        </w:tabs>
        <w:ind w:left="0" w:firstLine="0"/>
        <w:jc w:val="both"/>
        <w:rPr>
          <w:rFonts w:cs="Times New Roman"/>
          <w:noProof/>
          <w:sz w:val="24"/>
        </w:rPr>
      </w:pPr>
      <w:r w:rsidRPr="006C2917">
        <w:rPr>
          <w:rFonts w:cs="Times New Roman"/>
          <w:sz w:val="24"/>
        </w:rPr>
        <w:t>20.3.1.2. Ir iespējams pievienot vai aizvākt citu attēlojamo informāciju, veicot vienkāršu darbību, bet nav iespējams aizvākt informāciju, kas tiek parādīta galvenajā ekrānā.</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20.3.2. Displeja režīmi un blakus teritorijas ģenerēšana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125568" w:rsidP="00125568">
      <w:pPr>
        <w:pStyle w:val="Pamatteksts"/>
        <w:tabs>
          <w:tab w:val="left" w:pos="1330"/>
        </w:tabs>
        <w:ind w:left="0" w:firstLine="0"/>
        <w:jc w:val="both"/>
        <w:rPr>
          <w:rFonts w:cs="Times New Roman"/>
          <w:noProof/>
          <w:sz w:val="24"/>
        </w:rPr>
      </w:pPr>
      <w:r w:rsidRPr="006C2917">
        <w:rPr>
          <w:rFonts w:cs="Times New Roman"/>
          <w:sz w:val="24"/>
        </w:rPr>
        <w:t>20.3.2.1. Ir iespējams uz elektroniskās aeronavigācijas kartes displeja (</w:t>
      </w:r>
      <w:r w:rsidRPr="006C2917">
        <w:rPr>
          <w:rFonts w:cs="Times New Roman"/>
          <w:i/>
          <w:sz w:val="24"/>
        </w:rPr>
        <w:t>ICAO</w:t>
      </w:r>
      <w:r w:rsidRPr="006C2917">
        <w:rPr>
          <w:rFonts w:cs="Times New Roman"/>
          <w:sz w:val="24"/>
        </w:rPr>
        <w:t>) nepārtraukti zīmēt gaisa kuģa atrašanās vietu patiesās kustības režīmā, kur apkārtējās teritorijas atiestatīšana un ģenerēšana notiek automātiski.</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A91462">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Var būt pieejami arī citi režīmi, piemēram, statiskā kartes attēlošana.</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125568" w:rsidP="00125568">
      <w:pPr>
        <w:pStyle w:val="Pamatteksts"/>
        <w:tabs>
          <w:tab w:val="left" w:pos="1351"/>
        </w:tabs>
        <w:ind w:left="0" w:firstLine="0"/>
        <w:jc w:val="both"/>
        <w:rPr>
          <w:rFonts w:cs="Times New Roman"/>
          <w:noProof/>
          <w:sz w:val="24"/>
        </w:rPr>
      </w:pPr>
      <w:r w:rsidRPr="006C2917">
        <w:rPr>
          <w:rFonts w:cs="Times New Roman"/>
          <w:sz w:val="24"/>
        </w:rPr>
        <w:t>20.3.2.2. Ir iespējams manuāli mainīt kartes teritoriju un gaisa kuģa atrašanās vietu attiecībā pret displeja malu.</w:t>
      </w:r>
    </w:p>
    <w:p w:rsidR="00367A6F" w:rsidRPr="006C2917" w:rsidRDefault="00367A6F" w:rsidP="00125568">
      <w:pPr>
        <w:jc w:val="both"/>
        <w:rPr>
          <w:rFonts w:ascii="Times New Roman" w:eastAsia="Times New Roman" w:hAnsi="Times New Roman" w:cs="Times New Roman"/>
          <w:noProof/>
          <w:sz w:val="24"/>
          <w:szCs w:val="21"/>
        </w:rPr>
      </w:pPr>
    </w:p>
    <w:p w:rsidR="00125568" w:rsidRPr="006C2917" w:rsidRDefault="00125568" w:rsidP="00125568">
      <w:pPr>
        <w:pStyle w:val="Pamatteksts"/>
        <w:tabs>
          <w:tab w:val="left" w:pos="5315"/>
        </w:tabs>
        <w:ind w:left="0" w:firstLine="0"/>
        <w:jc w:val="both"/>
        <w:rPr>
          <w:rFonts w:cs="Times New Roman"/>
          <w:noProof/>
          <w:sz w:val="24"/>
        </w:rPr>
      </w:pPr>
      <w:r w:rsidRPr="006C2917">
        <w:rPr>
          <w:rFonts w:cs="Times New Roman"/>
          <w:sz w:val="24"/>
        </w:rPr>
        <w:t>20.3.3. Mērogs</w:t>
      </w:r>
    </w:p>
    <w:p w:rsidR="00125568" w:rsidRPr="006C2917" w:rsidRDefault="00125568" w:rsidP="00125568">
      <w:pPr>
        <w:pStyle w:val="Pamatteksts"/>
        <w:tabs>
          <w:tab w:val="left" w:pos="5315"/>
        </w:tabs>
        <w:ind w:left="0" w:firstLine="0"/>
        <w:jc w:val="both"/>
        <w:rPr>
          <w:rFonts w:cs="Times New Roman"/>
          <w:noProof/>
          <w:sz w:val="24"/>
        </w:rPr>
      </w:pPr>
    </w:p>
    <w:p w:rsidR="00367A6F" w:rsidRPr="006C2917" w:rsidRDefault="00367A6F" w:rsidP="00125568">
      <w:pPr>
        <w:pStyle w:val="Pamatteksts"/>
        <w:tabs>
          <w:tab w:val="left" w:pos="5315"/>
        </w:tabs>
        <w:ind w:left="0" w:firstLine="0"/>
        <w:jc w:val="both"/>
        <w:rPr>
          <w:rFonts w:cs="Times New Roman"/>
          <w:noProof/>
          <w:sz w:val="24"/>
        </w:rPr>
      </w:pPr>
      <w:r w:rsidRPr="006C2917">
        <w:rPr>
          <w:rFonts w:cs="Times New Roman"/>
          <w:sz w:val="24"/>
        </w:rPr>
        <w:t>Ir iespējams mainīt mērogu, kādā karte tiek attēlota.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125568" w:rsidP="00125568">
      <w:pPr>
        <w:pStyle w:val="Pamatteksts"/>
        <w:tabs>
          <w:tab w:val="left" w:pos="5183"/>
        </w:tabs>
        <w:ind w:left="0" w:firstLine="0"/>
        <w:jc w:val="both"/>
        <w:rPr>
          <w:rFonts w:cs="Times New Roman"/>
          <w:noProof/>
          <w:sz w:val="24"/>
        </w:rPr>
      </w:pPr>
      <w:r w:rsidRPr="006C2917">
        <w:rPr>
          <w:rFonts w:cs="Times New Roman"/>
          <w:sz w:val="24"/>
        </w:rPr>
        <w:t>20.3.4. Apzīmējumi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 xml:space="preserve">Lietotie apzīmējumi atbilst tiem, kas elektroniskajām kartēm noteikti 2. papildinājumā “Apzīmējumi </w:t>
      </w:r>
      <w:r w:rsidRPr="006C2917">
        <w:rPr>
          <w:rFonts w:cs="Times New Roman"/>
          <w:i/>
          <w:sz w:val="24"/>
        </w:rPr>
        <w:t>ICAO</w:t>
      </w:r>
      <w:r w:rsidRPr="006C2917">
        <w:rPr>
          <w:rFonts w:cs="Times New Roman"/>
          <w:sz w:val="24"/>
        </w:rPr>
        <w:t xml:space="preserve"> kartēs”, izņemot gadījumu, ja vēlas parādīt elementus, kam nav paredzēti </w:t>
      </w:r>
      <w:r w:rsidRPr="006C2917">
        <w:rPr>
          <w:rFonts w:cs="Times New Roman"/>
          <w:i/>
          <w:sz w:val="24"/>
        </w:rPr>
        <w:t>ICAO</w:t>
      </w:r>
      <w:r w:rsidRPr="006C2917">
        <w:rPr>
          <w:rFonts w:cs="Times New Roman"/>
          <w:sz w:val="24"/>
        </w:rPr>
        <w:t xml:space="preserve"> karšu apzīmējumi. Šādos gadījumos izvēlas tādu elektroniskas kartes apzīmējumu: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125568" w:rsidP="00A91462">
      <w:pPr>
        <w:pStyle w:val="Pamatteksts"/>
        <w:numPr>
          <w:ilvl w:val="0"/>
          <w:numId w:val="60"/>
        </w:numPr>
        <w:tabs>
          <w:tab w:val="left" w:pos="861"/>
        </w:tabs>
        <w:ind w:left="851" w:hanging="425"/>
        <w:jc w:val="both"/>
        <w:rPr>
          <w:rFonts w:cs="Times New Roman"/>
          <w:noProof/>
          <w:sz w:val="24"/>
        </w:rPr>
      </w:pPr>
      <w:r w:rsidRPr="006C2917">
        <w:rPr>
          <w:rFonts w:cs="Times New Roman"/>
          <w:sz w:val="24"/>
        </w:rPr>
        <w:t>kurā minimāli izmantotas līnijas, loki un ietonēta teritorija;</w:t>
      </w:r>
    </w:p>
    <w:p w:rsidR="00367A6F" w:rsidRPr="006C2917" w:rsidRDefault="00367A6F" w:rsidP="00A91462">
      <w:pPr>
        <w:ind w:left="851" w:hanging="425"/>
        <w:jc w:val="both"/>
        <w:rPr>
          <w:rFonts w:ascii="Times New Roman" w:eastAsia="Times New Roman" w:hAnsi="Times New Roman" w:cs="Times New Roman"/>
          <w:noProof/>
          <w:sz w:val="24"/>
          <w:szCs w:val="21"/>
        </w:rPr>
      </w:pPr>
    </w:p>
    <w:p w:rsidR="00367A6F" w:rsidRPr="006C2917" w:rsidRDefault="00125568" w:rsidP="00A91462">
      <w:pPr>
        <w:pStyle w:val="Pamatteksts"/>
        <w:numPr>
          <w:ilvl w:val="0"/>
          <w:numId w:val="60"/>
        </w:numPr>
        <w:tabs>
          <w:tab w:val="left" w:pos="860"/>
        </w:tabs>
        <w:ind w:left="851" w:hanging="425"/>
        <w:jc w:val="both"/>
        <w:rPr>
          <w:rFonts w:cs="Times New Roman"/>
          <w:noProof/>
          <w:sz w:val="24"/>
        </w:rPr>
      </w:pPr>
      <w:r w:rsidRPr="006C2917">
        <w:rPr>
          <w:rFonts w:cs="Times New Roman"/>
          <w:sz w:val="24"/>
        </w:rPr>
        <w:t>kas nerada sajukumu ar kādu jau esošu kartes apzīmējumu;</w:t>
      </w:r>
    </w:p>
    <w:p w:rsidR="00367A6F" w:rsidRPr="006C2917" w:rsidRDefault="00367A6F" w:rsidP="00A91462">
      <w:pPr>
        <w:ind w:left="851" w:hanging="425"/>
        <w:jc w:val="both"/>
        <w:rPr>
          <w:rFonts w:ascii="Times New Roman" w:eastAsia="Times New Roman" w:hAnsi="Times New Roman" w:cs="Times New Roman"/>
          <w:noProof/>
          <w:sz w:val="24"/>
          <w:szCs w:val="21"/>
        </w:rPr>
      </w:pPr>
    </w:p>
    <w:p w:rsidR="00367A6F" w:rsidRPr="006C2917" w:rsidRDefault="00125568" w:rsidP="00A91462">
      <w:pPr>
        <w:pStyle w:val="Pamatteksts"/>
        <w:numPr>
          <w:ilvl w:val="0"/>
          <w:numId w:val="60"/>
        </w:numPr>
        <w:tabs>
          <w:tab w:val="left" w:pos="861"/>
        </w:tabs>
        <w:ind w:left="851" w:hanging="425"/>
        <w:jc w:val="both"/>
        <w:rPr>
          <w:rFonts w:cs="Times New Roman"/>
          <w:noProof/>
          <w:sz w:val="24"/>
        </w:rPr>
      </w:pPr>
      <w:r w:rsidRPr="006C2917">
        <w:rPr>
          <w:rFonts w:cs="Times New Roman"/>
          <w:sz w:val="24"/>
        </w:rPr>
        <w:t>kas nemazina attēlotās informācijas salasāmību.</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Katram apzīmējumam var pievienot papildu detaļas atbilstoši izvades vides izšķirtspējai, bet nekādi uzlabojumi nedrīkst mainīt apzīmējuma pamatatpazīstamību.</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125568" w:rsidP="00125568">
      <w:pPr>
        <w:pStyle w:val="Pamatteksts"/>
        <w:tabs>
          <w:tab w:val="left" w:pos="4824"/>
        </w:tabs>
        <w:ind w:left="0" w:firstLine="0"/>
        <w:jc w:val="both"/>
        <w:rPr>
          <w:rFonts w:cs="Times New Roman"/>
          <w:noProof/>
          <w:sz w:val="24"/>
        </w:rPr>
      </w:pPr>
      <w:r w:rsidRPr="006C2917">
        <w:rPr>
          <w:rFonts w:cs="Times New Roman"/>
          <w:sz w:val="24"/>
        </w:rPr>
        <w:t>20.3.5. Displeja aparatūra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125568" w:rsidP="00125568">
      <w:pPr>
        <w:pStyle w:val="Pamatteksts"/>
        <w:tabs>
          <w:tab w:val="left" w:pos="1352"/>
        </w:tabs>
        <w:ind w:left="0" w:firstLine="0"/>
        <w:jc w:val="both"/>
        <w:rPr>
          <w:rFonts w:cs="Times New Roman"/>
          <w:noProof/>
          <w:sz w:val="24"/>
        </w:rPr>
      </w:pPr>
      <w:r w:rsidRPr="006C2917">
        <w:rPr>
          <w:rFonts w:cs="Times New Roman"/>
          <w:sz w:val="24"/>
        </w:rPr>
        <w:t>20.3.5.1. Kartes attēlojuma efektīvais izmērs ir pietiekams, lai attēlotu 20.2. punktā prasīto informāciju bez kartes pārmērīgas ritināšanas.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125568" w:rsidP="00125568">
      <w:pPr>
        <w:pStyle w:val="Pamatteksts"/>
        <w:tabs>
          <w:tab w:val="left" w:pos="1352"/>
        </w:tabs>
        <w:ind w:left="0" w:firstLine="0"/>
        <w:jc w:val="both"/>
        <w:rPr>
          <w:rFonts w:cs="Times New Roman"/>
          <w:noProof/>
          <w:sz w:val="24"/>
        </w:rPr>
      </w:pPr>
      <w:r w:rsidRPr="006C2917">
        <w:rPr>
          <w:rFonts w:cs="Times New Roman"/>
          <w:sz w:val="24"/>
        </w:rPr>
        <w:t xml:space="preserve">20.3.5.2. Displejam ir nepieciešamās iespējas, lai precīzi attēlotu vajadzīgos 2. papildinājuma “Apzīmējumi </w:t>
      </w:r>
      <w:r w:rsidRPr="006C2917">
        <w:rPr>
          <w:rFonts w:cs="Times New Roman"/>
          <w:i/>
          <w:sz w:val="24"/>
        </w:rPr>
        <w:t>ICAO</w:t>
      </w:r>
      <w:r w:rsidRPr="006C2917">
        <w:rPr>
          <w:rFonts w:cs="Times New Roman"/>
          <w:sz w:val="24"/>
        </w:rPr>
        <w:t xml:space="preserve"> kartēs” elementus.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125568" w:rsidP="00125568">
      <w:pPr>
        <w:pStyle w:val="Pamatteksts"/>
        <w:tabs>
          <w:tab w:val="left" w:pos="1351"/>
        </w:tabs>
        <w:ind w:left="0" w:firstLine="0"/>
        <w:jc w:val="both"/>
        <w:rPr>
          <w:rFonts w:cs="Times New Roman"/>
          <w:noProof/>
          <w:sz w:val="24"/>
        </w:rPr>
      </w:pPr>
      <w:r w:rsidRPr="006C2917">
        <w:rPr>
          <w:rFonts w:cs="Times New Roman"/>
          <w:sz w:val="24"/>
        </w:rPr>
        <w:t>20.3.5.3. Attēlošanas metode nodrošina, ka skatītājs attēloto informāciju var skaidri saredzēt dabiskā un mākslīgā apgaismojuma apstākļos pilotu kabīnē.</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125568" w:rsidP="00125568">
      <w:pPr>
        <w:pStyle w:val="Pamatteksts"/>
        <w:tabs>
          <w:tab w:val="left" w:pos="1351"/>
        </w:tabs>
        <w:ind w:left="0" w:firstLine="0"/>
        <w:jc w:val="both"/>
        <w:rPr>
          <w:rFonts w:cs="Times New Roman"/>
          <w:noProof/>
          <w:sz w:val="24"/>
        </w:rPr>
      </w:pPr>
      <w:r w:rsidRPr="006C2917">
        <w:rPr>
          <w:rFonts w:cs="Times New Roman"/>
          <w:sz w:val="24"/>
        </w:rPr>
        <w:t>20.3.5.4. Gaisa kuģa apkalpes locekļiem ir iespēja regulēt displeja spilgtumu.</w:t>
      </w:r>
    </w:p>
    <w:p w:rsidR="00367A6F" w:rsidRDefault="00367A6F" w:rsidP="00125568">
      <w:pPr>
        <w:jc w:val="both"/>
        <w:rPr>
          <w:rFonts w:ascii="Times New Roman" w:eastAsia="Times New Roman" w:hAnsi="Times New Roman" w:cs="Times New Roman"/>
          <w:noProof/>
          <w:sz w:val="24"/>
          <w:szCs w:val="23"/>
        </w:rPr>
      </w:pPr>
    </w:p>
    <w:p w:rsidR="00A91462" w:rsidRPr="006C2917" w:rsidRDefault="00A91462" w:rsidP="00125568">
      <w:pPr>
        <w:jc w:val="both"/>
        <w:rPr>
          <w:rFonts w:ascii="Times New Roman" w:eastAsia="Times New Roman" w:hAnsi="Times New Roman" w:cs="Times New Roman"/>
          <w:noProof/>
          <w:sz w:val="24"/>
          <w:szCs w:val="23"/>
        </w:rPr>
      </w:pPr>
    </w:p>
    <w:p w:rsidR="00367A6F" w:rsidRPr="006C2917" w:rsidRDefault="00367A6F" w:rsidP="00A91462">
      <w:pPr>
        <w:pStyle w:val="Virsraksts1"/>
        <w:rPr>
          <w:noProof/>
        </w:rPr>
      </w:pPr>
      <w:bookmarkStart w:id="272" w:name="_Toc493514011"/>
      <w:r w:rsidRPr="006C2917">
        <w:t>20.4. Datu sniegšana un atjaunināšana</w:t>
      </w:r>
      <w:bookmarkEnd w:id="272"/>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125568" w:rsidP="00125568">
      <w:pPr>
        <w:pStyle w:val="Pamatteksts"/>
        <w:tabs>
          <w:tab w:val="left" w:pos="1201"/>
        </w:tabs>
        <w:ind w:left="0" w:firstLine="0"/>
        <w:jc w:val="both"/>
        <w:rPr>
          <w:rFonts w:cs="Times New Roman"/>
          <w:noProof/>
          <w:sz w:val="24"/>
        </w:rPr>
      </w:pPr>
      <w:r w:rsidRPr="006C2917">
        <w:rPr>
          <w:rFonts w:cs="Times New Roman"/>
          <w:sz w:val="24"/>
        </w:rPr>
        <w:t>20.4.1. Attēlošanai uz displeja paredzēto datu sniegšana un atjaunināšana ir saskaņā ar aeronavigācijas datu kvalitātes sistēmas prasībām.</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A91462">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Aeronavigācijas datu kvalitātes sistēmas prasības sk. 2. nodaļas 2.17. punktā un 15. pielikuma 3. nodaļas 3.2. punktā.</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125568" w:rsidP="00125568">
      <w:pPr>
        <w:pStyle w:val="Pamatteksts"/>
        <w:tabs>
          <w:tab w:val="left" w:pos="1201"/>
        </w:tabs>
        <w:ind w:left="0" w:firstLine="0"/>
        <w:jc w:val="both"/>
        <w:rPr>
          <w:rFonts w:cs="Times New Roman"/>
          <w:noProof/>
          <w:sz w:val="24"/>
        </w:rPr>
      </w:pPr>
      <w:r w:rsidRPr="006C2917">
        <w:rPr>
          <w:rFonts w:cs="Times New Roman"/>
          <w:sz w:val="24"/>
        </w:rPr>
        <w:t>20.4.2. Displejam ir iespēja esošajiem datiem automātiski pievienot sankcionētus precizējumus. Paredz līdzekļus, lai nodrošinātu, ka visi sankcionētie dati un visi attiecīgie šo datu precizējumi tiek pareizi ielādēti uz displeja.</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125568" w:rsidP="00125568">
      <w:pPr>
        <w:pStyle w:val="Pamatteksts"/>
        <w:tabs>
          <w:tab w:val="left" w:pos="1201"/>
        </w:tabs>
        <w:ind w:left="0" w:firstLine="0"/>
        <w:jc w:val="both"/>
        <w:rPr>
          <w:rFonts w:cs="Times New Roman"/>
          <w:noProof/>
          <w:sz w:val="24"/>
        </w:rPr>
      </w:pPr>
      <w:r w:rsidRPr="006C2917">
        <w:rPr>
          <w:rFonts w:cs="Times New Roman"/>
          <w:sz w:val="24"/>
        </w:rPr>
        <w:t>20.4.3. Nodrošina, ka displejam pievieno precizējumus manuāli ievadītajiem sankcionētajiem datiem, pirms datu galīgas pievienošanas izmantojot vienkāršus verificēšanas līdzekļus. Manuāli ievadītie precizējumi uz displeja ir atšķirami no sankcionētajiem datiem un to sankcionētajiem precizējumiem, un tas neiespaido datu salasāmību.</w:t>
      </w:r>
    </w:p>
    <w:p w:rsidR="00367A6F" w:rsidRPr="006C2917" w:rsidRDefault="00367A6F" w:rsidP="00125568">
      <w:pPr>
        <w:jc w:val="both"/>
        <w:rPr>
          <w:rFonts w:ascii="Times New Roman" w:eastAsia="Times New Roman" w:hAnsi="Times New Roman" w:cs="Times New Roman"/>
          <w:noProof/>
          <w:sz w:val="24"/>
          <w:szCs w:val="24"/>
        </w:rPr>
      </w:pPr>
    </w:p>
    <w:p w:rsidR="00367A6F" w:rsidRPr="006C2917" w:rsidRDefault="00125568" w:rsidP="00125568">
      <w:pPr>
        <w:pStyle w:val="Pamatteksts"/>
        <w:tabs>
          <w:tab w:val="left" w:pos="1201"/>
        </w:tabs>
        <w:ind w:left="0" w:firstLine="0"/>
        <w:jc w:val="both"/>
        <w:rPr>
          <w:rFonts w:cs="Times New Roman"/>
          <w:noProof/>
          <w:sz w:val="24"/>
        </w:rPr>
      </w:pPr>
      <w:r w:rsidRPr="006C2917">
        <w:rPr>
          <w:rFonts w:cs="Times New Roman"/>
          <w:sz w:val="24"/>
        </w:rPr>
        <w:lastRenderedPageBreak/>
        <w:t>20.4.4. Visus precizējumus reģistrē, tostarp arī to piemērošanas datumu un laiku.</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125568" w:rsidP="00125568">
      <w:pPr>
        <w:pStyle w:val="Pamatteksts"/>
        <w:tabs>
          <w:tab w:val="left" w:pos="1200"/>
        </w:tabs>
        <w:ind w:left="0" w:firstLine="0"/>
        <w:jc w:val="both"/>
        <w:rPr>
          <w:rFonts w:cs="Times New Roman"/>
          <w:noProof/>
          <w:sz w:val="24"/>
        </w:rPr>
      </w:pPr>
      <w:r w:rsidRPr="006C2917">
        <w:rPr>
          <w:rFonts w:cs="Times New Roman"/>
          <w:sz w:val="24"/>
        </w:rPr>
        <w:t>20.4.5. Uz displeja gaisa kuģa apkalpei ir iespējams apskatīt precizējumus, lai apkalpe varētu pārskatīt precizējumu saturu un noteikt, ka tie ir iekļauti sistēmā.</w:t>
      </w:r>
    </w:p>
    <w:p w:rsidR="00367A6F" w:rsidRDefault="00367A6F" w:rsidP="00125568">
      <w:pPr>
        <w:jc w:val="both"/>
        <w:rPr>
          <w:rFonts w:ascii="Times New Roman" w:eastAsia="Times New Roman" w:hAnsi="Times New Roman" w:cs="Times New Roman"/>
          <w:noProof/>
          <w:sz w:val="24"/>
        </w:rPr>
      </w:pPr>
    </w:p>
    <w:p w:rsidR="00A91462" w:rsidRPr="006C2917" w:rsidRDefault="00A91462" w:rsidP="00125568">
      <w:pPr>
        <w:jc w:val="both"/>
        <w:rPr>
          <w:rFonts w:ascii="Times New Roman" w:eastAsia="Times New Roman" w:hAnsi="Times New Roman" w:cs="Times New Roman"/>
          <w:noProof/>
          <w:sz w:val="24"/>
        </w:rPr>
      </w:pPr>
    </w:p>
    <w:p w:rsidR="00367A6F" w:rsidRPr="006C2917" w:rsidRDefault="00125568" w:rsidP="00A91462">
      <w:pPr>
        <w:pStyle w:val="Virsraksts1"/>
        <w:rPr>
          <w:noProof/>
        </w:rPr>
      </w:pPr>
      <w:bookmarkStart w:id="273" w:name="_Toc493514012"/>
      <w:r w:rsidRPr="006C2917">
        <w:t>20.5. Darbības parametru testi, norādes un brīdinājumi par darbības traucējumiem</w:t>
      </w:r>
      <w:bookmarkEnd w:id="273"/>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125568" w:rsidP="00125568">
      <w:pPr>
        <w:pStyle w:val="Pamatteksts"/>
        <w:tabs>
          <w:tab w:val="left" w:pos="1201"/>
        </w:tabs>
        <w:ind w:left="0" w:firstLine="0"/>
        <w:jc w:val="both"/>
        <w:rPr>
          <w:rFonts w:cs="Times New Roman"/>
          <w:noProof/>
          <w:sz w:val="24"/>
        </w:rPr>
      </w:pPr>
      <w:r w:rsidRPr="006C2917">
        <w:rPr>
          <w:rFonts w:cs="Times New Roman"/>
          <w:sz w:val="24"/>
        </w:rPr>
        <w:t>20.5.1. Nodrošina līdzekļus galveno funkciju testu veikšanai gaisa kuģī. Atteices gadījumā tests attēlo informāciju, kas norāda, kurā sistēmas daļā ir defekts.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125568" w:rsidP="00125568">
      <w:pPr>
        <w:pStyle w:val="Pamatteksts"/>
        <w:tabs>
          <w:tab w:val="left" w:pos="1201"/>
        </w:tabs>
        <w:ind w:left="0" w:firstLine="0"/>
        <w:jc w:val="both"/>
        <w:rPr>
          <w:rFonts w:cs="Times New Roman"/>
          <w:noProof/>
          <w:sz w:val="24"/>
        </w:rPr>
      </w:pPr>
      <w:r w:rsidRPr="006C2917">
        <w:rPr>
          <w:rFonts w:cs="Times New Roman"/>
          <w:sz w:val="24"/>
        </w:rPr>
        <w:t>20.5.2. Nodrošina piemērotu signalizēšanu vai norādi uz sistēmas darbības traucējumiem.</w:t>
      </w:r>
    </w:p>
    <w:p w:rsidR="00367A6F" w:rsidRDefault="00367A6F" w:rsidP="00125568">
      <w:pPr>
        <w:jc w:val="both"/>
        <w:rPr>
          <w:rFonts w:ascii="Times New Roman" w:eastAsia="Times New Roman" w:hAnsi="Times New Roman" w:cs="Times New Roman"/>
          <w:noProof/>
          <w:sz w:val="24"/>
          <w:szCs w:val="23"/>
        </w:rPr>
      </w:pPr>
    </w:p>
    <w:p w:rsidR="00A91462" w:rsidRPr="006C2917" w:rsidRDefault="00A91462" w:rsidP="00125568">
      <w:pPr>
        <w:jc w:val="both"/>
        <w:rPr>
          <w:rFonts w:ascii="Times New Roman" w:eastAsia="Times New Roman" w:hAnsi="Times New Roman" w:cs="Times New Roman"/>
          <w:noProof/>
          <w:sz w:val="24"/>
          <w:szCs w:val="23"/>
        </w:rPr>
      </w:pPr>
    </w:p>
    <w:p w:rsidR="00367A6F" w:rsidRPr="006C2917" w:rsidRDefault="00125568" w:rsidP="00A91462">
      <w:pPr>
        <w:pStyle w:val="Virsraksts1"/>
        <w:rPr>
          <w:noProof/>
        </w:rPr>
      </w:pPr>
      <w:bookmarkStart w:id="274" w:name="_Toc493514013"/>
      <w:r w:rsidRPr="006C2917">
        <w:t>20.6. Rezerves pasākumi</w:t>
      </w:r>
      <w:bookmarkEnd w:id="274"/>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Lai elektroniskās aeronavigācijas kartes displejs (</w:t>
      </w:r>
      <w:r w:rsidRPr="006C2917">
        <w:rPr>
          <w:rFonts w:cs="Times New Roman"/>
          <w:i/>
          <w:sz w:val="24"/>
        </w:rPr>
        <w:t>ICAO</w:t>
      </w:r>
      <w:r w:rsidRPr="006C2917">
        <w:rPr>
          <w:rFonts w:cs="Times New Roman"/>
          <w:sz w:val="24"/>
        </w:rPr>
        <w:t>) atteices gadījumā nodrošinātu drošu navigāciju, atbilstoši rezerves pasākumi ietver:</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125568" w:rsidP="00A91462">
      <w:pPr>
        <w:pStyle w:val="Pamatteksts"/>
        <w:numPr>
          <w:ilvl w:val="0"/>
          <w:numId w:val="61"/>
        </w:numPr>
        <w:tabs>
          <w:tab w:val="left" w:pos="861"/>
        </w:tabs>
        <w:ind w:left="851" w:hanging="425"/>
        <w:jc w:val="both"/>
        <w:rPr>
          <w:rFonts w:cs="Times New Roman"/>
          <w:noProof/>
          <w:sz w:val="24"/>
        </w:rPr>
      </w:pPr>
      <w:r w:rsidRPr="006C2917">
        <w:rPr>
          <w:rFonts w:cs="Times New Roman"/>
          <w:sz w:val="24"/>
        </w:rPr>
        <w:t>iekārtas, kas ļautu droši pārņemt displeja funkcijas, lai nodrošinātu, ka atteices dēļ nerodas kritiska situācija;</w:t>
      </w:r>
    </w:p>
    <w:p w:rsidR="00367A6F" w:rsidRPr="006C2917" w:rsidRDefault="00367A6F" w:rsidP="00A91462">
      <w:pPr>
        <w:ind w:left="851" w:hanging="425"/>
        <w:jc w:val="both"/>
        <w:rPr>
          <w:rFonts w:ascii="Times New Roman" w:eastAsia="Times New Roman" w:hAnsi="Times New Roman" w:cs="Times New Roman"/>
          <w:noProof/>
          <w:sz w:val="24"/>
          <w:szCs w:val="20"/>
        </w:rPr>
      </w:pPr>
    </w:p>
    <w:p w:rsidR="00367A6F" w:rsidRPr="006C2917" w:rsidRDefault="00125568" w:rsidP="00A91462">
      <w:pPr>
        <w:pStyle w:val="Pamatteksts"/>
        <w:numPr>
          <w:ilvl w:val="0"/>
          <w:numId w:val="61"/>
        </w:numPr>
        <w:tabs>
          <w:tab w:val="left" w:pos="861"/>
        </w:tabs>
        <w:ind w:left="851" w:hanging="425"/>
        <w:jc w:val="both"/>
        <w:rPr>
          <w:rFonts w:cs="Times New Roman"/>
          <w:noProof/>
          <w:sz w:val="24"/>
        </w:rPr>
      </w:pPr>
      <w:r w:rsidRPr="006C2917">
        <w:rPr>
          <w:rFonts w:cs="Times New Roman"/>
          <w:sz w:val="24"/>
        </w:rPr>
        <w:t>rezerves pasākumus, kas atvieglotu drošas navigācijas veidus atlikušajā lidojuma daļā.</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Piemērota rezerves sistēma var ietvert papīra kartes.</w:t>
      </w:r>
    </w:p>
    <w:p w:rsidR="00367A6F" w:rsidRDefault="00367A6F" w:rsidP="00125568">
      <w:pPr>
        <w:jc w:val="both"/>
        <w:rPr>
          <w:rFonts w:ascii="Times New Roman" w:eastAsia="Times New Roman" w:hAnsi="Times New Roman" w:cs="Times New Roman"/>
          <w:i/>
          <w:noProof/>
          <w:sz w:val="24"/>
          <w:szCs w:val="23"/>
        </w:rPr>
      </w:pPr>
    </w:p>
    <w:p w:rsidR="00A91462" w:rsidRDefault="00A91462" w:rsidP="00125568">
      <w:pPr>
        <w:jc w:val="both"/>
        <w:rPr>
          <w:rFonts w:ascii="Times New Roman" w:eastAsia="Times New Roman" w:hAnsi="Times New Roman" w:cs="Times New Roman"/>
          <w:i/>
          <w:noProof/>
          <w:sz w:val="24"/>
          <w:szCs w:val="23"/>
        </w:rPr>
      </w:pPr>
    </w:p>
    <w:p w:rsidR="00A91462" w:rsidRPr="006C2917" w:rsidRDefault="00A91462" w:rsidP="00A91462">
      <w:pPr>
        <w:jc w:val="center"/>
        <w:rPr>
          <w:rFonts w:ascii="Times New Roman" w:eastAsia="Times New Roman" w:hAnsi="Times New Roman" w:cs="Times New Roman"/>
          <w:i/>
          <w:noProof/>
          <w:sz w:val="24"/>
          <w:szCs w:val="23"/>
        </w:rPr>
      </w:pPr>
    </w:p>
    <w:p w:rsidR="00367A6F" w:rsidRPr="006C2917" w:rsidRDefault="00C462EE" w:rsidP="00A91462">
      <w:pPr>
        <w:jc w:val="center"/>
        <w:rPr>
          <w:rFonts w:ascii="Times New Roman" w:eastAsia="Times New Roman" w:hAnsi="Times New Roman" w:cs="Times New Roman"/>
          <w:noProof/>
          <w:sz w:val="24"/>
          <w:szCs w:val="2"/>
        </w:rPr>
      </w:pPr>
      <w:r w:rsidRPr="006C2917">
        <w:rPr>
          <w:rFonts w:ascii="Times New Roman" w:eastAsia="Times New Roman" w:hAnsi="Times New Roman" w:cs="Times New Roman"/>
          <w:noProof/>
          <w:sz w:val="24"/>
          <w:szCs w:val="2"/>
        </w:rPr>
        <mc:AlternateContent>
          <mc:Choice Requires="wpg">
            <w:drawing>
              <wp:inline distT="0" distB="0" distL="0" distR="0">
                <wp:extent cx="1402080" cy="5080"/>
                <wp:effectExtent l="0" t="0" r="0" b="0"/>
                <wp:docPr id="50" name="Group 26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2080" cy="5080"/>
                          <a:chOff x="0" y="0"/>
                          <a:chExt cx="2208" cy="8"/>
                        </a:xfrm>
                      </wpg:grpSpPr>
                      <wpg:grpSp>
                        <wpg:cNvPr id="51" name="Group 2640"/>
                        <wpg:cNvGrpSpPr>
                          <a:grpSpLocks/>
                        </wpg:cNvGrpSpPr>
                        <wpg:grpSpPr bwMode="auto">
                          <a:xfrm>
                            <a:off x="4" y="4"/>
                            <a:ext cx="2200" cy="2"/>
                            <a:chOff x="4" y="4"/>
                            <a:chExt cx="2200" cy="2"/>
                          </a:xfrm>
                        </wpg:grpSpPr>
                        <wps:wsp>
                          <wps:cNvPr id="52" name="Freeform 2641"/>
                          <wps:cNvSpPr>
                            <a:spLocks/>
                          </wps:cNvSpPr>
                          <wps:spPr bwMode="auto">
                            <a:xfrm>
                              <a:off x="4" y="4"/>
                              <a:ext cx="2200" cy="2"/>
                            </a:xfrm>
                            <a:custGeom>
                              <a:avLst/>
                              <a:gdLst>
                                <a:gd name="T0" fmla="+- 0 4 4"/>
                                <a:gd name="T1" fmla="*/ T0 w 2200"/>
                                <a:gd name="T2" fmla="+- 0 2204 4"/>
                                <a:gd name="T3" fmla="*/ T2 w 2200"/>
                              </a:gdLst>
                              <a:ahLst/>
                              <a:cxnLst>
                                <a:cxn ang="0">
                                  <a:pos x="T1" y="0"/>
                                </a:cxn>
                                <a:cxn ang="0">
                                  <a:pos x="T3" y="0"/>
                                </a:cxn>
                              </a:cxnLst>
                              <a:rect l="0" t="0" r="r" b="b"/>
                              <a:pathLst>
                                <a:path w="2200">
                                  <a:moveTo>
                                    <a:pt x="0" y="0"/>
                                  </a:moveTo>
                                  <a:lnTo>
                                    <a:pt x="2200"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E627B3E" id="Group 2639" o:spid="_x0000_s1026" style="width:110.4pt;height:.4pt;mso-position-horizontal-relative:char;mso-position-vertical-relative:line" coordsize="22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">
                <v:group id="Group 2640" o:spid="_x0000_s1027" style="position:absolute;left:4;top:4;width:2200;height:2" coordorigin="4,4"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2641" o:spid="_x0000_s1028" style="position:absolute;left:4;top:4;width:2200;height:2;visibility:visible;mso-wrap-style:square;v-text-anchor:top"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" path="m,l2200,e" filled="f" strokeweight=".14139mm">
                    <v:path arrowok="t" o:connecttype="custom" o:connectlocs="0,0;2200,0" o:connectangles="0,0"/>
                  </v:shape>
                </v:group>
                <w10:anchorlock/>
              </v:group>
            </w:pict>
          </mc:Fallback>
        </mc:AlternateContent>
      </w:r>
    </w:p>
    <w:p w:rsidR="00125568" w:rsidRPr="006C2917" w:rsidRDefault="00125568">
      <w:pPr>
        <w:rPr>
          <w:rFonts w:ascii="Times New Roman" w:eastAsia="Times New Roman" w:hAnsi="Times New Roman" w:cs="Times New Roman"/>
          <w:i/>
          <w:noProof/>
          <w:sz w:val="24"/>
          <w:szCs w:val="20"/>
        </w:rPr>
      </w:pPr>
      <w:r w:rsidRPr="006C2917">
        <w:rPr>
          <w:rFonts w:ascii="Times New Roman" w:hAnsi="Times New Roman" w:cs="Times New Roman"/>
        </w:rPr>
        <w:br w:type="page"/>
      </w:r>
    </w:p>
    <w:p w:rsidR="00367A6F" w:rsidRPr="006C2917" w:rsidRDefault="00125568" w:rsidP="00A91462">
      <w:pPr>
        <w:pStyle w:val="Virsraksts1"/>
        <w:rPr>
          <w:noProof/>
        </w:rPr>
      </w:pPr>
      <w:bookmarkStart w:id="275" w:name="_Toc493514014"/>
      <w:r w:rsidRPr="006C2917">
        <w:lastRenderedPageBreak/>
        <w:t xml:space="preserve">21. NODAĻA. </w:t>
      </w:r>
      <w:r w:rsidRPr="006C2917">
        <w:rPr>
          <w:i/>
        </w:rPr>
        <w:t>ATC</w:t>
      </w:r>
      <w:r w:rsidRPr="006C2917">
        <w:t xml:space="preserve"> NOVĒROŠANAS MINIMĀLĀ ABSOLŪTĀ AUGSTUMA KARTE (</w:t>
      </w:r>
      <w:r w:rsidRPr="006C2917">
        <w:rPr>
          <w:i/>
        </w:rPr>
        <w:t>ICAO</w:t>
      </w:r>
      <w:r w:rsidRPr="006C2917">
        <w:t>)</w:t>
      </w:r>
      <w:bookmarkEnd w:id="275"/>
    </w:p>
    <w:p w:rsidR="00367A6F" w:rsidRDefault="00367A6F" w:rsidP="00125568">
      <w:pPr>
        <w:jc w:val="both"/>
        <w:rPr>
          <w:rFonts w:ascii="Times New Roman" w:eastAsia="Times New Roman" w:hAnsi="Times New Roman" w:cs="Times New Roman"/>
          <w:b/>
          <w:bCs/>
          <w:noProof/>
          <w:sz w:val="24"/>
          <w:szCs w:val="28"/>
        </w:rPr>
      </w:pPr>
    </w:p>
    <w:p w:rsidR="00A91462" w:rsidRPr="006C2917" w:rsidRDefault="00A91462" w:rsidP="00125568">
      <w:pPr>
        <w:jc w:val="both"/>
        <w:rPr>
          <w:rFonts w:ascii="Times New Roman" w:eastAsia="Times New Roman" w:hAnsi="Times New Roman" w:cs="Times New Roman"/>
          <w:b/>
          <w:bCs/>
          <w:noProof/>
          <w:sz w:val="24"/>
          <w:szCs w:val="28"/>
        </w:rPr>
      </w:pPr>
    </w:p>
    <w:p w:rsidR="00367A6F" w:rsidRPr="006C2917" w:rsidRDefault="00125568" w:rsidP="00A91462">
      <w:pPr>
        <w:pStyle w:val="Virsraksts1"/>
        <w:rPr>
          <w:noProof/>
        </w:rPr>
      </w:pPr>
      <w:bookmarkStart w:id="276" w:name="_Toc493514015"/>
      <w:r w:rsidRPr="006C2917">
        <w:t>21.1. Funkcija</w:t>
      </w:r>
      <w:bookmarkEnd w:id="276"/>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125568" w:rsidP="00125568">
      <w:pPr>
        <w:pStyle w:val="Pamatteksts"/>
        <w:tabs>
          <w:tab w:val="left" w:pos="1181"/>
        </w:tabs>
        <w:ind w:left="0" w:firstLine="0"/>
        <w:jc w:val="both"/>
        <w:rPr>
          <w:rFonts w:cs="Times New Roman"/>
          <w:noProof/>
          <w:sz w:val="24"/>
        </w:rPr>
      </w:pPr>
      <w:r w:rsidRPr="006C2917">
        <w:rPr>
          <w:rFonts w:cs="Times New Roman"/>
          <w:sz w:val="24"/>
        </w:rPr>
        <w:t xml:space="preserve">21.1.1. Šī papildu karte sniedz informāciju, kas gaisa kuģa apkalpei ļaus kontrolēt un atkārtoti pārbaudīt noteiktos absolūtos augstumus, kurus noteicis dispečers, izmantojot </w:t>
      </w:r>
      <w:r w:rsidRPr="006C2917">
        <w:rPr>
          <w:rFonts w:cs="Times New Roman"/>
          <w:i/>
          <w:sz w:val="24"/>
        </w:rPr>
        <w:t>ATS</w:t>
      </w:r>
      <w:r w:rsidRPr="006C2917">
        <w:rPr>
          <w:rFonts w:cs="Times New Roman"/>
          <w:sz w:val="24"/>
        </w:rPr>
        <w:t xml:space="preserve"> novērošanas sistēmu.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A91462">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Gaisa satiksmes vadības pakalpojumu mērķi, kas noteikti 11. pielikumā, neietver sadursmes ar zemi novēršanu. Dokumentā “Aeronavigācijas pakalpojumu procedūras. Gaisa satiksmes pārvaldība” (PANS-ATM, Doc 4444) noteikto procedūru izpilde neatbrīvo pilotus no pienākuma nodrošināt, lai visas gaisa satiksmes vadības struktūrvienību izdotās atļaujas šajā ziņā būtu drošas. Gadījumā, kad IFR lidojums tiek vadīts vai tam tiek piešķirts tiešs maršruts un tādēļ gaisa kuģis tiek novirzīts no ATS maršruta, tiek piemērots PANS-ATM dokumenta 8. nodaļas 8.6.5.2. punkts.</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125568" w:rsidP="00125568">
      <w:pPr>
        <w:pStyle w:val="Pamatteksts"/>
        <w:tabs>
          <w:tab w:val="left" w:pos="1181"/>
        </w:tabs>
        <w:ind w:left="0" w:firstLine="0"/>
        <w:jc w:val="both"/>
        <w:rPr>
          <w:rFonts w:cs="Times New Roman"/>
          <w:noProof/>
          <w:sz w:val="24"/>
        </w:rPr>
      </w:pPr>
      <w:r w:rsidRPr="006C2917">
        <w:rPr>
          <w:rFonts w:cs="Times New Roman"/>
          <w:sz w:val="24"/>
        </w:rPr>
        <w:t>21.1.2. Piezīme, kas norāda, ka karte ir lietojama tikai atkārtotai noteikto absolūto augstumu pārbaudei, kamēr notiek gaisa kuģa identifikācija, atrodas labi saredzamā vietā kartes priekšpusē.</w:t>
      </w:r>
    </w:p>
    <w:p w:rsidR="00367A6F" w:rsidRDefault="00367A6F" w:rsidP="00125568">
      <w:pPr>
        <w:jc w:val="both"/>
        <w:rPr>
          <w:rFonts w:ascii="Times New Roman" w:eastAsia="Times New Roman" w:hAnsi="Times New Roman" w:cs="Times New Roman"/>
          <w:noProof/>
          <w:sz w:val="24"/>
        </w:rPr>
      </w:pPr>
    </w:p>
    <w:p w:rsidR="00A91462" w:rsidRPr="006C2917" w:rsidRDefault="00A91462" w:rsidP="00125568">
      <w:pPr>
        <w:jc w:val="both"/>
        <w:rPr>
          <w:rFonts w:ascii="Times New Roman" w:eastAsia="Times New Roman" w:hAnsi="Times New Roman" w:cs="Times New Roman"/>
          <w:noProof/>
          <w:sz w:val="24"/>
        </w:rPr>
      </w:pPr>
    </w:p>
    <w:p w:rsidR="00367A6F" w:rsidRPr="006C2917" w:rsidRDefault="00125568" w:rsidP="00A91462">
      <w:pPr>
        <w:pStyle w:val="Virsraksts1"/>
        <w:rPr>
          <w:noProof/>
        </w:rPr>
      </w:pPr>
      <w:bookmarkStart w:id="277" w:name="_Toc493514016"/>
      <w:r w:rsidRPr="006C2917">
        <w:t>21.2. Pieejamība</w:t>
      </w:r>
      <w:bookmarkEnd w:id="277"/>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jc w:val="both"/>
        <w:rPr>
          <w:rFonts w:ascii="Times New Roman" w:eastAsia="Times New Roman" w:hAnsi="Times New Roman" w:cs="Times New Roman"/>
          <w:i/>
          <w:noProof/>
          <w:sz w:val="24"/>
          <w:szCs w:val="20"/>
        </w:rPr>
      </w:pPr>
      <w:r w:rsidRPr="006C2917">
        <w:rPr>
          <w:rFonts w:ascii="Times New Roman" w:hAnsi="Times New Roman" w:cs="Times New Roman"/>
          <w:b/>
          <w:bCs/>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ATC novērošanas minimālā absolūtā augstuma karte (ICAO) 1.3.2. punktā paredzētajā veidā jānodrošina, ja ir noteiktas vektorēšanas procedūras un vektorēšanas minimālos absolūtos augstumus nav iespējams pienācīgi parādīt rajona kartē (ICAO), standarta instrumentālās izlidošanas (SID) kartē (ICAO) vai standarta instrumentālās ielidošanas (STAR) kartē (ICAO).</w:t>
      </w:r>
    </w:p>
    <w:p w:rsidR="00367A6F" w:rsidRDefault="00367A6F" w:rsidP="00125568">
      <w:pPr>
        <w:jc w:val="both"/>
        <w:rPr>
          <w:rFonts w:ascii="Times New Roman" w:eastAsia="Times New Roman" w:hAnsi="Times New Roman" w:cs="Times New Roman"/>
          <w:i/>
          <w:noProof/>
          <w:sz w:val="24"/>
          <w:szCs w:val="20"/>
        </w:rPr>
      </w:pPr>
    </w:p>
    <w:p w:rsidR="00A91462" w:rsidRPr="006C2917" w:rsidRDefault="00A91462" w:rsidP="00125568">
      <w:pPr>
        <w:jc w:val="both"/>
        <w:rPr>
          <w:rFonts w:ascii="Times New Roman" w:eastAsia="Times New Roman" w:hAnsi="Times New Roman" w:cs="Times New Roman"/>
          <w:i/>
          <w:noProof/>
          <w:sz w:val="24"/>
          <w:szCs w:val="20"/>
        </w:rPr>
      </w:pPr>
    </w:p>
    <w:p w:rsidR="00367A6F" w:rsidRPr="006C2917" w:rsidRDefault="00125568" w:rsidP="00A91462">
      <w:pPr>
        <w:pStyle w:val="Virsraksts1"/>
        <w:rPr>
          <w:noProof/>
        </w:rPr>
      </w:pPr>
      <w:bookmarkStart w:id="278" w:name="_Toc493514017"/>
      <w:r w:rsidRPr="006C2917">
        <w:t>21.3. Pārklājums un mērogs</w:t>
      </w:r>
      <w:bookmarkEnd w:id="278"/>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125568" w:rsidP="00125568">
      <w:pPr>
        <w:pStyle w:val="Pamatteksts"/>
        <w:tabs>
          <w:tab w:val="left" w:pos="1181"/>
        </w:tabs>
        <w:ind w:left="0" w:firstLine="0"/>
        <w:jc w:val="both"/>
        <w:rPr>
          <w:rFonts w:cs="Times New Roman"/>
          <w:noProof/>
          <w:sz w:val="24"/>
        </w:rPr>
      </w:pPr>
      <w:r w:rsidRPr="006C2917">
        <w:rPr>
          <w:rFonts w:cs="Times New Roman"/>
          <w:sz w:val="24"/>
        </w:rPr>
        <w:t>21.3.1. Kartes pārklājums ir pietiekams, lai efektīvi parādītu informāciju, kas saistīta ar vektorēšanas procedūrām.</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125568" w:rsidP="00125568">
      <w:pPr>
        <w:pStyle w:val="Pamatteksts"/>
        <w:tabs>
          <w:tab w:val="left" w:pos="1181"/>
        </w:tabs>
        <w:ind w:left="0" w:firstLine="0"/>
        <w:jc w:val="both"/>
        <w:rPr>
          <w:rFonts w:cs="Times New Roman"/>
          <w:noProof/>
          <w:sz w:val="24"/>
        </w:rPr>
      </w:pPr>
      <w:r w:rsidRPr="006C2917">
        <w:rPr>
          <w:rFonts w:cs="Times New Roman"/>
          <w:sz w:val="24"/>
        </w:rPr>
        <w:t>21.3.2. Karte jāsastāda mērogā.</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125568" w:rsidP="00125568">
      <w:pPr>
        <w:tabs>
          <w:tab w:val="left" w:pos="118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21.3.3.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Karte jāsastāda tādā pašā mērogā kā ar to saistītā rajona karte (ICAO).</w:t>
      </w:r>
    </w:p>
    <w:p w:rsidR="00367A6F" w:rsidRDefault="00367A6F" w:rsidP="00125568">
      <w:pPr>
        <w:jc w:val="both"/>
        <w:rPr>
          <w:rFonts w:ascii="Times New Roman" w:eastAsia="Times New Roman" w:hAnsi="Times New Roman" w:cs="Times New Roman"/>
          <w:i/>
          <w:noProof/>
          <w:sz w:val="24"/>
          <w:szCs w:val="20"/>
        </w:rPr>
      </w:pPr>
    </w:p>
    <w:p w:rsidR="00A91462" w:rsidRPr="006C2917" w:rsidRDefault="00A91462" w:rsidP="00125568">
      <w:pPr>
        <w:jc w:val="both"/>
        <w:rPr>
          <w:rFonts w:ascii="Times New Roman" w:eastAsia="Times New Roman" w:hAnsi="Times New Roman" w:cs="Times New Roman"/>
          <w:i/>
          <w:noProof/>
          <w:sz w:val="24"/>
          <w:szCs w:val="20"/>
        </w:rPr>
      </w:pPr>
    </w:p>
    <w:p w:rsidR="00367A6F" w:rsidRPr="006C2917" w:rsidRDefault="00367A6F" w:rsidP="00A91462">
      <w:pPr>
        <w:pStyle w:val="Virsraksts1"/>
        <w:rPr>
          <w:noProof/>
        </w:rPr>
      </w:pPr>
      <w:bookmarkStart w:id="279" w:name="_Toc493514018"/>
      <w:r w:rsidRPr="006C2917">
        <w:t>21.4. Projekcija</w:t>
      </w:r>
      <w:bookmarkEnd w:id="279"/>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125568" w:rsidP="00125568">
      <w:pPr>
        <w:tabs>
          <w:tab w:val="left" w:pos="118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21.4.1.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jālieto konformālā projekcija, kurā taisna līnija aptuveni atbilst lielai ģeodēziskajai līnijai.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125568" w:rsidP="00125568">
      <w:pPr>
        <w:tabs>
          <w:tab w:val="left" w:pos="118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21.4.2.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Iedaļu atzīmēm atbilstošā gadījumā jāatrodas vienādos intervālos gar smalklīnijām.</w:t>
      </w:r>
    </w:p>
    <w:p w:rsidR="00367A6F" w:rsidRDefault="00367A6F" w:rsidP="00125568">
      <w:pPr>
        <w:jc w:val="both"/>
        <w:rPr>
          <w:rFonts w:ascii="Times New Roman" w:eastAsia="Times New Roman" w:hAnsi="Times New Roman" w:cs="Times New Roman"/>
          <w:b/>
          <w:bCs/>
          <w:i/>
          <w:noProof/>
          <w:sz w:val="24"/>
          <w:szCs w:val="17"/>
        </w:rPr>
      </w:pPr>
    </w:p>
    <w:p w:rsidR="00A91462" w:rsidRPr="006C2917" w:rsidRDefault="00A91462" w:rsidP="00125568">
      <w:pPr>
        <w:jc w:val="both"/>
        <w:rPr>
          <w:rFonts w:ascii="Times New Roman" w:eastAsia="Times New Roman" w:hAnsi="Times New Roman" w:cs="Times New Roman"/>
          <w:b/>
          <w:bCs/>
          <w:i/>
          <w:noProof/>
          <w:sz w:val="24"/>
          <w:szCs w:val="17"/>
        </w:rPr>
      </w:pPr>
    </w:p>
    <w:p w:rsidR="00367A6F" w:rsidRPr="006C2917" w:rsidRDefault="00125568" w:rsidP="00A91462">
      <w:pPr>
        <w:pStyle w:val="Virsraksts1"/>
        <w:rPr>
          <w:noProof/>
        </w:rPr>
      </w:pPr>
      <w:bookmarkStart w:id="280" w:name="_Toc493514019"/>
      <w:r w:rsidRPr="006C2917">
        <w:lastRenderedPageBreak/>
        <w:t>21.5. Identifikācija</w:t>
      </w:r>
      <w:bookmarkEnd w:id="280"/>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Karti identificē, norādot tā lidlauka nosaukumu, kuram ir noteiktas vektorēšanas procedūras vai, ja procedūras attiecas vairāk nekā uz vienu lidlauku, tad attēlotās gaisa telpas nosaukumu.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A91462">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Var norādīt tās pilsētas nosaukumu, kuru lidlauks apkalpo vai, ja procedūras attiecas vairāk nekā uz vienu lidlauku, tad gaisa satiksmes pakalpojumu centra nosaukumu vai lielākās pilsētas, kas atrodas kartē aptvertajā teritorijā, nosaukumu.</w:t>
      </w:r>
    </w:p>
    <w:p w:rsidR="00367A6F" w:rsidRDefault="00367A6F" w:rsidP="00125568">
      <w:pPr>
        <w:jc w:val="both"/>
        <w:rPr>
          <w:rFonts w:ascii="Times New Roman" w:eastAsia="Times New Roman" w:hAnsi="Times New Roman" w:cs="Times New Roman"/>
          <w:i/>
          <w:noProof/>
          <w:sz w:val="24"/>
        </w:rPr>
      </w:pPr>
    </w:p>
    <w:p w:rsidR="00A91462" w:rsidRPr="006C2917" w:rsidRDefault="00A91462" w:rsidP="00125568">
      <w:pPr>
        <w:jc w:val="both"/>
        <w:rPr>
          <w:rFonts w:ascii="Times New Roman" w:eastAsia="Times New Roman" w:hAnsi="Times New Roman" w:cs="Times New Roman"/>
          <w:i/>
          <w:noProof/>
          <w:sz w:val="24"/>
        </w:rPr>
      </w:pPr>
    </w:p>
    <w:p w:rsidR="00367A6F" w:rsidRPr="006C2917" w:rsidRDefault="00125568" w:rsidP="00A91462">
      <w:pPr>
        <w:pStyle w:val="Virsraksts1"/>
        <w:rPr>
          <w:noProof/>
        </w:rPr>
      </w:pPr>
      <w:bookmarkStart w:id="281" w:name="_Toc493514020"/>
      <w:r w:rsidRPr="006C2917">
        <w:t>21.6. Būves un topogrāfija</w:t>
      </w:r>
      <w:bookmarkEnd w:id="281"/>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125568" w:rsidP="00125568">
      <w:pPr>
        <w:pStyle w:val="Pamatteksts"/>
        <w:tabs>
          <w:tab w:val="left" w:pos="1200"/>
        </w:tabs>
        <w:ind w:left="0" w:firstLine="0"/>
        <w:jc w:val="both"/>
        <w:rPr>
          <w:rFonts w:cs="Times New Roman"/>
          <w:noProof/>
          <w:sz w:val="24"/>
        </w:rPr>
      </w:pPr>
      <w:r w:rsidRPr="006C2917">
        <w:rPr>
          <w:rFonts w:cs="Times New Roman"/>
          <w:sz w:val="24"/>
        </w:rPr>
        <w:t>21.6.1. Parāda visu atklātā ūdens teritoriju, lielu ezeru un upju vispārinātas krasta līnijas, izņemot, ja tas ir pretrunā ar datiem, kuri vairāk attiecas uz kartes funkciju.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125568" w:rsidP="00125568">
      <w:pPr>
        <w:pStyle w:val="Pamatteksts"/>
        <w:tabs>
          <w:tab w:val="left" w:pos="1201"/>
        </w:tabs>
        <w:ind w:left="0" w:firstLine="0"/>
        <w:jc w:val="both"/>
        <w:rPr>
          <w:rFonts w:cs="Times New Roman"/>
          <w:noProof/>
          <w:sz w:val="24"/>
        </w:rPr>
      </w:pPr>
      <w:r w:rsidRPr="006C2917">
        <w:rPr>
          <w:rFonts w:cs="Times New Roman"/>
          <w:sz w:val="24"/>
        </w:rPr>
        <w:t>21.6.2. Parāda atbilstošās augstuma atzīmes un šķēršļus.</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To, kuras ir atbilstošās augstuma atzīmes un šķēršļi, nosaka procedūru speciālists.</w:t>
      </w:r>
    </w:p>
    <w:p w:rsidR="00367A6F" w:rsidRDefault="00367A6F" w:rsidP="00125568">
      <w:pPr>
        <w:jc w:val="both"/>
        <w:rPr>
          <w:rFonts w:ascii="Times New Roman" w:eastAsia="Times New Roman" w:hAnsi="Times New Roman" w:cs="Times New Roman"/>
          <w:i/>
          <w:noProof/>
          <w:sz w:val="24"/>
          <w:szCs w:val="23"/>
        </w:rPr>
      </w:pPr>
    </w:p>
    <w:p w:rsidR="00A91462" w:rsidRPr="006C2917" w:rsidRDefault="00A91462" w:rsidP="00125568">
      <w:pPr>
        <w:jc w:val="both"/>
        <w:rPr>
          <w:rFonts w:ascii="Times New Roman" w:eastAsia="Times New Roman" w:hAnsi="Times New Roman" w:cs="Times New Roman"/>
          <w:i/>
          <w:noProof/>
          <w:sz w:val="24"/>
          <w:szCs w:val="23"/>
        </w:rPr>
      </w:pPr>
    </w:p>
    <w:p w:rsidR="00367A6F" w:rsidRPr="006C2917" w:rsidRDefault="00125568" w:rsidP="00A91462">
      <w:pPr>
        <w:pStyle w:val="Virsraksts1"/>
        <w:rPr>
          <w:noProof/>
        </w:rPr>
      </w:pPr>
      <w:bookmarkStart w:id="282" w:name="_Toc493514021"/>
      <w:r w:rsidRPr="006C2917">
        <w:t>21.7. Magnētiskā deklinācija</w:t>
      </w:r>
      <w:bookmarkEnd w:id="282"/>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367A6F" w:rsidP="00125568">
      <w:pPr>
        <w:pStyle w:val="Pamatteksts"/>
        <w:ind w:left="0" w:firstLine="0"/>
        <w:jc w:val="both"/>
        <w:rPr>
          <w:rFonts w:cs="Times New Roman"/>
          <w:noProof/>
          <w:sz w:val="24"/>
        </w:rPr>
      </w:pPr>
      <w:r w:rsidRPr="006C2917">
        <w:rPr>
          <w:rFonts w:cs="Times New Roman"/>
          <w:sz w:val="24"/>
        </w:rPr>
        <w:t>Norāda kartē aptvertā apgabala vidējo magnētisko deklināciju ar precizitāti līdz tuvākajam grādam.</w:t>
      </w:r>
    </w:p>
    <w:p w:rsidR="00367A6F" w:rsidRDefault="00367A6F" w:rsidP="00125568">
      <w:pPr>
        <w:jc w:val="both"/>
        <w:rPr>
          <w:rFonts w:ascii="Times New Roman" w:eastAsia="Times New Roman" w:hAnsi="Times New Roman" w:cs="Times New Roman"/>
          <w:noProof/>
          <w:sz w:val="24"/>
          <w:szCs w:val="23"/>
        </w:rPr>
      </w:pPr>
    </w:p>
    <w:p w:rsidR="00A91462" w:rsidRPr="006C2917" w:rsidRDefault="00A91462" w:rsidP="00125568">
      <w:pPr>
        <w:jc w:val="both"/>
        <w:rPr>
          <w:rFonts w:ascii="Times New Roman" w:eastAsia="Times New Roman" w:hAnsi="Times New Roman" w:cs="Times New Roman"/>
          <w:noProof/>
          <w:sz w:val="24"/>
          <w:szCs w:val="23"/>
        </w:rPr>
      </w:pPr>
    </w:p>
    <w:p w:rsidR="00367A6F" w:rsidRPr="006C2917" w:rsidRDefault="00125568" w:rsidP="00A91462">
      <w:pPr>
        <w:pStyle w:val="Virsraksts1"/>
        <w:rPr>
          <w:noProof/>
        </w:rPr>
      </w:pPr>
      <w:bookmarkStart w:id="283" w:name="_Toc493514022"/>
      <w:r w:rsidRPr="006C2917">
        <w:t>21.8. Peilējumi, ceļa līnijas un radiālās līnijas</w:t>
      </w:r>
      <w:bookmarkEnd w:id="283"/>
    </w:p>
    <w:p w:rsidR="00367A6F" w:rsidRPr="006C2917" w:rsidRDefault="00367A6F" w:rsidP="00125568">
      <w:pPr>
        <w:jc w:val="both"/>
        <w:rPr>
          <w:rFonts w:ascii="Times New Roman" w:eastAsia="Times New Roman" w:hAnsi="Times New Roman" w:cs="Times New Roman"/>
          <w:b/>
          <w:bCs/>
          <w:noProof/>
          <w:sz w:val="24"/>
          <w:szCs w:val="21"/>
        </w:rPr>
      </w:pPr>
    </w:p>
    <w:p w:rsidR="00367A6F" w:rsidRPr="006C2917" w:rsidRDefault="00125568" w:rsidP="00125568">
      <w:pPr>
        <w:pStyle w:val="Pamatteksts"/>
        <w:tabs>
          <w:tab w:val="left" w:pos="1201"/>
        </w:tabs>
        <w:ind w:left="0" w:firstLine="0"/>
        <w:jc w:val="both"/>
        <w:rPr>
          <w:rFonts w:cs="Times New Roman"/>
          <w:noProof/>
          <w:sz w:val="24"/>
        </w:rPr>
      </w:pPr>
      <w:r w:rsidRPr="006C2917">
        <w:rPr>
          <w:rFonts w:cs="Times New Roman"/>
          <w:sz w:val="24"/>
        </w:rPr>
        <w:t>21.8.1. Peilējumi, ceļa līnijas un radiālās līnijas ir magnētiskas, izņemot 21.8.2. punktā paredzēto gadījumu.</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125568" w:rsidP="00125568">
      <w:pPr>
        <w:tabs>
          <w:tab w:val="left" w:pos="120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21.8.2.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Polārajos rajonos, ja atbilstošā iestāde ir noteikusi, ka nav praktiski par atskaites punktu izmantot magnētiskos ziemeļus, jāizmanto cits atskaites punkts, t. i., ģeogrāfiskie ziemeļi vai koordinātu tīkla ziemeļi.</w:t>
      </w:r>
    </w:p>
    <w:p w:rsidR="00367A6F" w:rsidRPr="006C2917" w:rsidRDefault="00367A6F" w:rsidP="00125568">
      <w:pPr>
        <w:jc w:val="both"/>
        <w:rPr>
          <w:rFonts w:ascii="Times New Roman" w:eastAsia="Times New Roman" w:hAnsi="Times New Roman" w:cs="Times New Roman"/>
          <w:i/>
          <w:noProof/>
          <w:sz w:val="24"/>
          <w:szCs w:val="20"/>
        </w:rPr>
      </w:pPr>
    </w:p>
    <w:p w:rsidR="00367A6F" w:rsidRPr="006C2917" w:rsidRDefault="00125568" w:rsidP="00125568">
      <w:pPr>
        <w:pStyle w:val="Pamatteksts"/>
        <w:tabs>
          <w:tab w:val="left" w:pos="1198"/>
        </w:tabs>
        <w:ind w:left="0" w:firstLine="0"/>
        <w:jc w:val="both"/>
        <w:rPr>
          <w:rFonts w:cs="Times New Roman"/>
          <w:noProof/>
          <w:sz w:val="24"/>
        </w:rPr>
      </w:pPr>
      <w:r w:rsidRPr="006C2917">
        <w:rPr>
          <w:rFonts w:cs="Times New Roman"/>
          <w:sz w:val="24"/>
        </w:rPr>
        <w:t>21.8.3. Ja peilējumi, ceļa līnijas vai radiālās līnijas ir sniegtas attiecībā pret ģeogrāfiskajiem ziemeļiem vai koordinātu tīkla ziemeļiem, to skaidri norāda. Ja tiek izmantoti koordinātu tīkla ziemeļi, norāda to atskaites koordinātu tīkla meridiānu.</w:t>
      </w:r>
    </w:p>
    <w:p w:rsidR="00367A6F" w:rsidRDefault="00367A6F" w:rsidP="00125568">
      <w:pPr>
        <w:jc w:val="both"/>
        <w:rPr>
          <w:rFonts w:ascii="Times New Roman" w:eastAsia="Times New Roman" w:hAnsi="Times New Roman" w:cs="Times New Roman"/>
          <w:noProof/>
          <w:sz w:val="24"/>
          <w:szCs w:val="20"/>
        </w:rPr>
      </w:pPr>
    </w:p>
    <w:p w:rsidR="00A91462" w:rsidRPr="006C2917" w:rsidRDefault="00A91462" w:rsidP="00125568">
      <w:pPr>
        <w:jc w:val="both"/>
        <w:rPr>
          <w:rFonts w:ascii="Times New Roman" w:eastAsia="Times New Roman" w:hAnsi="Times New Roman" w:cs="Times New Roman"/>
          <w:noProof/>
          <w:sz w:val="24"/>
          <w:szCs w:val="20"/>
        </w:rPr>
      </w:pPr>
    </w:p>
    <w:p w:rsidR="00367A6F" w:rsidRPr="006C2917" w:rsidRDefault="00125568" w:rsidP="00A91462">
      <w:pPr>
        <w:pStyle w:val="Virsraksts1"/>
        <w:rPr>
          <w:noProof/>
        </w:rPr>
      </w:pPr>
      <w:bookmarkStart w:id="284" w:name="_Toc493514023"/>
      <w:r w:rsidRPr="006C2917">
        <w:t>21.9. Aeronavigācijas dati</w:t>
      </w:r>
      <w:bookmarkEnd w:id="284"/>
    </w:p>
    <w:p w:rsidR="00367A6F" w:rsidRPr="006C2917" w:rsidRDefault="00367A6F" w:rsidP="00125568">
      <w:pPr>
        <w:jc w:val="both"/>
        <w:rPr>
          <w:rFonts w:ascii="Times New Roman" w:eastAsia="Times New Roman" w:hAnsi="Times New Roman" w:cs="Times New Roman"/>
          <w:b/>
          <w:bCs/>
          <w:noProof/>
          <w:sz w:val="24"/>
        </w:rPr>
      </w:pPr>
    </w:p>
    <w:p w:rsidR="00367A6F" w:rsidRPr="006C2917" w:rsidRDefault="00125568" w:rsidP="00125568">
      <w:pPr>
        <w:pStyle w:val="Pamatteksts"/>
        <w:tabs>
          <w:tab w:val="left" w:pos="5036"/>
        </w:tabs>
        <w:ind w:left="0" w:firstLine="0"/>
        <w:jc w:val="both"/>
        <w:rPr>
          <w:rFonts w:cs="Times New Roman"/>
          <w:noProof/>
          <w:sz w:val="24"/>
        </w:rPr>
      </w:pPr>
      <w:r w:rsidRPr="006C2917">
        <w:rPr>
          <w:rFonts w:cs="Times New Roman"/>
          <w:sz w:val="24"/>
        </w:rPr>
        <w:t>21.9.1. Lidlauki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125568" w:rsidP="00125568">
      <w:pPr>
        <w:pStyle w:val="Pamatteksts"/>
        <w:tabs>
          <w:tab w:val="left" w:pos="1349"/>
        </w:tabs>
        <w:ind w:left="0" w:firstLine="0"/>
        <w:jc w:val="both"/>
        <w:rPr>
          <w:rFonts w:cs="Times New Roman"/>
          <w:noProof/>
          <w:sz w:val="24"/>
        </w:rPr>
      </w:pPr>
      <w:r w:rsidRPr="006C2917">
        <w:rPr>
          <w:rFonts w:cs="Times New Roman"/>
          <w:sz w:val="24"/>
        </w:rPr>
        <w:t>21.9.1.1. Parāda visus lidlaukus, kas ietekmē lidlauka rajona maršrutu izvēli. Atbilstošā gadījumā lieto skrejceļu shēmas apzīmējumu.</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125568" w:rsidP="00125568">
      <w:pPr>
        <w:pStyle w:val="Pamatteksts"/>
        <w:tabs>
          <w:tab w:val="left" w:pos="1351"/>
        </w:tabs>
        <w:ind w:left="0" w:firstLine="0"/>
        <w:jc w:val="both"/>
        <w:rPr>
          <w:rFonts w:cs="Times New Roman"/>
          <w:noProof/>
          <w:sz w:val="24"/>
        </w:rPr>
      </w:pPr>
      <w:r w:rsidRPr="006C2917">
        <w:rPr>
          <w:rFonts w:cs="Times New Roman"/>
          <w:sz w:val="24"/>
        </w:rPr>
        <w:t>21.9.1.2. Norāda galvenā lidlauka pacēlumu ar precizitāti līdz tuvākajam metram vai tuvākajai pēdai.</w:t>
      </w:r>
    </w:p>
    <w:p w:rsidR="00367A6F" w:rsidRPr="006C2917" w:rsidRDefault="00367A6F" w:rsidP="00125568">
      <w:pPr>
        <w:jc w:val="both"/>
        <w:rPr>
          <w:rFonts w:ascii="Times New Roman" w:eastAsia="Times New Roman" w:hAnsi="Times New Roman" w:cs="Times New Roman"/>
          <w:noProof/>
          <w:sz w:val="24"/>
        </w:rPr>
      </w:pPr>
    </w:p>
    <w:p w:rsidR="00367A6F" w:rsidRPr="006C2917" w:rsidRDefault="00125568" w:rsidP="00125568">
      <w:pPr>
        <w:pStyle w:val="Pamatteksts"/>
        <w:tabs>
          <w:tab w:val="left" w:pos="3995"/>
        </w:tabs>
        <w:ind w:left="0" w:firstLine="0"/>
        <w:jc w:val="both"/>
        <w:rPr>
          <w:rFonts w:cs="Times New Roman"/>
          <w:noProof/>
          <w:sz w:val="24"/>
        </w:rPr>
      </w:pPr>
      <w:r w:rsidRPr="006C2917">
        <w:rPr>
          <w:rFonts w:cs="Times New Roman"/>
          <w:sz w:val="24"/>
        </w:rPr>
        <w:lastRenderedPageBreak/>
        <w:t>21.9.2. Aizliegtās, ierobežotu lidojumu un bīstamās zonas Attēlo aizliegtās, ierobežotu lidojumu un bīstamās zonas, tās identificējot.</w:t>
      </w:r>
    </w:p>
    <w:p w:rsidR="00367A6F" w:rsidRPr="006C2917" w:rsidRDefault="00367A6F" w:rsidP="00125568">
      <w:pPr>
        <w:jc w:val="both"/>
        <w:rPr>
          <w:rFonts w:ascii="Times New Roman" w:eastAsia="Times New Roman" w:hAnsi="Times New Roman" w:cs="Times New Roman"/>
          <w:noProof/>
          <w:sz w:val="24"/>
          <w:szCs w:val="2"/>
        </w:rPr>
      </w:pPr>
    </w:p>
    <w:p w:rsidR="00367A6F" w:rsidRPr="006C2917" w:rsidRDefault="00125568" w:rsidP="00125568">
      <w:pPr>
        <w:pStyle w:val="Pamatteksts"/>
        <w:tabs>
          <w:tab w:val="left" w:pos="4480"/>
        </w:tabs>
        <w:ind w:left="0" w:firstLine="0"/>
        <w:jc w:val="both"/>
        <w:rPr>
          <w:rFonts w:cs="Times New Roman"/>
          <w:noProof/>
          <w:sz w:val="24"/>
        </w:rPr>
      </w:pPr>
      <w:r w:rsidRPr="006C2917">
        <w:rPr>
          <w:rFonts w:cs="Times New Roman"/>
          <w:sz w:val="24"/>
        </w:rPr>
        <w:t>21.9.3. Gaisa satiksmes pakalpojumu sistēma</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125568" w:rsidP="00125568">
      <w:pPr>
        <w:pStyle w:val="Pamatteksts"/>
        <w:tabs>
          <w:tab w:val="left" w:pos="1351"/>
        </w:tabs>
        <w:ind w:left="0" w:firstLine="0"/>
        <w:jc w:val="both"/>
        <w:rPr>
          <w:rFonts w:cs="Times New Roman"/>
          <w:noProof/>
          <w:sz w:val="24"/>
        </w:rPr>
      </w:pPr>
      <w:r w:rsidRPr="006C2917">
        <w:rPr>
          <w:rFonts w:cs="Times New Roman"/>
          <w:sz w:val="24"/>
        </w:rPr>
        <w:t>21.9.3.1. Kartē tiek parādīti izveidotās gaisa satiksmes pakalpojumu sistēmas komponenti, tostarp:</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125568" w:rsidP="00A91462">
      <w:pPr>
        <w:pStyle w:val="Pamatteksts"/>
        <w:numPr>
          <w:ilvl w:val="0"/>
          <w:numId w:val="62"/>
        </w:numPr>
        <w:tabs>
          <w:tab w:val="left" w:pos="861"/>
        </w:tabs>
        <w:ind w:left="851" w:hanging="425"/>
        <w:jc w:val="both"/>
        <w:rPr>
          <w:rFonts w:cs="Times New Roman"/>
          <w:noProof/>
          <w:sz w:val="24"/>
        </w:rPr>
      </w:pPr>
      <w:r w:rsidRPr="006C2917">
        <w:rPr>
          <w:rFonts w:cs="Times New Roman"/>
          <w:sz w:val="24"/>
        </w:rPr>
        <w:t>attiecīgie radionavigācijas līdzekļi un to apzīmējumi;</w:t>
      </w:r>
    </w:p>
    <w:p w:rsidR="00367A6F" w:rsidRPr="006C2917" w:rsidRDefault="00367A6F" w:rsidP="00A91462">
      <w:pPr>
        <w:ind w:left="851" w:hanging="425"/>
        <w:jc w:val="both"/>
        <w:rPr>
          <w:rFonts w:ascii="Times New Roman" w:eastAsia="Times New Roman" w:hAnsi="Times New Roman" w:cs="Times New Roman"/>
          <w:noProof/>
          <w:sz w:val="24"/>
          <w:szCs w:val="21"/>
        </w:rPr>
      </w:pPr>
    </w:p>
    <w:p w:rsidR="00367A6F" w:rsidRPr="006C2917" w:rsidRDefault="00125568" w:rsidP="00A91462">
      <w:pPr>
        <w:pStyle w:val="Pamatteksts"/>
        <w:numPr>
          <w:ilvl w:val="0"/>
          <w:numId w:val="62"/>
        </w:numPr>
        <w:tabs>
          <w:tab w:val="left" w:pos="861"/>
        </w:tabs>
        <w:ind w:left="851" w:hanging="425"/>
        <w:jc w:val="both"/>
        <w:rPr>
          <w:rFonts w:cs="Times New Roman"/>
          <w:noProof/>
          <w:sz w:val="24"/>
        </w:rPr>
      </w:pPr>
      <w:r w:rsidRPr="006C2917">
        <w:rPr>
          <w:rFonts w:cs="Times New Roman"/>
          <w:sz w:val="24"/>
        </w:rPr>
        <w:t>noteiktās gaisa telpas horizontālās robežas;</w:t>
      </w:r>
    </w:p>
    <w:p w:rsidR="00367A6F" w:rsidRPr="006C2917" w:rsidRDefault="00367A6F" w:rsidP="00A91462">
      <w:pPr>
        <w:ind w:left="851" w:hanging="425"/>
        <w:jc w:val="both"/>
        <w:rPr>
          <w:rFonts w:ascii="Times New Roman" w:eastAsia="Times New Roman" w:hAnsi="Times New Roman" w:cs="Times New Roman"/>
          <w:noProof/>
          <w:sz w:val="24"/>
          <w:szCs w:val="21"/>
        </w:rPr>
      </w:pPr>
    </w:p>
    <w:p w:rsidR="00367A6F" w:rsidRPr="006C2917" w:rsidRDefault="00125568" w:rsidP="00A91462">
      <w:pPr>
        <w:pStyle w:val="Pamatteksts"/>
        <w:numPr>
          <w:ilvl w:val="0"/>
          <w:numId w:val="62"/>
        </w:numPr>
        <w:tabs>
          <w:tab w:val="left" w:pos="861"/>
        </w:tabs>
        <w:ind w:left="851" w:hanging="425"/>
        <w:jc w:val="both"/>
        <w:rPr>
          <w:rFonts w:cs="Times New Roman"/>
          <w:noProof/>
          <w:sz w:val="24"/>
        </w:rPr>
      </w:pPr>
      <w:r w:rsidRPr="006C2917">
        <w:rPr>
          <w:rFonts w:cs="Times New Roman"/>
          <w:sz w:val="24"/>
        </w:rPr>
        <w:t>attiecīgie nozīmīgie punkti, kas saistīti ar standarta instrumentālās izlidošanas vai ielidošanas procedūrām;</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367A6F" w:rsidP="00A91462">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Var norādīt maršrutus, kas izmantoti gaisa kuģa orientēšanā uz nozīmīgiem punktiem un no tiem.</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125568" w:rsidP="00A91462">
      <w:pPr>
        <w:pStyle w:val="Pamatteksts"/>
        <w:numPr>
          <w:ilvl w:val="0"/>
          <w:numId w:val="62"/>
        </w:numPr>
        <w:tabs>
          <w:tab w:val="left" w:pos="861"/>
        </w:tabs>
        <w:ind w:left="851" w:hanging="425"/>
        <w:jc w:val="both"/>
        <w:rPr>
          <w:rFonts w:cs="Times New Roman"/>
          <w:sz w:val="24"/>
        </w:rPr>
      </w:pPr>
      <w:r w:rsidRPr="006C2917">
        <w:rPr>
          <w:rFonts w:cs="Times New Roman"/>
          <w:sz w:val="24"/>
        </w:rPr>
        <w:t>pārejas absolūtais augstums, ja tāds ir noteikts;</w:t>
      </w:r>
    </w:p>
    <w:p w:rsidR="00367A6F" w:rsidRPr="00A91462" w:rsidRDefault="00367A6F" w:rsidP="00A91462">
      <w:pPr>
        <w:pStyle w:val="Pamatteksts"/>
        <w:tabs>
          <w:tab w:val="left" w:pos="861"/>
        </w:tabs>
        <w:ind w:hanging="140"/>
        <w:jc w:val="both"/>
        <w:rPr>
          <w:rFonts w:cs="Times New Roman"/>
          <w:sz w:val="24"/>
        </w:rPr>
      </w:pPr>
    </w:p>
    <w:p w:rsidR="00367A6F" w:rsidRPr="006C2917" w:rsidRDefault="00125568" w:rsidP="00A91462">
      <w:pPr>
        <w:pStyle w:val="Pamatteksts"/>
        <w:numPr>
          <w:ilvl w:val="0"/>
          <w:numId w:val="62"/>
        </w:numPr>
        <w:tabs>
          <w:tab w:val="left" w:pos="862"/>
        </w:tabs>
        <w:ind w:left="851" w:hanging="425"/>
        <w:jc w:val="both"/>
        <w:rPr>
          <w:rFonts w:cs="Times New Roman"/>
          <w:noProof/>
          <w:sz w:val="24"/>
        </w:rPr>
      </w:pPr>
      <w:r w:rsidRPr="006C2917">
        <w:rPr>
          <w:rFonts w:cs="Times New Roman"/>
          <w:sz w:val="24"/>
        </w:rPr>
        <w:t>ar vektorēšanu saistītā informācija, tostarp:</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125568" w:rsidP="008976FC">
      <w:pPr>
        <w:pStyle w:val="Pamatteksts"/>
        <w:numPr>
          <w:ilvl w:val="0"/>
          <w:numId w:val="63"/>
        </w:numPr>
        <w:ind w:left="1134" w:hanging="425"/>
        <w:jc w:val="both"/>
        <w:rPr>
          <w:rFonts w:cs="Times New Roman"/>
          <w:noProof/>
          <w:sz w:val="24"/>
        </w:rPr>
      </w:pPr>
      <w:r w:rsidRPr="006C2917">
        <w:rPr>
          <w:rFonts w:cs="Times New Roman"/>
          <w:sz w:val="24"/>
        </w:rPr>
        <w:t>skaidri identificēti vektorēšanas minimālie absolūtie augstumi ar precizitāti līdz tuvākajiem augstākajiem 50 m vai 100 ft;</w:t>
      </w:r>
    </w:p>
    <w:p w:rsidR="00367A6F" w:rsidRPr="006C2917" w:rsidRDefault="00367A6F" w:rsidP="008976FC">
      <w:pPr>
        <w:ind w:left="1134" w:hanging="425"/>
        <w:jc w:val="both"/>
        <w:rPr>
          <w:rFonts w:ascii="Times New Roman" w:eastAsia="Times New Roman" w:hAnsi="Times New Roman" w:cs="Times New Roman"/>
          <w:noProof/>
          <w:sz w:val="24"/>
          <w:szCs w:val="21"/>
        </w:rPr>
      </w:pPr>
    </w:p>
    <w:p w:rsidR="00367A6F" w:rsidRPr="006C2917" w:rsidRDefault="00125568" w:rsidP="008976FC">
      <w:pPr>
        <w:pStyle w:val="Pamatteksts"/>
        <w:numPr>
          <w:ilvl w:val="0"/>
          <w:numId w:val="63"/>
        </w:numPr>
        <w:ind w:left="1134" w:hanging="425"/>
        <w:jc w:val="both"/>
        <w:rPr>
          <w:rFonts w:cs="Times New Roman"/>
          <w:noProof/>
          <w:sz w:val="24"/>
        </w:rPr>
      </w:pPr>
      <w:r w:rsidRPr="006C2917">
        <w:rPr>
          <w:rFonts w:cs="Times New Roman"/>
          <w:sz w:val="24"/>
        </w:rPr>
        <w:t>vektorēšanas sektoru minimālā absolūtā augstuma horizontālās robežas, kuras parasti nosaka ar peilējumiem un radiālajām līnijām līdz radionavigācijas līdzekļiem vai no tiem ar precizitāti līdz tuvākajam grādam vai, ja tas nav iespējams, ģeogrāfiskās koordinātas grādos, minūtēs un sekundēs, šīs robežas parādot ar stingrām līnijām, lai skaidri nošķirtu noteiktos sektorus;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367A6F" w:rsidP="008976FC">
      <w:pPr>
        <w:ind w:firstLine="426"/>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Pārlieku noslogotos rajonos skaidrības nolūkos var nenorādīt ģeogrāfiskās koordinātas.</w:t>
      </w:r>
    </w:p>
    <w:p w:rsidR="00367A6F" w:rsidRPr="006C2917" w:rsidRDefault="00367A6F" w:rsidP="00125568">
      <w:pPr>
        <w:jc w:val="both"/>
        <w:rPr>
          <w:rFonts w:ascii="Times New Roman" w:eastAsia="Times New Roman" w:hAnsi="Times New Roman" w:cs="Times New Roman"/>
          <w:i/>
          <w:noProof/>
          <w:sz w:val="24"/>
          <w:szCs w:val="21"/>
        </w:rPr>
      </w:pPr>
    </w:p>
    <w:p w:rsidR="00367A6F" w:rsidRPr="006C2917" w:rsidRDefault="00125568" w:rsidP="008976FC">
      <w:pPr>
        <w:pStyle w:val="Pamatteksts"/>
        <w:numPr>
          <w:ilvl w:val="0"/>
          <w:numId w:val="63"/>
        </w:numPr>
        <w:ind w:left="1134" w:hanging="425"/>
        <w:jc w:val="both"/>
        <w:rPr>
          <w:rFonts w:cs="Times New Roman"/>
          <w:noProof/>
          <w:sz w:val="24"/>
        </w:rPr>
      </w:pPr>
      <w:r w:rsidRPr="006C2917">
        <w:rPr>
          <w:rFonts w:cs="Times New Roman"/>
          <w:sz w:val="24"/>
        </w:rPr>
        <w:t xml:space="preserve">attāluma riņķi ar 20 km vai 10 NM intervāliem vai, ja iespējams, 10 km vai 5 NM intervāliem, kas parādīti ar smalkām raustītām līnijām, kuru rādiusi norādīti uz riņķa līnijas un kuru centrā atrodas identificētā lidlauka galvenais </w:t>
      </w:r>
      <w:r w:rsidRPr="006C2917">
        <w:rPr>
          <w:rFonts w:cs="Times New Roman"/>
          <w:i/>
          <w:sz w:val="24"/>
        </w:rPr>
        <w:t>VOR</w:t>
      </w:r>
      <w:r w:rsidRPr="006C2917">
        <w:rPr>
          <w:rFonts w:cs="Times New Roman"/>
          <w:sz w:val="24"/>
        </w:rPr>
        <w:t xml:space="preserve"> navigācijas līdzeklis vai, ja tāda nav, lidlauka/helikopteru lidlauka kontrolpunkts;</w:t>
      </w:r>
    </w:p>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125568" w:rsidP="00C10F3B">
      <w:pPr>
        <w:pStyle w:val="Pamatteksts"/>
        <w:numPr>
          <w:ilvl w:val="0"/>
          <w:numId w:val="63"/>
        </w:numPr>
        <w:ind w:left="1134" w:hanging="425"/>
        <w:jc w:val="both"/>
        <w:rPr>
          <w:rFonts w:cs="Times New Roman"/>
          <w:noProof/>
          <w:sz w:val="24"/>
        </w:rPr>
      </w:pPr>
      <w:r w:rsidRPr="006C2917">
        <w:rPr>
          <w:rFonts w:cs="Times New Roman"/>
          <w:sz w:val="24"/>
        </w:rPr>
        <w:t>atbilstošā gadījumā piezīmes attiecībā uz zemas temperatūras efekta korekciju;</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125568" w:rsidP="00C10F3B">
      <w:pPr>
        <w:pStyle w:val="Pamatteksts"/>
        <w:numPr>
          <w:ilvl w:val="0"/>
          <w:numId w:val="62"/>
        </w:numPr>
        <w:tabs>
          <w:tab w:val="left" w:pos="860"/>
        </w:tabs>
        <w:ind w:left="851" w:hanging="425"/>
        <w:jc w:val="both"/>
        <w:rPr>
          <w:rFonts w:cs="Times New Roman"/>
          <w:noProof/>
          <w:sz w:val="24"/>
        </w:rPr>
      </w:pPr>
      <w:r w:rsidRPr="006C2917">
        <w:rPr>
          <w:rFonts w:cs="Times New Roman"/>
          <w:sz w:val="24"/>
        </w:rPr>
        <w:t xml:space="preserve">sakaru procedūras, tostarp iesaistītās(-o) </w:t>
      </w:r>
      <w:r w:rsidRPr="006C2917">
        <w:rPr>
          <w:rFonts w:cs="Times New Roman"/>
          <w:i/>
          <w:sz w:val="24"/>
        </w:rPr>
        <w:t>ATC</w:t>
      </w:r>
      <w:r w:rsidRPr="006C2917">
        <w:rPr>
          <w:rFonts w:cs="Times New Roman"/>
          <w:sz w:val="24"/>
        </w:rPr>
        <w:t xml:space="preserve"> struktūrvienības(-u) izsaukuma signāls(-i) un kanāls(-i).</w:t>
      </w:r>
    </w:p>
    <w:p w:rsidR="00367A6F" w:rsidRPr="006C2917" w:rsidRDefault="00367A6F" w:rsidP="00125568">
      <w:pPr>
        <w:jc w:val="both"/>
        <w:rPr>
          <w:rFonts w:ascii="Times New Roman" w:eastAsia="Times New Roman" w:hAnsi="Times New Roman" w:cs="Times New Roman"/>
          <w:noProof/>
          <w:sz w:val="24"/>
          <w:szCs w:val="21"/>
        </w:rPr>
      </w:pPr>
    </w:p>
    <w:p w:rsidR="00367A6F" w:rsidRPr="006C2917" w:rsidRDefault="00125568" w:rsidP="00125568">
      <w:pPr>
        <w:tabs>
          <w:tab w:val="left" w:pos="1351"/>
        </w:tabs>
        <w:jc w:val="both"/>
        <w:rPr>
          <w:rFonts w:ascii="Times New Roman" w:eastAsia="Times New Roman" w:hAnsi="Times New Roman" w:cs="Times New Roman"/>
          <w:i/>
          <w:noProof/>
          <w:sz w:val="24"/>
          <w:szCs w:val="20"/>
        </w:rPr>
      </w:pPr>
      <w:r w:rsidRPr="006C2917">
        <w:rPr>
          <w:rFonts w:ascii="Times New Roman" w:hAnsi="Times New Roman" w:cs="Times New Roman"/>
          <w:bCs/>
          <w:sz w:val="24"/>
          <w:szCs w:val="20"/>
        </w:rPr>
        <w:t xml:space="preserve">21.9.3.2. </w:t>
      </w:r>
      <w:r w:rsidRPr="006C2917">
        <w:rPr>
          <w:rFonts w:ascii="Times New Roman" w:hAnsi="Times New Roman" w:cs="Times New Roman"/>
          <w:b/>
          <w:sz w:val="24"/>
          <w:szCs w:val="20"/>
        </w:rPr>
        <w:t>Ieteikums.</w:t>
      </w:r>
      <w:r w:rsidRPr="006C2917">
        <w:rPr>
          <w:rFonts w:ascii="Times New Roman" w:hAnsi="Times New Roman" w:cs="Times New Roman"/>
          <w:sz w:val="24"/>
          <w:szCs w:val="20"/>
        </w:rPr>
        <w:t xml:space="preserve"> </w:t>
      </w:r>
      <w:r w:rsidRPr="006C2917">
        <w:rPr>
          <w:rFonts w:ascii="Times New Roman" w:hAnsi="Times New Roman" w:cs="Times New Roman"/>
          <w:i/>
          <w:sz w:val="24"/>
          <w:szCs w:val="20"/>
        </w:rPr>
        <w:t>Ir jāsniedz attiecīgo sakaru atteices procedūru apraksts teksta veidā un, kad tas iespējams, jāparāda kartē vai tajā pašā lappusē, kurā atrodas karte.</w:t>
      </w:r>
    </w:p>
    <w:p w:rsidR="00367A6F" w:rsidRDefault="00367A6F" w:rsidP="00125568">
      <w:pPr>
        <w:jc w:val="both"/>
        <w:rPr>
          <w:rFonts w:ascii="Times New Roman" w:eastAsia="Times New Roman" w:hAnsi="Times New Roman" w:cs="Times New Roman"/>
          <w:i/>
          <w:noProof/>
          <w:sz w:val="24"/>
          <w:szCs w:val="20"/>
        </w:rPr>
      </w:pPr>
    </w:p>
    <w:p w:rsidR="00C10F3B" w:rsidRDefault="00C10F3B" w:rsidP="00125568">
      <w:pPr>
        <w:jc w:val="both"/>
        <w:rPr>
          <w:rFonts w:ascii="Times New Roman" w:eastAsia="Times New Roman" w:hAnsi="Times New Roman" w:cs="Times New Roman"/>
          <w:i/>
          <w:noProof/>
          <w:sz w:val="24"/>
          <w:szCs w:val="20"/>
        </w:rPr>
      </w:pPr>
    </w:p>
    <w:p w:rsidR="00C10F3B" w:rsidRPr="006C2917" w:rsidRDefault="00C10F3B" w:rsidP="00C10F3B">
      <w:pPr>
        <w:jc w:val="center"/>
        <w:rPr>
          <w:rFonts w:ascii="Times New Roman" w:eastAsia="Times New Roman" w:hAnsi="Times New Roman" w:cs="Times New Roman"/>
          <w:i/>
          <w:noProof/>
          <w:sz w:val="24"/>
          <w:szCs w:val="20"/>
        </w:rPr>
      </w:pPr>
    </w:p>
    <w:p w:rsidR="00367A6F" w:rsidRPr="006C2917" w:rsidRDefault="00C462EE" w:rsidP="00C10F3B">
      <w:pPr>
        <w:jc w:val="center"/>
        <w:rPr>
          <w:rFonts w:ascii="Times New Roman" w:eastAsia="Times New Roman" w:hAnsi="Times New Roman" w:cs="Times New Roman"/>
          <w:noProof/>
          <w:sz w:val="24"/>
          <w:szCs w:val="2"/>
        </w:rPr>
      </w:pPr>
      <w:r w:rsidRPr="006C2917">
        <w:rPr>
          <w:rFonts w:ascii="Times New Roman" w:eastAsia="Times New Roman" w:hAnsi="Times New Roman" w:cs="Times New Roman"/>
          <w:noProof/>
          <w:sz w:val="24"/>
          <w:szCs w:val="2"/>
        </w:rPr>
        <mc:AlternateContent>
          <mc:Choice Requires="wpg">
            <w:drawing>
              <wp:inline distT="0" distB="0" distL="0" distR="0">
                <wp:extent cx="1402080" cy="5080"/>
                <wp:effectExtent l="0" t="0" r="0" b="0"/>
                <wp:docPr id="47" name="Group 2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2080" cy="5080"/>
                          <a:chOff x="0" y="0"/>
                          <a:chExt cx="2208" cy="8"/>
                        </a:xfrm>
                      </wpg:grpSpPr>
                      <wpg:grpSp>
                        <wpg:cNvPr id="48" name="Group 2631"/>
                        <wpg:cNvGrpSpPr>
                          <a:grpSpLocks/>
                        </wpg:cNvGrpSpPr>
                        <wpg:grpSpPr bwMode="auto">
                          <a:xfrm>
                            <a:off x="4" y="4"/>
                            <a:ext cx="2200" cy="2"/>
                            <a:chOff x="4" y="4"/>
                            <a:chExt cx="2200" cy="2"/>
                          </a:xfrm>
                        </wpg:grpSpPr>
                        <wps:wsp>
                          <wps:cNvPr id="49" name="Freeform 2632"/>
                          <wps:cNvSpPr>
                            <a:spLocks/>
                          </wps:cNvSpPr>
                          <wps:spPr bwMode="auto">
                            <a:xfrm>
                              <a:off x="4" y="4"/>
                              <a:ext cx="2200" cy="2"/>
                            </a:xfrm>
                            <a:custGeom>
                              <a:avLst/>
                              <a:gdLst>
                                <a:gd name="T0" fmla="+- 0 4 4"/>
                                <a:gd name="T1" fmla="*/ T0 w 2200"/>
                                <a:gd name="T2" fmla="+- 0 2204 4"/>
                                <a:gd name="T3" fmla="*/ T2 w 2200"/>
                              </a:gdLst>
                              <a:ahLst/>
                              <a:cxnLst>
                                <a:cxn ang="0">
                                  <a:pos x="T1" y="0"/>
                                </a:cxn>
                                <a:cxn ang="0">
                                  <a:pos x="T3" y="0"/>
                                </a:cxn>
                              </a:cxnLst>
                              <a:rect l="0" t="0" r="r" b="b"/>
                              <a:pathLst>
                                <a:path w="2200">
                                  <a:moveTo>
                                    <a:pt x="0" y="0"/>
                                  </a:moveTo>
                                  <a:lnTo>
                                    <a:pt x="2200" y="0"/>
                                  </a:lnTo>
                                </a:path>
                              </a:pathLst>
                            </a:custGeom>
                            <a:noFill/>
                            <a:ln w="5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9CA5124" id="Group 2630" o:spid="_x0000_s1026" style="width:110.4pt;height:.4pt;mso-position-horizontal-relative:char;mso-position-vertical-relative:line" coordsize="22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">
                <v:group id="Group 2631" o:spid="_x0000_s1027" style="position:absolute;left:4;top:4;width:2200;height:2" coordorigin="4,4"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2632" o:spid="_x0000_s1028" style="position:absolute;left:4;top:4;width:2200;height:2;visibility:visible;mso-wrap-style:square;v-text-anchor:top" coordsize="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" path="m,l2200,e" filled="f" strokeweight=".14139mm">
                    <v:path arrowok="t" o:connecttype="custom" o:connectlocs="0,0;2200,0" o:connectangles="0,0"/>
                  </v:shape>
                </v:group>
                <w10:anchorlock/>
              </v:group>
            </w:pict>
          </mc:Fallback>
        </mc:AlternateContent>
      </w:r>
    </w:p>
    <w:p w:rsidR="00125568" w:rsidRPr="006C2917" w:rsidRDefault="00125568">
      <w:pPr>
        <w:rPr>
          <w:rFonts w:ascii="Times New Roman" w:eastAsia="Times New Roman" w:hAnsi="Times New Roman" w:cs="Times New Roman"/>
          <w:i/>
          <w:noProof/>
          <w:sz w:val="24"/>
          <w:szCs w:val="20"/>
        </w:rPr>
      </w:pPr>
      <w:r w:rsidRPr="006C2917">
        <w:rPr>
          <w:rFonts w:ascii="Times New Roman" w:hAnsi="Times New Roman" w:cs="Times New Roman"/>
        </w:rPr>
        <w:br w:type="page"/>
      </w:r>
    </w:p>
    <w:p w:rsidR="00367A6F" w:rsidRPr="006C2917" w:rsidRDefault="00125568" w:rsidP="00C10F3B">
      <w:pPr>
        <w:pStyle w:val="Virsraksts1"/>
        <w:rPr>
          <w:noProof/>
        </w:rPr>
      </w:pPr>
      <w:bookmarkStart w:id="285" w:name="_Toc493514024"/>
      <w:r w:rsidRPr="006C2917">
        <w:lastRenderedPageBreak/>
        <w:t>1. PAPILDINĀJUMS</w:t>
      </w:r>
      <w:r w:rsidR="007D1519">
        <w:t>.</w:t>
      </w:r>
      <w:r w:rsidRPr="006C2917">
        <w:t xml:space="preserve"> UZ KARTES MALĀM IZVIETOJAMĀS INFORMĀCIJAS SHĒMA</w:t>
      </w:r>
      <w:bookmarkEnd w:id="285"/>
    </w:p>
    <w:p w:rsidR="00367A6F" w:rsidRPr="006C2917" w:rsidRDefault="00367A6F" w:rsidP="00125568">
      <w:pPr>
        <w:jc w:val="both"/>
        <w:rPr>
          <w:rFonts w:ascii="Times New Roman" w:eastAsia="Times New Roman" w:hAnsi="Times New Roman" w:cs="Times New Roman"/>
          <w:b/>
          <w:bCs/>
          <w:noProof/>
          <w:sz w:val="24"/>
          <w:szCs w:val="23"/>
        </w:rPr>
      </w:pPr>
    </w:p>
    <w:p w:rsidR="00367A6F" w:rsidRPr="006C2917" w:rsidRDefault="00C10F3B" w:rsidP="00C10F3B">
      <w:pPr>
        <w:jc w:val="center"/>
        <w:rPr>
          <w:rFonts w:ascii="Times New Roman" w:eastAsia="Times New Roman" w:hAnsi="Times New Roman" w:cs="Times New Roman"/>
          <w:noProof/>
          <w:sz w:val="24"/>
          <w:szCs w:val="20"/>
        </w:rPr>
      </w:pPr>
      <w:r w:rsidRPr="003A15BC">
        <w:rPr>
          <w:rFonts w:ascii="Times New Roman" w:eastAsia="Times New Roman" w:hAnsi="Times New Roman" w:cs="Times New Roman"/>
          <w:noProof/>
          <w:sz w:val="24"/>
          <w:szCs w:val="20"/>
          <w:lang w:eastAsia="lv-LV"/>
        </w:rPr>
        <w:drawing>
          <wp:inline distT="0" distB="0" distL="0" distR="0" wp14:anchorId="3275CBC3" wp14:editId="6C16C40A">
            <wp:extent cx="5760720" cy="64408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6440805"/>
                    </a:xfrm>
                    <a:prstGeom prst="rect">
                      <a:avLst/>
                    </a:prstGeom>
                    <a:noFill/>
                    <a:ln>
                      <a:noFill/>
                    </a:ln>
                  </pic:spPr>
                </pic:pic>
              </a:graphicData>
            </a:graphic>
          </wp:inline>
        </w:drawing>
      </w:r>
    </w:p>
    <w:p w:rsidR="00367A6F" w:rsidRPr="006C2917" w:rsidRDefault="00367A6F" w:rsidP="00125568">
      <w:pPr>
        <w:jc w:val="both"/>
        <w:rPr>
          <w:rFonts w:ascii="Times New Roman" w:eastAsia="Times New Roman" w:hAnsi="Times New Roman" w:cs="Times New Roman"/>
          <w:b/>
          <w:bCs/>
          <w:noProof/>
          <w:sz w:val="24"/>
          <w:szCs w:val="13"/>
        </w:rPr>
      </w:pPr>
    </w:p>
    <w:p w:rsidR="00296EF0" w:rsidRPr="006C2917" w:rsidRDefault="00296EF0">
      <w:pPr>
        <w:rPr>
          <w:rFonts w:ascii="Times New Roman" w:eastAsia="Times New Roman" w:hAnsi="Times New Roman" w:cs="Times New Roman"/>
          <w:noProof/>
          <w:sz w:val="24"/>
          <w:szCs w:val="17"/>
        </w:rPr>
      </w:pPr>
      <w:r w:rsidRPr="006C2917">
        <w:rPr>
          <w:rFonts w:ascii="Times New Roman" w:hAnsi="Times New Roman" w:cs="Times New Roman"/>
        </w:rPr>
        <w:br w:type="page"/>
      </w:r>
    </w:p>
    <w:p w:rsidR="00367A6F" w:rsidRPr="006C2917" w:rsidRDefault="00415560" w:rsidP="000F44EA">
      <w:pPr>
        <w:pStyle w:val="Virsraksts1"/>
        <w:rPr>
          <w:noProof/>
        </w:rPr>
      </w:pPr>
      <w:bookmarkStart w:id="286" w:name="_Toc493514025"/>
      <w:r w:rsidRPr="006C2917">
        <w:lastRenderedPageBreak/>
        <w:t>2. PAPILDINĀJUMS</w:t>
      </w:r>
      <w:r w:rsidR="007D1519">
        <w:t>.</w:t>
      </w:r>
      <w:r w:rsidRPr="006C2917">
        <w:t xml:space="preserve"> APZĪMĒJUMI </w:t>
      </w:r>
      <w:r w:rsidRPr="006C2917">
        <w:rPr>
          <w:i/>
        </w:rPr>
        <w:t>ICAO</w:t>
      </w:r>
      <w:r w:rsidRPr="006C2917">
        <w:t xml:space="preserve"> KARTĒS</w:t>
      </w:r>
      <w:bookmarkEnd w:id="286"/>
    </w:p>
    <w:p w:rsidR="00367A6F" w:rsidRPr="006C2917" w:rsidRDefault="00367A6F" w:rsidP="00125568">
      <w:pPr>
        <w:jc w:val="both"/>
        <w:rPr>
          <w:rFonts w:ascii="Times New Roman" w:eastAsia="Times New Roman" w:hAnsi="Times New Roman" w:cs="Times New Roman"/>
          <w:b/>
          <w:bCs/>
          <w:noProof/>
          <w:sz w:val="24"/>
          <w:szCs w:val="17"/>
        </w:rPr>
      </w:pPr>
    </w:p>
    <w:p w:rsidR="00415560" w:rsidRPr="006C2917" w:rsidRDefault="00720B41" w:rsidP="00C10F3B">
      <w:pPr>
        <w:jc w:val="center"/>
        <w:rPr>
          <w:rFonts w:ascii="Times New Roman" w:eastAsia="Times New Roman" w:hAnsi="Times New Roman" w:cs="Times New Roman"/>
          <w:b/>
          <w:bCs/>
          <w:noProof/>
          <w:sz w:val="24"/>
          <w:szCs w:val="17"/>
        </w:rPr>
      </w:pPr>
      <w:r w:rsidRPr="006C2917">
        <w:rPr>
          <w:rFonts w:ascii="Times New Roman" w:hAnsi="Times New Roman" w:cs="Times New Roman"/>
          <w:b/>
          <w:sz w:val="20"/>
          <w:szCs w:val="20"/>
        </w:rPr>
        <w:t>1. KATEGORIJU RĀDĪTĀJS</w:t>
      </w:r>
    </w:p>
    <w:p w:rsidR="00415560" w:rsidRPr="006C2917" w:rsidRDefault="00415560" w:rsidP="00125568">
      <w:pPr>
        <w:jc w:val="both"/>
        <w:rPr>
          <w:rFonts w:ascii="Times New Roman" w:eastAsia="Times New Roman" w:hAnsi="Times New Roman" w:cs="Times New Roman"/>
          <w:b/>
          <w:bCs/>
          <w:noProof/>
          <w:sz w:val="24"/>
          <w:szCs w:val="17"/>
        </w:rPr>
      </w:pPr>
    </w:p>
    <w:tbl>
      <w:tblPr>
        <w:tblW w:w="5000" w:type="pct"/>
        <w:tblCellMar>
          <w:top w:w="28" w:type="dxa"/>
          <w:left w:w="28" w:type="dxa"/>
          <w:bottom w:w="28" w:type="dxa"/>
          <w:right w:w="28" w:type="dxa"/>
        </w:tblCellMar>
        <w:tblLook w:val="01E0" w:firstRow="1" w:lastRow="1" w:firstColumn="1" w:lastColumn="1" w:noHBand="0" w:noVBand="0"/>
      </w:tblPr>
      <w:tblGrid>
        <w:gridCol w:w="8027"/>
        <w:gridCol w:w="1045"/>
      </w:tblGrid>
      <w:tr w:rsidR="00367A6F" w:rsidRPr="006C2917" w:rsidTr="00720B41">
        <w:trPr>
          <w:trHeight w:hRule="exact" w:val="482"/>
        </w:trPr>
        <w:tc>
          <w:tcPr>
            <w:tcW w:w="4614"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b/>
                <w:noProof/>
                <w:sz w:val="20"/>
                <w:szCs w:val="20"/>
              </w:rPr>
            </w:pPr>
          </w:p>
        </w:tc>
        <w:tc>
          <w:tcPr>
            <w:tcW w:w="386" w:type="pct"/>
            <w:tcBorders>
              <w:top w:val="nil"/>
              <w:left w:val="nil"/>
              <w:bottom w:val="nil"/>
              <w:right w:val="nil"/>
            </w:tcBorders>
          </w:tcPr>
          <w:p w:rsidR="00367A6F" w:rsidRPr="006C2917" w:rsidRDefault="00367A6F" w:rsidP="00C10F3B">
            <w:pPr>
              <w:pStyle w:val="TableParagraph"/>
              <w:jc w:val="center"/>
              <w:rPr>
                <w:rFonts w:ascii="Times New Roman" w:hAnsi="Times New Roman" w:cs="Times New Roman"/>
                <w:i/>
                <w:noProof/>
                <w:sz w:val="20"/>
                <w:szCs w:val="20"/>
              </w:rPr>
            </w:pPr>
            <w:r w:rsidRPr="006C2917">
              <w:rPr>
                <w:rFonts w:ascii="Times New Roman" w:hAnsi="Times New Roman" w:cs="Times New Roman"/>
                <w:i/>
                <w:sz w:val="20"/>
                <w:szCs w:val="20"/>
              </w:rPr>
              <w:t>Apzīmējuma Nr.</w:t>
            </w:r>
          </w:p>
        </w:tc>
      </w:tr>
      <w:tr w:rsidR="00367A6F" w:rsidRPr="006C2917" w:rsidTr="00720B41">
        <w:trPr>
          <w:trHeight w:hRule="exact" w:val="445"/>
        </w:trPr>
        <w:tc>
          <w:tcPr>
            <w:tcW w:w="4614" w:type="pct"/>
            <w:tcBorders>
              <w:top w:val="nil"/>
              <w:left w:val="nil"/>
              <w:bottom w:val="nil"/>
              <w:right w:val="nil"/>
            </w:tcBorders>
          </w:tcPr>
          <w:p w:rsidR="00367A6F" w:rsidRPr="006C2917" w:rsidRDefault="00367A6F" w:rsidP="00720B41">
            <w:pPr>
              <w:pStyle w:val="TableParagraph"/>
              <w:rPr>
                <w:rFonts w:ascii="Times New Roman" w:eastAsia="Times New Roman" w:hAnsi="Times New Roman" w:cs="Times New Roman"/>
                <w:b/>
                <w:bCs/>
                <w:noProof/>
                <w:sz w:val="20"/>
                <w:szCs w:val="20"/>
              </w:rPr>
            </w:pPr>
            <w:r w:rsidRPr="006C2917">
              <w:rPr>
                <w:rFonts w:ascii="Times New Roman" w:hAnsi="Times New Roman" w:cs="Times New Roman"/>
                <w:b/>
                <w:bCs/>
                <w:sz w:val="20"/>
                <w:szCs w:val="20"/>
              </w:rPr>
              <w:t>TOPOGRĀFIJA (1.–18.)</w:t>
            </w:r>
          </w:p>
          <w:p w:rsidR="00367A6F" w:rsidRPr="006C2917" w:rsidRDefault="00720B41"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Aptuvenās horizontāles</w:t>
            </w:r>
          </w:p>
        </w:tc>
        <w:tc>
          <w:tcPr>
            <w:tcW w:w="386" w:type="pct"/>
            <w:tcBorders>
              <w:top w:val="nil"/>
              <w:left w:val="nil"/>
              <w:bottom w:val="nil"/>
              <w:right w:val="nil"/>
            </w:tcBorders>
          </w:tcPr>
          <w:p w:rsidR="00720B41" w:rsidRPr="006C2917" w:rsidRDefault="00720B41" w:rsidP="00125568">
            <w:pPr>
              <w:pStyle w:val="TableParagraph"/>
              <w:jc w:val="both"/>
              <w:rPr>
                <w:rFonts w:ascii="Times New Roman" w:hAnsi="Times New Roman" w:cs="Times New Roman"/>
                <w:noProof/>
                <w:sz w:val="20"/>
                <w:szCs w:val="20"/>
              </w:rPr>
            </w:pPr>
          </w:p>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2</w:t>
            </w:r>
          </w:p>
        </w:tc>
      </w:tr>
      <w:tr w:rsidR="00367A6F" w:rsidRPr="006C2917" w:rsidTr="00B3476E">
        <w:trPr>
          <w:trHeight w:hRule="exact" w:val="253"/>
        </w:trPr>
        <w:tc>
          <w:tcPr>
            <w:tcW w:w="4614" w:type="pct"/>
            <w:tcBorders>
              <w:top w:val="nil"/>
              <w:left w:val="nil"/>
              <w:bottom w:val="nil"/>
              <w:right w:val="nil"/>
            </w:tcBorders>
          </w:tcPr>
          <w:p w:rsidR="00367A6F" w:rsidRPr="006C2917" w:rsidRDefault="00367A6F"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Teritorijas, kas nav kartētas, lai iegūtu horizontāļu informāciju, vai arī nepilnīgi dati par reljefu</w:t>
            </w:r>
          </w:p>
        </w:tc>
        <w:tc>
          <w:tcPr>
            <w:tcW w:w="386"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18</w:t>
            </w:r>
          </w:p>
        </w:tc>
      </w:tr>
      <w:tr w:rsidR="00367A6F" w:rsidRPr="006C2917" w:rsidTr="00720B41">
        <w:trPr>
          <w:trHeight w:hRule="exact" w:val="240"/>
        </w:trPr>
        <w:tc>
          <w:tcPr>
            <w:tcW w:w="4614" w:type="pct"/>
            <w:tcBorders>
              <w:top w:val="nil"/>
              <w:left w:val="nil"/>
              <w:bottom w:val="nil"/>
              <w:right w:val="nil"/>
            </w:tcBorders>
          </w:tcPr>
          <w:p w:rsidR="00367A6F" w:rsidRPr="006C2917" w:rsidRDefault="00367A6F"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Stāvkrasts, klints vai stāva nogāze</w:t>
            </w:r>
          </w:p>
        </w:tc>
        <w:tc>
          <w:tcPr>
            <w:tcW w:w="386"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4</w:t>
            </w:r>
          </w:p>
        </w:tc>
      </w:tr>
      <w:tr w:rsidR="00367A6F" w:rsidRPr="006C2917" w:rsidTr="00B3476E">
        <w:trPr>
          <w:trHeight w:hRule="exact" w:val="276"/>
        </w:trPr>
        <w:tc>
          <w:tcPr>
            <w:tcW w:w="4614" w:type="pct"/>
            <w:tcBorders>
              <w:top w:val="nil"/>
              <w:left w:val="nil"/>
              <w:bottom w:val="nil"/>
              <w:right w:val="nil"/>
            </w:tcBorders>
          </w:tcPr>
          <w:p w:rsidR="00367A6F" w:rsidRPr="006C2917" w:rsidRDefault="00367A6F"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Skujkoki</w:t>
            </w:r>
          </w:p>
        </w:tc>
        <w:tc>
          <w:tcPr>
            <w:tcW w:w="386"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15</w:t>
            </w:r>
          </w:p>
        </w:tc>
      </w:tr>
      <w:tr w:rsidR="00367A6F" w:rsidRPr="006C2917" w:rsidTr="00720B41">
        <w:trPr>
          <w:trHeight w:hRule="exact" w:val="240"/>
        </w:trPr>
        <w:tc>
          <w:tcPr>
            <w:tcW w:w="4614" w:type="pct"/>
            <w:tcBorders>
              <w:top w:val="nil"/>
              <w:left w:val="nil"/>
              <w:bottom w:val="nil"/>
              <w:right w:val="nil"/>
            </w:tcBorders>
          </w:tcPr>
          <w:p w:rsidR="00367A6F" w:rsidRPr="006C2917" w:rsidRDefault="00720B41"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Horizontāles</w:t>
            </w:r>
          </w:p>
        </w:tc>
        <w:tc>
          <w:tcPr>
            <w:tcW w:w="386"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w:t>
            </w:r>
          </w:p>
        </w:tc>
      </w:tr>
      <w:tr w:rsidR="00367A6F" w:rsidRPr="006C2917" w:rsidTr="00720B41">
        <w:trPr>
          <w:trHeight w:hRule="exact" w:val="240"/>
        </w:trPr>
        <w:tc>
          <w:tcPr>
            <w:tcW w:w="4614" w:type="pct"/>
            <w:tcBorders>
              <w:top w:val="nil"/>
              <w:left w:val="nil"/>
              <w:bottom w:val="nil"/>
              <w:right w:val="nil"/>
            </w:tcBorders>
          </w:tcPr>
          <w:p w:rsidR="00367A6F" w:rsidRPr="006C2917" w:rsidRDefault="00720B41"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Grants</w:t>
            </w:r>
          </w:p>
        </w:tc>
        <w:tc>
          <w:tcPr>
            <w:tcW w:w="386"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8</w:t>
            </w:r>
          </w:p>
        </w:tc>
      </w:tr>
      <w:tr w:rsidR="00367A6F" w:rsidRPr="006C2917" w:rsidTr="00720B41">
        <w:trPr>
          <w:trHeight w:hRule="exact" w:val="240"/>
        </w:trPr>
        <w:tc>
          <w:tcPr>
            <w:tcW w:w="4614" w:type="pct"/>
            <w:tcBorders>
              <w:top w:val="nil"/>
              <w:left w:val="nil"/>
              <w:bottom w:val="nil"/>
              <w:right w:val="nil"/>
            </w:tcBorders>
          </w:tcPr>
          <w:p w:rsidR="00367A6F" w:rsidRPr="006C2917" w:rsidRDefault="00720B41"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Augstākais kartē attēlotais pacēlums</w:t>
            </w:r>
          </w:p>
        </w:tc>
        <w:tc>
          <w:tcPr>
            <w:tcW w:w="386"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12</w:t>
            </w:r>
          </w:p>
        </w:tc>
      </w:tr>
      <w:tr w:rsidR="00367A6F" w:rsidRPr="006C2917" w:rsidTr="00720B41">
        <w:trPr>
          <w:trHeight w:hRule="exact" w:val="240"/>
        </w:trPr>
        <w:tc>
          <w:tcPr>
            <w:tcW w:w="4614" w:type="pct"/>
            <w:tcBorders>
              <w:top w:val="nil"/>
              <w:left w:val="nil"/>
              <w:bottom w:val="nil"/>
              <w:right w:val="nil"/>
            </w:tcBorders>
          </w:tcPr>
          <w:p w:rsidR="00367A6F" w:rsidRPr="006C2917" w:rsidRDefault="00720B41"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Lavas straume</w:t>
            </w:r>
          </w:p>
        </w:tc>
        <w:tc>
          <w:tcPr>
            <w:tcW w:w="386"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5</w:t>
            </w:r>
          </w:p>
        </w:tc>
      </w:tr>
      <w:tr w:rsidR="00367A6F" w:rsidRPr="006C2917" w:rsidTr="00720B41">
        <w:trPr>
          <w:trHeight w:hRule="exact" w:val="240"/>
        </w:trPr>
        <w:tc>
          <w:tcPr>
            <w:tcW w:w="4614" w:type="pct"/>
            <w:tcBorders>
              <w:top w:val="nil"/>
              <w:left w:val="nil"/>
              <w:bottom w:val="nil"/>
              <w:right w:val="nil"/>
            </w:tcBorders>
          </w:tcPr>
          <w:p w:rsidR="00367A6F" w:rsidRPr="006C2917" w:rsidRDefault="00367A6F"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Aizsargdambis vai glaciāla grēda</w:t>
            </w:r>
          </w:p>
        </w:tc>
        <w:tc>
          <w:tcPr>
            <w:tcW w:w="386"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9</w:t>
            </w:r>
          </w:p>
        </w:tc>
      </w:tr>
      <w:tr w:rsidR="00367A6F" w:rsidRPr="006C2917" w:rsidTr="00720B41">
        <w:trPr>
          <w:trHeight w:hRule="exact" w:val="240"/>
        </w:trPr>
        <w:tc>
          <w:tcPr>
            <w:tcW w:w="4614" w:type="pct"/>
            <w:tcBorders>
              <w:top w:val="nil"/>
              <w:left w:val="nil"/>
              <w:bottom w:val="nil"/>
              <w:right w:val="nil"/>
            </w:tcBorders>
          </w:tcPr>
          <w:p w:rsidR="00367A6F" w:rsidRPr="006C2917" w:rsidRDefault="00367A6F"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Kalnu pāreja</w:t>
            </w:r>
          </w:p>
        </w:tc>
        <w:tc>
          <w:tcPr>
            <w:tcW w:w="386"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11</w:t>
            </w:r>
          </w:p>
        </w:tc>
      </w:tr>
      <w:tr w:rsidR="00367A6F" w:rsidRPr="006C2917" w:rsidTr="00720B41">
        <w:trPr>
          <w:trHeight w:hRule="exact" w:val="240"/>
        </w:trPr>
        <w:tc>
          <w:tcPr>
            <w:tcW w:w="4614" w:type="pct"/>
            <w:tcBorders>
              <w:top w:val="nil"/>
              <w:left w:val="nil"/>
              <w:bottom w:val="nil"/>
              <w:right w:val="nil"/>
            </w:tcBorders>
          </w:tcPr>
          <w:p w:rsidR="00367A6F" w:rsidRPr="006C2917" w:rsidRDefault="00720B41"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Citi koki</w:t>
            </w:r>
          </w:p>
        </w:tc>
        <w:tc>
          <w:tcPr>
            <w:tcW w:w="386"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16</w:t>
            </w:r>
          </w:p>
        </w:tc>
      </w:tr>
      <w:tr w:rsidR="00367A6F" w:rsidRPr="006C2917" w:rsidTr="00720B41">
        <w:trPr>
          <w:trHeight w:hRule="exact" w:val="240"/>
        </w:trPr>
        <w:tc>
          <w:tcPr>
            <w:tcW w:w="4614" w:type="pct"/>
            <w:tcBorders>
              <w:top w:val="nil"/>
              <w:left w:val="nil"/>
              <w:bottom w:val="nil"/>
              <w:right w:val="nil"/>
            </w:tcBorders>
          </w:tcPr>
          <w:p w:rsidR="00367A6F" w:rsidRPr="006C2917" w:rsidRDefault="00720B41"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Palmas</w:t>
            </w:r>
          </w:p>
        </w:tc>
        <w:tc>
          <w:tcPr>
            <w:tcW w:w="386"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17</w:t>
            </w:r>
          </w:p>
        </w:tc>
      </w:tr>
      <w:tr w:rsidR="00367A6F" w:rsidRPr="006C2917" w:rsidTr="00720B41">
        <w:trPr>
          <w:trHeight w:hRule="exact" w:val="240"/>
        </w:trPr>
        <w:tc>
          <w:tcPr>
            <w:tcW w:w="4614" w:type="pct"/>
            <w:tcBorders>
              <w:top w:val="nil"/>
              <w:left w:val="nil"/>
              <w:bottom w:val="nil"/>
              <w:right w:val="nil"/>
            </w:tcBorders>
          </w:tcPr>
          <w:p w:rsidR="00367A6F" w:rsidRPr="006C2917" w:rsidRDefault="00367A6F"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Reljefs attēlots ar pārtrauktām līnijām</w:t>
            </w:r>
          </w:p>
        </w:tc>
        <w:tc>
          <w:tcPr>
            <w:tcW w:w="386"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3</w:t>
            </w:r>
          </w:p>
        </w:tc>
      </w:tr>
      <w:tr w:rsidR="00367A6F" w:rsidRPr="006C2917" w:rsidTr="00720B41">
        <w:trPr>
          <w:trHeight w:hRule="exact" w:val="240"/>
        </w:trPr>
        <w:tc>
          <w:tcPr>
            <w:tcW w:w="4614" w:type="pct"/>
            <w:tcBorders>
              <w:top w:val="nil"/>
              <w:left w:val="nil"/>
              <w:bottom w:val="nil"/>
              <w:right w:val="nil"/>
            </w:tcBorders>
          </w:tcPr>
          <w:p w:rsidR="00367A6F" w:rsidRPr="006C2917" w:rsidRDefault="00720B41"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Smilšu zona</w:t>
            </w:r>
          </w:p>
        </w:tc>
        <w:tc>
          <w:tcPr>
            <w:tcW w:w="386"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7</w:t>
            </w:r>
          </w:p>
        </w:tc>
      </w:tr>
      <w:tr w:rsidR="00367A6F" w:rsidRPr="006C2917" w:rsidTr="00720B41">
        <w:trPr>
          <w:trHeight w:hRule="exact" w:val="240"/>
        </w:trPr>
        <w:tc>
          <w:tcPr>
            <w:tcW w:w="4614" w:type="pct"/>
            <w:tcBorders>
              <w:top w:val="nil"/>
              <w:left w:val="nil"/>
              <w:bottom w:val="nil"/>
              <w:right w:val="nil"/>
            </w:tcBorders>
          </w:tcPr>
          <w:p w:rsidR="00367A6F" w:rsidRPr="006C2917" w:rsidRDefault="00367A6F"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Smilšu kāpas</w:t>
            </w:r>
          </w:p>
        </w:tc>
        <w:tc>
          <w:tcPr>
            <w:tcW w:w="386"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6</w:t>
            </w:r>
          </w:p>
        </w:tc>
      </w:tr>
      <w:tr w:rsidR="00367A6F" w:rsidRPr="006C2917" w:rsidTr="00720B41">
        <w:trPr>
          <w:trHeight w:hRule="exact" w:val="240"/>
        </w:trPr>
        <w:tc>
          <w:tcPr>
            <w:tcW w:w="4614" w:type="pct"/>
            <w:tcBorders>
              <w:top w:val="nil"/>
              <w:left w:val="nil"/>
              <w:bottom w:val="nil"/>
              <w:right w:val="nil"/>
            </w:tcBorders>
          </w:tcPr>
          <w:p w:rsidR="00367A6F" w:rsidRPr="006C2917" w:rsidRDefault="00367A6F"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Augstuma atzīme (apšaubāmas precizitātes)</w:t>
            </w:r>
          </w:p>
        </w:tc>
        <w:tc>
          <w:tcPr>
            <w:tcW w:w="386"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14</w:t>
            </w:r>
          </w:p>
        </w:tc>
      </w:tr>
      <w:tr w:rsidR="00367A6F" w:rsidRPr="006C2917" w:rsidTr="00720B41">
        <w:trPr>
          <w:trHeight w:hRule="exact" w:val="240"/>
        </w:trPr>
        <w:tc>
          <w:tcPr>
            <w:tcW w:w="4614" w:type="pct"/>
            <w:tcBorders>
              <w:top w:val="nil"/>
              <w:left w:val="nil"/>
              <w:bottom w:val="nil"/>
              <w:right w:val="nil"/>
            </w:tcBorders>
          </w:tcPr>
          <w:p w:rsidR="00367A6F" w:rsidRPr="006C2917" w:rsidRDefault="00720B41"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Augstuma atzīme</w:t>
            </w:r>
          </w:p>
        </w:tc>
        <w:tc>
          <w:tcPr>
            <w:tcW w:w="386"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13</w:t>
            </w:r>
          </w:p>
        </w:tc>
      </w:tr>
      <w:tr w:rsidR="00B3476E" w:rsidRPr="006C2917" w:rsidTr="00720B41">
        <w:trPr>
          <w:trHeight w:hRule="exact" w:val="240"/>
        </w:trPr>
        <w:tc>
          <w:tcPr>
            <w:tcW w:w="4614" w:type="pct"/>
            <w:tcBorders>
              <w:top w:val="nil"/>
              <w:left w:val="nil"/>
              <w:bottom w:val="nil"/>
              <w:right w:val="nil"/>
            </w:tcBorders>
          </w:tcPr>
          <w:p w:rsidR="00B3476E" w:rsidRPr="006C2917" w:rsidRDefault="00B3476E"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Neparastas reljefa pazīmes ar paskaidrojošām piezīmēm</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10</w:t>
            </w:r>
          </w:p>
        </w:tc>
      </w:tr>
      <w:tr w:rsidR="00B3476E" w:rsidRPr="006C2917" w:rsidTr="00720B41">
        <w:trPr>
          <w:trHeight w:hRule="exact" w:val="240"/>
        </w:trPr>
        <w:tc>
          <w:tcPr>
            <w:tcW w:w="4614" w:type="pct"/>
            <w:tcBorders>
              <w:top w:val="nil"/>
              <w:left w:val="nil"/>
              <w:bottom w:val="nil"/>
              <w:right w:val="nil"/>
            </w:tcBorders>
          </w:tcPr>
          <w:p w:rsidR="00B3476E" w:rsidRPr="006C2917" w:rsidRDefault="00B3476E" w:rsidP="00720B41">
            <w:pPr>
              <w:pStyle w:val="TableParagraph"/>
              <w:rPr>
                <w:rFonts w:ascii="Times New Roman" w:hAnsi="Times New Roman" w:cs="Times New Roman"/>
                <w:noProof/>
                <w:sz w:val="20"/>
                <w:szCs w:val="20"/>
              </w:rPr>
            </w:pP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p>
        </w:tc>
      </w:tr>
      <w:tr w:rsidR="00B3476E" w:rsidRPr="006C2917" w:rsidTr="00720B41">
        <w:trPr>
          <w:trHeight w:hRule="exact" w:val="240"/>
        </w:trPr>
        <w:tc>
          <w:tcPr>
            <w:tcW w:w="4614" w:type="pct"/>
            <w:tcBorders>
              <w:top w:val="nil"/>
              <w:left w:val="nil"/>
              <w:bottom w:val="nil"/>
              <w:right w:val="nil"/>
            </w:tcBorders>
          </w:tcPr>
          <w:p w:rsidR="00B3476E" w:rsidRPr="006C2917" w:rsidRDefault="00B3476E" w:rsidP="00720B41">
            <w:pPr>
              <w:pStyle w:val="TableParagraph"/>
              <w:rPr>
                <w:rFonts w:ascii="Times New Roman" w:hAnsi="Times New Roman" w:cs="Times New Roman"/>
                <w:b/>
                <w:noProof/>
                <w:sz w:val="20"/>
                <w:szCs w:val="20"/>
              </w:rPr>
            </w:pPr>
            <w:r w:rsidRPr="006C2917">
              <w:rPr>
                <w:rFonts w:ascii="Times New Roman" w:hAnsi="Times New Roman" w:cs="Times New Roman"/>
                <w:b/>
                <w:sz w:val="20"/>
                <w:szCs w:val="20"/>
              </w:rPr>
              <w:t>HIDROGRĀFIJA (19.–46.)</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p>
        </w:tc>
      </w:tr>
      <w:tr w:rsidR="00B3476E" w:rsidRPr="006C2917" w:rsidTr="00720B41">
        <w:trPr>
          <w:trHeight w:hRule="exact" w:val="240"/>
        </w:trPr>
        <w:tc>
          <w:tcPr>
            <w:tcW w:w="4614" w:type="pct"/>
            <w:tcBorders>
              <w:top w:val="nil"/>
              <w:left w:val="nil"/>
              <w:bottom w:val="nil"/>
              <w:right w:val="nil"/>
            </w:tcBorders>
          </w:tcPr>
          <w:p w:rsidR="00B3476E" w:rsidRPr="006C2917" w:rsidRDefault="00B3476E"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Pamests kanāls</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30</w:t>
            </w:r>
          </w:p>
        </w:tc>
      </w:tr>
      <w:tr w:rsidR="00B3476E" w:rsidRPr="006C2917" w:rsidTr="00720B41">
        <w:trPr>
          <w:trHeight w:hRule="exact" w:val="240"/>
        </w:trPr>
        <w:tc>
          <w:tcPr>
            <w:tcW w:w="4614" w:type="pct"/>
            <w:tcBorders>
              <w:top w:val="nil"/>
              <w:left w:val="nil"/>
              <w:bottom w:val="nil"/>
              <w:right w:val="nil"/>
            </w:tcBorders>
          </w:tcPr>
          <w:p w:rsidR="00B3476E" w:rsidRPr="006C2917" w:rsidRDefault="00B3476E"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Kanāls</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29</w:t>
            </w:r>
          </w:p>
        </w:tc>
      </w:tr>
      <w:tr w:rsidR="00B3476E" w:rsidRPr="006C2917" w:rsidTr="00720B41">
        <w:trPr>
          <w:trHeight w:hRule="exact" w:val="240"/>
        </w:trPr>
        <w:tc>
          <w:tcPr>
            <w:tcW w:w="4614" w:type="pct"/>
            <w:tcBorders>
              <w:top w:val="nil"/>
              <w:left w:val="nil"/>
              <w:bottom w:val="nil"/>
              <w:right w:val="nil"/>
            </w:tcBorders>
          </w:tcPr>
          <w:p w:rsidR="00B3476E" w:rsidRPr="006C2917" w:rsidRDefault="00B3476E"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Kartē norādīta atsevišķa klints</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44</w:t>
            </w:r>
          </w:p>
        </w:tc>
      </w:tr>
      <w:tr w:rsidR="00B3476E" w:rsidRPr="006C2917" w:rsidTr="00720B41">
        <w:trPr>
          <w:trHeight w:hRule="exact" w:val="240"/>
        </w:trPr>
        <w:tc>
          <w:tcPr>
            <w:tcW w:w="4614" w:type="pct"/>
            <w:tcBorders>
              <w:top w:val="nil"/>
              <w:left w:val="nil"/>
              <w:bottom w:val="nil"/>
              <w:right w:val="nil"/>
            </w:tcBorders>
          </w:tcPr>
          <w:p w:rsidR="00B3476E" w:rsidRPr="006C2917" w:rsidRDefault="00B3476E"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Koraļļu rifi vai klintsradzes</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22</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Bīstamības robeža (2 m vai 1 ass līnija)</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43</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Izžuvuša ezera gultne</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39</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Ūdenskritumi</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28</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Šļūdoņi vai ledāji</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42</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Ezeri (izžūstoši)</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32</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Ezeri (neizžūstoši)</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31</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Liela upe (neizžūstoša)</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23</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Krāces</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27</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Rezervuārs</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38</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Rīsu lauks</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36</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Upes un strauti (izžūstoši)</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25</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Upes un strauti (nekartēti)</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26</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Zemūdens klints</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45</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Sālsezers</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33</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Sāls vārītava (tvaicētava)</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34</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Sēkļi</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41</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Krasta līnija (droša)</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19</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Krasta līnija (nedroša)</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20</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Neliela upe (neizžūstoša)</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24</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Avots, aka vai dīķis</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37</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Purvs</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35</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lastRenderedPageBreak/>
              <w:t>Plūdmaiņu sēkļi</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21</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Neparastas hidrogrāfijas pazīmes ar paskaidrojošām piezīmēm</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46</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Veca upes gultne</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40</w:t>
            </w:r>
          </w:p>
        </w:tc>
      </w:tr>
      <w:tr w:rsidR="00B3476E" w:rsidRPr="006C2917" w:rsidTr="00720B41">
        <w:trPr>
          <w:trHeight w:hRule="exact" w:val="240"/>
        </w:trPr>
        <w:tc>
          <w:tcPr>
            <w:tcW w:w="4614" w:type="pct"/>
            <w:tcBorders>
              <w:top w:val="nil"/>
              <w:left w:val="nil"/>
              <w:bottom w:val="nil"/>
              <w:right w:val="nil"/>
            </w:tcBorders>
          </w:tcPr>
          <w:p w:rsidR="00B3476E" w:rsidRPr="006C2917" w:rsidRDefault="00B3476E" w:rsidP="00720B41">
            <w:pPr>
              <w:pStyle w:val="TableParagraph"/>
              <w:rPr>
                <w:rFonts w:ascii="Times New Roman" w:hAnsi="Times New Roman" w:cs="Times New Roman"/>
                <w:noProof/>
                <w:sz w:val="20"/>
                <w:szCs w:val="20"/>
              </w:rPr>
            </w:pP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p>
        </w:tc>
      </w:tr>
      <w:tr w:rsidR="00B3476E" w:rsidRPr="006C2917" w:rsidTr="00720B41">
        <w:trPr>
          <w:trHeight w:hRule="exact" w:val="240"/>
        </w:trPr>
        <w:tc>
          <w:tcPr>
            <w:tcW w:w="4614" w:type="pct"/>
            <w:tcBorders>
              <w:top w:val="nil"/>
              <w:left w:val="nil"/>
              <w:bottom w:val="nil"/>
              <w:right w:val="nil"/>
            </w:tcBorders>
          </w:tcPr>
          <w:p w:rsidR="00B3476E" w:rsidRPr="006C2917" w:rsidRDefault="00B3476E" w:rsidP="00720B41">
            <w:pPr>
              <w:pStyle w:val="TableParagraph"/>
              <w:rPr>
                <w:rFonts w:ascii="Times New Roman" w:hAnsi="Times New Roman" w:cs="Times New Roman"/>
                <w:b/>
                <w:noProof/>
                <w:sz w:val="20"/>
                <w:szCs w:val="20"/>
              </w:rPr>
            </w:pPr>
            <w:r w:rsidRPr="006C2917">
              <w:rPr>
                <w:rFonts w:ascii="Times New Roman" w:hAnsi="Times New Roman" w:cs="Times New Roman"/>
                <w:b/>
                <w:sz w:val="20"/>
                <w:szCs w:val="20"/>
              </w:rPr>
              <w:t>BŪVES (47.–83.)</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396"/>
              <w:rPr>
                <w:rFonts w:ascii="Times New Roman" w:hAnsi="Times New Roman" w:cs="Times New Roman"/>
                <w:i/>
                <w:noProof/>
                <w:sz w:val="20"/>
                <w:szCs w:val="20"/>
              </w:rPr>
            </w:pPr>
            <w:r w:rsidRPr="006C2917">
              <w:rPr>
                <w:rFonts w:ascii="Times New Roman" w:hAnsi="Times New Roman" w:cs="Times New Roman"/>
                <w:i/>
                <w:sz w:val="20"/>
                <w:szCs w:val="20"/>
              </w:rPr>
              <w:t>Apbūvēti rajoni (47.–50.)</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Ēkas</w:t>
            </w:r>
          </w:p>
        </w:tc>
        <w:tc>
          <w:tcPr>
            <w:tcW w:w="386" w:type="pct"/>
            <w:tcBorders>
              <w:top w:val="nil"/>
              <w:left w:val="nil"/>
              <w:bottom w:val="nil"/>
              <w:right w:val="nil"/>
            </w:tcBorders>
          </w:tcPr>
          <w:p w:rsidR="00B3476E"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50</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Lielpilsēta vai liela pilsēta</w:t>
            </w:r>
          </w:p>
        </w:tc>
        <w:tc>
          <w:tcPr>
            <w:tcW w:w="386" w:type="pct"/>
            <w:tcBorders>
              <w:top w:val="nil"/>
              <w:left w:val="nil"/>
              <w:bottom w:val="nil"/>
              <w:right w:val="nil"/>
            </w:tcBorders>
          </w:tcPr>
          <w:p w:rsidR="00B3476E"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47</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Pilsēta</w:t>
            </w:r>
          </w:p>
        </w:tc>
        <w:tc>
          <w:tcPr>
            <w:tcW w:w="386" w:type="pct"/>
            <w:tcBorders>
              <w:top w:val="nil"/>
              <w:left w:val="nil"/>
              <w:bottom w:val="nil"/>
              <w:right w:val="nil"/>
            </w:tcBorders>
          </w:tcPr>
          <w:p w:rsidR="00B3476E"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48</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Ciems</w:t>
            </w:r>
          </w:p>
        </w:tc>
        <w:tc>
          <w:tcPr>
            <w:tcW w:w="386" w:type="pct"/>
            <w:tcBorders>
              <w:top w:val="nil"/>
              <w:left w:val="nil"/>
              <w:bottom w:val="nil"/>
              <w:right w:val="nil"/>
            </w:tcBorders>
          </w:tcPr>
          <w:p w:rsidR="00B3476E"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49</w:t>
            </w:r>
          </w:p>
        </w:tc>
      </w:tr>
      <w:tr w:rsidR="00B3476E" w:rsidRPr="006C2917" w:rsidTr="00720B41">
        <w:trPr>
          <w:trHeight w:hRule="exact" w:val="240"/>
        </w:trPr>
        <w:tc>
          <w:tcPr>
            <w:tcW w:w="4614" w:type="pct"/>
            <w:tcBorders>
              <w:top w:val="nil"/>
              <w:left w:val="nil"/>
              <w:bottom w:val="nil"/>
              <w:right w:val="nil"/>
            </w:tcBorders>
          </w:tcPr>
          <w:p w:rsidR="00B3476E" w:rsidRPr="006C2917" w:rsidRDefault="00B3476E" w:rsidP="00720B41">
            <w:pPr>
              <w:pStyle w:val="TableParagraph"/>
              <w:rPr>
                <w:rFonts w:ascii="Times New Roman" w:hAnsi="Times New Roman" w:cs="Times New Roman"/>
                <w:noProof/>
                <w:sz w:val="20"/>
                <w:szCs w:val="20"/>
              </w:rPr>
            </w:pP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396"/>
              <w:rPr>
                <w:rFonts w:ascii="Times New Roman" w:hAnsi="Times New Roman" w:cs="Times New Roman"/>
                <w:i/>
                <w:noProof/>
                <w:sz w:val="20"/>
                <w:szCs w:val="20"/>
              </w:rPr>
            </w:pPr>
            <w:r w:rsidRPr="006C2917">
              <w:rPr>
                <w:rFonts w:ascii="Times New Roman" w:hAnsi="Times New Roman" w:cs="Times New Roman"/>
                <w:i/>
                <w:sz w:val="20"/>
                <w:szCs w:val="20"/>
              </w:rPr>
              <w:t>Dzelzceļi (51.–56.)</w:t>
            </w:r>
          </w:p>
        </w:tc>
        <w:tc>
          <w:tcPr>
            <w:tcW w:w="386" w:type="pct"/>
            <w:tcBorders>
              <w:top w:val="nil"/>
              <w:left w:val="nil"/>
              <w:bottom w:val="nil"/>
              <w:right w:val="nil"/>
            </w:tcBorders>
          </w:tcPr>
          <w:p w:rsidR="00B3476E" w:rsidRPr="006C2917" w:rsidRDefault="00B3476E" w:rsidP="00125568">
            <w:pPr>
              <w:pStyle w:val="TableParagraph"/>
              <w:jc w:val="both"/>
              <w:rPr>
                <w:rFonts w:ascii="Times New Roman" w:hAnsi="Times New Roman" w:cs="Times New Roman"/>
                <w:noProof/>
                <w:sz w:val="20"/>
                <w:szCs w:val="20"/>
              </w:rPr>
            </w:pP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Dzelzceļš (viens sliežu ceļš)</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51</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Dzelzceļš (divi vai vairāki sliežu ceļi)</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52</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Dzelzceļš (tiek būvēts)</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53</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Dzelzceļa tilts</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54</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Dzelzceļa stacija</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56</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Dzelzceļa tunelis</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55</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720B41">
            <w:pPr>
              <w:pStyle w:val="TableParagraph"/>
              <w:rPr>
                <w:rFonts w:ascii="Times New Roman" w:hAnsi="Times New Roman" w:cs="Times New Roman"/>
                <w:noProof/>
                <w:sz w:val="20"/>
                <w:szCs w:val="20"/>
              </w:rPr>
            </w:pP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396"/>
              <w:rPr>
                <w:rFonts w:ascii="Times New Roman" w:hAnsi="Times New Roman" w:cs="Times New Roman"/>
                <w:i/>
                <w:noProof/>
                <w:sz w:val="20"/>
                <w:szCs w:val="20"/>
              </w:rPr>
            </w:pPr>
            <w:r w:rsidRPr="006C2917">
              <w:rPr>
                <w:rFonts w:ascii="Times New Roman" w:hAnsi="Times New Roman" w:cs="Times New Roman"/>
                <w:i/>
                <w:sz w:val="20"/>
                <w:szCs w:val="20"/>
              </w:rPr>
              <w:t>Automaģistrāles un ceļi (57.–62.)</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Divvirzienu automaģistrāle</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57</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Pirmās kategorijas ceļš</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58</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Autoceļa tilts</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61</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Autoceļa tunelis</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62</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Otrās kategorijas ceļš</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59</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Stiga</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60</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720B41">
            <w:pPr>
              <w:pStyle w:val="TableParagraph"/>
              <w:rPr>
                <w:rFonts w:ascii="Times New Roman" w:hAnsi="Times New Roman" w:cs="Times New Roman"/>
                <w:noProof/>
                <w:sz w:val="20"/>
                <w:szCs w:val="20"/>
              </w:rPr>
            </w:pP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396"/>
              <w:rPr>
                <w:rFonts w:ascii="Times New Roman" w:hAnsi="Times New Roman" w:cs="Times New Roman"/>
                <w:i/>
                <w:noProof/>
                <w:sz w:val="20"/>
                <w:szCs w:val="20"/>
              </w:rPr>
            </w:pPr>
            <w:r w:rsidRPr="006C2917">
              <w:rPr>
                <w:rFonts w:ascii="Times New Roman" w:hAnsi="Times New Roman" w:cs="Times New Roman"/>
                <w:i/>
                <w:sz w:val="20"/>
                <w:szCs w:val="20"/>
              </w:rPr>
              <w:t>Citi apzīmējumi (63.–83.)</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Robežas (starptautiskās)</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63</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Baznīca</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80</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Krasta apsardzes stacija</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73</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Aizsargdambis</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67</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Žogs</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65</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Pārceltuve</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68</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Mežsarga māja</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76</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Cietoksnis</w:t>
            </w:r>
          </w:p>
        </w:tc>
        <w:tc>
          <w:tcPr>
            <w:tcW w:w="386" w:type="pct"/>
            <w:tcBorders>
              <w:top w:val="nil"/>
              <w:left w:val="nil"/>
              <w:bottom w:val="nil"/>
              <w:right w:val="nil"/>
            </w:tcBorders>
          </w:tcPr>
          <w:p w:rsidR="00B3476E"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79</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Novērošanas tornis</w:t>
            </w:r>
          </w:p>
        </w:tc>
        <w:tc>
          <w:tcPr>
            <w:tcW w:w="386" w:type="pct"/>
            <w:tcBorders>
              <w:top w:val="nil"/>
              <w:left w:val="nil"/>
              <w:bottom w:val="nil"/>
              <w:right w:val="nil"/>
            </w:tcBorders>
          </w:tcPr>
          <w:p w:rsidR="00B3476E"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74</w:t>
            </w:r>
          </w:p>
        </w:tc>
      </w:tr>
      <w:tr w:rsidR="00B3476E" w:rsidRPr="006C2917" w:rsidTr="00720B41">
        <w:trPr>
          <w:trHeight w:hRule="exact" w:val="240"/>
        </w:trPr>
        <w:tc>
          <w:tcPr>
            <w:tcW w:w="4614" w:type="pct"/>
            <w:tcBorders>
              <w:top w:val="nil"/>
              <w:left w:val="nil"/>
              <w:bottom w:val="nil"/>
              <w:right w:val="nil"/>
            </w:tcBorders>
          </w:tcPr>
          <w:p w:rsidR="00B3476E"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Raktuve</w:t>
            </w:r>
          </w:p>
        </w:tc>
        <w:tc>
          <w:tcPr>
            <w:tcW w:w="386" w:type="pct"/>
            <w:tcBorders>
              <w:top w:val="nil"/>
              <w:left w:val="nil"/>
              <w:bottom w:val="nil"/>
              <w:right w:val="nil"/>
            </w:tcBorders>
          </w:tcPr>
          <w:p w:rsidR="00B3476E"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75</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Mošeja</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81</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Atomelektrostacija</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72</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Naftas vai gāzes atradnes</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70</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Ārējās robežas</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64</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Pagoda</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82</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Cauruļvads</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69</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Sacīkšu trase vai stadions</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77</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Drupas</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78</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Naftas bāzes</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71</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Telegrāfa un telefonlīnijas (ja tās ir orientieri uz zemes)</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66</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821"/>
              <w:rPr>
                <w:rFonts w:ascii="Times New Roman" w:hAnsi="Times New Roman" w:cs="Times New Roman"/>
                <w:noProof/>
                <w:sz w:val="20"/>
                <w:szCs w:val="20"/>
              </w:rPr>
            </w:pPr>
            <w:r w:rsidRPr="006C2917">
              <w:rPr>
                <w:rFonts w:ascii="Times New Roman" w:hAnsi="Times New Roman" w:cs="Times New Roman"/>
                <w:sz w:val="20"/>
                <w:szCs w:val="20"/>
              </w:rPr>
              <w:t>Templis</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83</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720B41">
            <w:pPr>
              <w:pStyle w:val="TableParagraph"/>
              <w:rPr>
                <w:rFonts w:ascii="Times New Roman" w:hAnsi="Times New Roman" w:cs="Times New Roman"/>
                <w:noProof/>
                <w:sz w:val="20"/>
                <w:szCs w:val="20"/>
              </w:rPr>
            </w:pP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720B41">
            <w:pPr>
              <w:pStyle w:val="TableParagraph"/>
              <w:rPr>
                <w:rFonts w:ascii="Times New Roman" w:hAnsi="Times New Roman" w:cs="Times New Roman"/>
                <w:b/>
                <w:noProof/>
                <w:sz w:val="20"/>
                <w:szCs w:val="20"/>
              </w:rPr>
            </w:pPr>
            <w:r w:rsidRPr="006C2917">
              <w:rPr>
                <w:rFonts w:ascii="Times New Roman" w:hAnsi="Times New Roman" w:cs="Times New Roman"/>
                <w:b/>
                <w:sz w:val="20"/>
                <w:szCs w:val="20"/>
              </w:rPr>
              <w:t>LIDLAUKI (84.–95.)</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Pamests vai slēgts lidlauks</w:t>
            </w:r>
          </w:p>
        </w:tc>
        <w:tc>
          <w:tcPr>
            <w:tcW w:w="386" w:type="pct"/>
            <w:tcBorders>
              <w:top w:val="nil"/>
              <w:left w:val="nil"/>
              <w:bottom w:val="nil"/>
              <w:right w:val="nil"/>
            </w:tcBorders>
          </w:tcPr>
          <w:p w:rsidR="00DA7205" w:rsidRPr="006C2917" w:rsidRDefault="00C14A0B"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91</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lastRenderedPageBreak/>
              <w:t>Lidlauka apzīmējums lietošanai kartēs, kurās nav nepieciešama lidlauku klasifikācija</w:t>
            </w:r>
          </w:p>
        </w:tc>
        <w:tc>
          <w:tcPr>
            <w:tcW w:w="386" w:type="pct"/>
            <w:tcBorders>
              <w:top w:val="nil"/>
              <w:left w:val="nil"/>
              <w:bottom w:val="nil"/>
              <w:right w:val="nil"/>
            </w:tcBorders>
          </w:tcPr>
          <w:p w:rsidR="00DA7205" w:rsidRPr="006C2917" w:rsidRDefault="00C14A0B"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93</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Civils objekts – sauszemes</w:t>
            </w:r>
          </w:p>
        </w:tc>
        <w:tc>
          <w:tcPr>
            <w:tcW w:w="386" w:type="pct"/>
            <w:tcBorders>
              <w:top w:val="nil"/>
              <w:left w:val="nil"/>
              <w:bottom w:val="nil"/>
              <w:right w:val="nil"/>
            </w:tcBorders>
          </w:tcPr>
          <w:p w:rsidR="00DA7205" w:rsidRPr="006C2917" w:rsidRDefault="00C14A0B"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84</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Civils objekts – ūdens</w:t>
            </w:r>
          </w:p>
        </w:tc>
        <w:tc>
          <w:tcPr>
            <w:tcW w:w="386" w:type="pct"/>
            <w:tcBorders>
              <w:top w:val="nil"/>
              <w:left w:val="nil"/>
              <w:bottom w:val="nil"/>
              <w:right w:val="nil"/>
            </w:tcBorders>
          </w:tcPr>
          <w:p w:rsidR="00DA7205" w:rsidRPr="006C2917" w:rsidRDefault="00C14A0B"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85</w:t>
            </w:r>
          </w:p>
        </w:tc>
      </w:tr>
      <w:tr w:rsidR="00DA7205" w:rsidRPr="006C2917" w:rsidTr="00720B41">
        <w:trPr>
          <w:trHeight w:hRule="exact" w:val="240"/>
        </w:trPr>
        <w:tc>
          <w:tcPr>
            <w:tcW w:w="4614" w:type="pct"/>
            <w:tcBorders>
              <w:top w:val="nil"/>
              <w:left w:val="nil"/>
              <w:bottom w:val="nil"/>
              <w:right w:val="nil"/>
            </w:tcBorders>
          </w:tcPr>
          <w:p w:rsidR="00DA7205" w:rsidRPr="006C2917" w:rsidRDefault="00C14A0B"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Rezerves lidlauks avārijas situācijām vai lidlauks bez aprīkojuma</w:t>
            </w:r>
          </w:p>
        </w:tc>
        <w:tc>
          <w:tcPr>
            <w:tcW w:w="386" w:type="pct"/>
            <w:tcBorders>
              <w:top w:val="nil"/>
              <w:left w:val="nil"/>
              <w:bottom w:val="nil"/>
              <w:right w:val="nil"/>
            </w:tcBorders>
          </w:tcPr>
          <w:p w:rsidR="00DA7205" w:rsidRPr="006C2917" w:rsidRDefault="00C14A0B"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90</w:t>
            </w:r>
          </w:p>
        </w:tc>
      </w:tr>
      <w:tr w:rsidR="00DA7205" w:rsidRPr="006C2917" w:rsidTr="00720B41">
        <w:trPr>
          <w:trHeight w:hRule="exact" w:val="240"/>
        </w:trPr>
        <w:tc>
          <w:tcPr>
            <w:tcW w:w="4614" w:type="pct"/>
            <w:tcBorders>
              <w:top w:val="nil"/>
              <w:left w:val="nil"/>
              <w:bottom w:val="nil"/>
              <w:right w:val="nil"/>
            </w:tcBorders>
          </w:tcPr>
          <w:p w:rsidR="00DA7205" w:rsidRPr="006C2917" w:rsidRDefault="00C14A0B"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Helikopteru lidlauks</w:t>
            </w:r>
          </w:p>
        </w:tc>
        <w:tc>
          <w:tcPr>
            <w:tcW w:w="386" w:type="pct"/>
            <w:tcBorders>
              <w:top w:val="nil"/>
              <w:left w:val="nil"/>
              <w:bottom w:val="nil"/>
              <w:right w:val="nil"/>
            </w:tcBorders>
          </w:tcPr>
          <w:p w:rsidR="00DA7205" w:rsidRPr="006C2917" w:rsidRDefault="00C14A0B"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94</w:t>
            </w:r>
          </w:p>
        </w:tc>
      </w:tr>
      <w:tr w:rsidR="00DA7205" w:rsidRPr="006C2917" w:rsidTr="00720B41">
        <w:trPr>
          <w:trHeight w:hRule="exact" w:val="240"/>
        </w:trPr>
        <w:tc>
          <w:tcPr>
            <w:tcW w:w="4614" w:type="pct"/>
            <w:tcBorders>
              <w:top w:val="nil"/>
              <w:left w:val="nil"/>
              <w:bottom w:val="nil"/>
              <w:right w:val="nil"/>
            </w:tcBorders>
          </w:tcPr>
          <w:p w:rsidR="00DA7205" w:rsidRPr="006C2917" w:rsidRDefault="00C14A0B"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Civils un militārs objekts – sauszemes</w:t>
            </w:r>
          </w:p>
        </w:tc>
        <w:tc>
          <w:tcPr>
            <w:tcW w:w="386" w:type="pct"/>
            <w:tcBorders>
              <w:top w:val="nil"/>
              <w:left w:val="nil"/>
              <w:bottom w:val="nil"/>
              <w:right w:val="nil"/>
            </w:tcBorders>
          </w:tcPr>
          <w:p w:rsidR="00DA7205" w:rsidRPr="006C2917" w:rsidRDefault="00C14A0B"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88</w:t>
            </w:r>
          </w:p>
        </w:tc>
      </w:tr>
      <w:tr w:rsidR="00DA7205" w:rsidRPr="006C2917" w:rsidTr="00720B41">
        <w:trPr>
          <w:trHeight w:hRule="exact" w:val="240"/>
        </w:trPr>
        <w:tc>
          <w:tcPr>
            <w:tcW w:w="4614" w:type="pct"/>
            <w:tcBorders>
              <w:top w:val="nil"/>
              <w:left w:val="nil"/>
              <w:bottom w:val="nil"/>
              <w:right w:val="nil"/>
            </w:tcBorders>
          </w:tcPr>
          <w:p w:rsidR="00DA7205" w:rsidRPr="006C2917" w:rsidRDefault="00C14A0B"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Civils un militārs objekts – ūdens</w:t>
            </w:r>
          </w:p>
        </w:tc>
        <w:tc>
          <w:tcPr>
            <w:tcW w:w="386" w:type="pct"/>
            <w:tcBorders>
              <w:top w:val="nil"/>
              <w:left w:val="nil"/>
              <w:bottom w:val="nil"/>
              <w:right w:val="nil"/>
            </w:tcBorders>
          </w:tcPr>
          <w:p w:rsidR="00DA7205" w:rsidRPr="006C2917" w:rsidRDefault="00C14A0B"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89</w:t>
            </w:r>
          </w:p>
        </w:tc>
      </w:tr>
      <w:tr w:rsidR="00DA7205" w:rsidRPr="006C2917" w:rsidTr="00720B41">
        <w:trPr>
          <w:trHeight w:hRule="exact" w:val="240"/>
        </w:trPr>
        <w:tc>
          <w:tcPr>
            <w:tcW w:w="4614" w:type="pct"/>
            <w:tcBorders>
              <w:top w:val="nil"/>
              <w:left w:val="nil"/>
              <w:bottom w:val="nil"/>
              <w:right w:val="nil"/>
            </w:tcBorders>
          </w:tcPr>
          <w:p w:rsidR="00DA7205" w:rsidRPr="006C2917" w:rsidRDefault="00C14A0B"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Militārs objekts – sauszemes</w:t>
            </w:r>
          </w:p>
        </w:tc>
        <w:tc>
          <w:tcPr>
            <w:tcW w:w="386" w:type="pct"/>
            <w:tcBorders>
              <w:top w:val="nil"/>
              <w:left w:val="nil"/>
              <w:bottom w:val="nil"/>
              <w:right w:val="nil"/>
            </w:tcBorders>
          </w:tcPr>
          <w:p w:rsidR="00DA7205" w:rsidRPr="006C2917" w:rsidRDefault="00C14A0B"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86</w:t>
            </w:r>
          </w:p>
        </w:tc>
      </w:tr>
      <w:tr w:rsidR="00DA7205" w:rsidRPr="006C2917" w:rsidTr="00720B41">
        <w:trPr>
          <w:trHeight w:hRule="exact" w:val="240"/>
        </w:trPr>
        <w:tc>
          <w:tcPr>
            <w:tcW w:w="4614" w:type="pct"/>
            <w:tcBorders>
              <w:top w:val="nil"/>
              <w:left w:val="nil"/>
              <w:bottom w:val="nil"/>
              <w:right w:val="nil"/>
            </w:tcBorders>
          </w:tcPr>
          <w:p w:rsidR="00DA7205" w:rsidRPr="006C2917" w:rsidRDefault="00C14A0B"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Militārs objekts – ūdens</w:t>
            </w:r>
          </w:p>
        </w:tc>
        <w:tc>
          <w:tcPr>
            <w:tcW w:w="386" w:type="pct"/>
            <w:tcBorders>
              <w:top w:val="nil"/>
              <w:left w:val="nil"/>
              <w:bottom w:val="nil"/>
              <w:right w:val="nil"/>
            </w:tcBorders>
          </w:tcPr>
          <w:p w:rsidR="00DA7205" w:rsidRPr="006C2917" w:rsidRDefault="00C14A0B"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87</w:t>
            </w:r>
          </w:p>
        </w:tc>
      </w:tr>
      <w:tr w:rsidR="00DA7205" w:rsidRPr="006C2917" w:rsidTr="00720B41">
        <w:trPr>
          <w:trHeight w:hRule="exact" w:val="240"/>
        </w:trPr>
        <w:tc>
          <w:tcPr>
            <w:tcW w:w="4614" w:type="pct"/>
            <w:tcBorders>
              <w:top w:val="nil"/>
              <w:left w:val="nil"/>
              <w:bottom w:val="nil"/>
              <w:right w:val="nil"/>
            </w:tcBorders>
          </w:tcPr>
          <w:p w:rsidR="00DA7205" w:rsidRPr="006C2917" w:rsidRDefault="00C14A0B"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Skrejceļu shēma lidlauka apzīmējuma vietā</w:t>
            </w:r>
          </w:p>
        </w:tc>
        <w:tc>
          <w:tcPr>
            <w:tcW w:w="386" w:type="pct"/>
            <w:tcBorders>
              <w:top w:val="nil"/>
              <w:left w:val="nil"/>
              <w:bottom w:val="nil"/>
              <w:right w:val="nil"/>
            </w:tcBorders>
          </w:tcPr>
          <w:p w:rsidR="00DA7205" w:rsidRPr="006C2917" w:rsidRDefault="00C14A0B"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95</w:t>
            </w:r>
          </w:p>
        </w:tc>
      </w:tr>
      <w:tr w:rsidR="00DA7205" w:rsidRPr="006C2917" w:rsidTr="00720B41">
        <w:trPr>
          <w:trHeight w:hRule="exact" w:val="240"/>
        </w:trPr>
        <w:tc>
          <w:tcPr>
            <w:tcW w:w="4614" w:type="pct"/>
            <w:tcBorders>
              <w:top w:val="nil"/>
              <w:left w:val="nil"/>
              <w:bottom w:val="nil"/>
              <w:right w:val="nil"/>
            </w:tcBorders>
          </w:tcPr>
          <w:p w:rsidR="00DA7205" w:rsidRPr="006C2917" w:rsidRDefault="00C14A0B"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Piekrastes enkurvieta</w:t>
            </w:r>
          </w:p>
        </w:tc>
        <w:tc>
          <w:tcPr>
            <w:tcW w:w="386" w:type="pct"/>
            <w:tcBorders>
              <w:top w:val="nil"/>
              <w:left w:val="nil"/>
              <w:bottom w:val="nil"/>
              <w:right w:val="nil"/>
            </w:tcBorders>
          </w:tcPr>
          <w:p w:rsidR="00DA7205" w:rsidRPr="006C2917" w:rsidRDefault="00C14A0B"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92</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720B41">
            <w:pPr>
              <w:pStyle w:val="TableParagraph"/>
              <w:rPr>
                <w:rFonts w:ascii="Times New Roman" w:hAnsi="Times New Roman" w:cs="Times New Roman"/>
                <w:noProof/>
                <w:sz w:val="20"/>
                <w:szCs w:val="20"/>
              </w:rPr>
            </w:pP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p>
        </w:tc>
      </w:tr>
      <w:tr w:rsidR="00DA7205" w:rsidRPr="006C2917" w:rsidTr="00C10F3B">
        <w:trPr>
          <w:trHeight w:hRule="exact" w:val="229"/>
        </w:trPr>
        <w:tc>
          <w:tcPr>
            <w:tcW w:w="4614" w:type="pct"/>
            <w:tcBorders>
              <w:top w:val="nil"/>
              <w:left w:val="nil"/>
              <w:bottom w:val="nil"/>
              <w:right w:val="nil"/>
            </w:tcBorders>
          </w:tcPr>
          <w:p w:rsidR="00C10F3B" w:rsidRPr="006C2917" w:rsidRDefault="00C14A0B" w:rsidP="00C10F3B">
            <w:pPr>
              <w:pStyle w:val="TableParagraph"/>
              <w:rPr>
                <w:rFonts w:ascii="Times New Roman" w:hAnsi="Times New Roman" w:cs="Times New Roman"/>
                <w:i/>
                <w:noProof/>
                <w:sz w:val="20"/>
                <w:szCs w:val="20"/>
              </w:rPr>
            </w:pPr>
            <w:r w:rsidRPr="006C2917">
              <w:rPr>
                <w:rFonts w:ascii="Times New Roman" w:hAnsi="Times New Roman" w:cs="Times New Roman"/>
                <w:i/>
                <w:sz w:val="20"/>
                <w:szCs w:val="20"/>
              </w:rPr>
              <w:t>Lidlauka dati saīsinātā formā, kurus var norādīt kopā ar lidlauka apzīmējumiem</w:t>
            </w:r>
          </w:p>
        </w:tc>
        <w:tc>
          <w:tcPr>
            <w:tcW w:w="386" w:type="pct"/>
            <w:tcBorders>
              <w:top w:val="nil"/>
              <w:left w:val="nil"/>
              <w:bottom w:val="nil"/>
              <w:right w:val="nil"/>
            </w:tcBorders>
          </w:tcPr>
          <w:p w:rsidR="00DA7205" w:rsidRPr="006C2917" w:rsidRDefault="00C14A0B"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96</w:t>
            </w:r>
          </w:p>
        </w:tc>
      </w:tr>
      <w:tr w:rsidR="00DA7205" w:rsidRPr="006C2917" w:rsidTr="00C10F3B">
        <w:trPr>
          <w:trHeight w:hRule="exact" w:val="531"/>
        </w:trPr>
        <w:tc>
          <w:tcPr>
            <w:tcW w:w="4614" w:type="pct"/>
            <w:tcBorders>
              <w:top w:val="nil"/>
              <w:left w:val="nil"/>
              <w:bottom w:val="nil"/>
              <w:right w:val="nil"/>
            </w:tcBorders>
          </w:tcPr>
          <w:p w:rsidR="00C10F3B" w:rsidRDefault="00C10F3B" w:rsidP="00720B41">
            <w:pPr>
              <w:pStyle w:val="TableParagraph"/>
              <w:rPr>
                <w:rFonts w:ascii="Times New Roman" w:hAnsi="Times New Roman" w:cs="Times New Roman"/>
                <w:i/>
                <w:sz w:val="20"/>
                <w:szCs w:val="20"/>
              </w:rPr>
            </w:pPr>
          </w:p>
          <w:p w:rsidR="00DA7205" w:rsidRPr="006C2917" w:rsidRDefault="00F167D5" w:rsidP="00720B41">
            <w:pPr>
              <w:pStyle w:val="TableParagraph"/>
              <w:rPr>
                <w:rFonts w:ascii="Times New Roman" w:hAnsi="Times New Roman" w:cs="Times New Roman"/>
                <w:i/>
                <w:noProof/>
                <w:sz w:val="20"/>
                <w:szCs w:val="20"/>
              </w:rPr>
            </w:pPr>
            <w:r w:rsidRPr="006C2917">
              <w:rPr>
                <w:rFonts w:ascii="Times New Roman" w:hAnsi="Times New Roman" w:cs="Times New Roman"/>
                <w:i/>
                <w:sz w:val="20"/>
                <w:szCs w:val="20"/>
              </w:rPr>
              <w:t>Lidlauka apzīmējumi pieejas kartēs (97. un 98.)</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p>
        </w:tc>
      </w:tr>
      <w:tr w:rsidR="00DA7205" w:rsidRPr="006C2917" w:rsidTr="00720B41">
        <w:trPr>
          <w:trHeight w:hRule="exact" w:val="240"/>
        </w:trPr>
        <w:tc>
          <w:tcPr>
            <w:tcW w:w="4614" w:type="pct"/>
            <w:tcBorders>
              <w:top w:val="nil"/>
              <w:left w:val="nil"/>
              <w:bottom w:val="nil"/>
              <w:right w:val="nil"/>
            </w:tcBorders>
          </w:tcPr>
          <w:p w:rsidR="00DA7205" w:rsidRPr="006C2917" w:rsidRDefault="00F167D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Lidlauki, kas ietekmē kustības shēmu lidlaukā, uz kura pamata noteikta procedūra</w:t>
            </w:r>
          </w:p>
        </w:tc>
        <w:tc>
          <w:tcPr>
            <w:tcW w:w="386" w:type="pct"/>
            <w:tcBorders>
              <w:top w:val="nil"/>
              <w:left w:val="nil"/>
              <w:bottom w:val="nil"/>
              <w:right w:val="nil"/>
            </w:tcBorders>
          </w:tcPr>
          <w:p w:rsidR="00DA7205" w:rsidRPr="006C2917" w:rsidRDefault="00F167D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97</w:t>
            </w:r>
          </w:p>
        </w:tc>
      </w:tr>
      <w:tr w:rsidR="00DA7205" w:rsidRPr="006C2917" w:rsidTr="00720B41">
        <w:trPr>
          <w:trHeight w:hRule="exact" w:val="240"/>
        </w:trPr>
        <w:tc>
          <w:tcPr>
            <w:tcW w:w="4614" w:type="pct"/>
            <w:tcBorders>
              <w:top w:val="nil"/>
              <w:left w:val="nil"/>
              <w:bottom w:val="nil"/>
              <w:right w:val="nil"/>
            </w:tcBorders>
          </w:tcPr>
          <w:p w:rsidR="00DA7205" w:rsidRPr="006C2917" w:rsidRDefault="00F167D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Lidlauks, uz kura pamata noteikta procedūra</w:t>
            </w:r>
          </w:p>
        </w:tc>
        <w:tc>
          <w:tcPr>
            <w:tcW w:w="386" w:type="pct"/>
            <w:tcBorders>
              <w:top w:val="nil"/>
              <w:left w:val="nil"/>
              <w:bottom w:val="nil"/>
              <w:right w:val="nil"/>
            </w:tcBorders>
          </w:tcPr>
          <w:p w:rsidR="00DA7205" w:rsidRPr="006C2917" w:rsidRDefault="00F167D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98</w:t>
            </w:r>
          </w:p>
        </w:tc>
      </w:tr>
      <w:tr w:rsidR="00DA7205" w:rsidRPr="006C2917" w:rsidTr="00720B41">
        <w:trPr>
          <w:trHeight w:hRule="exact" w:val="240"/>
        </w:trPr>
        <w:tc>
          <w:tcPr>
            <w:tcW w:w="4614" w:type="pct"/>
            <w:tcBorders>
              <w:top w:val="nil"/>
              <w:left w:val="nil"/>
              <w:bottom w:val="nil"/>
              <w:right w:val="nil"/>
            </w:tcBorders>
          </w:tcPr>
          <w:p w:rsidR="00DA7205" w:rsidRPr="006C2917" w:rsidRDefault="00DA7205" w:rsidP="00720B41">
            <w:pPr>
              <w:pStyle w:val="TableParagraph"/>
              <w:rPr>
                <w:rFonts w:ascii="Times New Roman" w:hAnsi="Times New Roman" w:cs="Times New Roman"/>
                <w:noProof/>
                <w:sz w:val="20"/>
                <w:szCs w:val="20"/>
              </w:rPr>
            </w:pP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p>
        </w:tc>
      </w:tr>
      <w:tr w:rsidR="00DA7205" w:rsidRPr="006C2917" w:rsidTr="00720B41">
        <w:trPr>
          <w:trHeight w:hRule="exact" w:val="240"/>
        </w:trPr>
        <w:tc>
          <w:tcPr>
            <w:tcW w:w="4614" w:type="pct"/>
            <w:tcBorders>
              <w:top w:val="nil"/>
              <w:left w:val="nil"/>
              <w:bottom w:val="nil"/>
              <w:right w:val="nil"/>
            </w:tcBorders>
          </w:tcPr>
          <w:p w:rsidR="00DA7205" w:rsidRPr="006C2917" w:rsidRDefault="00F167D5" w:rsidP="00720B41">
            <w:pPr>
              <w:pStyle w:val="TableParagraph"/>
              <w:rPr>
                <w:rFonts w:ascii="Times New Roman" w:hAnsi="Times New Roman" w:cs="Times New Roman"/>
                <w:b/>
                <w:noProof/>
                <w:sz w:val="20"/>
                <w:szCs w:val="20"/>
              </w:rPr>
            </w:pPr>
            <w:r w:rsidRPr="006C2917">
              <w:rPr>
                <w:rFonts w:ascii="Times New Roman" w:hAnsi="Times New Roman" w:cs="Times New Roman"/>
                <w:b/>
                <w:sz w:val="20"/>
                <w:szCs w:val="20"/>
              </w:rPr>
              <w:t>RADIONAVIGĀCIJAS LĪDZEKĻI (99.–110.)</w:t>
            </w:r>
          </w:p>
        </w:tc>
        <w:tc>
          <w:tcPr>
            <w:tcW w:w="386" w:type="pct"/>
            <w:tcBorders>
              <w:top w:val="nil"/>
              <w:left w:val="nil"/>
              <w:bottom w:val="nil"/>
              <w:right w:val="nil"/>
            </w:tcBorders>
          </w:tcPr>
          <w:p w:rsidR="00DA7205" w:rsidRPr="006C2917" w:rsidRDefault="00DA7205" w:rsidP="00125568">
            <w:pPr>
              <w:pStyle w:val="TableParagraph"/>
              <w:jc w:val="both"/>
              <w:rPr>
                <w:rFonts w:ascii="Times New Roman" w:hAnsi="Times New Roman" w:cs="Times New Roman"/>
                <w:noProof/>
                <w:sz w:val="20"/>
                <w:szCs w:val="20"/>
              </w:rPr>
            </w:pPr>
          </w:p>
        </w:tc>
      </w:tr>
      <w:tr w:rsidR="00DA7205" w:rsidRPr="006C2917" w:rsidTr="00720B41">
        <w:trPr>
          <w:trHeight w:hRule="exact" w:val="240"/>
        </w:trPr>
        <w:tc>
          <w:tcPr>
            <w:tcW w:w="4614" w:type="pct"/>
            <w:tcBorders>
              <w:top w:val="nil"/>
              <w:left w:val="nil"/>
              <w:bottom w:val="nil"/>
              <w:right w:val="nil"/>
            </w:tcBorders>
          </w:tcPr>
          <w:p w:rsidR="00DA7205" w:rsidRPr="006C2917" w:rsidRDefault="00F167D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Galvenā radionavigācijas līdzekļa apzīmējums</w:t>
            </w:r>
          </w:p>
        </w:tc>
        <w:tc>
          <w:tcPr>
            <w:tcW w:w="386" w:type="pct"/>
            <w:tcBorders>
              <w:top w:val="nil"/>
              <w:left w:val="nil"/>
              <w:bottom w:val="nil"/>
              <w:right w:val="nil"/>
            </w:tcBorders>
          </w:tcPr>
          <w:p w:rsidR="00DA7205" w:rsidRPr="006C2917" w:rsidRDefault="00F167D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99</w:t>
            </w:r>
          </w:p>
        </w:tc>
      </w:tr>
      <w:tr w:rsidR="00DA7205" w:rsidRPr="006C2917" w:rsidTr="00720B41">
        <w:trPr>
          <w:trHeight w:hRule="exact" w:val="240"/>
        </w:trPr>
        <w:tc>
          <w:tcPr>
            <w:tcW w:w="4614" w:type="pct"/>
            <w:tcBorders>
              <w:top w:val="nil"/>
              <w:left w:val="nil"/>
              <w:bottom w:val="nil"/>
              <w:right w:val="nil"/>
            </w:tcBorders>
          </w:tcPr>
          <w:p w:rsidR="00DA7205" w:rsidRPr="006C2917" w:rsidRDefault="00F167D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 xml:space="preserve">Apvienoti </w:t>
            </w:r>
            <w:r w:rsidRPr="006C2917">
              <w:rPr>
                <w:rFonts w:ascii="Times New Roman" w:hAnsi="Times New Roman" w:cs="Times New Roman"/>
                <w:i/>
                <w:sz w:val="20"/>
                <w:szCs w:val="20"/>
              </w:rPr>
              <w:t>VOR</w:t>
            </w:r>
            <w:r w:rsidRPr="006C2917">
              <w:rPr>
                <w:rFonts w:ascii="Times New Roman" w:hAnsi="Times New Roman" w:cs="Times New Roman"/>
                <w:sz w:val="20"/>
                <w:szCs w:val="20"/>
              </w:rPr>
              <w:t xml:space="preserve"> un </w:t>
            </w:r>
            <w:r w:rsidRPr="006C2917">
              <w:rPr>
                <w:rFonts w:ascii="Times New Roman" w:hAnsi="Times New Roman" w:cs="Times New Roman"/>
                <w:i/>
                <w:sz w:val="20"/>
                <w:szCs w:val="20"/>
              </w:rPr>
              <w:t>DME</w:t>
            </w:r>
            <w:r w:rsidRPr="006C2917">
              <w:rPr>
                <w:rFonts w:ascii="Times New Roman" w:hAnsi="Times New Roman" w:cs="Times New Roman"/>
                <w:sz w:val="20"/>
                <w:szCs w:val="20"/>
              </w:rPr>
              <w:t xml:space="preserve"> radionavigācijas līdzekļi – </w:t>
            </w:r>
            <w:r w:rsidRPr="006C2917">
              <w:rPr>
                <w:rFonts w:ascii="Times New Roman" w:hAnsi="Times New Roman" w:cs="Times New Roman"/>
                <w:i/>
                <w:sz w:val="20"/>
                <w:szCs w:val="20"/>
              </w:rPr>
              <w:t>VOR/DME</w:t>
            </w:r>
          </w:p>
        </w:tc>
        <w:tc>
          <w:tcPr>
            <w:tcW w:w="386" w:type="pct"/>
            <w:tcBorders>
              <w:top w:val="nil"/>
              <w:left w:val="nil"/>
              <w:bottom w:val="nil"/>
              <w:right w:val="nil"/>
            </w:tcBorders>
          </w:tcPr>
          <w:p w:rsidR="00DA7205" w:rsidRPr="006C2917" w:rsidRDefault="00F167D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103</w:t>
            </w:r>
          </w:p>
        </w:tc>
      </w:tr>
      <w:tr w:rsidR="00DA7205" w:rsidRPr="006C2917" w:rsidTr="00720B41">
        <w:trPr>
          <w:trHeight w:hRule="exact" w:val="240"/>
        </w:trPr>
        <w:tc>
          <w:tcPr>
            <w:tcW w:w="4614" w:type="pct"/>
            <w:tcBorders>
              <w:top w:val="nil"/>
              <w:left w:val="nil"/>
              <w:bottom w:val="nil"/>
              <w:right w:val="nil"/>
            </w:tcBorders>
          </w:tcPr>
          <w:p w:rsidR="00DA7205" w:rsidRPr="006C2917" w:rsidRDefault="00F167D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 xml:space="preserve">Apvienoti </w:t>
            </w:r>
            <w:r w:rsidRPr="006C2917">
              <w:rPr>
                <w:rFonts w:ascii="Times New Roman" w:hAnsi="Times New Roman" w:cs="Times New Roman"/>
                <w:i/>
                <w:sz w:val="20"/>
                <w:szCs w:val="20"/>
              </w:rPr>
              <w:t>VOR</w:t>
            </w:r>
            <w:r w:rsidRPr="006C2917">
              <w:rPr>
                <w:rFonts w:ascii="Times New Roman" w:hAnsi="Times New Roman" w:cs="Times New Roman"/>
                <w:sz w:val="20"/>
                <w:szCs w:val="20"/>
              </w:rPr>
              <w:t xml:space="preserve"> un </w:t>
            </w:r>
            <w:r w:rsidRPr="006C2917">
              <w:rPr>
                <w:rFonts w:ascii="Times New Roman" w:hAnsi="Times New Roman" w:cs="Times New Roman"/>
                <w:i/>
                <w:sz w:val="20"/>
                <w:szCs w:val="20"/>
              </w:rPr>
              <w:t>TACAN</w:t>
            </w:r>
            <w:r w:rsidRPr="006C2917">
              <w:rPr>
                <w:rFonts w:ascii="Times New Roman" w:hAnsi="Times New Roman" w:cs="Times New Roman"/>
                <w:sz w:val="20"/>
                <w:szCs w:val="20"/>
              </w:rPr>
              <w:t xml:space="preserve"> radionavigācijas līdzekļi – </w:t>
            </w:r>
            <w:r w:rsidRPr="006C2917">
              <w:rPr>
                <w:rFonts w:ascii="Times New Roman" w:hAnsi="Times New Roman" w:cs="Times New Roman"/>
                <w:i/>
                <w:sz w:val="20"/>
                <w:szCs w:val="20"/>
              </w:rPr>
              <w:t>VORTAC</w:t>
            </w:r>
          </w:p>
        </w:tc>
        <w:tc>
          <w:tcPr>
            <w:tcW w:w="386" w:type="pct"/>
            <w:tcBorders>
              <w:top w:val="nil"/>
              <w:left w:val="nil"/>
              <w:bottom w:val="nil"/>
              <w:right w:val="nil"/>
            </w:tcBorders>
          </w:tcPr>
          <w:p w:rsidR="00DA7205" w:rsidRPr="006C2917" w:rsidRDefault="00F167D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107</w:t>
            </w:r>
          </w:p>
        </w:tc>
      </w:tr>
      <w:tr w:rsidR="00DA7205" w:rsidRPr="006C2917" w:rsidTr="00720B41">
        <w:trPr>
          <w:trHeight w:hRule="exact" w:val="240"/>
        </w:trPr>
        <w:tc>
          <w:tcPr>
            <w:tcW w:w="4614" w:type="pct"/>
            <w:tcBorders>
              <w:top w:val="nil"/>
              <w:left w:val="nil"/>
              <w:bottom w:val="nil"/>
              <w:right w:val="nil"/>
            </w:tcBorders>
          </w:tcPr>
          <w:p w:rsidR="00DA7205" w:rsidRPr="006C2917" w:rsidRDefault="00F167D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Kompasa roze</w:t>
            </w:r>
          </w:p>
        </w:tc>
        <w:tc>
          <w:tcPr>
            <w:tcW w:w="386" w:type="pct"/>
            <w:tcBorders>
              <w:top w:val="nil"/>
              <w:left w:val="nil"/>
              <w:bottom w:val="nil"/>
              <w:right w:val="nil"/>
            </w:tcBorders>
          </w:tcPr>
          <w:p w:rsidR="00DA7205" w:rsidRPr="006C2917" w:rsidRDefault="00F167D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110</w:t>
            </w:r>
          </w:p>
        </w:tc>
      </w:tr>
      <w:tr w:rsidR="00DA7205" w:rsidRPr="006C2917" w:rsidTr="00720B41">
        <w:trPr>
          <w:trHeight w:hRule="exact" w:val="240"/>
        </w:trPr>
        <w:tc>
          <w:tcPr>
            <w:tcW w:w="4614" w:type="pct"/>
            <w:tcBorders>
              <w:top w:val="nil"/>
              <w:left w:val="nil"/>
              <w:bottom w:val="nil"/>
              <w:right w:val="nil"/>
            </w:tcBorders>
          </w:tcPr>
          <w:p w:rsidR="00DA7205" w:rsidRPr="006C2917" w:rsidRDefault="00F167D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 xml:space="preserve">Tāluma mērīšanas aprīkojums – </w:t>
            </w:r>
            <w:r w:rsidRPr="006C2917">
              <w:rPr>
                <w:rFonts w:ascii="Times New Roman" w:hAnsi="Times New Roman" w:cs="Times New Roman"/>
                <w:i/>
                <w:sz w:val="20"/>
                <w:szCs w:val="20"/>
              </w:rPr>
              <w:t>DME</w:t>
            </w:r>
          </w:p>
        </w:tc>
        <w:tc>
          <w:tcPr>
            <w:tcW w:w="386" w:type="pct"/>
            <w:tcBorders>
              <w:top w:val="nil"/>
              <w:left w:val="nil"/>
              <w:bottom w:val="nil"/>
              <w:right w:val="nil"/>
            </w:tcBorders>
          </w:tcPr>
          <w:p w:rsidR="00DA7205" w:rsidRPr="006C2917" w:rsidRDefault="00F167D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102</w:t>
            </w:r>
          </w:p>
        </w:tc>
      </w:tr>
      <w:tr w:rsidR="00DA7205" w:rsidRPr="006C2917" w:rsidTr="00720B41">
        <w:trPr>
          <w:trHeight w:hRule="exact" w:val="240"/>
        </w:trPr>
        <w:tc>
          <w:tcPr>
            <w:tcW w:w="4614" w:type="pct"/>
            <w:tcBorders>
              <w:top w:val="nil"/>
              <w:left w:val="nil"/>
              <w:bottom w:val="nil"/>
              <w:right w:val="nil"/>
            </w:tcBorders>
          </w:tcPr>
          <w:p w:rsidR="00DA7205" w:rsidRPr="006C2917" w:rsidRDefault="00F167D5" w:rsidP="00C10F3B">
            <w:pPr>
              <w:pStyle w:val="TableParagraph"/>
              <w:ind w:left="396"/>
              <w:rPr>
                <w:rFonts w:ascii="Times New Roman" w:hAnsi="Times New Roman" w:cs="Times New Roman"/>
                <w:noProof/>
                <w:sz w:val="20"/>
                <w:szCs w:val="20"/>
              </w:rPr>
            </w:pPr>
            <w:r w:rsidRPr="006C2917">
              <w:rPr>
                <w:rFonts w:ascii="Times New Roman" w:hAnsi="Times New Roman" w:cs="Times New Roman"/>
                <w:i/>
                <w:sz w:val="20"/>
                <w:szCs w:val="20"/>
              </w:rPr>
              <w:t>DME</w:t>
            </w:r>
            <w:r w:rsidRPr="006C2917">
              <w:rPr>
                <w:rFonts w:ascii="Times New Roman" w:hAnsi="Times New Roman" w:cs="Times New Roman"/>
                <w:sz w:val="20"/>
                <w:szCs w:val="20"/>
              </w:rPr>
              <w:t xml:space="preserve"> attālums</w:t>
            </w:r>
          </w:p>
        </w:tc>
        <w:tc>
          <w:tcPr>
            <w:tcW w:w="386" w:type="pct"/>
            <w:tcBorders>
              <w:top w:val="nil"/>
              <w:left w:val="nil"/>
              <w:bottom w:val="nil"/>
              <w:right w:val="nil"/>
            </w:tcBorders>
          </w:tcPr>
          <w:p w:rsidR="00DA7205" w:rsidRPr="006C2917" w:rsidRDefault="00F167D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104</w:t>
            </w:r>
          </w:p>
        </w:tc>
      </w:tr>
      <w:tr w:rsidR="00DA7205" w:rsidRPr="006C2917" w:rsidTr="00720B41">
        <w:trPr>
          <w:trHeight w:hRule="exact" w:val="240"/>
        </w:trPr>
        <w:tc>
          <w:tcPr>
            <w:tcW w:w="4614" w:type="pct"/>
            <w:tcBorders>
              <w:top w:val="nil"/>
              <w:left w:val="nil"/>
              <w:bottom w:val="nil"/>
              <w:right w:val="nil"/>
            </w:tcBorders>
          </w:tcPr>
          <w:p w:rsidR="00DA7205" w:rsidRPr="006C2917" w:rsidRDefault="00F167D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 xml:space="preserve">Instrumentālā nosēšanās sistēma – </w:t>
            </w:r>
            <w:r w:rsidRPr="006C2917">
              <w:rPr>
                <w:rFonts w:ascii="Times New Roman" w:hAnsi="Times New Roman" w:cs="Times New Roman"/>
                <w:i/>
                <w:sz w:val="20"/>
                <w:szCs w:val="20"/>
              </w:rPr>
              <w:t>ILS</w:t>
            </w:r>
          </w:p>
        </w:tc>
        <w:tc>
          <w:tcPr>
            <w:tcW w:w="386" w:type="pct"/>
            <w:tcBorders>
              <w:top w:val="nil"/>
              <w:left w:val="nil"/>
              <w:bottom w:val="nil"/>
              <w:right w:val="nil"/>
            </w:tcBorders>
          </w:tcPr>
          <w:p w:rsidR="00DA7205" w:rsidRPr="006C2917" w:rsidRDefault="00F167D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108</w:t>
            </w:r>
          </w:p>
        </w:tc>
      </w:tr>
      <w:tr w:rsidR="00DA7205" w:rsidRPr="006C2917" w:rsidTr="00720B41">
        <w:trPr>
          <w:trHeight w:hRule="exact" w:val="240"/>
        </w:trPr>
        <w:tc>
          <w:tcPr>
            <w:tcW w:w="4614" w:type="pct"/>
            <w:tcBorders>
              <w:top w:val="nil"/>
              <w:left w:val="nil"/>
              <w:bottom w:val="nil"/>
              <w:right w:val="nil"/>
            </w:tcBorders>
          </w:tcPr>
          <w:p w:rsidR="00DA7205" w:rsidRPr="006C2917" w:rsidRDefault="00F167D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 xml:space="preserve">Nevērstas darbības radiobāka – </w:t>
            </w:r>
            <w:r w:rsidRPr="006C2917">
              <w:rPr>
                <w:rFonts w:ascii="Times New Roman" w:hAnsi="Times New Roman" w:cs="Times New Roman"/>
                <w:i/>
                <w:sz w:val="20"/>
                <w:szCs w:val="20"/>
              </w:rPr>
              <w:t>NDB</w:t>
            </w:r>
          </w:p>
        </w:tc>
        <w:tc>
          <w:tcPr>
            <w:tcW w:w="386" w:type="pct"/>
            <w:tcBorders>
              <w:top w:val="nil"/>
              <w:left w:val="nil"/>
              <w:bottom w:val="nil"/>
              <w:right w:val="nil"/>
            </w:tcBorders>
          </w:tcPr>
          <w:p w:rsidR="00DA7205" w:rsidRPr="006C2917" w:rsidRDefault="00F167D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100</w:t>
            </w:r>
          </w:p>
        </w:tc>
      </w:tr>
      <w:tr w:rsidR="00DA7205" w:rsidRPr="006C2917" w:rsidTr="00720B41">
        <w:trPr>
          <w:trHeight w:hRule="exact" w:val="240"/>
        </w:trPr>
        <w:tc>
          <w:tcPr>
            <w:tcW w:w="4614" w:type="pct"/>
            <w:tcBorders>
              <w:top w:val="nil"/>
              <w:left w:val="nil"/>
              <w:bottom w:val="nil"/>
              <w:right w:val="nil"/>
            </w:tcBorders>
          </w:tcPr>
          <w:p w:rsidR="00DA7205" w:rsidRPr="006C2917" w:rsidRDefault="00F167D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Marķiera radiobāka</w:t>
            </w:r>
          </w:p>
        </w:tc>
        <w:tc>
          <w:tcPr>
            <w:tcW w:w="386" w:type="pct"/>
            <w:tcBorders>
              <w:top w:val="nil"/>
              <w:left w:val="nil"/>
              <w:bottom w:val="nil"/>
              <w:right w:val="nil"/>
            </w:tcBorders>
          </w:tcPr>
          <w:p w:rsidR="00DA7205" w:rsidRPr="006C2917" w:rsidRDefault="00F167D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109</w:t>
            </w:r>
          </w:p>
        </w:tc>
      </w:tr>
      <w:tr w:rsidR="00DA7205" w:rsidRPr="006C2917" w:rsidTr="00720B41">
        <w:trPr>
          <w:trHeight w:hRule="exact" w:val="240"/>
        </w:trPr>
        <w:tc>
          <w:tcPr>
            <w:tcW w:w="4614" w:type="pct"/>
            <w:tcBorders>
              <w:top w:val="nil"/>
              <w:left w:val="nil"/>
              <w:bottom w:val="nil"/>
              <w:right w:val="nil"/>
            </w:tcBorders>
          </w:tcPr>
          <w:p w:rsidR="00DA7205" w:rsidRPr="006C2917" w:rsidRDefault="00F167D5" w:rsidP="00C10F3B">
            <w:pPr>
              <w:pStyle w:val="TableParagraph"/>
              <w:ind w:left="396"/>
              <w:rPr>
                <w:rFonts w:ascii="Times New Roman" w:hAnsi="Times New Roman" w:cs="Times New Roman"/>
                <w:noProof/>
                <w:sz w:val="20"/>
                <w:szCs w:val="20"/>
              </w:rPr>
            </w:pPr>
            <w:r w:rsidRPr="006C2917">
              <w:rPr>
                <w:rFonts w:ascii="Times New Roman" w:hAnsi="Times New Roman" w:cs="Times New Roman"/>
                <w:i/>
                <w:sz w:val="20"/>
                <w:szCs w:val="20"/>
              </w:rPr>
              <w:t>UHF</w:t>
            </w:r>
            <w:r w:rsidRPr="006C2917">
              <w:rPr>
                <w:rFonts w:ascii="Times New Roman" w:hAnsi="Times New Roman" w:cs="Times New Roman"/>
                <w:sz w:val="20"/>
                <w:szCs w:val="20"/>
              </w:rPr>
              <w:t xml:space="preserve"> taktiskais aeronavigācijas līdzeklis – </w:t>
            </w:r>
            <w:r w:rsidRPr="006C2917">
              <w:rPr>
                <w:rFonts w:ascii="Times New Roman" w:hAnsi="Times New Roman" w:cs="Times New Roman"/>
                <w:i/>
                <w:sz w:val="20"/>
                <w:szCs w:val="20"/>
              </w:rPr>
              <w:t>TACAN</w:t>
            </w:r>
          </w:p>
        </w:tc>
        <w:tc>
          <w:tcPr>
            <w:tcW w:w="386" w:type="pct"/>
            <w:tcBorders>
              <w:top w:val="nil"/>
              <w:left w:val="nil"/>
              <w:bottom w:val="nil"/>
              <w:right w:val="nil"/>
            </w:tcBorders>
          </w:tcPr>
          <w:p w:rsidR="00DA7205" w:rsidRPr="006C2917" w:rsidRDefault="00F167D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106</w:t>
            </w:r>
          </w:p>
        </w:tc>
      </w:tr>
      <w:tr w:rsidR="00DA7205" w:rsidRPr="006C2917" w:rsidTr="00720B41">
        <w:trPr>
          <w:trHeight w:hRule="exact" w:val="240"/>
        </w:trPr>
        <w:tc>
          <w:tcPr>
            <w:tcW w:w="4614" w:type="pct"/>
            <w:tcBorders>
              <w:top w:val="nil"/>
              <w:left w:val="nil"/>
              <w:bottom w:val="nil"/>
              <w:right w:val="nil"/>
            </w:tcBorders>
          </w:tcPr>
          <w:p w:rsidR="00DA7205" w:rsidRPr="006C2917" w:rsidRDefault="00F167D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Ļoti augstas frekvences (</w:t>
            </w:r>
            <w:r w:rsidRPr="006C2917">
              <w:rPr>
                <w:rFonts w:ascii="Times New Roman" w:hAnsi="Times New Roman" w:cs="Times New Roman"/>
                <w:i/>
                <w:sz w:val="20"/>
                <w:szCs w:val="20"/>
              </w:rPr>
              <w:t>VHF</w:t>
            </w:r>
            <w:r w:rsidRPr="006C2917">
              <w:rPr>
                <w:rFonts w:ascii="Times New Roman" w:hAnsi="Times New Roman" w:cs="Times New Roman"/>
                <w:sz w:val="20"/>
                <w:szCs w:val="20"/>
              </w:rPr>
              <w:t xml:space="preserve">) riņķa darbības radiobāka – </w:t>
            </w:r>
            <w:r w:rsidRPr="006C2917">
              <w:rPr>
                <w:rFonts w:ascii="Times New Roman" w:hAnsi="Times New Roman" w:cs="Times New Roman"/>
                <w:i/>
                <w:sz w:val="20"/>
                <w:szCs w:val="20"/>
              </w:rPr>
              <w:t>VOR</w:t>
            </w:r>
          </w:p>
        </w:tc>
        <w:tc>
          <w:tcPr>
            <w:tcW w:w="386" w:type="pct"/>
            <w:tcBorders>
              <w:top w:val="nil"/>
              <w:left w:val="nil"/>
              <w:bottom w:val="nil"/>
              <w:right w:val="nil"/>
            </w:tcBorders>
          </w:tcPr>
          <w:p w:rsidR="00DA7205" w:rsidRPr="006C2917" w:rsidRDefault="00F167D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101</w:t>
            </w:r>
          </w:p>
        </w:tc>
      </w:tr>
      <w:tr w:rsidR="00DA7205" w:rsidRPr="006C2917" w:rsidTr="00720B41">
        <w:trPr>
          <w:trHeight w:hRule="exact" w:val="240"/>
        </w:trPr>
        <w:tc>
          <w:tcPr>
            <w:tcW w:w="4614" w:type="pct"/>
            <w:tcBorders>
              <w:top w:val="nil"/>
              <w:left w:val="nil"/>
              <w:bottom w:val="nil"/>
              <w:right w:val="nil"/>
            </w:tcBorders>
          </w:tcPr>
          <w:p w:rsidR="00DA7205" w:rsidRPr="006C2917" w:rsidRDefault="00F167D5" w:rsidP="00C10F3B">
            <w:pPr>
              <w:pStyle w:val="TableParagraph"/>
              <w:ind w:left="396"/>
              <w:rPr>
                <w:rFonts w:ascii="Times New Roman" w:hAnsi="Times New Roman" w:cs="Times New Roman"/>
                <w:noProof/>
                <w:sz w:val="20"/>
                <w:szCs w:val="20"/>
              </w:rPr>
            </w:pPr>
            <w:r w:rsidRPr="006C2917">
              <w:rPr>
                <w:rFonts w:ascii="Times New Roman" w:hAnsi="Times New Roman" w:cs="Times New Roman"/>
                <w:i/>
                <w:sz w:val="20"/>
                <w:szCs w:val="20"/>
              </w:rPr>
              <w:t>VOR</w:t>
            </w:r>
            <w:r w:rsidRPr="006C2917">
              <w:rPr>
                <w:rFonts w:ascii="Times New Roman" w:hAnsi="Times New Roman" w:cs="Times New Roman"/>
                <w:sz w:val="20"/>
                <w:szCs w:val="20"/>
              </w:rPr>
              <w:t xml:space="preserve"> radiālā līnija</w:t>
            </w:r>
          </w:p>
        </w:tc>
        <w:tc>
          <w:tcPr>
            <w:tcW w:w="386" w:type="pct"/>
            <w:tcBorders>
              <w:top w:val="nil"/>
              <w:left w:val="nil"/>
              <w:bottom w:val="nil"/>
              <w:right w:val="nil"/>
            </w:tcBorders>
          </w:tcPr>
          <w:p w:rsidR="00DA7205" w:rsidRPr="006C2917" w:rsidRDefault="00F167D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105</w:t>
            </w:r>
          </w:p>
        </w:tc>
      </w:tr>
      <w:tr w:rsidR="00F167D5" w:rsidRPr="006C2917" w:rsidTr="00720B41">
        <w:trPr>
          <w:trHeight w:hRule="exact" w:val="240"/>
        </w:trPr>
        <w:tc>
          <w:tcPr>
            <w:tcW w:w="4614" w:type="pct"/>
            <w:tcBorders>
              <w:top w:val="nil"/>
              <w:left w:val="nil"/>
              <w:bottom w:val="nil"/>
              <w:right w:val="nil"/>
            </w:tcBorders>
          </w:tcPr>
          <w:p w:rsidR="00F167D5" w:rsidRPr="006C2917" w:rsidRDefault="00F167D5" w:rsidP="00720B41">
            <w:pPr>
              <w:pStyle w:val="TableParagraph"/>
              <w:rPr>
                <w:rFonts w:ascii="Times New Roman" w:hAnsi="Times New Roman" w:cs="Times New Roman"/>
                <w:noProof/>
                <w:sz w:val="20"/>
                <w:szCs w:val="20"/>
              </w:rPr>
            </w:pPr>
          </w:p>
        </w:tc>
        <w:tc>
          <w:tcPr>
            <w:tcW w:w="386" w:type="pct"/>
            <w:tcBorders>
              <w:top w:val="nil"/>
              <w:left w:val="nil"/>
              <w:bottom w:val="nil"/>
              <w:right w:val="nil"/>
            </w:tcBorders>
          </w:tcPr>
          <w:p w:rsidR="00F167D5" w:rsidRPr="006C2917" w:rsidRDefault="00F167D5" w:rsidP="00125568">
            <w:pPr>
              <w:pStyle w:val="TableParagraph"/>
              <w:jc w:val="both"/>
              <w:rPr>
                <w:rFonts w:ascii="Times New Roman" w:hAnsi="Times New Roman" w:cs="Times New Roman"/>
                <w:noProof/>
                <w:sz w:val="20"/>
                <w:szCs w:val="20"/>
              </w:rPr>
            </w:pPr>
          </w:p>
        </w:tc>
      </w:tr>
      <w:tr w:rsidR="00F167D5" w:rsidRPr="006C2917" w:rsidTr="00720B41">
        <w:trPr>
          <w:trHeight w:hRule="exact" w:val="240"/>
        </w:trPr>
        <w:tc>
          <w:tcPr>
            <w:tcW w:w="4614" w:type="pct"/>
            <w:tcBorders>
              <w:top w:val="nil"/>
              <w:left w:val="nil"/>
              <w:bottom w:val="nil"/>
              <w:right w:val="nil"/>
            </w:tcBorders>
          </w:tcPr>
          <w:p w:rsidR="00F167D5" w:rsidRPr="006C2917" w:rsidRDefault="00F167D5" w:rsidP="00720B41">
            <w:pPr>
              <w:pStyle w:val="TableParagraph"/>
              <w:rPr>
                <w:rFonts w:ascii="Times New Roman" w:hAnsi="Times New Roman" w:cs="Times New Roman"/>
                <w:b/>
                <w:noProof/>
                <w:sz w:val="20"/>
                <w:szCs w:val="20"/>
              </w:rPr>
            </w:pPr>
            <w:r w:rsidRPr="006C2917">
              <w:rPr>
                <w:rFonts w:ascii="Times New Roman" w:hAnsi="Times New Roman" w:cs="Times New Roman"/>
                <w:b/>
                <w:sz w:val="20"/>
                <w:szCs w:val="20"/>
              </w:rPr>
              <w:t>GAISA SATIKSMES PAKALPOJUMI (111.–144.)</w:t>
            </w:r>
          </w:p>
        </w:tc>
        <w:tc>
          <w:tcPr>
            <w:tcW w:w="386" w:type="pct"/>
            <w:tcBorders>
              <w:top w:val="nil"/>
              <w:left w:val="nil"/>
              <w:bottom w:val="nil"/>
              <w:right w:val="nil"/>
            </w:tcBorders>
          </w:tcPr>
          <w:p w:rsidR="00F167D5" w:rsidRPr="006C2917" w:rsidRDefault="00F167D5" w:rsidP="00125568">
            <w:pPr>
              <w:pStyle w:val="TableParagraph"/>
              <w:jc w:val="both"/>
              <w:rPr>
                <w:rFonts w:ascii="Times New Roman" w:hAnsi="Times New Roman" w:cs="Times New Roman"/>
                <w:noProof/>
                <w:sz w:val="20"/>
                <w:szCs w:val="20"/>
              </w:rPr>
            </w:pPr>
          </w:p>
        </w:tc>
      </w:tr>
      <w:tr w:rsidR="00F167D5" w:rsidRPr="006C2917" w:rsidTr="00720B41">
        <w:trPr>
          <w:trHeight w:hRule="exact" w:val="240"/>
        </w:trPr>
        <w:tc>
          <w:tcPr>
            <w:tcW w:w="4614" w:type="pct"/>
            <w:tcBorders>
              <w:top w:val="nil"/>
              <w:left w:val="nil"/>
              <w:bottom w:val="nil"/>
              <w:right w:val="nil"/>
            </w:tcBorders>
          </w:tcPr>
          <w:p w:rsidR="00F167D5" w:rsidRPr="006C2917" w:rsidRDefault="00F167D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 xml:space="preserve">Konsultatīvā gaisa telpa – </w:t>
            </w:r>
            <w:r w:rsidRPr="006C2917">
              <w:rPr>
                <w:rFonts w:ascii="Times New Roman" w:hAnsi="Times New Roman" w:cs="Times New Roman"/>
                <w:i/>
                <w:sz w:val="20"/>
                <w:szCs w:val="20"/>
              </w:rPr>
              <w:t>ADA</w:t>
            </w:r>
          </w:p>
        </w:tc>
        <w:tc>
          <w:tcPr>
            <w:tcW w:w="386" w:type="pct"/>
            <w:tcBorders>
              <w:top w:val="nil"/>
              <w:left w:val="nil"/>
              <w:bottom w:val="nil"/>
              <w:right w:val="nil"/>
            </w:tcBorders>
          </w:tcPr>
          <w:p w:rsidR="00F167D5" w:rsidRPr="006C2917" w:rsidRDefault="00F167D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115</w:t>
            </w:r>
          </w:p>
        </w:tc>
      </w:tr>
      <w:tr w:rsidR="00F167D5" w:rsidRPr="006C2917" w:rsidTr="00720B41">
        <w:trPr>
          <w:trHeight w:hRule="exact" w:val="240"/>
        </w:trPr>
        <w:tc>
          <w:tcPr>
            <w:tcW w:w="4614" w:type="pct"/>
            <w:tcBorders>
              <w:top w:val="nil"/>
              <w:left w:val="nil"/>
              <w:bottom w:val="nil"/>
              <w:right w:val="nil"/>
            </w:tcBorders>
          </w:tcPr>
          <w:p w:rsidR="00F167D5" w:rsidRPr="006C2917" w:rsidRDefault="00F167D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 xml:space="preserve">Konsultatīvs maršruts – </w:t>
            </w:r>
            <w:r w:rsidRPr="006C2917">
              <w:rPr>
                <w:rFonts w:ascii="Times New Roman" w:hAnsi="Times New Roman" w:cs="Times New Roman"/>
                <w:i/>
                <w:sz w:val="20"/>
                <w:szCs w:val="20"/>
              </w:rPr>
              <w:t>ADR</w:t>
            </w:r>
          </w:p>
        </w:tc>
        <w:tc>
          <w:tcPr>
            <w:tcW w:w="386" w:type="pct"/>
            <w:tcBorders>
              <w:top w:val="nil"/>
              <w:left w:val="nil"/>
              <w:bottom w:val="nil"/>
              <w:right w:val="nil"/>
            </w:tcBorders>
          </w:tcPr>
          <w:p w:rsidR="00F167D5" w:rsidRPr="006C2917" w:rsidRDefault="00F167D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118</w:t>
            </w:r>
          </w:p>
        </w:tc>
      </w:tr>
      <w:tr w:rsidR="00F167D5" w:rsidRPr="006C2917" w:rsidTr="00720B41">
        <w:trPr>
          <w:trHeight w:hRule="exact" w:val="240"/>
        </w:trPr>
        <w:tc>
          <w:tcPr>
            <w:tcW w:w="4614" w:type="pct"/>
            <w:tcBorders>
              <w:top w:val="nil"/>
              <w:left w:val="nil"/>
              <w:bottom w:val="nil"/>
              <w:right w:val="nil"/>
            </w:tcBorders>
          </w:tcPr>
          <w:p w:rsidR="00F167D5" w:rsidRPr="006C2917" w:rsidRDefault="00F167D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 xml:space="preserve">Lidlauka satiksmes zona – </w:t>
            </w:r>
            <w:r w:rsidRPr="006C2917">
              <w:rPr>
                <w:rFonts w:ascii="Times New Roman" w:hAnsi="Times New Roman" w:cs="Times New Roman"/>
                <w:i/>
                <w:sz w:val="20"/>
                <w:szCs w:val="20"/>
              </w:rPr>
              <w:t>ATZ</w:t>
            </w:r>
          </w:p>
        </w:tc>
        <w:tc>
          <w:tcPr>
            <w:tcW w:w="386" w:type="pct"/>
            <w:tcBorders>
              <w:top w:val="nil"/>
              <w:left w:val="nil"/>
              <w:bottom w:val="nil"/>
              <w:right w:val="nil"/>
            </w:tcBorders>
          </w:tcPr>
          <w:p w:rsidR="00F167D5" w:rsidRPr="006C2917" w:rsidRDefault="00F167D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112</w:t>
            </w:r>
          </w:p>
        </w:tc>
      </w:tr>
      <w:tr w:rsidR="00F167D5" w:rsidRPr="006C2917" w:rsidTr="00720B41">
        <w:trPr>
          <w:trHeight w:hRule="exact" w:val="240"/>
        </w:trPr>
        <w:tc>
          <w:tcPr>
            <w:tcW w:w="4614" w:type="pct"/>
            <w:tcBorders>
              <w:top w:val="nil"/>
              <w:left w:val="nil"/>
              <w:bottom w:val="nil"/>
              <w:right w:val="nil"/>
            </w:tcBorders>
          </w:tcPr>
          <w:p w:rsidR="00F167D5" w:rsidRPr="006C2917" w:rsidRDefault="00F167D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 xml:space="preserve">Pretgaisa aizsardzības identifikācijas zona – </w:t>
            </w:r>
            <w:r w:rsidRPr="006C2917">
              <w:rPr>
                <w:rFonts w:ascii="Times New Roman" w:hAnsi="Times New Roman" w:cs="Times New Roman"/>
                <w:i/>
                <w:sz w:val="20"/>
                <w:szCs w:val="20"/>
              </w:rPr>
              <w:t>ADIZ</w:t>
            </w:r>
          </w:p>
        </w:tc>
        <w:tc>
          <w:tcPr>
            <w:tcW w:w="386" w:type="pct"/>
            <w:tcBorders>
              <w:top w:val="nil"/>
              <w:left w:val="nil"/>
              <w:bottom w:val="nil"/>
              <w:right w:val="nil"/>
            </w:tcBorders>
          </w:tcPr>
          <w:p w:rsidR="00F167D5" w:rsidRPr="006C2917" w:rsidRDefault="00F167D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117</w:t>
            </w:r>
          </w:p>
        </w:tc>
      </w:tr>
      <w:tr w:rsidR="00F167D5" w:rsidRPr="006C2917" w:rsidTr="00720B41">
        <w:trPr>
          <w:trHeight w:hRule="exact" w:val="240"/>
        </w:trPr>
        <w:tc>
          <w:tcPr>
            <w:tcW w:w="4614" w:type="pct"/>
            <w:tcBorders>
              <w:top w:val="nil"/>
              <w:left w:val="nil"/>
              <w:bottom w:val="nil"/>
              <w:right w:val="nil"/>
            </w:tcBorders>
          </w:tcPr>
          <w:p w:rsidR="00F167D5" w:rsidRPr="006C2917" w:rsidRDefault="00F167D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Absolūtie augstumi/lidojuma līmeņi</w:t>
            </w:r>
          </w:p>
        </w:tc>
        <w:tc>
          <w:tcPr>
            <w:tcW w:w="386" w:type="pct"/>
            <w:tcBorders>
              <w:top w:val="nil"/>
              <w:left w:val="nil"/>
              <w:bottom w:val="nil"/>
              <w:right w:val="nil"/>
            </w:tcBorders>
          </w:tcPr>
          <w:p w:rsidR="00F167D5" w:rsidRPr="006C2917" w:rsidRDefault="00F167D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125</w:t>
            </w:r>
          </w:p>
        </w:tc>
      </w:tr>
      <w:tr w:rsidR="00F167D5" w:rsidRPr="006C2917" w:rsidTr="00720B41">
        <w:trPr>
          <w:trHeight w:hRule="exact" w:val="240"/>
        </w:trPr>
        <w:tc>
          <w:tcPr>
            <w:tcW w:w="4614" w:type="pct"/>
            <w:tcBorders>
              <w:top w:val="nil"/>
              <w:left w:val="nil"/>
              <w:bottom w:val="nil"/>
              <w:right w:val="nil"/>
            </w:tcBorders>
          </w:tcPr>
          <w:p w:rsidR="00F167D5" w:rsidRPr="006C2917" w:rsidRDefault="00F167D5" w:rsidP="00C10F3B">
            <w:pPr>
              <w:pStyle w:val="TableParagraph"/>
              <w:ind w:left="396"/>
              <w:rPr>
                <w:rFonts w:ascii="Times New Roman" w:hAnsi="Times New Roman" w:cs="Times New Roman"/>
                <w:noProof/>
                <w:sz w:val="20"/>
                <w:szCs w:val="20"/>
              </w:rPr>
            </w:pPr>
            <w:r w:rsidRPr="006C2917">
              <w:rPr>
                <w:rFonts w:ascii="Times New Roman" w:hAnsi="Times New Roman" w:cs="Times New Roman"/>
                <w:i/>
                <w:sz w:val="20"/>
                <w:szCs w:val="20"/>
              </w:rPr>
              <w:t>ATS/MET</w:t>
            </w:r>
            <w:r w:rsidRPr="006C2917">
              <w:rPr>
                <w:rFonts w:ascii="Times New Roman" w:hAnsi="Times New Roman" w:cs="Times New Roman"/>
                <w:sz w:val="20"/>
                <w:szCs w:val="20"/>
              </w:rPr>
              <w:t xml:space="preserve"> ziņošanas punkts – </w:t>
            </w:r>
            <w:r w:rsidRPr="006C2917">
              <w:rPr>
                <w:rFonts w:ascii="Times New Roman" w:hAnsi="Times New Roman" w:cs="Times New Roman"/>
                <w:i/>
                <w:sz w:val="20"/>
                <w:szCs w:val="20"/>
              </w:rPr>
              <w:t>MRP</w:t>
            </w:r>
          </w:p>
        </w:tc>
        <w:tc>
          <w:tcPr>
            <w:tcW w:w="386" w:type="pct"/>
            <w:tcBorders>
              <w:top w:val="nil"/>
              <w:left w:val="nil"/>
              <w:bottom w:val="nil"/>
              <w:right w:val="nil"/>
            </w:tcBorders>
          </w:tcPr>
          <w:p w:rsidR="00F167D5" w:rsidRPr="006C2917" w:rsidRDefault="00F167D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123</w:t>
            </w:r>
          </w:p>
        </w:tc>
      </w:tr>
      <w:tr w:rsidR="00F167D5" w:rsidRPr="006C2917" w:rsidTr="00720B41">
        <w:trPr>
          <w:trHeight w:hRule="exact" w:val="240"/>
        </w:trPr>
        <w:tc>
          <w:tcPr>
            <w:tcW w:w="4614" w:type="pct"/>
            <w:tcBorders>
              <w:top w:val="nil"/>
              <w:left w:val="nil"/>
              <w:bottom w:val="nil"/>
              <w:right w:val="nil"/>
            </w:tcBorders>
          </w:tcPr>
          <w:p w:rsidR="00F167D5" w:rsidRPr="006C2917" w:rsidRDefault="00F167D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 xml:space="preserve">Pārslēgšanās punkts – </w:t>
            </w:r>
            <w:r w:rsidRPr="006C2917">
              <w:rPr>
                <w:rFonts w:ascii="Times New Roman" w:hAnsi="Times New Roman" w:cs="Times New Roman"/>
                <w:i/>
                <w:sz w:val="20"/>
                <w:szCs w:val="20"/>
              </w:rPr>
              <w:t>COP</w:t>
            </w:r>
          </w:p>
        </w:tc>
        <w:tc>
          <w:tcPr>
            <w:tcW w:w="386" w:type="pct"/>
            <w:tcBorders>
              <w:top w:val="nil"/>
              <w:left w:val="nil"/>
              <w:bottom w:val="nil"/>
              <w:right w:val="nil"/>
            </w:tcBorders>
          </w:tcPr>
          <w:p w:rsidR="00F167D5" w:rsidRPr="006C2917" w:rsidRDefault="00F167D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122</w:t>
            </w:r>
          </w:p>
        </w:tc>
      </w:tr>
      <w:tr w:rsidR="00F167D5" w:rsidRPr="006C2917" w:rsidTr="00720B41">
        <w:trPr>
          <w:trHeight w:hRule="exact" w:val="240"/>
        </w:trPr>
        <w:tc>
          <w:tcPr>
            <w:tcW w:w="4614" w:type="pct"/>
            <w:tcBorders>
              <w:top w:val="nil"/>
              <w:left w:val="nil"/>
              <w:bottom w:val="nil"/>
              <w:right w:val="nil"/>
            </w:tcBorders>
          </w:tcPr>
          <w:p w:rsidR="00F167D5" w:rsidRPr="006C2917" w:rsidRDefault="00F167D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Gaisa satiksmes vadības rajons, gaisa trase, kontrolējams maršruts</w:t>
            </w:r>
          </w:p>
        </w:tc>
        <w:tc>
          <w:tcPr>
            <w:tcW w:w="386" w:type="pct"/>
            <w:tcBorders>
              <w:top w:val="nil"/>
              <w:left w:val="nil"/>
              <w:bottom w:val="nil"/>
              <w:right w:val="nil"/>
            </w:tcBorders>
          </w:tcPr>
          <w:p w:rsidR="00F167D5" w:rsidRPr="006C2917" w:rsidRDefault="00F167D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113</w:t>
            </w:r>
          </w:p>
        </w:tc>
      </w:tr>
      <w:tr w:rsidR="00F167D5" w:rsidRPr="006C2917" w:rsidTr="00720B41">
        <w:trPr>
          <w:trHeight w:hRule="exact" w:val="240"/>
        </w:trPr>
        <w:tc>
          <w:tcPr>
            <w:tcW w:w="4614" w:type="pct"/>
            <w:tcBorders>
              <w:top w:val="nil"/>
              <w:left w:val="nil"/>
              <w:bottom w:val="nil"/>
              <w:right w:val="nil"/>
            </w:tcBorders>
          </w:tcPr>
          <w:p w:rsidR="00F167D5" w:rsidRPr="006C2917" w:rsidRDefault="00F167D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 xml:space="preserve">Gaisa satiksmes vadības zona – </w:t>
            </w:r>
            <w:r w:rsidRPr="006C2917">
              <w:rPr>
                <w:rFonts w:ascii="Times New Roman" w:hAnsi="Times New Roman" w:cs="Times New Roman"/>
                <w:i/>
                <w:sz w:val="20"/>
                <w:szCs w:val="20"/>
              </w:rPr>
              <w:t>CTR</w:t>
            </w:r>
          </w:p>
        </w:tc>
        <w:tc>
          <w:tcPr>
            <w:tcW w:w="386" w:type="pct"/>
            <w:tcBorders>
              <w:top w:val="nil"/>
              <w:left w:val="nil"/>
              <w:bottom w:val="nil"/>
              <w:right w:val="nil"/>
            </w:tcBorders>
          </w:tcPr>
          <w:p w:rsidR="00F167D5" w:rsidRPr="006C2917" w:rsidRDefault="00F167D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116</w:t>
            </w:r>
          </w:p>
        </w:tc>
      </w:tr>
      <w:tr w:rsidR="00F167D5" w:rsidRPr="006C2917" w:rsidTr="00720B41">
        <w:trPr>
          <w:trHeight w:hRule="exact" w:val="240"/>
        </w:trPr>
        <w:tc>
          <w:tcPr>
            <w:tcW w:w="4614" w:type="pct"/>
            <w:tcBorders>
              <w:top w:val="nil"/>
              <w:left w:val="nil"/>
              <w:bottom w:val="nil"/>
              <w:right w:val="nil"/>
            </w:tcBorders>
          </w:tcPr>
          <w:p w:rsidR="00F167D5" w:rsidRPr="006C2917" w:rsidRDefault="00F167D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 xml:space="preserve">Pieejas beigu posma kontrolpunkts – </w:t>
            </w:r>
            <w:r w:rsidRPr="006C2917">
              <w:rPr>
                <w:rFonts w:ascii="Times New Roman" w:hAnsi="Times New Roman" w:cs="Times New Roman"/>
                <w:i/>
                <w:sz w:val="20"/>
                <w:szCs w:val="20"/>
              </w:rPr>
              <w:t>FAF</w:t>
            </w:r>
          </w:p>
        </w:tc>
        <w:tc>
          <w:tcPr>
            <w:tcW w:w="386" w:type="pct"/>
            <w:tcBorders>
              <w:top w:val="nil"/>
              <w:left w:val="nil"/>
              <w:bottom w:val="nil"/>
              <w:right w:val="nil"/>
            </w:tcBorders>
          </w:tcPr>
          <w:p w:rsidR="00F167D5" w:rsidRPr="006C2917" w:rsidRDefault="00F167D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124</w:t>
            </w:r>
          </w:p>
        </w:tc>
      </w:tr>
      <w:tr w:rsidR="00F167D5" w:rsidRPr="006C2917" w:rsidTr="00720B41">
        <w:trPr>
          <w:trHeight w:hRule="exact" w:val="240"/>
        </w:trPr>
        <w:tc>
          <w:tcPr>
            <w:tcW w:w="4614" w:type="pct"/>
            <w:tcBorders>
              <w:top w:val="nil"/>
              <w:left w:val="nil"/>
              <w:bottom w:val="nil"/>
              <w:right w:val="nil"/>
            </w:tcBorders>
          </w:tcPr>
          <w:p w:rsidR="00F167D5" w:rsidRPr="006C2917" w:rsidRDefault="00F167D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 xml:space="preserve">Lidojumu informācijas rajons – </w:t>
            </w:r>
            <w:r w:rsidRPr="006C2917">
              <w:rPr>
                <w:rFonts w:ascii="Times New Roman" w:hAnsi="Times New Roman" w:cs="Times New Roman"/>
                <w:i/>
                <w:sz w:val="20"/>
                <w:szCs w:val="20"/>
              </w:rPr>
              <w:t>FIR</w:t>
            </w:r>
          </w:p>
        </w:tc>
        <w:tc>
          <w:tcPr>
            <w:tcW w:w="386" w:type="pct"/>
            <w:tcBorders>
              <w:top w:val="nil"/>
              <w:left w:val="nil"/>
              <w:bottom w:val="nil"/>
              <w:right w:val="nil"/>
            </w:tcBorders>
          </w:tcPr>
          <w:p w:rsidR="00F167D5" w:rsidRPr="006C2917" w:rsidRDefault="00F167D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111</w:t>
            </w:r>
          </w:p>
        </w:tc>
      </w:tr>
      <w:tr w:rsidR="00F167D5" w:rsidRPr="006C2917" w:rsidTr="00720B41">
        <w:trPr>
          <w:trHeight w:hRule="exact" w:val="240"/>
        </w:trPr>
        <w:tc>
          <w:tcPr>
            <w:tcW w:w="4614" w:type="pct"/>
            <w:tcBorders>
              <w:top w:val="nil"/>
              <w:left w:val="nil"/>
              <w:bottom w:val="nil"/>
              <w:right w:val="nil"/>
            </w:tcBorders>
          </w:tcPr>
          <w:p w:rsidR="00F167D5" w:rsidRPr="006C2917" w:rsidRDefault="00F167D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Ziņošanas un lidojuma vadības/pārlidojumu funkcijas</w:t>
            </w:r>
          </w:p>
        </w:tc>
        <w:tc>
          <w:tcPr>
            <w:tcW w:w="386" w:type="pct"/>
            <w:tcBorders>
              <w:top w:val="nil"/>
              <w:left w:val="nil"/>
              <w:bottom w:val="nil"/>
              <w:right w:val="nil"/>
            </w:tcBorders>
          </w:tcPr>
          <w:p w:rsidR="00F167D5" w:rsidRPr="006C2917" w:rsidRDefault="00F167D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121</w:t>
            </w:r>
          </w:p>
        </w:tc>
      </w:tr>
      <w:tr w:rsidR="00F167D5" w:rsidRPr="006C2917" w:rsidTr="00720B41">
        <w:trPr>
          <w:trHeight w:hRule="exact" w:val="240"/>
        </w:trPr>
        <w:tc>
          <w:tcPr>
            <w:tcW w:w="4614" w:type="pct"/>
            <w:tcBorders>
              <w:top w:val="nil"/>
              <w:left w:val="nil"/>
              <w:bottom w:val="nil"/>
              <w:right w:val="nil"/>
            </w:tcBorders>
          </w:tcPr>
          <w:p w:rsidR="00F167D5" w:rsidRPr="006C2917" w:rsidRDefault="00F167D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Neatbilstība mērogam (</w:t>
            </w:r>
            <w:r w:rsidRPr="006C2917">
              <w:rPr>
                <w:rFonts w:ascii="Times New Roman" w:hAnsi="Times New Roman" w:cs="Times New Roman"/>
                <w:i/>
                <w:sz w:val="20"/>
                <w:szCs w:val="20"/>
              </w:rPr>
              <w:t>ATS</w:t>
            </w:r>
            <w:r w:rsidRPr="006C2917">
              <w:rPr>
                <w:rFonts w:ascii="Times New Roman" w:hAnsi="Times New Roman" w:cs="Times New Roman"/>
                <w:sz w:val="20"/>
                <w:szCs w:val="20"/>
              </w:rPr>
              <w:t xml:space="preserve"> maršrutā)</w:t>
            </w:r>
          </w:p>
        </w:tc>
        <w:tc>
          <w:tcPr>
            <w:tcW w:w="386" w:type="pct"/>
            <w:tcBorders>
              <w:top w:val="nil"/>
              <w:left w:val="nil"/>
              <w:bottom w:val="nil"/>
              <w:right w:val="nil"/>
            </w:tcBorders>
          </w:tcPr>
          <w:p w:rsidR="00F167D5" w:rsidRPr="006C2917" w:rsidRDefault="00F167D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120</w:t>
            </w:r>
          </w:p>
        </w:tc>
      </w:tr>
      <w:tr w:rsidR="00F167D5" w:rsidRPr="006C2917" w:rsidTr="00720B41">
        <w:trPr>
          <w:trHeight w:hRule="exact" w:val="240"/>
        </w:trPr>
        <w:tc>
          <w:tcPr>
            <w:tcW w:w="4614" w:type="pct"/>
            <w:tcBorders>
              <w:top w:val="nil"/>
              <w:left w:val="nil"/>
              <w:bottom w:val="nil"/>
              <w:right w:val="nil"/>
            </w:tcBorders>
          </w:tcPr>
          <w:p w:rsidR="00F167D5" w:rsidRPr="006C2917" w:rsidRDefault="00F167D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Nekontrolējams maršruts</w:t>
            </w:r>
          </w:p>
        </w:tc>
        <w:tc>
          <w:tcPr>
            <w:tcW w:w="386" w:type="pct"/>
            <w:tcBorders>
              <w:top w:val="nil"/>
              <w:left w:val="nil"/>
              <w:bottom w:val="nil"/>
              <w:right w:val="nil"/>
            </w:tcBorders>
          </w:tcPr>
          <w:p w:rsidR="00F167D5" w:rsidRPr="006C2917" w:rsidRDefault="00F167D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114</w:t>
            </w:r>
          </w:p>
        </w:tc>
      </w:tr>
      <w:tr w:rsidR="00F167D5" w:rsidRPr="006C2917" w:rsidTr="00720B41">
        <w:trPr>
          <w:trHeight w:hRule="exact" w:val="240"/>
        </w:trPr>
        <w:tc>
          <w:tcPr>
            <w:tcW w:w="4614" w:type="pct"/>
            <w:tcBorders>
              <w:top w:val="nil"/>
              <w:left w:val="nil"/>
              <w:bottom w:val="nil"/>
              <w:right w:val="nil"/>
            </w:tcBorders>
          </w:tcPr>
          <w:p w:rsidR="00F167D5" w:rsidRPr="006C2917" w:rsidRDefault="00F167D5"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Vizuāla lidojuma trajektorija</w:t>
            </w:r>
          </w:p>
        </w:tc>
        <w:tc>
          <w:tcPr>
            <w:tcW w:w="386" w:type="pct"/>
            <w:tcBorders>
              <w:top w:val="nil"/>
              <w:left w:val="nil"/>
              <w:bottom w:val="nil"/>
              <w:right w:val="nil"/>
            </w:tcBorders>
          </w:tcPr>
          <w:p w:rsidR="00F167D5" w:rsidRPr="006C2917" w:rsidRDefault="00F167D5"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119</w:t>
            </w:r>
          </w:p>
        </w:tc>
      </w:tr>
      <w:tr w:rsidR="00F167D5" w:rsidRPr="006C2917" w:rsidTr="00720B41">
        <w:trPr>
          <w:trHeight w:hRule="exact" w:val="240"/>
        </w:trPr>
        <w:tc>
          <w:tcPr>
            <w:tcW w:w="4614" w:type="pct"/>
            <w:tcBorders>
              <w:top w:val="nil"/>
              <w:left w:val="nil"/>
              <w:bottom w:val="nil"/>
              <w:right w:val="nil"/>
            </w:tcBorders>
          </w:tcPr>
          <w:p w:rsidR="00F167D5" w:rsidRPr="006C2917" w:rsidRDefault="00F167D5" w:rsidP="00720B41">
            <w:pPr>
              <w:pStyle w:val="TableParagraph"/>
              <w:rPr>
                <w:rFonts w:ascii="Times New Roman" w:hAnsi="Times New Roman" w:cs="Times New Roman"/>
                <w:noProof/>
                <w:sz w:val="20"/>
                <w:szCs w:val="20"/>
              </w:rPr>
            </w:pPr>
          </w:p>
        </w:tc>
        <w:tc>
          <w:tcPr>
            <w:tcW w:w="386" w:type="pct"/>
            <w:tcBorders>
              <w:top w:val="nil"/>
              <w:left w:val="nil"/>
              <w:bottom w:val="nil"/>
              <w:right w:val="nil"/>
            </w:tcBorders>
          </w:tcPr>
          <w:p w:rsidR="00F167D5" w:rsidRPr="006C2917" w:rsidRDefault="00F167D5" w:rsidP="00125568">
            <w:pPr>
              <w:pStyle w:val="TableParagraph"/>
              <w:jc w:val="both"/>
              <w:rPr>
                <w:rFonts w:ascii="Times New Roman" w:hAnsi="Times New Roman" w:cs="Times New Roman"/>
                <w:noProof/>
                <w:sz w:val="20"/>
                <w:szCs w:val="20"/>
              </w:rPr>
            </w:pPr>
          </w:p>
        </w:tc>
      </w:tr>
      <w:tr w:rsidR="00F167D5" w:rsidRPr="006C2917" w:rsidTr="00720B41">
        <w:trPr>
          <w:trHeight w:hRule="exact" w:val="240"/>
        </w:trPr>
        <w:tc>
          <w:tcPr>
            <w:tcW w:w="4614" w:type="pct"/>
            <w:tcBorders>
              <w:top w:val="nil"/>
              <w:left w:val="nil"/>
              <w:bottom w:val="nil"/>
              <w:right w:val="nil"/>
            </w:tcBorders>
          </w:tcPr>
          <w:p w:rsidR="00F167D5" w:rsidRPr="006C2917" w:rsidRDefault="00E777CA" w:rsidP="00720B41">
            <w:pPr>
              <w:pStyle w:val="TableParagraph"/>
              <w:rPr>
                <w:rFonts w:ascii="Times New Roman" w:hAnsi="Times New Roman" w:cs="Times New Roman"/>
                <w:i/>
                <w:noProof/>
                <w:sz w:val="20"/>
                <w:szCs w:val="20"/>
              </w:rPr>
            </w:pPr>
            <w:r w:rsidRPr="006C2917">
              <w:rPr>
                <w:rFonts w:ascii="Times New Roman" w:hAnsi="Times New Roman" w:cs="Times New Roman"/>
                <w:i/>
                <w:sz w:val="20"/>
                <w:szCs w:val="20"/>
              </w:rPr>
              <w:t>Gaisa telpas klasifikācija (126. un 127.)</w:t>
            </w:r>
          </w:p>
        </w:tc>
        <w:tc>
          <w:tcPr>
            <w:tcW w:w="386" w:type="pct"/>
            <w:tcBorders>
              <w:top w:val="nil"/>
              <w:left w:val="nil"/>
              <w:bottom w:val="nil"/>
              <w:right w:val="nil"/>
            </w:tcBorders>
          </w:tcPr>
          <w:p w:rsidR="00F167D5" w:rsidRPr="006C2917" w:rsidRDefault="00F167D5" w:rsidP="00125568">
            <w:pPr>
              <w:pStyle w:val="TableParagraph"/>
              <w:jc w:val="both"/>
              <w:rPr>
                <w:rFonts w:ascii="Times New Roman" w:hAnsi="Times New Roman" w:cs="Times New Roman"/>
                <w:noProof/>
                <w:sz w:val="20"/>
                <w:szCs w:val="20"/>
              </w:rPr>
            </w:pP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Aeronavigācijas dati saīsinātā veidā, kas lietojami kopā ar gaisa telpas klasifikācijas apzīmējumiem</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127</w:t>
            </w: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Gaisa telpas klasifikācija</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126</w:t>
            </w: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720B41">
            <w:pPr>
              <w:pStyle w:val="TableParagraph"/>
              <w:rPr>
                <w:rFonts w:ascii="Times New Roman" w:hAnsi="Times New Roman" w:cs="Times New Roman"/>
                <w:noProof/>
                <w:sz w:val="20"/>
                <w:szCs w:val="20"/>
              </w:rPr>
            </w:pP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720B41">
            <w:pPr>
              <w:pStyle w:val="TableParagraph"/>
              <w:rPr>
                <w:rFonts w:ascii="Times New Roman" w:hAnsi="Times New Roman" w:cs="Times New Roman"/>
                <w:i/>
                <w:noProof/>
                <w:sz w:val="20"/>
                <w:szCs w:val="20"/>
              </w:rPr>
            </w:pPr>
            <w:r w:rsidRPr="006C2917">
              <w:rPr>
                <w:rFonts w:ascii="Times New Roman" w:hAnsi="Times New Roman" w:cs="Times New Roman"/>
                <w:i/>
                <w:sz w:val="20"/>
                <w:szCs w:val="20"/>
              </w:rPr>
              <w:t>Gaisa telpas ierobežojumi (128. un 129.)</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Starptautiskā robeža, kas slēgta lidojumiem, izņemot pa gaisa koridoru</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129</w:t>
            </w: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Ierobežota gaisa telpa (aizliegtā, ierobežotu lidojumu un bīstamā zona)</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128</w:t>
            </w: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720B41">
            <w:pPr>
              <w:pStyle w:val="TableParagraph"/>
              <w:rPr>
                <w:rFonts w:ascii="Times New Roman" w:hAnsi="Times New Roman" w:cs="Times New Roman"/>
                <w:noProof/>
                <w:sz w:val="20"/>
                <w:szCs w:val="20"/>
              </w:rPr>
            </w:pP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720B41">
            <w:pPr>
              <w:pStyle w:val="TableParagraph"/>
              <w:rPr>
                <w:rFonts w:ascii="Times New Roman" w:hAnsi="Times New Roman" w:cs="Times New Roman"/>
                <w:i/>
                <w:noProof/>
                <w:sz w:val="20"/>
                <w:szCs w:val="20"/>
              </w:rPr>
            </w:pPr>
            <w:r w:rsidRPr="006C2917">
              <w:rPr>
                <w:rFonts w:ascii="Times New Roman" w:hAnsi="Times New Roman" w:cs="Times New Roman"/>
                <w:i/>
                <w:sz w:val="20"/>
                <w:szCs w:val="20"/>
              </w:rPr>
              <w:t>Šķēršļi (130.–136.)</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Virsotnes pacēlums/relatīvais augstums virs noteikta līmeņa</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136</w:t>
            </w: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Ārkārtīgi augsts, apgaismots šķērslis (neobligāts apzīmējums)</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135</w:t>
            </w: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Ārkārtīgi augsts šķērslis (neobligāts apzīmējums)</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134</w:t>
            </w: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Šķēršļu grupa</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132</w:t>
            </w: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Apgaismota šķēršļu grupa</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133</w:t>
            </w: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Apgaismots šķērslis</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131</w:t>
            </w: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Šķērslis</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130</w:t>
            </w: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720B41">
            <w:pPr>
              <w:pStyle w:val="TableParagraph"/>
              <w:rPr>
                <w:rFonts w:ascii="Times New Roman" w:hAnsi="Times New Roman" w:cs="Times New Roman"/>
                <w:noProof/>
                <w:sz w:val="20"/>
                <w:szCs w:val="20"/>
              </w:rPr>
            </w:pP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720B41">
            <w:pPr>
              <w:pStyle w:val="TableParagraph"/>
              <w:rPr>
                <w:rFonts w:ascii="Times New Roman" w:hAnsi="Times New Roman" w:cs="Times New Roman"/>
                <w:i/>
                <w:noProof/>
                <w:sz w:val="20"/>
                <w:szCs w:val="20"/>
              </w:rPr>
            </w:pPr>
            <w:r w:rsidRPr="006C2917">
              <w:rPr>
                <w:rFonts w:ascii="Times New Roman" w:hAnsi="Times New Roman" w:cs="Times New Roman"/>
                <w:i/>
                <w:sz w:val="20"/>
                <w:szCs w:val="20"/>
              </w:rPr>
              <w:t>Citi apzīmējumi (137.-141.)</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Izogona</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138</w:t>
            </w: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Okeāna bāzes kuģis (parastā stāvoklī)</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139</w:t>
            </w: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Labi saredzama elektropārvades līnija</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137</w:t>
            </w: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Vēja turbīna – apgaismota un neizgaismota</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140</w:t>
            </w: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Vēja turbīnas – mazsvarīga grupa un grupa svarīgā zonā, apgaismotas</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141</w:t>
            </w: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720B41">
            <w:pPr>
              <w:pStyle w:val="TableParagraph"/>
              <w:rPr>
                <w:rFonts w:ascii="Times New Roman" w:hAnsi="Times New Roman" w:cs="Times New Roman"/>
                <w:noProof/>
                <w:sz w:val="20"/>
                <w:szCs w:val="20"/>
              </w:rPr>
            </w:pP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720B41">
            <w:pPr>
              <w:pStyle w:val="TableParagraph"/>
              <w:rPr>
                <w:rFonts w:ascii="Times New Roman" w:hAnsi="Times New Roman" w:cs="Times New Roman"/>
                <w:i/>
                <w:noProof/>
                <w:sz w:val="20"/>
                <w:szCs w:val="20"/>
              </w:rPr>
            </w:pPr>
            <w:r w:rsidRPr="006C2917">
              <w:rPr>
                <w:rFonts w:ascii="Times New Roman" w:hAnsi="Times New Roman" w:cs="Times New Roman"/>
                <w:i/>
                <w:sz w:val="20"/>
                <w:szCs w:val="20"/>
              </w:rPr>
              <w:t>Vizuālie līdzekļi (142.–144.)</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Aeronavigācijas zemes uguns</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143</w:t>
            </w: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Peldoša bāka</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144</w:t>
            </w: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Jūras uguns</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142</w:t>
            </w: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720B41">
            <w:pPr>
              <w:pStyle w:val="TableParagraph"/>
              <w:rPr>
                <w:rFonts w:ascii="Times New Roman" w:hAnsi="Times New Roman" w:cs="Times New Roman"/>
                <w:noProof/>
                <w:sz w:val="20"/>
                <w:szCs w:val="20"/>
              </w:rPr>
            </w:pP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720B41">
            <w:pPr>
              <w:pStyle w:val="TableParagraph"/>
              <w:rPr>
                <w:rFonts w:ascii="Times New Roman" w:hAnsi="Times New Roman" w:cs="Times New Roman"/>
                <w:b/>
                <w:noProof/>
                <w:sz w:val="20"/>
                <w:szCs w:val="20"/>
              </w:rPr>
            </w:pPr>
            <w:r w:rsidRPr="006C2917">
              <w:rPr>
                <w:rFonts w:ascii="Times New Roman" w:hAnsi="Times New Roman" w:cs="Times New Roman"/>
                <w:b/>
                <w:sz w:val="20"/>
                <w:szCs w:val="20"/>
              </w:rPr>
              <w:t>APZĪMĒJUMI LIDLAUKU/HELIKOPTERU LIDLAUKU KARTĒS (145.–161.)</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Lidlauka kontrolpunkts</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151</w:t>
            </w: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Stingā seguma skrejceļš</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145</w:t>
            </w: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Helikopteru nolaišanās zona lidlaukā</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150</w:t>
            </w: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Karstais punkts</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161</w:t>
            </w: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Gaidīšanas vieta manevrēšanas starpposmā</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160</w:t>
            </w: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Nosēšanās virziena rādītājs (izgaismots)</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156</w:t>
            </w: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Nosēšanās virziena rādītājs (neizgaismots)</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157</w:t>
            </w: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Šķēršļa ugunis</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155</w:t>
            </w: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Perforētu tērauda plākšņu vai tērauda seguma skrejceļš</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146</w:t>
            </w:r>
          </w:p>
        </w:tc>
      </w:tr>
      <w:tr w:rsidR="00E777CA" w:rsidRPr="006C2917" w:rsidTr="00720B41">
        <w:trPr>
          <w:trHeight w:hRule="exact" w:val="240"/>
        </w:trPr>
        <w:tc>
          <w:tcPr>
            <w:tcW w:w="4614" w:type="pct"/>
            <w:tcBorders>
              <w:top w:val="nil"/>
              <w:left w:val="nil"/>
              <w:bottom w:val="nil"/>
              <w:right w:val="nil"/>
            </w:tcBorders>
          </w:tcPr>
          <w:p w:rsidR="00E777CA" w:rsidRPr="006C2917" w:rsidRDefault="00DA0294"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Punktveida uguns</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154</w:t>
            </w:r>
          </w:p>
        </w:tc>
      </w:tr>
      <w:tr w:rsidR="00E777CA" w:rsidRPr="006C2917" w:rsidTr="00720B41">
        <w:trPr>
          <w:trHeight w:hRule="exact" w:val="240"/>
        </w:trPr>
        <w:tc>
          <w:tcPr>
            <w:tcW w:w="4614" w:type="pct"/>
            <w:tcBorders>
              <w:top w:val="nil"/>
              <w:left w:val="nil"/>
              <w:bottom w:val="nil"/>
              <w:right w:val="nil"/>
            </w:tcBorders>
          </w:tcPr>
          <w:p w:rsidR="00E777CA" w:rsidRPr="006C2917" w:rsidRDefault="00DA0294"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Gaidīšanas vieta pie skrejceļa</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159</w:t>
            </w:r>
          </w:p>
        </w:tc>
      </w:tr>
      <w:tr w:rsidR="00E777CA" w:rsidRPr="006C2917" w:rsidTr="00720B41">
        <w:trPr>
          <w:trHeight w:hRule="exact" w:val="240"/>
        </w:trPr>
        <w:tc>
          <w:tcPr>
            <w:tcW w:w="4614" w:type="pct"/>
            <w:tcBorders>
              <w:top w:val="nil"/>
              <w:left w:val="nil"/>
              <w:bottom w:val="nil"/>
              <w:right w:val="nil"/>
            </w:tcBorders>
          </w:tcPr>
          <w:p w:rsidR="00E777CA" w:rsidRPr="006C2917" w:rsidRDefault="00DA0294"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Redzamības uz skrejceļa (</w:t>
            </w:r>
            <w:r w:rsidRPr="006C2917">
              <w:rPr>
                <w:rFonts w:ascii="Times New Roman" w:hAnsi="Times New Roman" w:cs="Times New Roman"/>
                <w:i/>
                <w:sz w:val="20"/>
                <w:szCs w:val="20"/>
              </w:rPr>
              <w:t>RVR</w:t>
            </w:r>
            <w:r w:rsidRPr="006C2917">
              <w:rPr>
                <w:rFonts w:ascii="Times New Roman" w:hAnsi="Times New Roman" w:cs="Times New Roman"/>
                <w:sz w:val="20"/>
                <w:szCs w:val="20"/>
              </w:rPr>
              <w:t>) novērošanas vieta</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153</w:t>
            </w:r>
          </w:p>
        </w:tc>
      </w:tr>
      <w:tr w:rsidR="00E777CA" w:rsidRPr="006C2917" w:rsidTr="00720B41">
        <w:trPr>
          <w:trHeight w:hRule="exact" w:val="240"/>
        </w:trPr>
        <w:tc>
          <w:tcPr>
            <w:tcW w:w="4614" w:type="pct"/>
            <w:tcBorders>
              <w:top w:val="nil"/>
              <w:left w:val="nil"/>
              <w:bottom w:val="nil"/>
              <w:right w:val="nil"/>
            </w:tcBorders>
          </w:tcPr>
          <w:p w:rsidR="00E777CA" w:rsidRPr="006C2917" w:rsidRDefault="00DA0294"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Stoplīnija</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158</w:t>
            </w:r>
          </w:p>
        </w:tc>
      </w:tr>
      <w:tr w:rsidR="00E777CA" w:rsidRPr="006C2917" w:rsidTr="00720B41">
        <w:trPr>
          <w:trHeight w:hRule="exact" w:val="240"/>
        </w:trPr>
        <w:tc>
          <w:tcPr>
            <w:tcW w:w="4614" w:type="pct"/>
            <w:tcBorders>
              <w:top w:val="nil"/>
              <w:left w:val="nil"/>
              <w:bottom w:val="nil"/>
              <w:right w:val="nil"/>
            </w:tcBorders>
          </w:tcPr>
          <w:p w:rsidR="00E777CA" w:rsidRPr="006C2917" w:rsidRDefault="00DA0294"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Skrejceļa gala bremzēšanas josla</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148</w:t>
            </w:r>
          </w:p>
        </w:tc>
      </w:tr>
      <w:tr w:rsidR="00E777CA" w:rsidRPr="006C2917" w:rsidTr="00720B41">
        <w:trPr>
          <w:trHeight w:hRule="exact" w:val="240"/>
        </w:trPr>
        <w:tc>
          <w:tcPr>
            <w:tcW w:w="4614" w:type="pct"/>
            <w:tcBorders>
              <w:top w:val="nil"/>
              <w:left w:val="nil"/>
              <w:bottom w:val="nil"/>
              <w:right w:val="nil"/>
            </w:tcBorders>
          </w:tcPr>
          <w:p w:rsidR="00E777CA" w:rsidRPr="006C2917" w:rsidRDefault="00DA0294"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Manevrēšanas ceļi un stāvvietas</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149</w:t>
            </w:r>
          </w:p>
        </w:tc>
      </w:tr>
      <w:tr w:rsidR="00E777CA" w:rsidRPr="006C2917" w:rsidTr="00720B41">
        <w:trPr>
          <w:trHeight w:hRule="exact" w:val="240"/>
        </w:trPr>
        <w:tc>
          <w:tcPr>
            <w:tcW w:w="4614" w:type="pct"/>
            <w:tcBorders>
              <w:top w:val="nil"/>
              <w:left w:val="nil"/>
              <w:bottom w:val="nil"/>
              <w:right w:val="nil"/>
            </w:tcBorders>
          </w:tcPr>
          <w:p w:rsidR="00E777CA" w:rsidRPr="006C2917" w:rsidRDefault="00DA0294"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Nebetonēts skrejceļš</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147</w:t>
            </w:r>
          </w:p>
        </w:tc>
      </w:tr>
      <w:tr w:rsidR="00E777CA" w:rsidRPr="006C2917" w:rsidTr="00720B41">
        <w:trPr>
          <w:trHeight w:hRule="exact" w:val="240"/>
        </w:trPr>
        <w:tc>
          <w:tcPr>
            <w:tcW w:w="4614" w:type="pct"/>
            <w:tcBorders>
              <w:top w:val="nil"/>
              <w:left w:val="nil"/>
              <w:bottom w:val="nil"/>
              <w:right w:val="nil"/>
            </w:tcBorders>
          </w:tcPr>
          <w:p w:rsidR="00E777CA" w:rsidRPr="006C2917" w:rsidRDefault="00DA0294" w:rsidP="00C10F3B">
            <w:pPr>
              <w:pStyle w:val="TableParagraph"/>
              <w:ind w:left="396"/>
              <w:rPr>
                <w:rFonts w:ascii="Times New Roman" w:hAnsi="Times New Roman" w:cs="Times New Roman"/>
                <w:noProof/>
                <w:sz w:val="20"/>
                <w:szCs w:val="20"/>
              </w:rPr>
            </w:pPr>
            <w:r w:rsidRPr="006C2917">
              <w:rPr>
                <w:rFonts w:ascii="Times New Roman" w:hAnsi="Times New Roman" w:cs="Times New Roman"/>
                <w:i/>
                <w:sz w:val="20"/>
                <w:szCs w:val="20"/>
              </w:rPr>
              <w:t>VOR</w:t>
            </w:r>
            <w:r w:rsidRPr="006C2917">
              <w:rPr>
                <w:rFonts w:ascii="Times New Roman" w:hAnsi="Times New Roman" w:cs="Times New Roman"/>
                <w:sz w:val="20"/>
                <w:szCs w:val="20"/>
              </w:rPr>
              <w:t xml:space="preserve"> pārbaudes punkts</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152</w:t>
            </w:r>
          </w:p>
        </w:tc>
      </w:tr>
      <w:tr w:rsidR="00E777CA" w:rsidRPr="006C2917" w:rsidTr="00720B41">
        <w:trPr>
          <w:trHeight w:hRule="exact" w:val="240"/>
        </w:trPr>
        <w:tc>
          <w:tcPr>
            <w:tcW w:w="4614" w:type="pct"/>
            <w:tcBorders>
              <w:top w:val="nil"/>
              <w:left w:val="nil"/>
              <w:bottom w:val="nil"/>
              <w:right w:val="nil"/>
            </w:tcBorders>
          </w:tcPr>
          <w:p w:rsidR="00E777CA" w:rsidRPr="006C2917" w:rsidRDefault="00E777CA" w:rsidP="00720B41">
            <w:pPr>
              <w:pStyle w:val="TableParagraph"/>
              <w:rPr>
                <w:rFonts w:ascii="Times New Roman" w:hAnsi="Times New Roman" w:cs="Times New Roman"/>
                <w:noProof/>
                <w:sz w:val="20"/>
                <w:szCs w:val="20"/>
              </w:rPr>
            </w:pP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p>
        </w:tc>
      </w:tr>
      <w:tr w:rsidR="00E777CA" w:rsidRPr="006C2917" w:rsidTr="00720B41">
        <w:trPr>
          <w:trHeight w:hRule="exact" w:val="240"/>
        </w:trPr>
        <w:tc>
          <w:tcPr>
            <w:tcW w:w="4614" w:type="pct"/>
            <w:tcBorders>
              <w:top w:val="nil"/>
              <w:left w:val="nil"/>
              <w:bottom w:val="nil"/>
              <w:right w:val="nil"/>
            </w:tcBorders>
          </w:tcPr>
          <w:p w:rsidR="00E777CA" w:rsidRPr="006C2917" w:rsidRDefault="00DA0294" w:rsidP="00720B41">
            <w:pPr>
              <w:pStyle w:val="TableParagraph"/>
              <w:rPr>
                <w:rFonts w:ascii="Times New Roman" w:hAnsi="Times New Roman" w:cs="Times New Roman"/>
                <w:b/>
                <w:noProof/>
                <w:sz w:val="20"/>
                <w:szCs w:val="20"/>
              </w:rPr>
            </w:pPr>
            <w:r w:rsidRPr="006C2917">
              <w:rPr>
                <w:rFonts w:ascii="Times New Roman" w:hAnsi="Times New Roman" w:cs="Times New Roman"/>
                <w:b/>
                <w:sz w:val="20"/>
                <w:szCs w:val="20"/>
              </w:rPr>
              <w:t>APZĪMĒJUMI LIDLAUKA ŠĶĒRŠĻU KARTĒS – A, B UN C TIPS (162.–170.)</w:t>
            </w:r>
          </w:p>
        </w:tc>
        <w:tc>
          <w:tcPr>
            <w:tcW w:w="386" w:type="pct"/>
            <w:tcBorders>
              <w:top w:val="nil"/>
              <w:left w:val="nil"/>
              <w:bottom w:val="nil"/>
              <w:right w:val="nil"/>
            </w:tcBorders>
          </w:tcPr>
          <w:p w:rsidR="00E777CA" w:rsidRPr="006C2917" w:rsidRDefault="00E777CA" w:rsidP="00125568">
            <w:pPr>
              <w:pStyle w:val="TableParagraph"/>
              <w:jc w:val="both"/>
              <w:rPr>
                <w:rFonts w:ascii="Times New Roman" w:hAnsi="Times New Roman" w:cs="Times New Roman"/>
                <w:noProof/>
                <w:sz w:val="20"/>
                <w:szCs w:val="20"/>
              </w:rPr>
            </w:pPr>
          </w:p>
        </w:tc>
      </w:tr>
      <w:tr w:rsidR="00E777CA" w:rsidRPr="006C2917" w:rsidTr="00720B41">
        <w:trPr>
          <w:trHeight w:hRule="exact" w:val="240"/>
        </w:trPr>
        <w:tc>
          <w:tcPr>
            <w:tcW w:w="4614" w:type="pct"/>
            <w:tcBorders>
              <w:top w:val="nil"/>
              <w:left w:val="nil"/>
              <w:bottom w:val="nil"/>
              <w:right w:val="nil"/>
            </w:tcBorders>
          </w:tcPr>
          <w:p w:rsidR="00E777CA" w:rsidRPr="006C2917" w:rsidRDefault="00DA0294"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Ēka vai liela būve</w:t>
            </w:r>
          </w:p>
        </w:tc>
        <w:tc>
          <w:tcPr>
            <w:tcW w:w="386" w:type="pct"/>
            <w:tcBorders>
              <w:top w:val="nil"/>
              <w:left w:val="nil"/>
              <w:bottom w:val="nil"/>
              <w:right w:val="nil"/>
            </w:tcBorders>
          </w:tcPr>
          <w:p w:rsidR="00E777CA" w:rsidRPr="006C2917" w:rsidRDefault="00DA0294"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164</w:t>
            </w:r>
          </w:p>
        </w:tc>
      </w:tr>
      <w:tr w:rsidR="00E777CA" w:rsidRPr="006C2917" w:rsidTr="00720B41">
        <w:trPr>
          <w:trHeight w:hRule="exact" w:val="240"/>
        </w:trPr>
        <w:tc>
          <w:tcPr>
            <w:tcW w:w="4614" w:type="pct"/>
            <w:tcBorders>
              <w:top w:val="nil"/>
              <w:left w:val="nil"/>
              <w:bottom w:val="nil"/>
              <w:right w:val="nil"/>
            </w:tcBorders>
          </w:tcPr>
          <w:p w:rsidR="00E777CA" w:rsidRPr="006C2917" w:rsidRDefault="00DA0294"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Šķēršļbrīva josla</w:t>
            </w:r>
          </w:p>
        </w:tc>
        <w:tc>
          <w:tcPr>
            <w:tcW w:w="386" w:type="pct"/>
            <w:tcBorders>
              <w:top w:val="nil"/>
              <w:left w:val="nil"/>
              <w:bottom w:val="nil"/>
              <w:right w:val="nil"/>
            </w:tcBorders>
          </w:tcPr>
          <w:p w:rsidR="00E777CA" w:rsidRPr="006C2917" w:rsidRDefault="00DA0294"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170</w:t>
            </w:r>
          </w:p>
        </w:tc>
      </w:tr>
      <w:tr w:rsidR="00E777CA" w:rsidRPr="006C2917" w:rsidTr="00720B41">
        <w:trPr>
          <w:trHeight w:hRule="exact" w:val="240"/>
        </w:trPr>
        <w:tc>
          <w:tcPr>
            <w:tcW w:w="4614" w:type="pct"/>
            <w:tcBorders>
              <w:top w:val="nil"/>
              <w:left w:val="nil"/>
              <w:bottom w:val="nil"/>
              <w:right w:val="nil"/>
            </w:tcBorders>
          </w:tcPr>
          <w:p w:rsidR="00E777CA" w:rsidRPr="006C2917" w:rsidRDefault="00DA0294"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Stāva nogāze</w:t>
            </w:r>
          </w:p>
        </w:tc>
        <w:tc>
          <w:tcPr>
            <w:tcW w:w="386" w:type="pct"/>
            <w:tcBorders>
              <w:top w:val="nil"/>
              <w:left w:val="nil"/>
              <w:bottom w:val="nil"/>
              <w:right w:val="nil"/>
            </w:tcBorders>
          </w:tcPr>
          <w:p w:rsidR="00E777CA" w:rsidRPr="006C2917" w:rsidRDefault="00DA0294"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168</w:t>
            </w:r>
          </w:p>
        </w:tc>
      </w:tr>
      <w:tr w:rsidR="00E777CA" w:rsidRPr="006C2917" w:rsidTr="00720B41">
        <w:trPr>
          <w:trHeight w:hRule="exact" w:val="240"/>
        </w:trPr>
        <w:tc>
          <w:tcPr>
            <w:tcW w:w="4614" w:type="pct"/>
            <w:tcBorders>
              <w:top w:val="nil"/>
              <w:left w:val="nil"/>
              <w:bottom w:val="nil"/>
              <w:right w:val="nil"/>
            </w:tcBorders>
          </w:tcPr>
          <w:p w:rsidR="00E777CA" w:rsidRPr="006C2917" w:rsidRDefault="00DA0294"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Stabs, tornis, torņa smaile, antena u. c.</w:t>
            </w:r>
          </w:p>
        </w:tc>
        <w:tc>
          <w:tcPr>
            <w:tcW w:w="386" w:type="pct"/>
            <w:tcBorders>
              <w:top w:val="nil"/>
              <w:left w:val="nil"/>
              <w:bottom w:val="nil"/>
              <w:right w:val="nil"/>
            </w:tcBorders>
          </w:tcPr>
          <w:p w:rsidR="00E777CA" w:rsidRPr="006C2917" w:rsidRDefault="00DA0294"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163</w:t>
            </w:r>
          </w:p>
        </w:tc>
      </w:tr>
      <w:tr w:rsidR="00E777CA" w:rsidRPr="006C2917" w:rsidTr="00720B41">
        <w:trPr>
          <w:trHeight w:hRule="exact" w:val="240"/>
        </w:trPr>
        <w:tc>
          <w:tcPr>
            <w:tcW w:w="4614" w:type="pct"/>
            <w:tcBorders>
              <w:top w:val="nil"/>
              <w:left w:val="nil"/>
              <w:bottom w:val="nil"/>
              <w:right w:val="nil"/>
            </w:tcBorders>
          </w:tcPr>
          <w:p w:rsidR="00E777CA" w:rsidRPr="006C2917" w:rsidRDefault="00DA0294"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Dzelzceļš</w:t>
            </w:r>
          </w:p>
        </w:tc>
        <w:tc>
          <w:tcPr>
            <w:tcW w:w="386" w:type="pct"/>
            <w:tcBorders>
              <w:top w:val="nil"/>
              <w:left w:val="nil"/>
              <w:bottom w:val="nil"/>
              <w:right w:val="nil"/>
            </w:tcBorders>
          </w:tcPr>
          <w:p w:rsidR="00E777CA" w:rsidRPr="006C2917" w:rsidRDefault="00DA0294"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165</w:t>
            </w:r>
          </w:p>
        </w:tc>
      </w:tr>
      <w:tr w:rsidR="00E777CA" w:rsidRPr="006C2917" w:rsidTr="00720B41">
        <w:trPr>
          <w:trHeight w:hRule="exact" w:val="240"/>
        </w:trPr>
        <w:tc>
          <w:tcPr>
            <w:tcW w:w="4614" w:type="pct"/>
            <w:tcBorders>
              <w:top w:val="nil"/>
              <w:left w:val="nil"/>
              <w:bottom w:val="nil"/>
              <w:right w:val="nil"/>
            </w:tcBorders>
          </w:tcPr>
          <w:p w:rsidR="00E777CA" w:rsidRPr="006C2917" w:rsidRDefault="00DA0294"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Skrejceļa gala bremzēšanas josla</w:t>
            </w:r>
          </w:p>
        </w:tc>
        <w:tc>
          <w:tcPr>
            <w:tcW w:w="386" w:type="pct"/>
            <w:tcBorders>
              <w:top w:val="nil"/>
              <w:left w:val="nil"/>
              <w:bottom w:val="nil"/>
              <w:right w:val="nil"/>
            </w:tcBorders>
          </w:tcPr>
          <w:p w:rsidR="00E777CA" w:rsidRPr="006C2917" w:rsidRDefault="00DA0294"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169</w:t>
            </w:r>
          </w:p>
        </w:tc>
      </w:tr>
      <w:tr w:rsidR="00E777CA" w:rsidRPr="006C2917" w:rsidTr="00720B41">
        <w:trPr>
          <w:trHeight w:hRule="exact" w:val="240"/>
        </w:trPr>
        <w:tc>
          <w:tcPr>
            <w:tcW w:w="4614" w:type="pct"/>
            <w:tcBorders>
              <w:top w:val="nil"/>
              <w:left w:val="nil"/>
              <w:bottom w:val="nil"/>
              <w:right w:val="nil"/>
            </w:tcBorders>
          </w:tcPr>
          <w:p w:rsidR="00E777CA" w:rsidRPr="006C2917" w:rsidRDefault="00DA0294"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lastRenderedPageBreak/>
              <w:t>Virs apvidus paaugstināta šķēršļa līmenis</w:t>
            </w:r>
          </w:p>
        </w:tc>
        <w:tc>
          <w:tcPr>
            <w:tcW w:w="386" w:type="pct"/>
            <w:tcBorders>
              <w:top w:val="nil"/>
              <w:left w:val="nil"/>
              <w:bottom w:val="nil"/>
              <w:right w:val="nil"/>
            </w:tcBorders>
          </w:tcPr>
          <w:p w:rsidR="00E777CA" w:rsidRPr="006C2917" w:rsidRDefault="00DA0294"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167</w:t>
            </w:r>
          </w:p>
        </w:tc>
      </w:tr>
      <w:tr w:rsidR="00E777CA" w:rsidRPr="006C2917" w:rsidTr="00720B41">
        <w:trPr>
          <w:trHeight w:hRule="exact" w:val="240"/>
        </w:trPr>
        <w:tc>
          <w:tcPr>
            <w:tcW w:w="4614" w:type="pct"/>
            <w:tcBorders>
              <w:top w:val="nil"/>
              <w:left w:val="nil"/>
              <w:bottom w:val="nil"/>
              <w:right w:val="nil"/>
            </w:tcBorders>
          </w:tcPr>
          <w:p w:rsidR="00E777CA" w:rsidRPr="006C2917" w:rsidRDefault="00DA0294"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Elektropārvades līnija vai gaisa kabelis</w:t>
            </w:r>
          </w:p>
        </w:tc>
        <w:tc>
          <w:tcPr>
            <w:tcW w:w="386" w:type="pct"/>
            <w:tcBorders>
              <w:top w:val="nil"/>
              <w:left w:val="nil"/>
              <w:bottom w:val="nil"/>
              <w:right w:val="nil"/>
            </w:tcBorders>
          </w:tcPr>
          <w:p w:rsidR="00E777CA" w:rsidRPr="006C2917" w:rsidRDefault="00DA0294"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166</w:t>
            </w:r>
          </w:p>
        </w:tc>
      </w:tr>
      <w:tr w:rsidR="00E777CA" w:rsidRPr="006C2917" w:rsidTr="00720B41">
        <w:trPr>
          <w:trHeight w:hRule="exact" w:val="240"/>
        </w:trPr>
        <w:tc>
          <w:tcPr>
            <w:tcW w:w="4614" w:type="pct"/>
            <w:tcBorders>
              <w:top w:val="nil"/>
              <w:left w:val="nil"/>
              <w:bottom w:val="nil"/>
              <w:right w:val="nil"/>
            </w:tcBorders>
          </w:tcPr>
          <w:p w:rsidR="00E777CA" w:rsidRPr="006C2917" w:rsidRDefault="00DA0294"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Koks vai krūms</w:t>
            </w:r>
          </w:p>
        </w:tc>
        <w:tc>
          <w:tcPr>
            <w:tcW w:w="386" w:type="pct"/>
            <w:tcBorders>
              <w:top w:val="nil"/>
              <w:left w:val="nil"/>
              <w:bottom w:val="nil"/>
              <w:right w:val="nil"/>
            </w:tcBorders>
          </w:tcPr>
          <w:p w:rsidR="00E777CA" w:rsidRPr="006C2917" w:rsidRDefault="00DA0294"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162</w:t>
            </w:r>
          </w:p>
        </w:tc>
      </w:tr>
      <w:tr w:rsidR="00F167D5" w:rsidRPr="006C2917" w:rsidTr="00720B41">
        <w:trPr>
          <w:trHeight w:hRule="exact" w:val="240"/>
        </w:trPr>
        <w:tc>
          <w:tcPr>
            <w:tcW w:w="4614" w:type="pct"/>
            <w:tcBorders>
              <w:top w:val="nil"/>
              <w:left w:val="nil"/>
              <w:bottom w:val="nil"/>
              <w:right w:val="nil"/>
            </w:tcBorders>
          </w:tcPr>
          <w:p w:rsidR="00F167D5" w:rsidRPr="006C2917" w:rsidRDefault="00F167D5" w:rsidP="00720B41">
            <w:pPr>
              <w:pStyle w:val="TableParagraph"/>
              <w:rPr>
                <w:rFonts w:ascii="Times New Roman" w:hAnsi="Times New Roman" w:cs="Times New Roman"/>
                <w:noProof/>
                <w:sz w:val="20"/>
                <w:szCs w:val="20"/>
              </w:rPr>
            </w:pPr>
          </w:p>
        </w:tc>
        <w:tc>
          <w:tcPr>
            <w:tcW w:w="386" w:type="pct"/>
            <w:tcBorders>
              <w:top w:val="nil"/>
              <w:left w:val="nil"/>
              <w:bottom w:val="nil"/>
              <w:right w:val="nil"/>
            </w:tcBorders>
          </w:tcPr>
          <w:p w:rsidR="00F167D5" w:rsidRPr="006C2917" w:rsidRDefault="00F167D5" w:rsidP="00125568">
            <w:pPr>
              <w:pStyle w:val="TableParagraph"/>
              <w:jc w:val="both"/>
              <w:rPr>
                <w:rFonts w:ascii="Times New Roman" w:hAnsi="Times New Roman" w:cs="Times New Roman"/>
                <w:noProof/>
                <w:sz w:val="20"/>
                <w:szCs w:val="20"/>
              </w:rPr>
            </w:pPr>
          </w:p>
        </w:tc>
      </w:tr>
      <w:tr w:rsidR="00F167D5" w:rsidRPr="006C2917" w:rsidTr="00720B41">
        <w:trPr>
          <w:trHeight w:hRule="exact" w:val="240"/>
        </w:trPr>
        <w:tc>
          <w:tcPr>
            <w:tcW w:w="4614" w:type="pct"/>
            <w:tcBorders>
              <w:top w:val="nil"/>
              <w:left w:val="nil"/>
              <w:bottom w:val="nil"/>
              <w:right w:val="nil"/>
            </w:tcBorders>
          </w:tcPr>
          <w:p w:rsidR="00F167D5" w:rsidRPr="006C2917" w:rsidRDefault="00DA0294" w:rsidP="00720B41">
            <w:pPr>
              <w:pStyle w:val="TableParagraph"/>
              <w:rPr>
                <w:rFonts w:ascii="Times New Roman" w:hAnsi="Times New Roman" w:cs="Times New Roman"/>
                <w:b/>
                <w:noProof/>
                <w:sz w:val="20"/>
                <w:szCs w:val="20"/>
              </w:rPr>
            </w:pPr>
            <w:r w:rsidRPr="006C2917">
              <w:rPr>
                <w:rFonts w:ascii="Times New Roman" w:hAnsi="Times New Roman" w:cs="Times New Roman"/>
                <w:b/>
                <w:sz w:val="20"/>
                <w:szCs w:val="20"/>
              </w:rPr>
              <w:t>PAPILDU APZĪMĒJUMI LIETOŠANAI PAPĪRA UN ELEKTRONISKAJĀS KARTĒS (171.–180.)</w:t>
            </w:r>
          </w:p>
        </w:tc>
        <w:tc>
          <w:tcPr>
            <w:tcW w:w="386" w:type="pct"/>
            <w:tcBorders>
              <w:top w:val="nil"/>
              <w:left w:val="nil"/>
              <w:bottom w:val="nil"/>
              <w:right w:val="nil"/>
            </w:tcBorders>
          </w:tcPr>
          <w:p w:rsidR="00F167D5" w:rsidRPr="006C2917" w:rsidRDefault="00F167D5" w:rsidP="00125568">
            <w:pPr>
              <w:pStyle w:val="TableParagraph"/>
              <w:jc w:val="both"/>
              <w:rPr>
                <w:rFonts w:ascii="Times New Roman" w:hAnsi="Times New Roman" w:cs="Times New Roman"/>
                <w:noProof/>
                <w:sz w:val="20"/>
                <w:szCs w:val="20"/>
              </w:rPr>
            </w:pPr>
          </w:p>
        </w:tc>
      </w:tr>
      <w:tr w:rsidR="00DA0294" w:rsidRPr="006C2917" w:rsidTr="00720B41">
        <w:trPr>
          <w:trHeight w:hRule="exact" w:val="240"/>
        </w:trPr>
        <w:tc>
          <w:tcPr>
            <w:tcW w:w="4614" w:type="pct"/>
            <w:tcBorders>
              <w:top w:val="nil"/>
              <w:left w:val="nil"/>
              <w:bottom w:val="nil"/>
              <w:right w:val="nil"/>
            </w:tcBorders>
          </w:tcPr>
          <w:p w:rsidR="00DA0294" w:rsidRPr="006C2917" w:rsidRDefault="00DA0294"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 xml:space="preserve">Apvienots </w:t>
            </w:r>
            <w:r w:rsidRPr="006C2917">
              <w:rPr>
                <w:rFonts w:ascii="Times New Roman" w:hAnsi="Times New Roman" w:cs="Times New Roman"/>
                <w:i/>
                <w:sz w:val="20"/>
                <w:szCs w:val="20"/>
              </w:rPr>
              <w:t>DME</w:t>
            </w:r>
            <w:r w:rsidRPr="006C2917">
              <w:rPr>
                <w:rFonts w:ascii="Times New Roman" w:hAnsi="Times New Roman" w:cs="Times New Roman"/>
                <w:sz w:val="20"/>
                <w:szCs w:val="20"/>
              </w:rPr>
              <w:t xml:space="preserve"> kontrolpunkts un marķiera radiobāka</w:t>
            </w:r>
          </w:p>
        </w:tc>
        <w:tc>
          <w:tcPr>
            <w:tcW w:w="386" w:type="pct"/>
            <w:tcBorders>
              <w:top w:val="nil"/>
              <w:left w:val="nil"/>
              <w:bottom w:val="nil"/>
              <w:right w:val="nil"/>
            </w:tcBorders>
          </w:tcPr>
          <w:p w:rsidR="00DA0294" w:rsidRPr="006C2917" w:rsidRDefault="00DA0294"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180</w:t>
            </w:r>
          </w:p>
        </w:tc>
      </w:tr>
      <w:tr w:rsidR="00DA0294" w:rsidRPr="006C2917" w:rsidTr="00720B41">
        <w:trPr>
          <w:trHeight w:hRule="exact" w:val="240"/>
        </w:trPr>
        <w:tc>
          <w:tcPr>
            <w:tcW w:w="4614" w:type="pct"/>
            <w:tcBorders>
              <w:top w:val="nil"/>
              <w:left w:val="nil"/>
              <w:bottom w:val="nil"/>
              <w:right w:val="nil"/>
            </w:tcBorders>
          </w:tcPr>
          <w:p w:rsidR="00DA0294" w:rsidRPr="006C2917" w:rsidRDefault="00DA0294"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Apvienots radionavigācijas līdzeklis un marķiera radiobāka</w:t>
            </w:r>
          </w:p>
        </w:tc>
        <w:tc>
          <w:tcPr>
            <w:tcW w:w="386" w:type="pct"/>
            <w:tcBorders>
              <w:top w:val="nil"/>
              <w:left w:val="nil"/>
              <w:bottom w:val="nil"/>
              <w:right w:val="nil"/>
            </w:tcBorders>
          </w:tcPr>
          <w:p w:rsidR="00DA0294" w:rsidRPr="006C2917" w:rsidRDefault="00DA0294"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178</w:t>
            </w:r>
          </w:p>
        </w:tc>
      </w:tr>
      <w:tr w:rsidR="00DA0294" w:rsidRPr="006C2917" w:rsidTr="00720B41">
        <w:trPr>
          <w:trHeight w:hRule="exact" w:val="240"/>
        </w:trPr>
        <w:tc>
          <w:tcPr>
            <w:tcW w:w="4614" w:type="pct"/>
            <w:tcBorders>
              <w:top w:val="nil"/>
              <w:left w:val="nil"/>
              <w:bottom w:val="nil"/>
              <w:right w:val="nil"/>
            </w:tcBorders>
          </w:tcPr>
          <w:p w:rsidR="00DA0294" w:rsidRPr="006C2917" w:rsidRDefault="00DA0294" w:rsidP="00C10F3B">
            <w:pPr>
              <w:pStyle w:val="TableParagraph"/>
              <w:ind w:left="396"/>
              <w:rPr>
                <w:rFonts w:ascii="Times New Roman" w:hAnsi="Times New Roman" w:cs="Times New Roman"/>
                <w:noProof/>
                <w:sz w:val="20"/>
                <w:szCs w:val="20"/>
              </w:rPr>
            </w:pPr>
            <w:r w:rsidRPr="006C2917">
              <w:rPr>
                <w:rFonts w:ascii="Times New Roman" w:hAnsi="Times New Roman" w:cs="Times New Roman"/>
                <w:i/>
                <w:sz w:val="20"/>
                <w:szCs w:val="20"/>
              </w:rPr>
              <w:t>DME</w:t>
            </w:r>
            <w:r w:rsidRPr="006C2917">
              <w:rPr>
                <w:rFonts w:ascii="Times New Roman" w:hAnsi="Times New Roman" w:cs="Times New Roman"/>
                <w:sz w:val="20"/>
                <w:szCs w:val="20"/>
              </w:rPr>
              <w:t xml:space="preserve"> kontrolpunkts</w:t>
            </w:r>
          </w:p>
        </w:tc>
        <w:tc>
          <w:tcPr>
            <w:tcW w:w="386" w:type="pct"/>
            <w:tcBorders>
              <w:top w:val="nil"/>
              <w:left w:val="nil"/>
              <w:bottom w:val="nil"/>
              <w:right w:val="nil"/>
            </w:tcBorders>
          </w:tcPr>
          <w:p w:rsidR="00DA0294" w:rsidRPr="006C2917" w:rsidRDefault="00DA0294"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179</w:t>
            </w:r>
          </w:p>
        </w:tc>
      </w:tr>
      <w:tr w:rsidR="00DA0294" w:rsidRPr="006C2917" w:rsidTr="00720B41">
        <w:trPr>
          <w:trHeight w:hRule="exact" w:val="240"/>
        </w:trPr>
        <w:tc>
          <w:tcPr>
            <w:tcW w:w="4614" w:type="pct"/>
            <w:tcBorders>
              <w:top w:val="nil"/>
              <w:left w:val="nil"/>
              <w:bottom w:val="nil"/>
              <w:right w:val="nil"/>
            </w:tcBorders>
          </w:tcPr>
          <w:p w:rsidR="00DA0294" w:rsidRPr="006C2917" w:rsidRDefault="00DA0294"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Gaidīšanas zonas lidojuma shēma</w:t>
            </w:r>
          </w:p>
        </w:tc>
        <w:tc>
          <w:tcPr>
            <w:tcW w:w="386" w:type="pct"/>
            <w:tcBorders>
              <w:top w:val="nil"/>
              <w:left w:val="nil"/>
              <w:bottom w:val="nil"/>
              <w:right w:val="nil"/>
            </w:tcBorders>
          </w:tcPr>
          <w:p w:rsidR="00DA0294" w:rsidRPr="006C2917" w:rsidRDefault="00DA0294"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173</w:t>
            </w:r>
          </w:p>
        </w:tc>
      </w:tr>
      <w:tr w:rsidR="00DA0294" w:rsidRPr="006C2917" w:rsidTr="00720B41">
        <w:trPr>
          <w:trHeight w:hRule="exact" w:val="240"/>
        </w:trPr>
        <w:tc>
          <w:tcPr>
            <w:tcW w:w="4614" w:type="pct"/>
            <w:tcBorders>
              <w:top w:val="nil"/>
              <w:left w:val="nil"/>
              <w:bottom w:val="nil"/>
              <w:right w:val="nil"/>
            </w:tcBorders>
          </w:tcPr>
          <w:p w:rsidR="00DA0294" w:rsidRPr="006C2917" w:rsidRDefault="00DA0294"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Sektora minimālais absolūtais augstums</w:t>
            </w:r>
          </w:p>
        </w:tc>
        <w:tc>
          <w:tcPr>
            <w:tcW w:w="386" w:type="pct"/>
            <w:tcBorders>
              <w:top w:val="nil"/>
              <w:left w:val="nil"/>
              <w:bottom w:val="nil"/>
              <w:right w:val="nil"/>
            </w:tcBorders>
          </w:tcPr>
          <w:p w:rsidR="00DA0294" w:rsidRPr="006C2917" w:rsidRDefault="00DA0294"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171</w:t>
            </w:r>
          </w:p>
        </w:tc>
      </w:tr>
      <w:tr w:rsidR="00DA0294" w:rsidRPr="006C2917" w:rsidTr="00720B41">
        <w:trPr>
          <w:trHeight w:hRule="exact" w:val="240"/>
        </w:trPr>
        <w:tc>
          <w:tcPr>
            <w:tcW w:w="4614" w:type="pct"/>
            <w:tcBorders>
              <w:top w:val="nil"/>
              <w:left w:val="nil"/>
              <w:bottom w:val="nil"/>
              <w:right w:val="nil"/>
            </w:tcBorders>
          </w:tcPr>
          <w:p w:rsidR="00DA0294" w:rsidRPr="006C2917" w:rsidRDefault="00DA0294"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Pārtrauktas pieejas ceļa līnija</w:t>
            </w:r>
          </w:p>
        </w:tc>
        <w:tc>
          <w:tcPr>
            <w:tcW w:w="386" w:type="pct"/>
            <w:tcBorders>
              <w:top w:val="nil"/>
              <w:left w:val="nil"/>
              <w:bottom w:val="nil"/>
              <w:right w:val="nil"/>
            </w:tcBorders>
          </w:tcPr>
          <w:p w:rsidR="00DA0294" w:rsidRPr="006C2917" w:rsidRDefault="00DA0294"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174</w:t>
            </w:r>
          </w:p>
        </w:tc>
      </w:tr>
      <w:tr w:rsidR="00DA0294" w:rsidRPr="006C2917" w:rsidTr="00720B41">
        <w:trPr>
          <w:trHeight w:hRule="exact" w:val="240"/>
        </w:trPr>
        <w:tc>
          <w:tcPr>
            <w:tcW w:w="4614" w:type="pct"/>
            <w:tcBorders>
              <w:top w:val="nil"/>
              <w:left w:val="nil"/>
              <w:bottom w:val="nil"/>
              <w:right w:val="nil"/>
            </w:tcBorders>
          </w:tcPr>
          <w:p w:rsidR="00DA0294" w:rsidRPr="006C2917" w:rsidRDefault="00DA0294"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Marķiera radiobāka</w:t>
            </w:r>
          </w:p>
        </w:tc>
        <w:tc>
          <w:tcPr>
            <w:tcW w:w="386" w:type="pct"/>
            <w:tcBorders>
              <w:top w:val="nil"/>
              <w:left w:val="nil"/>
              <w:bottom w:val="nil"/>
              <w:right w:val="nil"/>
            </w:tcBorders>
          </w:tcPr>
          <w:p w:rsidR="00DA0294" w:rsidRPr="006C2917" w:rsidRDefault="00DA0294"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177</w:t>
            </w:r>
          </w:p>
        </w:tc>
      </w:tr>
      <w:tr w:rsidR="00DA0294" w:rsidRPr="006C2917" w:rsidTr="00720B41">
        <w:trPr>
          <w:trHeight w:hRule="exact" w:val="240"/>
        </w:trPr>
        <w:tc>
          <w:tcPr>
            <w:tcW w:w="4614" w:type="pct"/>
            <w:tcBorders>
              <w:top w:val="nil"/>
              <w:left w:val="nil"/>
              <w:bottom w:val="nil"/>
              <w:right w:val="nil"/>
            </w:tcBorders>
          </w:tcPr>
          <w:p w:rsidR="00DA0294" w:rsidRPr="006C2917" w:rsidRDefault="00DA0294"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Radionavigācijas līdzeklis</w:t>
            </w:r>
          </w:p>
        </w:tc>
        <w:tc>
          <w:tcPr>
            <w:tcW w:w="386" w:type="pct"/>
            <w:tcBorders>
              <w:top w:val="nil"/>
              <w:left w:val="nil"/>
              <w:bottom w:val="nil"/>
              <w:right w:val="nil"/>
            </w:tcBorders>
          </w:tcPr>
          <w:p w:rsidR="00DA0294" w:rsidRPr="006C2917" w:rsidRDefault="00DA0294"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176</w:t>
            </w:r>
          </w:p>
        </w:tc>
      </w:tr>
      <w:tr w:rsidR="00DA0294" w:rsidRPr="006C2917" w:rsidTr="00720B41">
        <w:trPr>
          <w:trHeight w:hRule="exact" w:val="240"/>
        </w:trPr>
        <w:tc>
          <w:tcPr>
            <w:tcW w:w="4614" w:type="pct"/>
            <w:tcBorders>
              <w:top w:val="nil"/>
              <w:left w:val="nil"/>
              <w:bottom w:val="nil"/>
              <w:right w:val="nil"/>
            </w:tcBorders>
          </w:tcPr>
          <w:p w:rsidR="00DA0294" w:rsidRPr="006C2917" w:rsidRDefault="00DA0294"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Skrejceļš</w:t>
            </w:r>
          </w:p>
        </w:tc>
        <w:tc>
          <w:tcPr>
            <w:tcW w:w="386" w:type="pct"/>
            <w:tcBorders>
              <w:top w:val="nil"/>
              <w:left w:val="nil"/>
              <w:bottom w:val="nil"/>
              <w:right w:val="nil"/>
            </w:tcBorders>
          </w:tcPr>
          <w:p w:rsidR="00DA0294" w:rsidRPr="006C2917" w:rsidRDefault="00DA0294"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175</w:t>
            </w:r>
          </w:p>
        </w:tc>
      </w:tr>
      <w:tr w:rsidR="00DA0294" w:rsidRPr="006C2917" w:rsidTr="00720B41">
        <w:trPr>
          <w:trHeight w:hRule="exact" w:val="240"/>
        </w:trPr>
        <w:tc>
          <w:tcPr>
            <w:tcW w:w="4614" w:type="pct"/>
            <w:tcBorders>
              <w:top w:val="nil"/>
              <w:left w:val="nil"/>
              <w:bottom w:val="nil"/>
              <w:right w:val="nil"/>
            </w:tcBorders>
          </w:tcPr>
          <w:p w:rsidR="00DA0294" w:rsidRPr="006C2917" w:rsidRDefault="00DA0294" w:rsidP="00C10F3B">
            <w:pPr>
              <w:pStyle w:val="TableParagraph"/>
              <w:ind w:left="396"/>
              <w:rPr>
                <w:rFonts w:ascii="Times New Roman" w:hAnsi="Times New Roman" w:cs="Times New Roman"/>
                <w:noProof/>
                <w:sz w:val="20"/>
                <w:szCs w:val="20"/>
              </w:rPr>
            </w:pPr>
            <w:r w:rsidRPr="006C2917">
              <w:rPr>
                <w:rFonts w:ascii="Times New Roman" w:hAnsi="Times New Roman" w:cs="Times New Roman"/>
                <w:sz w:val="20"/>
                <w:szCs w:val="20"/>
              </w:rPr>
              <w:t>Galapunkta lidlauka absolūtais augstums</w:t>
            </w:r>
          </w:p>
        </w:tc>
        <w:tc>
          <w:tcPr>
            <w:tcW w:w="386" w:type="pct"/>
            <w:tcBorders>
              <w:top w:val="nil"/>
              <w:left w:val="nil"/>
              <w:bottom w:val="nil"/>
              <w:right w:val="nil"/>
            </w:tcBorders>
          </w:tcPr>
          <w:p w:rsidR="00DA0294" w:rsidRPr="006C2917" w:rsidRDefault="00DA0294"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172</w:t>
            </w:r>
          </w:p>
        </w:tc>
      </w:tr>
    </w:tbl>
    <w:p w:rsidR="00367A6F" w:rsidRPr="006C2917" w:rsidRDefault="00367A6F" w:rsidP="00125568">
      <w:pPr>
        <w:jc w:val="both"/>
        <w:rPr>
          <w:rFonts w:ascii="Times New Roman" w:eastAsia="Times New Roman" w:hAnsi="Times New Roman" w:cs="Times New Roman"/>
          <w:b/>
          <w:bCs/>
          <w:noProof/>
          <w:sz w:val="24"/>
          <w:szCs w:val="27"/>
        </w:rPr>
      </w:pPr>
    </w:p>
    <w:p w:rsidR="00DA0294" w:rsidRPr="006C2917" w:rsidRDefault="00DA0294">
      <w:pPr>
        <w:rPr>
          <w:rFonts w:ascii="Times New Roman" w:eastAsia="Times New Roman" w:hAnsi="Times New Roman" w:cs="Times New Roman"/>
          <w:b/>
          <w:bCs/>
          <w:noProof/>
          <w:sz w:val="24"/>
          <w:szCs w:val="20"/>
        </w:rPr>
      </w:pPr>
      <w:r w:rsidRPr="006C2917">
        <w:rPr>
          <w:rFonts w:ascii="Times New Roman" w:hAnsi="Times New Roman" w:cs="Times New Roman"/>
        </w:rPr>
        <w:br w:type="page"/>
      </w:r>
    </w:p>
    <w:p w:rsidR="00367A6F" w:rsidRPr="006C2917" w:rsidRDefault="00367A6F" w:rsidP="00C10F3B">
      <w:pPr>
        <w:jc w:val="center"/>
        <w:rPr>
          <w:rFonts w:ascii="Times New Roman" w:hAnsi="Times New Roman" w:cs="Times New Roman"/>
          <w:b/>
          <w:noProof/>
          <w:sz w:val="24"/>
        </w:rPr>
      </w:pPr>
      <w:r w:rsidRPr="006C2917">
        <w:rPr>
          <w:rFonts w:ascii="Times New Roman" w:hAnsi="Times New Roman" w:cs="Times New Roman"/>
          <w:b/>
          <w:sz w:val="24"/>
        </w:rPr>
        <w:lastRenderedPageBreak/>
        <w:t>2. ALFABĒTISKAIS RĀDĪTĀJS</w:t>
      </w:r>
    </w:p>
    <w:p w:rsidR="00367A6F" w:rsidRPr="006C2917" w:rsidRDefault="00367A6F" w:rsidP="00125568">
      <w:pPr>
        <w:jc w:val="both"/>
        <w:rPr>
          <w:rFonts w:ascii="Times New Roman" w:eastAsia="Times New Roman" w:hAnsi="Times New Roman" w:cs="Times New Roman"/>
          <w:b/>
          <w:bCs/>
          <w:noProof/>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8027"/>
        <w:gridCol w:w="1045"/>
      </w:tblGrid>
      <w:tr w:rsidR="00FE0A02" w:rsidRPr="006C2917" w:rsidTr="003E2BE5">
        <w:trPr>
          <w:trHeight w:hRule="exact" w:val="482"/>
        </w:trPr>
        <w:tc>
          <w:tcPr>
            <w:tcW w:w="4424" w:type="pct"/>
            <w:tcBorders>
              <w:top w:val="nil"/>
              <w:left w:val="nil"/>
              <w:bottom w:val="nil"/>
              <w:right w:val="nil"/>
            </w:tcBorders>
          </w:tcPr>
          <w:p w:rsidR="00FE0A02" w:rsidRPr="006C2917" w:rsidRDefault="00FE0A02" w:rsidP="007D515D">
            <w:pPr>
              <w:pStyle w:val="TableParagraph"/>
              <w:jc w:val="both"/>
              <w:rPr>
                <w:rFonts w:ascii="Times New Roman" w:hAnsi="Times New Roman" w:cs="Times New Roman"/>
                <w:b/>
                <w:noProof/>
                <w:sz w:val="20"/>
                <w:szCs w:val="20"/>
              </w:rPr>
            </w:pPr>
          </w:p>
        </w:tc>
        <w:tc>
          <w:tcPr>
            <w:tcW w:w="576" w:type="pct"/>
            <w:tcBorders>
              <w:top w:val="nil"/>
              <w:left w:val="nil"/>
              <w:bottom w:val="nil"/>
              <w:right w:val="nil"/>
            </w:tcBorders>
          </w:tcPr>
          <w:p w:rsidR="00FE0A02" w:rsidRPr="006C2917" w:rsidRDefault="00FE0A02" w:rsidP="00BF6675">
            <w:pPr>
              <w:pStyle w:val="TableParagraph"/>
              <w:jc w:val="center"/>
              <w:rPr>
                <w:rFonts w:ascii="Times New Roman" w:hAnsi="Times New Roman" w:cs="Times New Roman"/>
                <w:i/>
                <w:noProof/>
                <w:sz w:val="20"/>
                <w:szCs w:val="20"/>
              </w:rPr>
            </w:pPr>
            <w:r w:rsidRPr="006C2917">
              <w:rPr>
                <w:rFonts w:ascii="Times New Roman" w:hAnsi="Times New Roman" w:cs="Times New Roman"/>
                <w:i/>
                <w:sz w:val="20"/>
                <w:szCs w:val="20"/>
              </w:rPr>
              <w:t>Apzīmējuma Nr.</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b/>
                <w:noProof/>
                <w:sz w:val="20"/>
                <w:szCs w:val="20"/>
              </w:rPr>
            </w:pPr>
            <w:r w:rsidRPr="006C2917">
              <w:rPr>
                <w:rFonts w:ascii="Times New Roman" w:hAnsi="Times New Roman" w:cs="Times New Roman"/>
                <w:b/>
                <w:sz w:val="20"/>
                <w:szCs w:val="20"/>
              </w:rPr>
              <w:t>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A52CD4" w:rsidRPr="006C2917" w:rsidTr="00A52CD4">
        <w:trPr>
          <w:trHeight w:hRule="exact" w:val="240"/>
        </w:trPr>
        <w:tc>
          <w:tcPr>
            <w:tcW w:w="4424" w:type="pct"/>
            <w:tcBorders>
              <w:top w:val="nil"/>
              <w:left w:val="nil"/>
              <w:bottom w:val="nil"/>
              <w:right w:val="nil"/>
            </w:tcBorders>
          </w:tcPr>
          <w:p w:rsidR="00A52CD4" w:rsidRPr="006C2917" w:rsidRDefault="00A52CD4" w:rsidP="00A52CD4">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Absolūtais augstums:</w:t>
            </w:r>
          </w:p>
        </w:tc>
        <w:tc>
          <w:tcPr>
            <w:tcW w:w="576" w:type="pct"/>
            <w:tcBorders>
              <w:top w:val="nil"/>
              <w:left w:val="nil"/>
              <w:bottom w:val="nil"/>
              <w:right w:val="nil"/>
            </w:tcBorders>
          </w:tcPr>
          <w:p w:rsidR="00A52CD4" w:rsidRPr="006C2917" w:rsidRDefault="00A52CD4" w:rsidP="00BF6675">
            <w:pPr>
              <w:pStyle w:val="TableParagraph"/>
              <w:jc w:val="center"/>
              <w:rPr>
                <w:rFonts w:ascii="Times New Roman" w:hAnsi="Times New Roman" w:cs="Times New Roman"/>
                <w:noProof/>
                <w:sz w:val="20"/>
                <w:szCs w:val="20"/>
              </w:rPr>
            </w:pPr>
          </w:p>
        </w:tc>
      </w:tr>
      <w:tr w:rsidR="00A52CD4" w:rsidRPr="006C2917" w:rsidTr="00A52CD4">
        <w:trPr>
          <w:trHeight w:hRule="exact" w:val="240"/>
        </w:trPr>
        <w:tc>
          <w:tcPr>
            <w:tcW w:w="4424" w:type="pct"/>
            <w:tcBorders>
              <w:top w:val="nil"/>
              <w:left w:val="nil"/>
              <w:bottom w:val="nil"/>
              <w:right w:val="nil"/>
            </w:tcBorders>
          </w:tcPr>
          <w:p w:rsidR="00A52CD4" w:rsidRPr="006C2917" w:rsidRDefault="00A52CD4" w:rsidP="00E9768D">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Galapunkta lidlauka</w:t>
            </w:r>
          </w:p>
        </w:tc>
        <w:tc>
          <w:tcPr>
            <w:tcW w:w="576" w:type="pct"/>
            <w:tcBorders>
              <w:top w:val="nil"/>
              <w:left w:val="nil"/>
              <w:bottom w:val="nil"/>
              <w:right w:val="nil"/>
            </w:tcBorders>
          </w:tcPr>
          <w:p w:rsidR="00A52CD4" w:rsidRPr="006C2917" w:rsidRDefault="00A52CD4"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172</w:t>
            </w:r>
          </w:p>
        </w:tc>
      </w:tr>
      <w:tr w:rsidR="00E9768D" w:rsidRPr="006C2917" w:rsidTr="00626C34">
        <w:trPr>
          <w:trHeight w:hRule="exact" w:val="240"/>
        </w:trPr>
        <w:tc>
          <w:tcPr>
            <w:tcW w:w="4424" w:type="pct"/>
            <w:tcBorders>
              <w:top w:val="nil"/>
              <w:left w:val="nil"/>
              <w:bottom w:val="nil"/>
              <w:right w:val="nil"/>
            </w:tcBorders>
          </w:tcPr>
          <w:p w:rsidR="00E9768D" w:rsidRPr="006C2917" w:rsidRDefault="00E9768D" w:rsidP="00E9768D">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Sektora minimālais</w:t>
            </w:r>
          </w:p>
        </w:tc>
        <w:tc>
          <w:tcPr>
            <w:tcW w:w="576" w:type="pct"/>
            <w:tcBorders>
              <w:top w:val="nil"/>
              <w:left w:val="nil"/>
              <w:bottom w:val="nil"/>
              <w:right w:val="nil"/>
            </w:tcBorders>
          </w:tcPr>
          <w:p w:rsidR="00E9768D" w:rsidRPr="006C2917" w:rsidRDefault="00E9768D"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171</w:t>
            </w:r>
          </w:p>
        </w:tc>
      </w:tr>
      <w:tr w:rsidR="00E9768D" w:rsidRPr="006C2917" w:rsidTr="00626C34">
        <w:trPr>
          <w:trHeight w:hRule="exact" w:val="240"/>
        </w:trPr>
        <w:tc>
          <w:tcPr>
            <w:tcW w:w="4424" w:type="pct"/>
            <w:tcBorders>
              <w:top w:val="nil"/>
              <w:left w:val="nil"/>
              <w:bottom w:val="nil"/>
              <w:right w:val="nil"/>
            </w:tcBorders>
          </w:tcPr>
          <w:p w:rsidR="00E9768D" w:rsidRPr="006C2917" w:rsidRDefault="00E9768D" w:rsidP="00626C34">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Absolūtie augstumi/lidojuma līmeņi</w:t>
            </w:r>
          </w:p>
        </w:tc>
        <w:tc>
          <w:tcPr>
            <w:tcW w:w="576" w:type="pct"/>
            <w:tcBorders>
              <w:top w:val="nil"/>
              <w:left w:val="nil"/>
              <w:bottom w:val="nil"/>
              <w:right w:val="nil"/>
            </w:tcBorders>
          </w:tcPr>
          <w:p w:rsidR="00E9768D" w:rsidRPr="006C2917" w:rsidRDefault="00E9768D"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125</w:t>
            </w:r>
          </w:p>
        </w:tc>
      </w:tr>
      <w:tr w:rsidR="00E9768D" w:rsidRPr="006C2917" w:rsidTr="00626C34">
        <w:trPr>
          <w:trHeight w:hRule="exact" w:val="240"/>
        </w:trPr>
        <w:tc>
          <w:tcPr>
            <w:tcW w:w="4424" w:type="pct"/>
            <w:tcBorders>
              <w:top w:val="nil"/>
              <w:left w:val="nil"/>
              <w:bottom w:val="nil"/>
              <w:right w:val="nil"/>
            </w:tcBorders>
          </w:tcPr>
          <w:p w:rsidR="00E9768D" w:rsidRPr="006C2917" w:rsidRDefault="00E9768D" w:rsidP="00626C34">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Aeronavigācijas zemes uguns</w:t>
            </w:r>
          </w:p>
        </w:tc>
        <w:tc>
          <w:tcPr>
            <w:tcW w:w="576" w:type="pct"/>
            <w:tcBorders>
              <w:top w:val="nil"/>
              <w:left w:val="nil"/>
              <w:bottom w:val="nil"/>
              <w:right w:val="nil"/>
            </w:tcBorders>
          </w:tcPr>
          <w:p w:rsidR="00E9768D" w:rsidRPr="006C2917" w:rsidRDefault="00E9768D"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143</w:t>
            </w:r>
          </w:p>
        </w:tc>
      </w:tr>
      <w:tr w:rsidR="00E9768D" w:rsidRPr="006C2917" w:rsidTr="00626C34">
        <w:trPr>
          <w:trHeight w:hRule="exact" w:val="240"/>
        </w:trPr>
        <w:tc>
          <w:tcPr>
            <w:tcW w:w="4424" w:type="pct"/>
            <w:tcBorders>
              <w:top w:val="nil"/>
              <w:left w:val="nil"/>
              <w:bottom w:val="nil"/>
              <w:right w:val="nil"/>
            </w:tcBorders>
          </w:tcPr>
          <w:p w:rsidR="00E9768D" w:rsidRPr="006C2917" w:rsidRDefault="00E9768D" w:rsidP="00626C34">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Aizliegtā zona</w:t>
            </w:r>
          </w:p>
        </w:tc>
        <w:tc>
          <w:tcPr>
            <w:tcW w:w="576" w:type="pct"/>
            <w:tcBorders>
              <w:top w:val="nil"/>
              <w:left w:val="nil"/>
              <w:bottom w:val="nil"/>
              <w:right w:val="nil"/>
            </w:tcBorders>
          </w:tcPr>
          <w:p w:rsidR="00E9768D" w:rsidRPr="006C2917" w:rsidRDefault="00E9768D"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128</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Aizsargdambis</w:t>
            </w:r>
          </w:p>
        </w:tc>
        <w:tc>
          <w:tcPr>
            <w:tcW w:w="576" w:type="pct"/>
            <w:tcBorders>
              <w:top w:val="nil"/>
              <w:left w:val="nil"/>
              <w:bottom w:val="nil"/>
              <w:right w:val="nil"/>
            </w:tcBorders>
          </w:tcPr>
          <w:p w:rsidR="00F75C03" w:rsidRPr="006C2917" w:rsidRDefault="00A159BA" w:rsidP="00BF6675">
            <w:pPr>
              <w:pStyle w:val="TableParagraph"/>
              <w:jc w:val="center"/>
              <w:rPr>
                <w:rFonts w:ascii="Times New Roman" w:hAnsi="Times New Roman" w:cs="Times New Roman"/>
                <w:noProof/>
                <w:sz w:val="20"/>
                <w:szCs w:val="20"/>
              </w:rPr>
            </w:pPr>
            <w:r>
              <w:rPr>
                <w:rFonts w:ascii="Times New Roman" w:hAnsi="Times New Roman" w:cs="Times New Roman"/>
                <w:sz w:val="20"/>
                <w:szCs w:val="20"/>
              </w:rPr>
              <w:t xml:space="preserve">9, </w:t>
            </w:r>
            <w:r w:rsidR="00F75C03" w:rsidRPr="006C2917">
              <w:rPr>
                <w:rFonts w:ascii="Times New Roman" w:hAnsi="Times New Roman" w:cs="Times New Roman"/>
                <w:sz w:val="20"/>
                <w:szCs w:val="20"/>
              </w:rPr>
              <w:t>67</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Aka (neizžūstoša vai kurā ūdens ir ar pārtraukumiem)</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37</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Antena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163</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Apgaismots objekts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156</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Apvienoti </w:t>
            </w:r>
            <w:r w:rsidRPr="006C2917">
              <w:rPr>
                <w:rFonts w:ascii="Times New Roman" w:hAnsi="Times New Roman" w:cs="Times New Roman"/>
                <w:i/>
                <w:sz w:val="20"/>
                <w:szCs w:val="20"/>
              </w:rPr>
              <w:t>VOR</w:t>
            </w:r>
            <w:r w:rsidRPr="006C2917">
              <w:rPr>
                <w:rFonts w:ascii="Times New Roman" w:hAnsi="Times New Roman" w:cs="Times New Roman"/>
                <w:sz w:val="20"/>
                <w:szCs w:val="20"/>
              </w:rPr>
              <w:t xml:space="preserve"> un </w:t>
            </w:r>
            <w:r w:rsidRPr="006C2917">
              <w:rPr>
                <w:rFonts w:ascii="Times New Roman" w:hAnsi="Times New Roman" w:cs="Times New Roman"/>
                <w:i/>
                <w:sz w:val="20"/>
                <w:szCs w:val="20"/>
              </w:rPr>
              <w:t>DME</w:t>
            </w:r>
            <w:r w:rsidRPr="006C2917">
              <w:rPr>
                <w:rFonts w:ascii="Times New Roman" w:hAnsi="Times New Roman" w:cs="Times New Roman"/>
                <w:sz w:val="20"/>
                <w:szCs w:val="20"/>
              </w:rPr>
              <w:t xml:space="preserve"> radionavigācijas līdzekļi – </w:t>
            </w:r>
            <w:r w:rsidRPr="006C2917">
              <w:rPr>
                <w:rFonts w:ascii="Times New Roman" w:hAnsi="Times New Roman" w:cs="Times New Roman"/>
                <w:i/>
                <w:sz w:val="20"/>
                <w:szCs w:val="20"/>
              </w:rPr>
              <w:t>VOR/DME</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103, 110</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Apvienoti </w:t>
            </w:r>
            <w:r w:rsidRPr="006C2917">
              <w:rPr>
                <w:rFonts w:ascii="Times New Roman" w:hAnsi="Times New Roman" w:cs="Times New Roman"/>
                <w:i/>
                <w:sz w:val="20"/>
                <w:szCs w:val="20"/>
              </w:rPr>
              <w:t>VOR</w:t>
            </w:r>
            <w:r w:rsidRPr="006C2917">
              <w:rPr>
                <w:rFonts w:ascii="Times New Roman" w:hAnsi="Times New Roman" w:cs="Times New Roman"/>
                <w:sz w:val="20"/>
                <w:szCs w:val="20"/>
              </w:rPr>
              <w:t xml:space="preserve"> un </w:t>
            </w:r>
            <w:r w:rsidRPr="006C2917">
              <w:rPr>
                <w:rFonts w:ascii="Times New Roman" w:hAnsi="Times New Roman" w:cs="Times New Roman"/>
                <w:i/>
                <w:sz w:val="20"/>
                <w:szCs w:val="20"/>
              </w:rPr>
              <w:t>TACAN</w:t>
            </w:r>
            <w:r w:rsidRPr="006C2917">
              <w:rPr>
                <w:rFonts w:ascii="Times New Roman" w:hAnsi="Times New Roman" w:cs="Times New Roman"/>
                <w:sz w:val="20"/>
                <w:szCs w:val="20"/>
              </w:rPr>
              <w:t xml:space="preserve"> radionavigācijas līdzekļi – </w:t>
            </w:r>
            <w:r w:rsidRPr="006C2917">
              <w:rPr>
                <w:rFonts w:ascii="Times New Roman" w:hAnsi="Times New Roman" w:cs="Times New Roman"/>
                <w:i/>
                <w:sz w:val="20"/>
                <w:szCs w:val="20"/>
              </w:rPr>
              <w:t>VORTAC</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107, 110</w:t>
            </w:r>
          </w:p>
        </w:tc>
      </w:tr>
      <w:tr w:rsidR="00F75C03" w:rsidRPr="006C2917" w:rsidTr="008437AD">
        <w:trPr>
          <w:trHeight w:hRule="exact" w:val="323"/>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Apvienots </w:t>
            </w:r>
            <w:r w:rsidRPr="006C2917">
              <w:rPr>
                <w:rFonts w:ascii="Times New Roman" w:hAnsi="Times New Roman" w:cs="Times New Roman"/>
                <w:i/>
                <w:sz w:val="20"/>
                <w:szCs w:val="20"/>
              </w:rPr>
              <w:t>DME</w:t>
            </w:r>
            <w:r w:rsidRPr="006C2917">
              <w:rPr>
                <w:rFonts w:ascii="Times New Roman" w:hAnsi="Times New Roman" w:cs="Times New Roman"/>
                <w:sz w:val="20"/>
                <w:szCs w:val="20"/>
              </w:rPr>
              <w:t xml:space="preserve"> kontrolpunkts un marķiera radiobāka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180</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Apvienots radionavigācijas līdzeklis un marķiera radiobāka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178</w:t>
            </w:r>
          </w:p>
        </w:tc>
      </w:tr>
      <w:tr w:rsidR="00F75C03" w:rsidRPr="006C2917" w:rsidTr="00C518A4">
        <w:trPr>
          <w:trHeight w:hRule="exact" w:val="555"/>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Apzīmējumi elektroniskās kartēs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108, 143, 171-180</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Atomelektrostacija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72</w:t>
            </w:r>
          </w:p>
        </w:tc>
      </w:tr>
      <w:tr w:rsidR="00F75C03" w:rsidRPr="006C2917" w:rsidTr="00626C34">
        <w:trPr>
          <w:trHeight w:hRule="exact" w:val="255"/>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i/>
                <w:sz w:val="20"/>
                <w:szCs w:val="20"/>
              </w:rPr>
              <w:t>ATS/MET</w:t>
            </w:r>
            <w:r w:rsidRPr="006C2917">
              <w:rPr>
                <w:rFonts w:ascii="Times New Roman" w:hAnsi="Times New Roman" w:cs="Times New Roman"/>
                <w:sz w:val="20"/>
                <w:szCs w:val="20"/>
              </w:rPr>
              <w:t xml:space="preserve"> ziņošanas punkts – </w:t>
            </w:r>
            <w:r w:rsidRPr="006C2917">
              <w:rPr>
                <w:rFonts w:ascii="Times New Roman" w:hAnsi="Times New Roman" w:cs="Times New Roman"/>
                <w:i/>
                <w:sz w:val="20"/>
                <w:szCs w:val="20"/>
              </w:rPr>
              <w:t>MRP</w:t>
            </w:r>
            <w:r w:rsidRPr="006C2917">
              <w:rPr>
                <w:rFonts w:ascii="Times New Roman" w:hAnsi="Times New Roman" w:cs="Times New Roman"/>
                <w:sz w:val="20"/>
                <w:szCs w:val="20"/>
              </w:rPr>
              <w:t xml:space="preserve"> (obligātais, pēc pieprasījuma)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123</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Augstākais kartē attēlotais pacēlums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12</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Augstuma atzīme</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13</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Augstuma atzīme (apšaubāmas precizitātes)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14</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Autoceļa tilts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61</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Autoceļa tunelis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62</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Automaģistrāle, divvirzienu</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57</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Automaģistrāles un ceļi</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57-62</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Avots (neizžūstošs vai kurā ūdens ir ar pārtraukumiem)</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37</w:t>
            </w:r>
          </w:p>
        </w:tc>
      </w:tr>
      <w:tr w:rsidR="00E9768D" w:rsidRPr="006C2917" w:rsidTr="003E2BE5">
        <w:trPr>
          <w:trHeight w:hRule="exact" w:val="240"/>
        </w:trPr>
        <w:tc>
          <w:tcPr>
            <w:tcW w:w="4424" w:type="pct"/>
            <w:tcBorders>
              <w:top w:val="nil"/>
              <w:left w:val="nil"/>
              <w:bottom w:val="nil"/>
              <w:right w:val="nil"/>
            </w:tcBorders>
          </w:tcPr>
          <w:p w:rsidR="00E9768D" w:rsidRPr="006C2917" w:rsidRDefault="00E9768D" w:rsidP="007D515D">
            <w:pPr>
              <w:pStyle w:val="TableParagraph"/>
              <w:rPr>
                <w:rFonts w:ascii="Times New Roman" w:hAnsi="Times New Roman" w:cs="Times New Roman"/>
                <w:sz w:val="20"/>
                <w:szCs w:val="20"/>
              </w:rPr>
            </w:pPr>
          </w:p>
        </w:tc>
        <w:tc>
          <w:tcPr>
            <w:tcW w:w="576" w:type="pct"/>
            <w:tcBorders>
              <w:top w:val="nil"/>
              <w:left w:val="nil"/>
              <w:bottom w:val="nil"/>
              <w:right w:val="nil"/>
            </w:tcBorders>
          </w:tcPr>
          <w:p w:rsidR="00E9768D" w:rsidRPr="006C2917" w:rsidRDefault="00E9768D" w:rsidP="00BF6675">
            <w:pPr>
              <w:pStyle w:val="TableParagraph"/>
              <w:jc w:val="center"/>
              <w:rPr>
                <w:rFonts w:ascii="Times New Roman" w:hAnsi="Times New Roman" w:cs="Times New Roman"/>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b/>
                <w:noProof/>
                <w:sz w:val="20"/>
                <w:szCs w:val="20"/>
              </w:rPr>
            </w:pPr>
            <w:r w:rsidRPr="006C2917">
              <w:rPr>
                <w:rFonts w:ascii="Times New Roman" w:hAnsi="Times New Roman" w:cs="Times New Roman"/>
                <w:b/>
                <w:sz w:val="20"/>
                <w:szCs w:val="20"/>
              </w:rPr>
              <w:t>B</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Baznīca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80</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Bīstama zona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128</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Bīstamības robeža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43</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Būve, liela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164</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Būves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47-83</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Būves, dažādas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63-83</w:t>
            </w:r>
          </w:p>
        </w:tc>
      </w:tr>
      <w:tr w:rsidR="00626C34" w:rsidRPr="006C2917" w:rsidTr="003E2BE5">
        <w:trPr>
          <w:trHeight w:hRule="exact" w:val="240"/>
        </w:trPr>
        <w:tc>
          <w:tcPr>
            <w:tcW w:w="4424" w:type="pct"/>
            <w:tcBorders>
              <w:top w:val="nil"/>
              <w:left w:val="nil"/>
              <w:bottom w:val="nil"/>
              <w:right w:val="nil"/>
            </w:tcBorders>
          </w:tcPr>
          <w:p w:rsidR="00626C34" w:rsidRPr="006C2917" w:rsidRDefault="00626C34" w:rsidP="007D515D">
            <w:pPr>
              <w:pStyle w:val="TableParagraph"/>
              <w:rPr>
                <w:rFonts w:ascii="Times New Roman" w:hAnsi="Times New Roman" w:cs="Times New Roman"/>
                <w:sz w:val="20"/>
                <w:szCs w:val="20"/>
              </w:rPr>
            </w:pPr>
          </w:p>
        </w:tc>
        <w:tc>
          <w:tcPr>
            <w:tcW w:w="576" w:type="pct"/>
            <w:tcBorders>
              <w:top w:val="nil"/>
              <w:left w:val="nil"/>
              <w:bottom w:val="nil"/>
              <w:right w:val="nil"/>
            </w:tcBorders>
          </w:tcPr>
          <w:p w:rsidR="00626C34" w:rsidRPr="006C2917" w:rsidRDefault="00626C34" w:rsidP="00BF6675">
            <w:pPr>
              <w:pStyle w:val="TableParagraph"/>
              <w:jc w:val="center"/>
              <w:rPr>
                <w:rFonts w:ascii="Times New Roman" w:hAnsi="Times New Roman" w:cs="Times New Roman"/>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b/>
                <w:noProof/>
                <w:sz w:val="20"/>
                <w:szCs w:val="20"/>
              </w:rPr>
            </w:pPr>
            <w:r w:rsidRPr="006C2917">
              <w:rPr>
                <w:rFonts w:ascii="Times New Roman" w:hAnsi="Times New Roman" w:cs="Times New Roman"/>
                <w:b/>
                <w:sz w:val="20"/>
                <w:szCs w:val="20"/>
              </w:rPr>
              <w:t>C</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Cauruļvads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69</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Ceļi (automaģistrāles un ceļi)</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57-62</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Ceļš, otrās kategorijas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59</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Ceļš, pirmās kategorijas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58</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Ciems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49</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Cietoksnis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79</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Citi apzīmējumi:</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626C34" w:rsidRPr="006C2917" w:rsidTr="00626C34">
        <w:trPr>
          <w:trHeight w:hRule="exact" w:val="240"/>
        </w:trPr>
        <w:tc>
          <w:tcPr>
            <w:tcW w:w="4424" w:type="pct"/>
            <w:tcBorders>
              <w:top w:val="nil"/>
              <w:left w:val="nil"/>
              <w:bottom w:val="nil"/>
              <w:right w:val="nil"/>
            </w:tcBorders>
          </w:tcPr>
          <w:p w:rsidR="00626C34" w:rsidRPr="006C2917" w:rsidRDefault="00626C34" w:rsidP="00626C34">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Būves</w:t>
            </w:r>
          </w:p>
        </w:tc>
        <w:tc>
          <w:tcPr>
            <w:tcW w:w="576" w:type="pct"/>
            <w:tcBorders>
              <w:top w:val="nil"/>
              <w:left w:val="nil"/>
              <w:bottom w:val="nil"/>
              <w:right w:val="nil"/>
            </w:tcBorders>
          </w:tcPr>
          <w:p w:rsidR="00626C34" w:rsidRPr="006C2917" w:rsidRDefault="00626C34"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63-83</w:t>
            </w:r>
          </w:p>
        </w:tc>
      </w:tr>
      <w:tr w:rsidR="00626C34" w:rsidRPr="006C2917" w:rsidTr="00626C34">
        <w:trPr>
          <w:trHeight w:hRule="exact" w:val="527"/>
        </w:trPr>
        <w:tc>
          <w:tcPr>
            <w:tcW w:w="4424" w:type="pct"/>
            <w:tcBorders>
              <w:top w:val="nil"/>
              <w:left w:val="nil"/>
              <w:bottom w:val="nil"/>
              <w:right w:val="nil"/>
            </w:tcBorders>
          </w:tcPr>
          <w:p w:rsidR="00626C34" w:rsidRPr="006C2917" w:rsidRDefault="00626C34" w:rsidP="00626C34">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Gaisa satiksmes pakalpojumi</w:t>
            </w:r>
          </w:p>
        </w:tc>
        <w:tc>
          <w:tcPr>
            <w:tcW w:w="576" w:type="pct"/>
            <w:tcBorders>
              <w:top w:val="nil"/>
              <w:left w:val="nil"/>
              <w:bottom w:val="nil"/>
              <w:right w:val="nil"/>
            </w:tcBorders>
          </w:tcPr>
          <w:p w:rsidR="00626C34" w:rsidRPr="006C2917" w:rsidRDefault="00626C34"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137-141</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Civils objekts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84</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626C34">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lastRenderedPageBreak/>
              <w:t>Civils un militārs objekts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88</w:t>
            </w:r>
          </w:p>
        </w:tc>
      </w:tr>
      <w:tr w:rsidR="00626C34" w:rsidRPr="006C2917" w:rsidTr="00626C34">
        <w:trPr>
          <w:trHeight w:hRule="exact" w:val="240"/>
        </w:trPr>
        <w:tc>
          <w:tcPr>
            <w:tcW w:w="4424" w:type="pct"/>
            <w:tcBorders>
              <w:top w:val="nil"/>
              <w:left w:val="nil"/>
              <w:bottom w:val="nil"/>
              <w:right w:val="nil"/>
            </w:tcBorders>
          </w:tcPr>
          <w:p w:rsidR="00626C34" w:rsidRPr="006C2917" w:rsidRDefault="00626C34" w:rsidP="00626C34">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Militārs objekts</w:t>
            </w:r>
          </w:p>
        </w:tc>
        <w:tc>
          <w:tcPr>
            <w:tcW w:w="576" w:type="pct"/>
            <w:tcBorders>
              <w:top w:val="nil"/>
              <w:left w:val="nil"/>
              <w:bottom w:val="nil"/>
              <w:right w:val="nil"/>
            </w:tcBorders>
          </w:tcPr>
          <w:p w:rsidR="00626C34" w:rsidRPr="006C2917" w:rsidRDefault="00626C34"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86</w:t>
            </w:r>
          </w:p>
        </w:tc>
      </w:tr>
      <w:tr w:rsidR="00626C34" w:rsidRPr="006C2917" w:rsidTr="00626C34">
        <w:trPr>
          <w:trHeight w:hRule="exact" w:val="240"/>
        </w:trPr>
        <w:tc>
          <w:tcPr>
            <w:tcW w:w="4424" w:type="pct"/>
            <w:tcBorders>
              <w:top w:val="nil"/>
              <w:left w:val="nil"/>
              <w:bottom w:val="nil"/>
              <w:right w:val="nil"/>
            </w:tcBorders>
          </w:tcPr>
          <w:p w:rsidR="00626C34" w:rsidRPr="006C2917" w:rsidRDefault="00626C34" w:rsidP="00626C34">
            <w:pPr>
              <w:pStyle w:val="TableParagraph"/>
              <w:ind w:left="393"/>
              <w:rPr>
                <w:rFonts w:ascii="Times New Roman" w:hAnsi="Times New Roman" w:cs="Times New Roman"/>
                <w:sz w:val="20"/>
                <w:szCs w:val="20"/>
              </w:rPr>
            </w:pPr>
          </w:p>
        </w:tc>
        <w:tc>
          <w:tcPr>
            <w:tcW w:w="576" w:type="pct"/>
            <w:tcBorders>
              <w:top w:val="nil"/>
              <w:left w:val="nil"/>
              <w:bottom w:val="nil"/>
              <w:right w:val="nil"/>
            </w:tcBorders>
          </w:tcPr>
          <w:p w:rsidR="00626C34" w:rsidRPr="006C2917" w:rsidRDefault="00626C34" w:rsidP="00BF6675">
            <w:pPr>
              <w:pStyle w:val="TableParagraph"/>
              <w:jc w:val="center"/>
              <w:rPr>
                <w:rFonts w:ascii="Times New Roman" w:hAnsi="Times New Roman" w:cs="Times New Roman"/>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b/>
                <w:noProof/>
                <w:sz w:val="20"/>
                <w:szCs w:val="20"/>
              </w:rPr>
            </w:pPr>
            <w:r w:rsidRPr="006C2917">
              <w:rPr>
                <w:rFonts w:ascii="Times New Roman" w:hAnsi="Times New Roman" w:cs="Times New Roman"/>
                <w:b/>
                <w:sz w:val="20"/>
                <w:szCs w:val="20"/>
              </w:rPr>
              <w:t>D</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Dati par reljefu ir nepilnīgi</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18</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Divvirzienu automaģistrāle</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57</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Dīķis (neizžūstošs vai kurā ūdens ir ar pārtraukumiem)</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37</w:t>
            </w:r>
          </w:p>
        </w:tc>
      </w:tr>
      <w:tr w:rsidR="00F75C03" w:rsidRPr="006C2917" w:rsidTr="003E2BE5">
        <w:trPr>
          <w:trHeight w:hRule="exact" w:val="245"/>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i/>
                <w:sz w:val="20"/>
                <w:szCs w:val="20"/>
              </w:rPr>
              <w:t>DME</w:t>
            </w:r>
            <w:r w:rsidRPr="006C2917">
              <w:rPr>
                <w:rFonts w:ascii="Times New Roman" w:hAnsi="Times New Roman" w:cs="Times New Roman"/>
                <w:sz w:val="20"/>
                <w:szCs w:val="20"/>
              </w:rPr>
              <w:t xml:space="preserve"> attālums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104</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i/>
                <w:sz w:val="20"/>
                <w:szCs w:val="20"/>
              </w:rPr>
              <w:t>DME</w:t>
            </w:r>
            <w:r w:rsidRPr="006C2917">
              <w:rPr>
                <w:rFonts w:ascii="Times New Roman" w:hAnsi="Times New Roman" w:cs="Times New Roman"/>
                <w:sz w:val="20"/>
                <w:szCs w:val="20"/>
              </w:rPr>
              <w:t xml:space="preserve"> kontrolpunkts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179</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Drupas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78</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Dzelzceļi (būves)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51-56</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Dzelzceļš (lidlauka šķēršļu kartēs)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165</w:t>
            </w:r>
          </w:p>
        </w:tc>
      </w:tr>
      <w:tr w:rsidR="00C518A4" w:rsidRPr="006C2917" w:rsidTr="003E2BE5">
        <w:trPr>
          <w:trHeight w:hRule="exact" w:val="240"/>
        </w:trPr>
        <w:tc>
          <w:tcPr>
            <w:tcW w:w="4424" w:type="pct"/>
            <w:tcBorders>
              <w:top w:val="nil"/>
              <w:left w:val="nil"/>
              <w:bottom w:val="nil"/>
              <w:right w:val="nil"/>
            </w:tcBorders>
          </w:tcPr>
          <w:p w:rsidR="00C518A4" w:rsidRPr="006C2917" w:rsidRDefault="00C518A4" w:rsidP="007D515D">
            <w:pPr>
              <w:pStyle w:val="TableParagraph"/>
              <w:rPr>
                <w:rFonts w:ascii="Times New Roman" w:hAnsi="Times New Roman" w:cs="Times New Roman"/>
                <w:sz w:val="20"/>
                <w:szCs w:val="20"/>
              </w:rPr>
            </w:pPr>
          </w:p>
        </w:tc>
        <w:tc>
          <w:tcPr>
            <w:tcW w:w="576" w:type="pct"/>
            <w:tcBorders>
              <w:top w:val="nil"/>
              <w:left w:val="nil"/>
              <w:bottom w:val="nil"/>
              <w:right w:val="nil"/>
            </w:tcBorders>
          </w:tcPr>
          <w:p w:rsidR="00C518A4" w:rsidRPr="006C2917" w:rsidRDefault="00C518A4" w:rsidP="00BF6675">
            <w:pPr>
              <w:pStyle w:val="TableParagraph"/>
              <w:jc w:val="center"/>
              <w:rPr>
                <w:rFonts w:ascii="Times New Roman" w:hAnsi="Times New Roman" w:cs="Times New Roman"/>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b/>
                <w:noProof/>
                <w:sz w:val="20"/>
                <w:szCs w:val="20"/>
              </w:rPr>
            </w:pPr>
            <w:r w:rsidRPr="006C2917">
              <w:rPr>
                <w:rFonts w:ascii="Times New Roman" w:hAnsi="Times New Roman" w:cs="Times New Roman"/>
                <w:b/>
                <w:sz w:val="20"/>
                <w:szCs w:val="20"/>
              </w:rPr>
              <w:t>E</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F75C03" w:rsidRPr="006C2917" w:rsidTr="00C518A4">
        <w:trPr>
          <w:trHeight w:hRule="exact" w:val="567"/>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Elektronisko karšu apzīmējumi</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108, 143, 171-180</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Elektropārvades līnijas: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C518A4" w:rsidRPr="006C2917" w:rsidTr="000F44EA">
        <w:trPr>
          <w:trHeight w:hRule="exact" w:val="240"/>
        </w:trPr>
        <w:tc>
          <w:tcPr>
            <w:tcW w:w="4424" w:type="pct"/>
            <w:tcBorders>
              <w:top w:val="nil"/>
              <w:left w:val="nil"/>
              <w:bottom w:val="nil"/>
              <w:right w:val="nil"/>
            </w:tcBorders>
          </w:tcPr>
          <w:p w:rsidR="00C518A4" w:rsidRPr="006C2917" w:rsidRDefault="00C518A4" w:rsidP="00C518A4">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Labi saredzamas</w:t>
            </w:r>
          </w:p>
        </w:tc>
        <w:tc>
          <w:tcPr>
            <w:tcW w:w="576" w:type="pct"/>
            <w:tcBorders>
              <w:top w:val="nil"/>
              <w:left w:val="nil"/>
              <w:bottom w:val="nil"/>
              <w:right w:val="nil"/>
            </w:tcBorders>
          </w:tcPr>
          <w:p w:rsidR="00C518A4" w:rsidRPr="006C2917" w:rsidRDefault="00C518A4"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137</w:t>
            </w:r>
          </w:p>
        </w:tc>
      </w:tr>
      <w:tr w:rsidR="00C518A4" w:rsidRPr="006C2917" w:rsidTr="000F44EA">
        <w:trPr>
          <w:trHeight w:hRule="exact" w:val="240"/>
        </w:trPr>
        <w:tc>
          <w:tcPr>
            <w:tcW w:w="4424" w:type="pct"/>
            <w:tcBorders>
              <w:top w:val="nil"/>
              <w:left w:val="nil"/>
              <w:bottom w:val="nil"/>
              <w:right w:val="nil"/>
            </w:tcBorders>
          </w:tcPr>
          <w:p w:rsidR="00C518A4" w:rsidRPr="006C2917" w:rsidRDefault="00C518A4" w:rsidP="00C518A4">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Lidlauka šķēršļu kartēs</w:t>
            </w:r>
          </w:p>
        </w:tc>
        <w:tc>
          <w:tcPr>
            <w:tcW w:w="576" w:type="pct"/>
            <w:tcBorders>
              <w:top w:val="nil"/>
              <w:left w:val="nil"/>
              <w:bottom w:val="nil"/>
              <w:right w:val="nil"/>
            </w:tcBorders>
          </w:tcPr>
          <w:p w:rsidR="00C518A4" w:rsidRPr="006C2917" w:rsidRDefault="00C518A4"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166</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Enkurvieta, piekrastes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92</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Ezera gultne, izžuvusi</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39</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Ezeri:</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C518A4" w:rsidRPr="006C2917" w:rsidTr="000F44EA">
        <w:trPr>
          <w:trHeight w:hRule="exact" w:val="240"/>
        </w:trPr>
        <w:tc>
          <w:tcPr>
            <w:tcW w:w="4424" w:type="pct"/>
            <w:tcBorders>
              <w:top w:val="nil"/>
              <w:left w:val="nil"/>
              <w:bottom w:val="nil"/>
              <w:right w:val="nil"/>
            </w:tcBorders>
          </w:tcPr>
          <w:p w:rsidR="00C518A4" w:rsidRPr="006C2917" w:rsidRDefault="00C518A4" w:rsidP="00C518A4">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Izžūstoši</w:t>
            </w:r>
          </w:p>
        </w:tc>
        <w:tc>
          <w:tcPr>
            <w:tcW w:w="576" w:type="pct"/>
            <w:tcBorders>
              <w:top w:val="nil"/>
              <w:left w:val="nil"/>
              <w:bottom w:val="nil"/>
              <w:right w:val="nil"/>
            </w:tcBorders>
          </w:tcPr>
          <w:p w:rsidR="00C518A4" w:rsidRPr="006C2917" w:rsidRDefault="00C518A4"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32</w:t>
            </w:r>
          </w:p>
        </w:tc>
      </w:tr>
      <w:tr w:rsidR="00C518A4" w:rsidRPr="006C2917" w:rsidTr="000F44EA">
        <w:trPr>
          <w:trHeight w:hRule="exact" w:val="240"/>
        </w:trPr>
        <w:tc>
          <w:tcPr>
            <w:tcW w:w="4424" w:type="pct"/>
            <w:tcBorders>
              <w:top w:val="nil"/>
              <w:left w:val="nil"/>
              <w:bottom w:val="nil"/>
              <w:right w:val="nil"/>
            </w:tcBorders>
          </w:tcPr>
          <w:p w:rsidR="00C518A4" w:rsidRPr="006C2917" w:rsidRDefault="00C518A4" w:rsidP="00C518A4">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Neizžūstoši</w:t>
            </w:r>
          </w:p>
        </w:tc>
        <w:tc>
          <w:tcPr>
            <w:tcW w:w="576" w:type="pct"/>
            <w:tcBorders>
              <w:top w:val="nil"/>
              <w:left w:val="nil"/>
              <w:bottom w:val="nil"/>
              <w:right w:val="nil"/>
            </w:tcBorders>
          </w:tcPr>
          <w:p w:rsidR="00C518A4" w:rsidRPr="006C2917" w:rsidRDefault="00C518A4"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31</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Ēka (lidlauka šķēršļu kartēs)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164</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Ēkas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50</w:t>
            </w:r>
          </w:p>
        </w:tc>
      </w:tr>
      <w:tr w:rsidR="00C518A4" w:rsidRPr="006C2917" w:rsidTr="003E2BE5">
        <w:trPr>
          <w:trHeight w:hRule="exact" w:val="240"/>
        </w:trPr>
        <w:tc>
          <w:tcPr>
            <w:tcW w:w="4424" w:type="pct"/>
            <w:tcBorders>
              <w:top w:val="nil"/>
              <w:left w:val="nil"/>
              <w:bottom w:val="nil"/>
              <w:right w:val="nil"/>
            </w:tcBorders>
          </w:tcPr>
          <w:p w:rsidR="00C518A4" w:rsidRPr="006C2917" w:rsidRDefault="00C518A4" w:rsidP="007D515D">
            <w:pPr>
              <w:pStyle w:val="TableParagraph"/>
              <w:rPr>
                <w:rFonts w:ascii="Times New Roman" w:hAnsi="Times New Roman" w:cs="Times New Roman"/>
                <w:sz w:val="20"/>
                <w:szCs w:val="20"/>
              </w:rPr>
            </w:pPr>
          </w:p>
        </w:tc>
        <w:tc>
          <w:tcPr>
            <w:tcW w:w="576" w:type="pct"/>
            <w:tcBorders>
              <w:top w:val="nil"/>
              <w:left w:val="nil"/>
              <w:bottom w:val="nil"/>
              <w:right w:val="nil"/>
            </w:tcBorders>
          </w:tcPr>
          <w:p w:rsidR="00C518A4" w:rsidRPr="006C2917" w:rsidRDefault="00C518A4" w:rsidP="00BF6675">
            <w:pPr>
              <w:pStyle w:val="TableParagraph"/>
              <w:jc w:val="center"/>
              <w:rPr>
                <w:rFonts w:ascii="Times New Roman" w:hAnsi="Times New Roman" w:cs="Times New Roman"/>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b/>
                <w:noProof/>
                <w:sz w:val="20"/>
                <w:szCs w:val="20"/>
              </w:rPr>
            </w:pPr>
            <w:r w:rsidRPr="006C2917">
              <w:rPr>
                <w:rFonts w:ascii="Times New Roman" w:hAnsi="Times New Roman" w:cs="Times New Roman"/>
                <w:b/>
                <w:sz w:val="20"/>
                <w:szCs w:val="20"/>
              </w:rPr>
              <w:t>G</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Gaidīšanas vieta manevrēšanas starpposmā</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160</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Gaidīšanas vieta pie skrejceļa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159</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Gaidīšanas zonas lidojuma shēma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173</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Gaisa kabelis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166</w:t>
            </w:r>
          </w:p>
        </w:tc>
      </w:tr>
      <w:tr w:rsidR="00F75C03" w:rsidRPr="006C2917" w:rsidTr="001B1A5E">
        <w:trPr>
          <w:trHeight w:hRule="exact" w:val="353"/>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Gaisa satiksmes pakalpojumi</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111-114</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Gaisa satiksmes vadības rajons – </w:t>
            </w:r>
            <w:r w:rsidRPr="006C2917">
              <w:rPr>
                <w:rFonts w:ascii="Times New Roman" w:hAnsi="Times New Roman" w:cs="Times New Roman"/>
                <w:i/>
                <w:sz w:val="20"/>
                <w:szCs w:val="20"/>
              </w:rPr>
              <w:t>CTA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113</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Gaisa satiksmes vadības zona – </w:t>
            </w:r>
            <w:r w:rsidRPr="006C2917">
              <w:rPr>
                <w:rFonts w:ascii="Times New Roman" w:hAnsi="Times New Roman" w:cs="Times New Roman"/>
                <w:i/>
                <w:sz w:val="20"/>
                <w:szCs w:val="20"/>
              </w:rPr>
              <w:t>CTR</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116</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Gaisa telpa, konsultatīvā – </w:t>
            </w:r>
            <w:r w:rsidRPr="006C2917">
              <w:rPr>
                <w:rFonts w:ascii="Times New Roman" w:hAnsi="Times New Roman" w:cs="Times New Roman"/>
                <w:i/>
                <w:sz w:val="20"/>
                <w:szCs w:val="20"/>
              </w:rPr>
              <w:t>ADA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115</w:t>
            </w:r>
          </w:p>
        </w:tc>
      </w:tr>
      <w:tr w:rsidR="00F75C03" w:rsidRPr="006C2917" w:rsidTr="00C518A4">
        <w:trPr>
          <w:trHeight w:hRule="exact" w:val="30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Gaisa telpas ierobežojumi</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128, 129</w:t>
            </w:r>
          </w:p>
        </w:tc>
      </w:tr>
      <w:tr w:rsidR="00F75C03" w:rsidRPr="006C2917" w:rsidTr="00C518A4">
        <w:trPr>
          <w:trHeight w:hRule="exact" w:val="262"/>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Gaisa telpas klasifikācija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126, 127</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Gaisa trase – </w:t>
            </w:r>
            <w:r w:rsidRPr="006C2917">
              <w:rPr>
                <w:rFonts w:ascii="Times New Roman" w:hAnsi="Times New Roman" w:cs="Times New Roman"/>
                <w:i/>
                <w:sz w:val="20"/>
                <w:szCs w:val="20"/>
              </w:rPr>
              <w:t>AWY</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113</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Galapunkta lidlauka absolūtais augstums – </w:t>
            </w:r>
            <w:r w:rsidRPr="006C2917">
              <w:rPr>
                <w:rFonts w:ascii="Times New Roman" w:hAnsi="Times New Roman" w:cs="Times New Roman"/>
                <w:i/>
                <w:sz w:val="20"/>
                <w:szCs w:val="20"/>
              </w:rPr>
              <w:t>TAA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172</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Gāzes atradnes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70</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Glaciāla grēda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9</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Grants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8</w:t>
            </w:r>
          </w:p>
        </w:tc>
      </w:tr>
      <w:tr w:rsidR="00C518A4" w:rsidRPr="006C2917" w:rsidTr="003E2BE5">
        <w:trPr>
          <w:trHeight w:hRule="exact" w:val="240"/>
        </w:trPr>
        <w:tc>
          <w:tcPr>
            <w:tcW w:w="4424" w:type="pct"/>
            <w:tcBorders>
              <w:top w:val="nil"/>
              <w:left w:val="nil"/>
              <w:bottom w:val="nil"/>
              <w:right w:val="nil"/>
            </w:tcBorders>
          </w:tcPr>
          <w:p w:rsidR="00C518A4" w:rsidRPr="006C2917" w:rsidRDefault="00C518A4" w:rsidP="007D515D">
            <w:pPr>
              <w:pStyle w:val="TableParagraph"/>
              <w:rPr>
                <w:rFonts w:ascii="Times New Roman" w:hAnsi="Times New Roman" w:cs="Times New Roman"/>
                <w:sz w:val="20"/>
                <w:szCs w:val="20"/>
              </w:rPr>
            </w:pPr>
          </w:p>
        </w:tc>
        <w:tc>
          <w:tcPr>
            <w:tcW w:w="576" w:type="pct"/>
            <w:tcBorders>
              <w:top w:val="nil"/>
              <w:left w:val="nil"/>
              <w:bottom w:val="nil"/>
              <w:right w:val="nil"/>
            </w:tcBorders>
          </w:tcPr>
          <w:p w:rsidR="00C518A4" w:rsidRPr="006C2917" w:rsidRDefault="00C518A4" w:rsidP="00BF6675">
            <w:pPr>
              <w:pStyle w:val="TableParagraph"/>
              <w:jc w:val="center"/>
              <w:rPr>
                <w:rFonts w:ascii="Times New Roman" w:hAnsi="Times New Roman" w:cs="Times New Roman"/>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b/>
                <w:noProof/>
                <w:sz w:val="20"/>
                <w:szCs w:val="20"/>
              </w:rPr>
            </w:pPr>
            <w:r w:rsidRPr="006C2917">
              <w:rPr>
                <w:rFonts w:ascii="Times New Roman" w:hAnsi="Times New Roman" w:cs="Times New Roman"/>
                <w:b/>
                <w:sz w:val="20"/>
                <w:szCs w:val="20"/>
              </w:rPr>
              <w:t>H</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Helikopteru lidlauks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94</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Helikopteru nolaišanās zona lidlaukā</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150</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Hidrogrāfija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19-46</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Horizontāles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Horizontāles, aptuvenās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2</w:t>
            </w:r>
          </w:p>
        </w:tc>
      </w:tr>
      <w:tr w:rsidR="00C518A4" w:rsidRPr="006C2917" w:rsidTr="003E2BE5">
        <w:trPr>
          <w:trHeight w:hRule="exact" w:val="240"/>
        </w:trPr>
        <w:tc>
          <w:tcPr>
            <w:tcW w:w="4424" w:type="pct"/>
            <w:tcBorders>
              <w:top w:val="nil"/>
              <w:left w:val="nil"/>
              <w:bottom w:val="nil"/>
              <w:right w:val="nil"/>
            </w:tcBorders>
          </w:tcPr>
          <w:p w:rsidR="00C518A4" w:rsidRPr="006C2917" w:rsidRDefault="00C518A4" w:rsidP="007D515D">
            <w:pPr>
              <w:pStyle w:val="TableParagraph"/>
              <w:rPr>
                <w:rFonts w:ascii="Times New Roman" w:hAnsi="Times New Roman" w:cs="Times New Roman"/>
                <w:sz w:val="20"/>
                <w:szCs w:val="20"/>
              </w:rPr>
            </w:pPr>
          </w:p>
        </w:tc>
        <w:tc>
          <w:tcPr>
            <w:tcW w:w="576" w:type="pct"/>
            <w:tcBorders>
              <w:top w:val="nil"/>
              <w:left w:val="nil"/>
              <w:bottom w:val="nil"/>
              <w:right w:val="nil"/>
            </w:tcBorders>
          </w:tcPr>
          <w:p w:rsidR="00C518A4" w:rsidRPr="006C2917" w:rsidRDefault="00C518A4" w:rsidP="00BF6675">
            <w:pPr>
              <w:pStyle w:val="TableParagraph"/>
              <w:jc w:val="center"/>
              <w:rPr>
                <w:rFonts w:ascii="Times New Roman" w:hAnsi="Times New Roman" w:cs="Times New Roman"/>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b/>
                <w:noProof/>
                <w:sz w:val="20"/>
                <w:szCs w:val="20"/>
              </w:rPr>
            </w:pPr>
            <w:r w:rsidRPr="006C2917">
              <w:rPr>
                <w:rFonts w:ascii="Times New Roman" w:hAnsi="Times New Roman" w:cs="Times New Roman"/>
                <w:b/>
                <w:sz w:val="20"/>
                <w:szCs w:val="20"/>
              </w:rPr>
              <w:lastRenderedPageBreak/>
              <w:t>I</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F75C03" w:rsidRPr="006C2917" w:rsidTr="00C518A4">
        <w:trPr>
          <w:trHeight w:hRule="exact" w:val="504"/>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Ierobežota gaisa telpa (aizliegtā, ierobežotu lidojumu vai bīstamā zona) un divu šādu zonu kopējā robeža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128</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Ierobežotu lidojumu zona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128</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Instrumentālās nosēšanās sistēma – </w:t>
            </w:r>
            <w:r w:rsidRPr="006C2917">
              <w:rPr>
                <w:rFonts w:ascii="Times New Roman" w:hAnsi="Times New Roman" w:cs="Times New Roman"/>
                <w:i/>
                <w:sz w:val="20"/>
                <w:szCs w:val="20"/>
              </w:rPr>
              <w:t>ILS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108</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Izogona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138</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Izžuvuša ezera gultne</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39</w:t>
            </w:r>
          </w:p>
        </w:tc>
      </w:tr>
      <w:tr w:rsidR="001B1A5E" w:rsidRPr="006C2917" w:rsidTr="003E2BE5">
        <w:trPr>
          <w:trHeight w:hRule="exact" w:val="240"/>
        </w:trPr>
        <w:tc>
          <w:tcPr>
            <w:tcW w:w="4424" w:type="pct"/>
            <w:tcBorders>
              <w:top w:val="nil"/>
              <w:left w:val="nil"/>
              <w:bottom w:val="nil"/>
              <w:right w:val="nil"/>
            </w:tcBorders>
          </w:tcPr>
          <w:p w:rsidR="001B1A5E" w:rsidRPr="006C2917" w:rsidRDefault="001B1A5E" w:rsidP="007D515D">
            <w:pPr>
              <w:pStyle w:val="TableParagraph"/>
              <w:rPr>
                <w:rFonts w:ascii="Times New Roman" w:hAnsi="Times New Roman" w:cs="Times New Roman"/>
                <w:sz w:val="20"/>
                <w:szCs w:val="20"/>
              </w:rPr>
            </w:pPr>
          </w:p>
        </w:tc>
        <w:tc>
          <w:tcPr>
            <w:tcW w:w="576" w:type="pct"/>
            <w:tcBorders>
              <w:top w:val="nil"/>
              <w:left w:val="nil"/>
              <w:bottom w:val="nil"/>
              <w:right w:val="nil"/>
            </w:tcBorders>
          </w:tcPr>
          <w:p w:rsidR="001B1A5E" w:rsidRPr="006C2917" w:rsidRDefault="001B1A5E" w:rsidP="00BF6675">
            <w:pPr>
              <w:pStyle w:val="TableParagraph"/>
              <w:jc w:val="center"/>
              <w:rPr>
                <w:rFonts w:ascii="Times New Roman" w:hAnsi="Times New Roman" w:cs="Times New Roman"/>
                <w:sz w:val="20"/>
                <w:szCs w:val="20"/>
              </w:rPr>
            </w:pPr>
          </w:p>
        </w:tc>
      </w:tr>
      <w:tr w:rsidR="001B1A5E" w:rsidRPr="006C2917" w:rsidTr="003E2BE5">
        <w:trPr>
          <w:trHeight w:hRule="exact" w:val="240"/>
        </w:trPr>
        <w:tc>
          <w:tcPr>
            <w:tcW w:w="4424" w:type="pct"/>
            <w:tcBorders>
              <w:top w:val="nil"/>
              <w:left w:val="nil"/>
              <w:bottom w:val="nil"/>
              <w:right w:val="nil"/>
            </w:tcBorders>
          </w:tcPr>
          <w:p w:rsidR="001B1A5E" w:rsidRPr="001B1A5E" w:rsidRDefault="001B1A5E" w:rsidP="007D515D">
            <w:pPr>
              <w:pStyle w:val="TableParagraph"/>
              <w:rPr>
                <w:rFonts w:ascii="Times New Roman" w:hAnsi="Times New Roman" w:cs="Times New Roman"/>
                <w:b/>
                <w:sz w:val="20"/>
                <w:szCs w:val="20"/>
              </w:rPr>
            </w:pPr>
            <w:r w:rsidRPr="001B1A5E">
              <w:rPr>
                <w:rFonts w:ascii="Times New Roman" w:hAnsi="Times New Roman" w:cs="Times New Roman"/>
                <w:b/>
                <w:sz w:val="20"/>
                <w:szCs w:val="20"/>
              </w:rPr>
              <w:t>J</w:t>
            </w:r>
          </w:p>
        </w:tc>
        <w:tc>
          <w:tcPr>
            <w:tcW w:w="576" w:type="pct"/>
            <w:tcBorders>
              <w:top w:val="nil"/>
              <w:left w:val="nil"/>
              <w:bottom w:val="nil"/>
              <w:right w:val="nil"/>
            </w:tcBorders>
          </w:tcPr>
          <w:p w:rsidR="001B1A5E" w:rsidRPr="006C2917" w:rsidRDefault="001B1A5E" w:rsidP="00BF6675">
            <w:pPr>
              <w:pStyle w:val="TableParagraph"/>
              <w:jc w:val="center"/>
              <w:rPr>
                <w:rFonts w:ascii="Times New Roman" w:hAnsi="Times New Roman" w:cs="Times New Roman"/>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Jūras uguns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142</w:t>
            </w:r>
          </w:p>
        </w:tc>
      </w:tr>
      <w:tr w:rsidR="001B1A5E" w:rsidRPr="006C2917" w:rsidTr="003E2BE5">
        <w:trPr>
          <w:trHeight w:hRule="exact" w:val="240"/>
        </w:trPr>
        <w:tc>
          <w:tcPr>
            <w:tcW w:w="4424" w:type="pct"/>
            <w:tcBorders>
              <w:top w:val="nil"/>
              <w:left w:val="nil"/>
              <w:bottom w:val="nil"/>
              <w:right w:val="nil"/>
            </w:tcBorders>
          </w:tcPr>
          <w:p w:rsidR="001B1A5E" w:rsidRPr="006C2917" w:rsidRDefault="001B1A5E" w:rsidP="007D515D">
            <w:pPr>
              <w:pStyle w:val="TableParagraph"/>
              <w:rPr>
                <w:rFonts w:ascii="Times New Roman" w:hAnsi="Times New Roman" w:cs="Times New Roman"/>
                <w:sz w:val="20"/>
                <w:szCs w:val="20"/>
              </w:rPr>
            </w:pPr>
          </w:p>
        </w:tc>
        <w:tc>
          <w:tcPr>
            <w:tcW w:w="576" w:type="pct"/>
            <w:tcBorders>
              <w:top w:val="nil"/>
              <w:left w:val="nil"/>
              <w:bottom w:val="nil"/>
              <w:right w:val="nil"/>
            </w:tcBorders>
          </w:tcPr>
          <w:p w:rsidR="001B1A5E" w:rsidRPr="006C2917" w:rsidRDefault="001B1A5E" w:rsidP="00BF6675">
            <w:pPr>
              <w:pStyle w:val="TableParagraph"/>
              <w:jc w:val="center"/>
              <w:rPr>
                <w:rFonts w:ascii="Times New Roman" w:hAnsi="Times New Roman" w:cs="Times New Roman"/>
                <w:sz w:val="20"/>
                <w:szCs w:val="20"/>
              </w:rPr>
            </w:pPr>
          </w:p>
        </w:tc>
      </w:tr>
      <w:tr w:rsidR="001B1A5E" w:rsidRPr="006C2917" w:rsidTr="003E2BE5">
        <w:trPr>
          <w:trHeight w:hRule="exact" w:val="240"/>
        </w:trPr>
        <w:tc>
          <w:tcPr>
            <w:tcW w:w="4424" w:type="pct"/>
            <w:tcBorders>
              <w:top w:val="nil"/>
              <w:left w:val="nil"/>
              <w:bottom w:val="nil"/>
              <w:right w:val="nil"/>
            </w:tcBorders>
          </w:tcPr>
          <w:p w:rsidR="001B1A5E" w:rsidRPr="001B1A5E" w:rsidRDefault="001B1A5E" w:rsidP="007D515D">
            <w:pPr>
              <w:pStyle w:val="TableParagraph"/>
              <w:rPr>
                <w:rFonts w:ascii="Times New Roman" w:hAnsi="Times New Roman" w:cs="Times New Roman"/>
                <w:b/>
                <w:sz w:val="20"/>
                <w:szCs w:val="20"/>
              </w:rPr>
            </w:pPr>
            <w:r w:rsidRPr="001B1A5E">
              <w:rPr>
                <w:rFonts w:ascii="Times New Roman" w:hAnsi="Times New Roman" w:cs="Times New Roman"/>
                <w:b/>
                <w:sz w:val="20"/>
                <w:szCs w:val="20"/>
              </w:rPr>
              <w:t>K</w:t>
            </w:r>
          </w:p>
        </w:tc>
        <w:tc>
          <w:tcPr>
            <w:tcW w:w="576" w:type="pct"/>
            <w:tcBorders>
              <w:top w:val="nil"/>
              <w:left w:val="nil"/>
              <w:bottom w:val="nil"/>
              <w:right w:val="nil"/>
            </w:tcBorders>
          </w:tcPr>
          <w:p w:rsidR="001B1A5E" w:rsidRPr="006C2917" w:rsidRDefault="001B1A5E" w:rsidP="00BF6675">
            <w:pPr>
              <w:pStyle w:val="TableParagraph"/>
              <w:jc w:val="center"/>
              <w:rPr>
                <w:rFonts w:ascii="Times New Roman" w:hAnsi="Times New Roman" w:cs="Times New Roman"/>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Kabelis, gaisa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166</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Kalnu pāreja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11</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Kanāls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29</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Kanāls, pamests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30</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Karstais punkts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161</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Karte, augstākais attēlotais pacēlums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12</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Kartē norādīta atsevišķa klints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44</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Kāpas, smilšu</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6</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Klints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4</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Klints, kartē norādīta kā atsevišķa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44</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Klintsradzes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22</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Koki:</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1B1A5E" w:rsidRPr="006C2917" w:rsidTr="000F44EA">
        <w:trPr>
          <w:trHeight w:hRule="exact" w:val="240"/>
        </w:trPr>
        <w:tc>
          <w:tcPr>
            <w:tcW w:w="4424" w:type="pct"/>
            <w:tcBorders>
              <w:top w:val="nil"/>
              <w:left w:val="nil"/>
              <w:bottom w:val="nil"/>
              <w:right w:val="nil"/>
            </w:tcBorders>
          </w:tcPr>
          <w:p w:rsidR="001B1A5E" w:rsidRPr="006C2917" w:rsidRDefault="001B1A5E" w:rsidP="001B1A5E">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Citi</w:t>
            </w:r>
          </w:p>
        </w:tc>
        <w:tc>
          <w:tcPr>
            <w:tcW w:w="576" w:type="pct"/>
            <w:tcBorders>
              <w:top w:val="nil"/>
              <w:left w:val="nil"/>
              <w:bottom w:val="nil"/>
              <w:right w:val="nil"/>
            </w:tcBorders>
          </w:tcPr>
          <w:p w:rsidR="001B1A5E" w:rsidRPr="006C2917" w:rsidRDefault="001B1A5E"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16</w:t>
            </w:r>
          </w:p>
        </w:tc>
      </w:tr>
      <w:tr w:rsidR="001B1A5E" w:rsidRPr="006C2917" w:rsidTr="000F44EA">
        <w:trPr>
          <w:trHeight w:hRule="exact" w:val="240"/>
        </w:trPr>
        <w:tc>
          <w:tcPr>
            <w:tcW w:w="4424" w:type="pct"/>
            <w:tcBorders>
              <w:top w:val="nil"/>
              <w:left w:val="nil"/>
              <w:bottom w:val="nil"/>
              <w:right w:val="nil"/>
            </w:tcBorders>
          </w:tcPr>
          <w:p w:rsidR="001B1A5E" w:rsidRPr="006C2917" w:rsidRDefault="001B1A5E" w:rsidP="001B1A5E">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Lidlauka šķēršļu kartēs</w:t>
            </w:r>
          </w:p>
        </w:tc>
        <w:tc>
          <w:tcPr>
            <w:tcW w:w="576" w:type="pct"/>
            <w:tcBorders>
              <w:top w:val="nil"/>
              <w:left w:val="nil"/>
              <w:bottom w:val="nil"/>
              <w:right w:val="nil"/>
            </w:tcBorders>
          </w:tcPr>
          <w:p w:rsidR="001B1A5E" w:rsidRPr="006C2917" w:rsidRDefault="001B1A5E"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162</w:t>
            </w:r>
          </w:p>
        </w:tc>
      </w:tr>
      <w:tr w:rsidR="001B1A5E" w:rsidRPr="006C2917" w:rsidTr="000F44EA">
        <w:trPr>
          <w:trHeight w:hRule="exact" w:val="240"/>
        </w:trPr>
        <w:tc>
          <w:tcPr>
            <w:tcW w:w="4424" w:type="pct"/>
            <w:tcBorders>
              <w:top w:val="nil"/>
              <w:left w:val="nil"/>
              <w:bottom w:val="nil"/>
              <w:right w:val="nil"/>
            </w:tcBorders>
          </w:tcPr>
          <w:p w:rsidR="001B1A5E" w:rsidRPr="006C2917" w:rsidRDefault="001B1A5E" w:rsidP="001B1A5E">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Skujkoki</w:t>
            </w:r>
          </w:p>
        </w:tc>
        <w:tc>
          <w:tcPr>
            <w:tcW w:w="576" w:type="pct"/>
            <w:tcBorders>
              <w:top w:val="nil"/>
              <w:left w:val="nil"/>
              <w:bottom w:val="nil"/>
              <w:right w:val="nil"/>
            </w:tcBorders>
          </w:tcPr>
          <w:p w:rsidR="001B1A5E" w:rsidRPr="006C2917" w:rsidRDefault="001B1A5E"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15</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Kompasa roze</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110</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Konsultatīvā gaisa telpa – </w:t>
            </w:r>
            <w:r w:rsidRPr="006C2917">
              <w:rPr>
                <w:rFonts w:ascii="Times New Roman" w:hAnsi="Times New Roman" w:cs="Times New Roman"/>
                <w:i/>
                <w:sz w:val="20"/>
                <w:szCs w:val="20"/>
              </w:rPr>
              <w:t>ADA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115</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Konsultatīvs maršruts – </w:t>
            </w:r>
            <w:r w:rsidRPr="006C2917">
              <w:rPr>
                <w:rFonts w:ascii="Times New Roman" w:hAnsi="Times New Roman" w:cs="Times New Roman"/>
                <w:i/>
                <w:sz w:val="20"/>
                <w:szCs w:val="20"/>
              </w:rPr>
              <w:t>ADR</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118</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Kontrolējams maršruts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113</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Koraļļu rifi vai klintsradzes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22</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Krasta apsardzes stacija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73</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Krasta līnija: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C518A4" w:rsidRPr="006C2917" w:rsidTr="000F44EA">
        <w:trPr>
          <w:trHeight w:hRule="exact" w:val="240"/>
        </w:trPr>
        <w:tc>
          <w:tcPr>
            <w:tcW w:w="4424" w:type="pct"/>
            <w:tcBorders>
              <w:top w:val="nil"/>
              <w:left w:val="nil"/>
              <w:bottom w:val="nil"/>
              <w:right w:val="nil"/>
            </w:tcBorders>
          </w:tcPr>
          <w:p w:rsidR="00C518A4" w:rsidRPr="006C2917" w:rsidRDefault="00C518A4" w:rsidP="00C518A4">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Droša</w:t>
            </w:r>
          </w:p>
        </w:tc>
        <w:tc>
          <w:tcPr>
            <w:tcW w:w="576" w:type="pct"/>
            <w:tcBorders>
              <w:top w:val="nil"/>
              <w:left w:val="nil"/>
              <w:bottom w:val="nil"/>
              <w:right w:val="nil"/>
            </w:tcBorders>
          </w:tcPr>
          <w:p w:rsidR="00C518A4" w:rsidRPr="006C2917" w:rsidRDefault="00C518A4"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19</w:t>
            </w:r>
          </w:p>
        </w:tc>
      </w:tr>
      <w:tr w:rsidR="00C518A4" w:rsidRPr="006C2917" w:rsidTr="000F44EA">
        <w:trPr>
          <w:trHeight w:hRule="exact" w:val="240"/>
        </w:trPr>
        <w:tc>
          <w:tcPr>
            <w:tcW w:w="4424" w:type="pct"/>
            <w:tcBorders>
              <w:top w:val="nil"/>
              <w:left w:val="nil"/>
              <w:bottom w:val="nil"/>
              <w:right w:val="nil"/>
            </w:tcBorders>
          </w:tcPr>
          <w:p w:rsidR="00C518A4" w:rsidRPr="006C2917" w:rsidRDefault="00C518A4" w:rsidP="00C518A4">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Nedroša</w:t>
            </w:r>
          </w:p>
        </w:tc>
        <w:tc>
          <w:tcPr>
            <w:tcW w:w="576" w:type="pct"/>
            <w:tcBorders>
              <w:top w:val="nil"/>
              <w:left w:val="nil"/>
              <w:bottom w:val="nil"/>
              <w:right w:val="nil"/>
            </w:tcBorders>
          </w:tcPr>
          <w:p w:rsidR="00C518A4" w:rsidRPr="006C2917" w:rsidRDefault="00C518A4"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20</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Krāces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27</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Krustojums – </w:t>
            </w:r>
            <w:r w:rsidRPr="006C2917">
              <w:rPr>
                <w:rFonts w:ascii="Times New Roman" w:hAnsi="Times New Roman" w:cs="Times New Roman"/>
                <w:i/>
                <w:sz w:val="20"/>
                <w:szCs w:val="20"/>
              </w:rPr>
              <w:t>INT</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121</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Krūmi</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162</w:t>
            </w:r>
          </w:p>
        </w:tc>
      </w:tr>
      <w:tr w:rsidR="001B1A5E" w:rsidRPr="006C2917" w:rsidTr="003E2BE5">
        <w:trPr>
          <w:trHeight w:hRule="exact" w:val="240"/>
        </w:trPr>
        <w:tc>
          <w:tcPr>
            <w:tcW w:w="4424" w:type="pct"/>
            <w:tcBorders>
              <w:top w:val="nil"/>
              <w:left w:val="nil"/>
              <w:bottom w:val="nil"/>
              <w:right w:val="nil"/>
            </w:tcBorders>
          </w:tcPr>
          <w:p w:rsidR="001B1A5E" w:rsidRPr="006C2917" w:rsidRDefault="001B1A5E" w:rsidP="007D515D">
            <w:pPr>
              <w:pStyle w:val="TableParagraph"/>
              <w:rPr>
                <w:rFonts w:ascii="Times New Roman" w:hAnsi="Times New Roman" w:cs="Times New Roman"/>
                <w:sz w:val="20"/>
                <w:szCs w:val="20"/>
              </w:rPr>
            </w:pPr>
          </w:p>
        </w:tc>
        <w:tc>
          <w:tcPr>
            <w:tcW w:w="576" w:type="pct"/>
            <w:tcBorders>
              <w:top w:val="nil"/>
              <w:left w:val="nil"/>
              <w:bottom w:val="nil"/>
              <w:right w:val="nil"/>
            </w:tcBorders>
          </w:tcPr>
          <w:p w:rsidR="001B1A5E" w:rsidRPr="006C2917" w:rsidRDefault="001B1A5E" w:rsidP="00BF6675">
            <w:pPr>
              <w:pStyle w:val="TableParagraph"/>
              <w:jc w:val="center"/>
              <w:rPr>
                <w:rFonts w:ascii="Times New Roman" w:hAnsi="Times New Roman" w:cs="Times New Roman"/>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b/>
                <w:noProof/>
                <w:sz w:val="20"/>
                <w:szCs w:val="20"/>
              </w:rPr>
            </w:pPr>
            <w:r w:rsidRPr="006C2917">
              <w:rPr>
                <w:rFonts w:ascii="Times New Roman" w:hAnsi="Times New Roman" w:cs="Times New Roman"/>
                <w:b/>
                <w:sz w:val="20"/>
                <w:szCs w:val="20"/>
              </w:rPr>
              <w:t>L</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Labi saredzama elektropārvades līnija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137</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Lavas straume</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5</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Ledājs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42</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Lidlauka apzīmējumi pieejas kartēs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97, 98</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Lidlauka dati saīsinātā veidā</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96</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Lidlauka kontrolpunkts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151</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Lidlauka satiksmes zona – </w:t>
            </w:r>
            <w:r w:rsidRPr="006C2917">
              <w:rPr>
                <w:rFonts w:ascii="Times New Roman" w:hAnsi="Times New Roman" w:cs="Times New Roman"/>
                <w:i/>
                <w:sz w:val="20"/>
                <w:szCs w:val="20"/>
              </w:rPr>
              <w:t>ATZ</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112</w:t>
            </w:r>
          </w:p>
        </w:tc>
      </w:tr>
      <w:tr w:rsidR="00F75C03" w:rsidRPr="006C2917" w:rsidTr="001B1A5E">
        <w:trPr>
          <w:trHeight w:hRule="exact" w:val="225"/>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Lidlauka šķēršļu kartes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162-170</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Lidlauki</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84-98</w:t>
            </w:r>
          </w:p>
        </w:tc>
      </w:tr>
      <w:tr w:rsidR="000378D5" w:rsidRPr="006C2917" w:rsidTr="000F44EA">
        <w:trPr>
          <w:trHeight w:hRule="exact" w:val="240"/>
        </w:trPr>
        <w:tc>
          <w:tcPr>
            <w:tcW w:w="4424" w:type="pct"/>
            <w:tcBorders>
              <w:top w:val="nil"/>
              <w:left w:val="nil"/>
              <w:bottom w:val="nil"/>
              <w:right w:val="nil"/>
            </w:tcBorders>
          </w:tcPr>
          <w:p w:rsidR="000378D5" w:rsidRPr="006C2917" w:rsidRDefault="000378D5" w:rsidP="000378D5">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Pamests vai slēgts lidlauks</w:t>
            </w:r>
          </w:p>
        </w:tc>
        <w:tc>
          <w:tcPr>
            <w:tcW w:w="576" w:type="pct"/>
            <w:tcBorders>
              <w:top w:val="nil"/>
              <w:left w:val="nil"/>
              <w:bottom w:val="nil"/>
              <w:right w:val="nil"/>
            </w:tcBorders>
          </w:tcPr>
          <w:p w:rsidR="000378D5" w:rsidRPr="006C2917" w:rsidRDefault="000378D5"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91</w:t>
            </w:r>
          </w:p>
        </w:tc>
      </w:tr>
      <w:tr w:rsidR="000378D5" w:rsidRPr="006C2917" w:rsidTr="000F44EA">
        <w:trPr>
          <w:trHeight w:hRule="exact" w:val="240"/>
        </w:trPr>
        <w:tc>
          <w:tcPr>
            <w:tcW w:w="4424" w:type="pct"/>
            <w:tcBorders>
              <w:top w:val="nil"/>
              <w:left w:val="nil"/>
              <w:bottom w:val="nil"/>
              <w:right w:val="nil"/>
            </w:tcBorders>
          </w:tcPr>
          <w:p w:rsidR="000378D5" w:rsidRPr="006C2917" w:rsidRDefault="000378D5" w:rsidP="000378D5">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Rezerves lidlauks avārijas situācijām vai lidlauks bez aprīkojuma</w:t>
            </w:r>
          </w:p>
        </w:tc>
        <w:tc>
          <w:tcPr>
            <w:tcW w:w="576" w:type="pct"/>
            <w:tcBorders>
              <w:top w:val="nil"/>
              <w:left w:val="nil"/>
              <w:bottom w:val="nil"/>
              <w:right w:val="nil"/>
            </w:tcBorders>
          </w:tcPr>
          <w:p w:rsidR="000378D5" w:rsidRPr="006C2917" w:rsidRDefault="000378D5"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90</w:t>
            </w:r>
          </w:p>
        </w:tc>
      </w:tr>
      <w:tr w:rsidR="00F75C03" w:rsidRPr="006C2917" w:rsidTr="000378D5">
        <w:trPr>
          <w:trHeight w:hRule="exact" w:val="327"/>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lastRenderedPageBreak/>
              <w:t>Lidlauku/helikopteru lidlauku kartes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145-161</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Lidojuma līmeņi</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125</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Lidojumu informācijas rajons – </w:t>
            </w:r>
            <w:r w:rsidRPr="006C2917">
              <w:rPr>
                <w:rFonts w:ascii="Times New Roman" w:hAnsi="Times New Roman" w:cs="Times New Roman"/>
                <w:i/>
                <w:sz w:val="20"/>
                <w:szCs w:val="20"/>
              </w:rPr>
              <w:t>FIR</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111</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Liela būve</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164</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Liela upe (neizžūstoša)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23</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Lielpilsēta vai liela pilsēta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47</w:t>
            </w:r>
          </w:p>
        </w:tc>
      </w:tr>
      <w:tr w:rsidR="00F75C03" w:rsidRPr="006C2917" w:rsidTr="003E2BE5">
        <w:trPr>
          <w:trHeight w:hRule="exact" w:val="481"/>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Ļoti augstas frekvences (VHF) riņķa darbības radiobāka – </w:t>
            </w:r>
            <w:r w:rsidRPr="006C2917">
              <w:rPr>
                <w:rFonts w:ascii="Times New Roman" w:hAnsi="Times New Roman" w:cs="Times New Roman"/>
                <w:i/>
                <w:sz w:val="20"/>
                <w:szCs w:val="20"/>
              </w:rPr>
              <w:t>VOR</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101, 110</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b/>
                <w:noProof/>
                <w:sz w:val="20"/>
                <w:szCs w:val="20"/>
              </w:rPr>
            </w:pPr>
            <w:r w:rsidRPr="006C2917">
              <w:rPr>
                <w:rFonts w:ascii="Times New Roman" w:hAnsi="Times New Roman" w:cs="Times New Roman"/>
                <w:b/>
                <w:sz w:val="20"/>
                <w:szCs w:val="20"/>
              </w:rPr>
              <w:t>M</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Manevrēšanas ceļi</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149</w:t>
            </w:r>
          </w:p>
        </w:tc>
      </w:tr>
      <w:tr w:rsidR="00F75C03" w:rsidRPr="006C2917" w:rsidTr="000378D5">
        <w:trPr>
          <w:trHeight w:hRule="exact" w:val="28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Marķiera radiobāka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109, 177</w:t>
            </w:r>
          </w:p>
        </w:tc>
      </w:tr>
      <w:tr w:rsidR="00F75C03" w:rsidRPr="006C2917" w:rsidTr="003E2BE5">
        <w:trPr>
          <w:trHeight w:hRule="exact" w:val="240"/>
        </w:trPr>
        <w:tc>
          <w:tcPr>
            <w:tcW w:w="4424" w:type="pct"/>
            <w:tcBorders>
              <w:top w:val="nil"/>
              <w:left w:val="nil"/>
              <w:bottom w:val="nil"/>
              <w:right w:val="nil"/>
            </w:tcBorders>
          </w:tcPr>
          <w:p w:rsidR="00F75C03" w:rsidRPr="006C2917" w:rsidRDefault="00626C34" w:rsidP="007D515D">
            <w:pPr>
              <w:pStyle w:val="TableParagraph"/>
              <w:rPr>
                <w:rFonts w:ascii="Times New Roman" w:hAnsi="Times New Roman" w:cs="Times New Roman"/>
                <w:noProof/>
                <w:sz w:val="20"/>
                <w:szCs w:val="20"/>
              </w:rPr>
            </w:pPr>
            <w:r>
              <w:rPr>
                <w:rFonts w:ascii="Times New Roman" w:hAnsi="Times New Roman" w:cs="Times New Roman"/>
                <w:sz w:val="20"/>
                <w:szCs w:val="20"/>
              </w:rPr>
              <w:t>Marš</w:t>
            </w:r>
            <w:r w:rsidR="00F75C03" w:rsidRPr="006C2917">
              <w:rPr>
                <w:rFonts w:ascii="Times New Roman" w:hAnsi="Times New Roman" w:cs="Times New Roman"/>
                <w:sz w:val="20"/>
                <w:szCs w:val="20"/>
              </w:rPr>
              <w:t>ruts: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1B1A5E" w:rsidRPr="006C2917" w:rsidTr="000F44EA">
        <w:trPr>
          <w:trHeight w:hRule="exact" w:val="240"/>
        </w:trPr>
        <w:tc>
          <w:tcPr>
            <w:tcW w:w="4424" w:type="pct"/>
            <w:tcBorders>
              <w:top w:val="nil"/>
              <w:left w:val="nil"/>
              <w:bottom w:val="nil"/>
              <w:right w:val="nil"/>
            </w:tcBorders>
          </w:tcPr>
          <w:p w:rsidR="001B1A5E" w:rsidRPr="006C2917" w:rsidRDefault="001B1A5E" w:rsidP="001B1A5E">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 xml:space="preserve">Konsultatīvs maršruts – </w:t>
            </w:r>
            <w:r w:rsidRPr="006C2917">
              <w:rPr>
                <w:rFonts w:ascii="Times New Roman" w:hAnsi="Times New Roman" w:cs="Times New Roman"/>
                <w:i/>
                <w:sz w:val="20"/>
                <w:szCs w:val="20"/>
              </w:rPr>
              <w:t>ADR</w:t>
            </w:r>
          </w:p>
        </w:tc>
        <w:tc>
          <w:tcPr>
            <w:tcW w:w="576" w:type="pct"/>
            <w:tcBorders>
              <w:top w:val="nil"/>
              <w:left w:val="nil"/>
              <w:bottom w:val="nil"/>
              <w:right w:val="nil"/>
            </w:tcBorders>
          </w:tcPr>
          <w:p w:rsidR="001B1A5E" w:rsidRPr="006C2917" w:rsidRDefault="001B1A5E"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118</w:t>
            </w:r>
          </w:p>
        </w:tc>
      </w:tr>
      <w:tr w:rsidR="001B1A5E" w:rsidRPr="006C2917" w:rsidTr="000F44EA">
        <w:trPr>
          <w:trHeight w:hRule="exact" w:val="240"/>
        </w:trPr>
        <w:tc>
          <w:tcPr>
            <w:tcW w:w="4424" w:type="pct"/>
            <w:tcBorders>
              <w:top w:val="nil"/>
              <w:left w:val="nil"/>
              <w:bottom w:val="nil"/>
              <w:right w:val="nil"/>
            </w:tcBorders>
          </w:tcPr>
          <w:p w:rsidR="001B1A5E" w:rsidRPr="006C2917" w:rsidRDefault="001B1A5E" w:rsidP="001B1A5E">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Kontrolējams</w:t>
            </w:r>
          </w:p>
        </w:tc>
        <w:tc>
          <w:tcPr>
            <w:tcW w:w="576" w:type="pct"/>
            <w:tcBorders>
              <w:top w:val="nil"/>
              <w:left w:val="nil"/>
              <w:bottom w:val="nil"/>
              <w:right w:val="nil"/>
            </w:tcBorders>
          </w:tcPr>
          <w:p w:rsidR="001B1A5E" w:rsidRPr="006C2917" w:rsidRDefault="001B1A5E"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113</w:t>
            </w:r>
          </w:p>
        </w:tc>
      </w:tr>
      <w:tr w:rsidR="001B1A5E" w:rsidRPr="006C2917" w:rsidTr="000F44EA">
        <w:trPr>
          <w:trHeight w:hRule="exact" w:val="240"/>
        </w:trPr>
        <w:tc>
          <w:tcPr>
            <w:tcW w:w="4424" w:type="pct"/>
            <w:tcBorders>
              <w:top w:val="nil"/>
              <w:left w:val="nil"/>
              <w:bottom w:val="nil"/>
              <w:right w:val="nil"/>
            </w:tcBorders>
          </w:tcPr>
          <w:p w:rsidR="001B1A5E" w:rsidRPr="006C2917" w:rsidRDefault="001B1A5E" w:rsidP="001B1A5E">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Nekontrolējams</w:t>
            </w:r>
          </w:p>
        </w:tc>
        <w:tc>
          <w:tcPr>
            <w:tcW w:w="576" w:type="pct"/>
            <w:tcBorders>
              <w:top w:val="nil"/>
              <w:left w:val="nil"/>
              <w:bottom w:val="nil"/>
              <w:right w:val="nil"/>
            </w:tcBorders>
          </w:tcPr>
          <w:p w:rsidR="001B1A5E" w:rsidRPr="006C2917" w:rsidRDefault="001B1A5E"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114</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Maršruta punkts – </w:t>
            </w:r>
            <w:r w:rsidRPr="006C2917">
              <w:rPr>
                <w:rFonts w:ascii="Times New Roman" w:hAnsi="Times New Roman" w:cs="Times New Roman"/>
                <w:i/>
                <w:sz w:val="20"/>
                <w:szCs w:val="20"/>
              </w:rPr>
              <w:t>WPT</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121</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Mežsarga māja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76</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Mošeja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81</w:t>
            </w:r>
          </w:p>
        </w:tc>
      </w:tr>
      <w:tr w:rsidR="000378D5" w:rsidRPr="006C2917" w:rsidTr="003E2BE5">
        <w:trPr>
          <w:trHeight w:hRule="exact" w:val="240"/>
        </w:trPr>
        <w:tc>
          <w:tcPr>
            <w:tcW w:w="4424" w:type="pct"/>
            <w:tcBorders>
              <w:top w:val="nil"/>
              <w:left w:val="nil"/>
              <w:bottom w:val="nil"/>
              <w:right w:val="nil"/>
            </w:tcBorders>
          </w:tcPr>
          <w:p w:rsidR="000378D5" w:rsidRPr="006C2917" w:rsidRDefault="000378D5" w:rsidP="007D515D">
            <w:pPr>
              <w:pStyle w:val="TableParagraph"/>
              <w:rPr>
                <w:rFonts w:ascii="Times New Roman" w:hAnsi="Times New Roman" w:cs="Times New Roman"/>
                <w:sz w:val="20"/>
                <w:szCs w:val="20"/>
              </w:rPr>
            </w:pPr>
          </w:p>
        </w:tc>
        <w:tc>
          <w:tcPr>
            <w:tcW w:w="576" w:type="pct"/>
            <w:tcBorders>
              <w:top w:val="nil"/>
              <w:left w:val="nil"/>
              <w:bottom w:val="nil"/>
              <w:right w:val="nil"/>
            </w:tcBorders>
          </w:tcPr>
          <w:p w:rsidR="000378D5" w:rsidRPr="006C2917" w:rsidRDefault="000378D5" w:rsidP="00BF6675">
            <w:pPr>
              <w:pStyle w:val="TableParagraph"/>
              <w:jc w:val="center"/>
              <w:rPr>
                <w:rFonts w:ascii="Times New Roman" w:hAnsi="Times New Roman" w:cs="Times New Roman"/>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b/>
                <w:noProof/>
                <w:sz w:val="20"/>
                <w:szCs w:val="20"/>
              </w:rPr>
            </w:pPr>
            <w:r w:rsidRPr="006C2917">
              <w:rPr>
                <w:rFonts w:ascii="Times New Roman" w:hAnsi="Times New Roman" w:cs="Times New Roman"/>
                <w:b/>
                <w:sz w:val="20"/>
                <w:szCs w:val="20"/>
              </w:rPr>
              <w:t>N</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Naftas atradnes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70</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Naftas bāzes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71</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NDB</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121</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Neatbilstība mērogam (</w:t>
            </w:r>
            <w:r w:rsidRPr="006C2917">
              <w:rPr>
                <w:rFonts w:ascii="Times New Roman" w:hAnsi="Times New Roman" w:cs="Times New Roman"/>
                <w:i/>
                <w:sz w:val="20"/>
                <w:szCs w:val="20"/>
              </w:rPr>
              <w:t>ATS</w:t>
            </w:r>
            <w:r w:rsidRPr="006C2917">
              <w:rPr>
                <w:rFonts w:ascii="Times New Roman" w:hAnsi="Times New Roman" w:cs="Times New Roman"/>
                <w:sz w:val="20"/>
                <w:szCs w:val="20"/>
              </w:rPr>
              <w:t xml:space="preserve"> maršrutā)</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120</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Nebetonēts skrejceļš</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147</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Neizgaismots objekts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157</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Nekontrolējams maršruts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114</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Neliela upe (neizžūstoša)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24</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Neparastas hidrogrāfijas pazīmes ar paskaidrojošām piezīmēm</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46</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Neparastas reljefa pazīmes ar paskaidrojošām piezīmēm</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10</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Nevērstas darbības radiobāka – </w:t>
            </w:r>
            <w:r w:rsidRPr="006C2917">
              <w:rPr>
                <w:rFonts w:ascii="Times New Roman" w:hAnsi="Times New Roman" w:cs="Times New Roman"/>
                <w:i/>
                <w:sz w:val="20"/>
                <w:szCs w:val="20"/>
              </w:rPr>
              <w:t>NDB</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100</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Nosēšanās virziena rādītājs: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Novērošanas tornis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74</w:t>
            </w:r>
          </w:p>
        </w:tc>
      </w:tr>
      <w:tr w:rsidR="000378D5" w:rsidRPr="006C2917" w:rsidTr="003E2BE5">
        <w:trPr>
          <w:trHeight w:hRule="exact" w:val="240"/>
        </w:trPr>
        <w:tc>
          <w:tcPr>
            <w:tcW w:w="4424" w:type="pct"/>
            <w:tcBorders>
              <w:top w:val="nil"/>
              <w:left w:val="nil"/>
              <w:bottom w:val="nil"/>
              <w:right w:val="nil"/>
            </w:tcBorders>
          </w:tcPr>
          <w:p w:rsidR="000378D5" w:rsidRPr="006C2917" w:rsidRDefault="000378D5" w:rsidP="007D515D">
            <w:pPr>
              <w:pStyle w:val="TableParagraph"/>
              <w:rPr>
                <w:rFonts w:ascii="Times New Roman" w:hAnsi="Times New Roman" w:cs="Times New Roman"/>
                <w:sz w:val="20"/>
                <w:szCs w:val="20"/>
              </w:rPr>
            </w:pPr>
          </w:p>
        </w:tc>
        <w:tc>
          <w:tcPr>
            <w:tcW w:w="576" w:type="pct"/>
            <w:tcBorders>
              <w:top w:val="nil"/>
              <w:left w:val="nil"/>
              <w:bottom w:val="nil"/>
              <w:right w:val="nil"/>
            </w:tcBorders>
          </w:tcPr>
          <w:p w:rsidR="000378D5" w:rsidRPr="006C2917" w:rsidRDefault="000378D5" w:rsidP="00BF6675">
            <w:pPr>
              <w:pStyle w:val="TableParagraph"/>
              <w:jc w:val="center"/>
              <w:rPr>
                <w:rFonts w:ascii="Times New Roman" w:hAnsi="Times New Roman" w:cs="Times New Roman"/>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b/>
                <w:noProof/>
                <w:sz w:val="20"/>
                <w:szCs w:val="20"/>
              </w:rPr>
            </w:pPr>
            <w:r w:rsidRPr="006C2917">
              <w:rPr>
                <w:rFonts w:ascii="Times New Roman" w:hAnsi="Times New Roman" w:cs="Times New Roman"/>
                <w:b/>
                <w:sz w:val="20"/>
                <w:szCs w:val="20"/>
              </w:rPr>
              <w:t>O</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Okeāna bāzes kuģis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139</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Otrās kategorijas ceļš</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59</w:t>
            </w:r>
          </w:p>
        </w:tc>
      </w:tr>
      <w:tr w:rsidR="000378D5" w:rsidRPr="006C2917" w:rsidTr="003E2BE5">
        <w:trPr>
          <w:trHeight w:hRule="exact" w:val="240"/>
        </w:trPr>
        <w:tc>
          <w:tcPr>
            <w:tcW w:w="4424" w:type="pct"/>
            <w:tcBorders>
              <w:top w:val="nil"/>
              <w:left w:val="nil"/>
              <w:bottom w:val="nil"/>
              <w:right w:val="nil"/>
            </w:tcBorders>
          </w:tcPr>
          <w:p w:rsidR="000378D5" w:rsidRPr="006C2917" w:rsidRDefault="000378D5" w:rsidP="007D515D">
            <w:pPr>
              <w:pStyle w:val="TableParagraph"/>
              <w:rPr>
                <w:rFonts w:ascii="Times New Roman" w:hAnsi="Times New Roman" w:cs="Times New Roman"/>
                <w:sz w:val="20"/>
                <w:szCs w:val="20"/>
              </w:rPr>
            </w:pPr>
          </w:p>
        </w:tc>
        <w:tc>
          <w:tcPr>
            <w:tcW w:w="576" w:type="pct"/>
            <w:tcBorders>
              <w:top w:val="nil"/>
              <w:left w:val="nil"/>
              <w:bottom w:val="nil"/>
              <w:right w:val="nil"/>
            </w:tcBorders>
          </w:tcPr>
          <w:p w:rsidR="000378D5" w:rsidRPr="006C2917" w:rsidRDefault="000378D5" w:rsidP="00BF6675">
            <w:pPr>
              <w:pStyle w:val="TableParagraph"/>
              <w:jc w:val="center"/>
              <w:rPr>
                <w:rFonts w:ascii="Times New Roman" w:hAnsi="Times New Roman" w:cs="Times New Roman"/>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b/>
                <w:noProof/>
                <w:sz w:val="20"/>
                <w:szCs w:val="20"/>
              </w:rPr>
            </w:pPr>
            <w:r w:rsidRPr="006C2917">
              <w:rPr>
                <w:rFonts w:ascii="Times New Roman" w:hAnsi="Times New Roman" w:cs="Times New Roman"/>
                <w:b/>
                <w:sz w:val="20"/>
                <w:szCs w:val="20"/>
              </w:rPr>
              <w:t>P</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Pagoda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82</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Palmas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17</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Pamests kanāls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30</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Pārceltuve</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68</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Pārslēgšanās punkts – </w:t>
            </w:r>
            <w:r w:rsidRPr="006C2917">
              <w:rPr>
                <w:rFonts w:ascii="Times New Roman" w:hAnsi="Times New Roman" w:cs="Times New Roman"/>
                <w:i/>
                <w:sz w:val="20"/>
                <w:szCs w:val="20"/>
              </w:rPr>
              <w:t>COP</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122</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Pārtrauktas pieejas ceļa līnija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174</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Peldoša bāka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144</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Perforētu tērauda plākšņu vai tērauda seguma skrejceļš</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146</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Pieejas beigu posma kontrolpunkts – </w:t>
            </w:r>
            <w:r w:rsidRPr="006C2917">
              <w:rPr>
                <w:rFonts w:ascii="Times New Roman" w:hAnsi="Times New Roman" w:cs="Times New Roman"/>
                <w:i/>
                <w:sz w:val="20"/>
                <w:szCs w:val="20"/>
              </w:rPr>
              <w:t>FAF</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124</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Piekrastes enkurvieta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92</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Pilsēta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48</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Pilsēta, liela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47</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Pirmās kategorijas ceļš</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58</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lastRenderedPageBreak/>
              <w:t>Plūdmaiņu sēkļi</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21</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Pretgaisa aizsardzības identifikācijas zona – </w:t>
            </w:r>
            <w:r w:rsidRPr="006C2917">
              <w:rPr>
                <w:rFonts w:ascii="Times New Roman" w:hAnsi="Times New Roman" w:cs="Times New Roman"/>
                <w:i/>
                <w:sz w:val="20"/>
                <w:szCs w:val="20"/>
              </w:rPr>
              <w:t>ADIZ</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117</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Punktveida uguns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154</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Purvs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35</w:t>
            </w:r>
          </w:p>
        </w:tc>
      </w:tr>
      <w:tr w:rsidR="000378D5" w:rsidRPr="006C2917" w:rsidTr="003E2BE5">
        <w:trPr>
          <w:trHeight w:hRule="exact" w:val="240"/>
        </w:trPr>
        <w:tc>
          <w:tcPr>
            <w:tcW w:w="4424" w:type="pct"/>
            <w:tcBorders>
              <w:top w:val="nil"/>
              <w:left w:val="nil"/>
              <w:bottom w:val="nil"/>
              <w:right w:val="nil"/>
            </w:tcBorders>
          </w:tcPr>
          <w:p w:rsidR="000378D5" w:rsidRPr="006C2917" w:rsidRDefault="000378D5" w:rsidP="007D515D">
            <w:pPr>
              <w:pStyle w:val="TableParagraph"/>
              <w:rPr>
                <w:rFonts w:ascii="Times New Roman" w:hAnsi="Times New Roman" w:cs="Times New Roman"/>
                <w:sz w:val="20"/>
                <w:szCs w:val="20"/>
              </w:rPr>
            </w:pPr>
          </w:p>
        </w:tc>
        <w:tc>
          <w:tcPr>
            <w:tcW w:w="576" w:type="pct"/>
            <w:tcBorders>
              <w:top w:val="nil"/>
              <w:left w:val="nil"/>
              <w:bottom w:val="nil"/>
              <w:right w:val="nil"/>
            </w:tcBorders>
          </w:tcPr>
          <w:p w:rsidR="000378D5" w:rsidRPr="006C2917" w:rsidRDefault="000378D5" w:rsidP="00BF6675">
            <w:pPr>
              <w:pStyle w:val="TableParagraph"/>
              <w:jc w:val="center"/>
              <w:rPr>
                <w:rFonts w:ascii="Times New Roman" w:hAnsi="Times New Roman" w:cs="Times New Roman"/>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b/>
                <w:noProof/>
                <w:sz w:val="20"/>
                <w:szCs w:val="20"/>
              </w:rPr>
            </w:pPr>
            <w:r w:rsidRPr="006C2917">
              <w:rPr>
                <w:rFonts w:ascii="Times New Roman" w:hAnsi="Times New Roman" w:cs="Times New Roman"/>
                <w:b/>
                <w:sz w:val="20"/>
                <w:szCs w:val="20"/>
              </w:rPr>
              <w:t>R</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Radionavigācijas līdzeklis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176</w:t>
            </w:r>
          </w:p>
        </w:tc>
      </w:tr>
      <w:tr w:rsidR="003F7688" w:rsidRPr="006C2917" w:rsidTr="00626C34">
        <w:trPr>
          <w:trHeight w:hRule="exact" w:val="240"/>
        </w:trPr>
        <w:tc>
          <w:tcPr>
            <w:tcW w:w="4424" w:type="pct"/>
            <w:tcBorders>
              <w:top w:val="nil"/>
              <w:left w:val="nil"/>
              <w:bottom w:val="nil"/>
              <w:right w:val="nil"/>
            </w:tcBorders>
          </w:tcPr>
          <w:p w:rsidR="003F7688" w:rsidRPr="006C2917" w:rsidRDefault="003F7688" w:rsidP="003F7688">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Apvienots radionavigācijas līdzeklis un marķiera radiobāka</w:t>
            </w:r>
          </w:p>
        </w:tc>
        <w:tc>
          <w:tcPr>
            <w:tcW w:w="576" w:type="pct"/>
            <w:tcBorders>
              <w:top w:val="nil"/>
              <w:left w:val="nil"/>
              <w:bottom w:val="nil"/>
              <w:right w:val="nil"/>
            </w:tcBorders>
          </w:tcPr>
          <w:p w:rsidR="003F7688" w:rsidRPr="006C2917" w:rsidRDefault="003F7688"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178</w:t>
            </w:r>
          </w:p>
        </w:tc>
      </w:tr>
      <w:tr w:rsidR="00A159BA" w:rsidRPr="006C2917" w:rsidTr="00626C34">
        <w:trPr>
          <w:trHeight w:hRule="exact" w:val="240"/>
        </w:trPr>
        <w:tc>
          <w:tcPr>
            <w:tcW w:w="4424" w:type="pct"/>
            <w:tcBorders>
              <w:top w:val="nil"/>
              <w:left w:val="nil"/>
              <w:bottom w:val="nil"/>
              <w:right w:val="nil"/>
            </w:tcBorders>
          </w:tcPr>
          <w:p w:rsidR="00A159BA" w:rsidRPr="006C2917" w:rsidRDefault="00A159BA" w:rsidP="00A159BA">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 xml:space="preserve">Apvienots </w:t>
            </w:r>
            <w:r w:rsidRPr="006C2917">
              <w:rPr>
                <w:rFonts w:ascii="Times New Roman" w:hAnsi="Times New Roman" w:cs="Times New Roman"/>
                <w:i/>
                <w:sz w:val="20"/>
                <w:szCs w:val="20"/>
              </w:rPr>
              <w:t>VOR</w:t>
            </w:r>
            <w:r w:rsidRPr="006C2917">
              <w:rPr>
                <w:rFonts w:ascii="Times New Roman" w:hAnsi="Times New Roman" w:cs="Times New Roman"/>
                <w:sz w:val="20"/>
                <w:szCs w:val="20"/>
              </w:rPr>
              <w:t xml:space="preserve"> un </w:t>
            </w:r>
            <w:r w:rsidRPr="006C2917">
              <w:rPr>
                <w:rFonts w:ascii="Times New Roman" w:hAnsi="Times New Roman" w:cs="Times New Roman"/>
                <w:i/>
                <w:sz w:val="20"/>
                <w:szCs w:val="20"/>
              </w:rPr>
              <w:t>DME</w:t>
            </w:r>
          </w:p>
        </w:tc>
        <w:tc>
          <w:tcPr>
            <w:tcW w:w="576" w:type="pct"/>
            <w:tcBorders>
              <w:top w:val="nil"/>
              <w:left w:val="nil"/>
              <w:bottom w:val="nil"/>
              <w:right w:val="nil"/>
            </w:tcBorders>
          </w:tcPr>
          <w:p w:rsidR="00A159BA" w:rsidRPr="006C2917" w:rsidRDefault="00A159BA"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103</w:t>
            </w:r>
          </w:p>
        </w:tc>
      </w:tr>
      <w:tr w:rsidR="00A159BA" w:rsidRPr="006C2917" w:rsidTr="00626C34">
        <w:trPr>
          <w:trHeight w:hRule="exact" w:val="240"/>
        </w:trPr>
        <w:tc>
          <w:tcPr>
            <w:tcW w:w="4424" w:type="pct"/>
            <w:tcBorders>
              <w:top w:val="nil"/>
              <w:left w:val="nil"/>
              <w:bottom w:val="nil"/>
              <w:right w:val="nil"/>
            </w:tcBorders>
          </w:tcPr>
          <w:p w:rsidR="00A159BA" w:rsidRPr="006C2917" w:rsidRDefault="00A159BA" w:rsidP="00A159BA">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 xml:space="preserve">Apvienots </w:t>
            </w:r>
            <w:r w:rsidRPr="006C2917">
              <w:rPr>
                <w:rFonts w:ascii="Times New Roman" w:hAnsi="Times New Roman" w:cs="Times New Roman"/>
                <w:i/>
                <w:sz w:val="20"/>
                <w:szCs w:val="20"/>
              </w:rPr>
              <w:t>VOR</w:t>
            </w:r>
            <w:r w:rsidRPr="006C2917">
              <w:rPr>
                <w:rFonts w:ascii="Times New Roman" w:hAnsi="Times New Roman" w:cs="Times New Roman"/>
                <w:sz w:val="20"/>
                <w:szCs w:val="20"/>
              </w:rPr>
              <w:t xml:space="preserve"> un </w:t>
            </w:r>
            <w:r w:rsidRPr="006C2917">
              <w:rPr>
                <w:rFonts w:ascii="Times New Roman" w:hAnsi="Times New Roman" w:cs="Times New Roman"/>
                <w:i/>
                <w:sz w:val="20"/>
                <w:szCs w:val="20"/>
              </w:rPr>
              <w:t>TACAN</w:t>
            </w:r>
          </w:p>
        </w:tc>
        <w:tc>
          <w:tcPr>
            <w:tcW w:w="576" w:type="pct"/>
            <w:tcBorders>
              <w:top w:val="nil"/>
              <w:left w:val="nil"/>
              <w:bottom w:val="nil"/>
              <w:right w:val="nil"/>
            </w:tcBorders>
          </w:tcPr>
          <w:p w:rsidR="00A159BA" w:rsidRPr="006C2917" w:rsidRDefault="00A159BA"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107</w:t>
            </w:r>
          </w:p>
        </w:tc>
      </w:tr>
      <w:tr w:rsidR="00A159BA" w:rsidRPr="006C2917" w:rsidTr="00626C34">
        <w:trPr>
          <w:trHeight w:hRule="exact" w:val="240"/>
        </w:trPr>
        <w:tc>
          <w:tcPr>
            <w:tcW w:w="4424" w:type="pct"/>
            <w:tcBorders>
              <w:top w:val="nil"/>
              <w:left w:val="nil"/>
              <w:bottom w:val="nil"/>
              <w:right w:val="nil"/>
            </w:tcBorders>
          </w:tcPr>
          <w:p w:rsidR="00A159BA" w:rsidRPr="006C2917" w:rsidRDefault="00A159BA" w:rsidP="00A159BA">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Galvenā radionavigācijas līdzekļa apzīmējums</w:t>
            </w:r>
          </w:p>
        </w:tc>
        <w:tc>
          <w:tcPr>
            <w:tcW w:w="576" w:type="pct"/>
            <w:tcBorders>
              <w:top w:val="nil"/>
              <w:left w:val="nil"/>
              <w:bottom w:val="nil"/>
              <w:right w:val="nil"/>
            </w:tcBorders>
          </w:tcPr>
          <w:p w:rsidR="00A159BA" w:rsidRPr="006C2917" w:rsidRDefault="00A159BA"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99</w:t>
            </w:r>
          </w:p>
        </w:tc>
      </w:tr>
      <w:tr w:rsidR="00F75C03" w:rsidRPr="006C2917" w:rsidTr="000378D5">
        <w:trPr>
          <w:trHeight w:hRule="exact" w:val="513"/>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Radionavigācijas līdzekļi</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99-110 176, 178</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Raktuve</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75</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Redzamības uz skrejceļa (</w:t>
            </w:r>
            <w:r w:rsidRPr="006C2917">
              <w:rPr>
                <w:rFonts w:ascii="Times New Roman" w:hAnsi="Times New Roman" w:cs="Times New Roman"/>
                <w:i/>
                <w:sz w:val="20"/>
                <w:szCs w:val="20"/>
              </w:rPr>
              <w:t>RVR</w:t>
            </w:r>
            <w:r w:rsidRPr="006C2917">
              <w:rPr>
                <w:rFonts w:ascii="Times New Roman" w:hAnsi="Times New Roman" w:cs="Times New Roman"/>
                <w:sz w:val="20"/>
                <w:szCs w:val="20"/>
              </w:rPr>
              <w:t>) novērošanas vieta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153</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Reljefs attēlots ar pārtrauktām līnijām</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3</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Rezervuārs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38</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Rīsu lauks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36</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Robežas: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626C34" w:rsidRPr="006C2917" w:rsidTr="00626C34">
        <w:trPr>
          <w:trHeight w:hRule="exact" w:val="240"/>
        </w:trPr>
        <w:tc>
          <w:tcPr>
            <w:tcW w:w="4424" w:type="pct"/>
            <w:tcBorders>
              <w:top w:val="nil"/>
              <w:left w:val="nil"/>
              <w:bottom w:val="nil"/>
              <w:right w:val="nil"/>
            </w:tcBorders>
          </w:tcPr>
          <w:p w:rsidR="00626C34" w:rsidRPr="006C2917" w:rsidRDefault="00626C34" w:rsidP="00626C34">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Ārējās</w:t>
            </w:r>
          </w:p>
        </w:tc>
        <w:tc>
          <w:tcPr>
            <w:tcW w:w="576" w:type="pct"/>
            <w:tcBorders>
              <w:top w:val="nil"/>
              <w:left w:val="nil"/>
              <w:bottom w:val="nil"/>
              <w:right w:val="nil"/>
            </w:tcBorders>
          </w:tcPr>
          <w:p w:rsidR="00626C34" w:rsidRPr="006C2917" w:rsidRDefault="00626C34"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64</w:t>
            </w:r>
          </w:p>
        </w:tc>
      </w:tr>
      <w:tr w:rsidR="00626C34" w:rsidRPr="006C2917" w:rsidTr="00626C34">
        <w:trPr>
          <w:trHeight w:hRule="exact" w:val="240"/>
        </w:trPr>
        <w:tc>
          <w:tcPr>
            <w:tcW w:w="4424" w:type="pct"/>
            <w:tcBorders>
              <w:top w:val="nil"/>
              <w:left w:val="nil"/>
              <w:bottom w:val="nil"/>
              <w:right w:val="nil"/>
            </w:tcBorders>
          </w:tcPr>
          <w:p w:rsidR="00626C34" w:rsidRPr="006C2917" w:rsidRDefault="00626C34" w:rsidP="00626C34">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Starptautiskās</w:t>
            </w:r>
          </w:p>
        </w:tc>
        <w:tc>
          <w:tcPr>
            <w:tcW w:w="576" w:type="pct"/>
            <w:tcBorders>
              <w:top w:val="nil"/>
              <w:left w:val="nil"/>
              <w:bottom w:val="nil"/>
              <w:right w:val="nil"/>
            </w:tcBorders>
          </w:tcPr>
          <w:p w:rsidR="00626C34" w:rsidRPr="006C2917" w:rsidRDefault="00626C34"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63</w:t>
            </w:r>
          </w:p>
        </w:tc>
      </w:tr>
      <w:tr w:rsidR="00626C34" w:rsidRPr="006C2917" w:rsidTr="00626C34">
        <w:trPr>
          <w:trHeight w:hRule="exact" w:val="240"/>
        </w:trPr>
        <w:tc>
          <w:tcPr>
            <w:tcW w:w="4424" w:type="pct"/>
            <w:tcBorders>
              <w:top w:val="nil"/>
              <w:left w:val="nil"/>
              <w:bottom w:val="nil"/>
              <w:right w:val="nil"/>
            </w:tcBorders>
          </w:tcPr>
          <w:p w:rsidR="00626C34" w:rsidRPr="006C2917" w:rsidRDefault="00626C34" w:rsidP="00626C34">
            <w:pPr>
              <w:pStyle w:val="TableParagraph"/>
              <w:rPr>
                <w:rFonts w:ascii="Times New Roman" w:hAnsi="Times New Roman" w:cs="Times New Roman"/>
                <w:sz w:val="20"/>
                <w:szCs w:val="20"/>
              </w:rPr>
            </w:pPr>
          </w:p>
        </w:tc>
        <w:tc>
          <w:tcPr>
            <w:tcW w:w="576" w:type="pct"/>
            <w:tcBorders>
              <w:top w:val="nil"/>
              <w:left w:val="nil"/>
              <w:bottom w:val="nil"/>
              <w:right w:val="nil"/>
            </w:tcBorders>
          </w:tcPr>
          <w:p w:rsidR="00626C34" w:rsidRPr="006C2917" w:rsidRDefault="00626C34" w:rsidP="00BF6675">
            <w:pPr>
              <w:pStyle w:val="TableParagraph"/>
              <w:jc w:val="center"/>
              <w:rPr>
                <w:rFonts w:ascii="Times New Roman" w:hAnsi="Times New Roman" w:cs="Times New Roman"/>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b/>
                <w:noProof/>
                <w:sz w:val="20"/>
                <w:szCs w:val="20"/>
              </w:rPr>
            </w:pPr>
            <w:r w:rsidRPr="006C2917">
              <w:rPr>
                <w:rFonts w:ascii="Times New Roman" w:hAnsi="Times New Roman" w:cs="Times New Roman"/>
                <w:b/>
                <w:sz w:val="20"/>
                <w:szCs w:val="20"/>
              </w:rPr>
              <w:t>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Sacīkšu trase</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77</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Sauszeme:</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626C34" w:rsidRPr="006C2917" w:rsidTr="00626C34">
        <w:trPr>
          <w:trHeight w:hRule="exact" w:val="240"/>
        </w:trPr>
        <w:tc>
          <w:tcPr>
            <w:tcW w:w="4424" w:type="pct"/>
            <w:tcBorders>
              <w:top w:val="nil"/>
              <w:left w:val="nil"/>
              <w:bottom w:val="nil"/>
              <w:right w:val="nil"/>
            </w:tcBorders>
          </w:tcPr>
          <w:p w:rsidR="00626C34" w:rsidRPr="006C2917" w:rsidRDefault="00626C34" w:rsidP="00626C34">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Civils objekts</w:t>
            </w:r>
          </w:p>
        </w:tc>
        <w:tc>
          <w:tcPr>
            <w:tcW w:w="576" w:type="pct"/>
            <w:tcBorders>
              <w:top w:val="nil"/>
              <w:left w:val="nil"/>
              <w:bottom w:val="nil"/>
              <w:right w:val="nil"/>
            </w:tcBorders>
          </w:tcPr>
          <w:p w:rsidR="00626C34" w:rsidRPr="006C2917" w:rsidRDefault="00626C34"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85</w:t>
            </w:r>
          </w:p>
        </w:tc>
      </w:tr>
      <w:tr w:rsidR="00626C34" w:rsidRPr="006C2917" w:rsidTr="00626C34">
        <w:trPr>
          <w:trHeight w:hRule="exact" w:val="240"/>
        </w:trPr>
        <w:tc>
          <w:tcPr>
            <w:tcW w:w="4424" w:type="pct"/>
            <w:tcBorders>
              <w:top w:val="nil"/>
              <w:left w:val="nil"/>
              <w:bottom w:val="nil"/>
              <w:right w:val="nil"/>
            </w:tcBorders>
          </w:tcPr>
          <w:p w:rsidR="00626C34" w:rsidRPr="006C2917" w:rsidRDefault="00626C34" w:rsidP="00626C34">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Civils un militārs objekts</w:t>
            </w:r>
          </w:p>
        </w:tc>
        <w:tc>
          <w:tcPr>
            <w:tcW w:w="576" w:type="pct"/>
            <w:tcBorders>
              <w:top w:val="nil"/>
              <w:left w:val="nil"/>
              <w:bottom w:val="nil"/>
              <w:right w:val="nil"/>
            </w:tcBorders>
          </w:tcPr>
          <w:p w:rsidR="00626C34" w:rsidRPr="006C2917" w:rsidRDefault="00626C34"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89</w:t>
            </w:r>
          </w:p>
        </w:tc>
      </w:tr>
      <w:tr w:rsidR="000378D5" w:rsidRPr="006C2917" w:rsidTr="000F44EA">
        <w:trPr>
          <w:trHeight w:hRule="exact" w:val="240"/>
        </w:trPr>
        <w:tc>
          <w:tcPr>
            <w:tcW w:w="4424" w:type="pct"/>
            <w:tcBorders>
              <w:top w:val="nil"/>
              <w:left w:val="nil"/>
              <w:bottom w:val="nil"/>
              <w:right w:val="nil"/>
            </w:tcBorders>
          </w:tcPr>
          <w:p w:rsidR="000378D5" w:rsidRPr="006C2917" w:rsidRDefault="000378D5" w:rsidP="000378D5">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Militārs objekts</w:t>
            </w:r>
          </w:p>
        </w:tc>
        <w:tc>
          <w:tcPr>
            <w:tcW w:w="576" w:type="pct"/>
            <w:tcBorders>
              <w:top w:val="nil"/>
              <w:left w:val="nil"/>
              <w:bottom w:val="nil"/>
              <w:right w:val="nil"/>
            </w:tcBorders>
          </w:tcPr>
          <w:p w:rsidR="000378D5" w:rsidRPr="006C2917" w:rsidRDefault="000378D5"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87</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Sāls vārītava (tvaicētava)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34</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Sālsezers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33</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Sektora minimālais absolūtais augstums – </w:t>
            </w:r>
            <w:r w:rsidRPr="006C2917">
              <w:rPr>
                <w:rFonts w:ascii="Times New Roman" w:hAnsi="Times New Roman" w:cs="Times New Roman"/>
                <w:i/>
                <w:sz w:val="20"/>
                <w:szCs w:val="20"/>
              </w:rPr>
              <w:t>MSA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171</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Sēkļi</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41</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Skrejceļa gala bremzēšanas josla (</w:t>
            </w:r>
            <w:r w:rsidRPr="006C2917">
              <w:rPr>
                <w:rFonts w:ascii="Times New Roman" w:hAnsi="Times New Roman" w:cs="Times New Roman"/>
                <w:i/>
                <w:sz w:val="20"/>
                <w:szCs w:val="20"/>
              </w:rPr>
              <w:t>SWY</w:t>
            </w:r>
            <w:r w:rsidRPr="006C2917">
              <w:rPr>
                <w:rFonts w:ascii="Times New Roman" w:hAnsi="Times New Roman" w:cs="Times New Roman"/>
                <w:sz w:val="20"/>
                <w:szCs w:val="20"/>
              </w:rPr>
              <w:t>) (lidlauku/helikopteru lidlauku kartēs)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148</w:t>
            </w:r>
            <w:r w:rsidR="00997D7D">
              <w:rPr>
                <w:rFonts w:ascii="Times New Roman" w:hAnsi="Times New Roman" w:cs="Times New Roman"/>
                <w:sz w:val="20"/>
                <w:szCs w:val="20"/>
              </w:rPr>
              <w:t>, 169</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Skrejceļš</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175</w:t>
            </w:r>
          </w:p>
        </w:tc>
      </w:tr>
      <w:tr w:rsidR="00997D7D" w:rsidRPr="006C2917" w:rsidTr="000F44EA">
        <w:trPr>
          <w:trHeight w:hRule="exact" w:val="240"/>
        </w:trPr>
        <w:tc>
          <w:tcPr>
            <w:tcW w:w="4424" w:type="pct"/>
            <w:tcBorders>
              <w:top w:val="nil"/>
              <w:left w:val="nil"/>
              <w:bottom w:val="nil"/>
              <w:right w:val="nil"/>
            </w:tcBorders>
          </w:tcPr>
          <w:p w:rsidR="00997D7D" w:rsidRPr="006C2917" w:rsidRDefault="00997D7D" w:rsidP="00997D7D">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Nebetonēts</w:t>
            </w:r>
          </w:p>
        </w:tc>
        <w:tc>
          <w:tcPr>
            <w:tcW w:w="576" w:type="pct"/>
            <w:tcBorders>
              <w:top w:val="nil"/>
              <w:left w:val="nil"/>
              <w:bottom w:val="nil"/>
              <w:right w:val="nil"/>
            </w:tcBorders>
          </w:tcPr>
          <w:p w:rsidR="00997D7D" w:rsidRPr="006C2917" w:rsidRDefault="00997D7D"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147</w:t>
            </w:r>
          </w:p>
        </w:tc>
      </w:tr>
      <w:tr w:rsidR="00997D7D" w:rsidRPr="006C2917" w:rsidTr="000F44EA">
        <w:trPr>
          <w:trHeight w:hRule="exact" w:val="240"/>
        </w:trPr>
        <w:tc>
          <w:tcPr>
            <w:tcW w:w="4424" w:type="pct"/>
            <w:tcBorders>
              <w:top w:val="nil"/>
              <w:left w:val="nil"/>
              <w:bottom w:val="nil"/>
              <w:right w:val="nil"/>
            </w:tcBorders>
          </w:tcPr>
          <w:p w:rsidR="00997D7D" w:rsidRPr="006C2917" w:rsidRDefault="00997D7D" w:rsidP="00997D7D">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Stinga seguma</w:t>
            </w:r>
          </w:p>
        </w:tc>
        <w:tc>
          <w:tcPr>
            <w:tcW w:w="576" w:type="pct"/>
            <w:tcBorders>
              <w:top w:val="nil"/>
              <w:left w:val="nil"/>
              <w:bottom w:val="nil"/>
              <w:right w:val="nil"/>
            </w:tcBorders>
          </w:tcPr>
          <w:p w:rsidR="00997D7D" w:rsidRPr="006C2917" w:rsidRDefault="00997D7D"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145</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Skujkoki</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15</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Smilšu kāpas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6</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Smilšu zona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7</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Stabs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163</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Stadions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77</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Starptautiskā robeža, kas slēgta lidojumiem, izņemot pa gaisa koridoru</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129</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Stāva nogāze</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4</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Stāva nogāze (lidlauka šķēršļu kartēs)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168</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Stāvkrasts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4</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Stāvvietas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149</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Stiga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60</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Stingā seguma skrejceļš</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145</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Stoplīnija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158</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Strauti</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25, 26</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Šķēršļa ugunis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155</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Šķēršļbrīva josla – </w:t>
            </w:r>
            <w:r w:rsidRPr="006C2917">
              <w:rPr>
                <w:rFonts w:ascii="Times New Roman" w:hAnsi="Times New Roman" w:cs="Times New Roman"/>
                <w:i/>
                <w:sz w:val="20"/>
                <w:szCs w:val="20"/>
              </w:rPr>
              <w:t>CWY</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170</w:t>
            </w:r>
          </w:p>
        </w:tc>
      </w:tr>
      <w:tr w:rsidR="00F75C03" w:rsidRPr="006C2917" w:rsidTr="00997D7D">
        <w:trPr>
          <w:trHeight w:hRule="exact" w:val="327"/>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lastRenderedPageBreak/>
              <w:t>Šķēršļi</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130-136</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Šļūdoņi</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42</w:t>
            </w:r>
          </w:p>
        </w:tc>
      </w:tr>
      <w:tr w:rsidR="00997D7D" w:rsidRPr="006C2917" w:rsidTr="003E2BE5">
        <w:trPr>
          <w:trHeight w:hRule="exact" w:val="240"/>
        </w:trPr>
        <w:tc>
          <w:tcPr>
            <w:tcW w:w="4424" w:type="pct"/>
            <w:tcBorders>
              <w:top w:val="nil"/>
              <w:left w:val="nil"/>
              <w:bottom w:val="nil"/>
              <w:right w:val="nil"/>
            </w:tcBorders>
          </w:tcPr>
          <w:p w:rsidR="00997D7D" w:rsidRPr="006C2917" w:rsidRDefault="00997D7D" w:rsidP="007D515D">
            <w:pPr>
              <w:pStyle w:val="TableParagraph"/>
              <w:rPr>
                <w:rFonts w:ascii="Times New Roman" w:hAnsi="Times New Roman" w:cs="Times New Roman"/>
                <w:sz w:val="20"/>
                <w:szCs w:val="20"/>
              </w:rPr>
            </w:pPr>
          </w:p>
        </w:tc>
        <w:tc>
          <w:tcPr>
            <w:tcW w:w="576" w:type="pct"/>
            <w:tcBorders>
              <w:top w:val="nil"/>
              <w:left w:val="nil"/>
              <w:bottom w:val="nil"/>
              <w:right w:val="nil"/>
            </w:tcBorders>
          </w:tcPr>
          <w:p w:rsidR="00997D7D" w:rsidRPr="006C2917" w:rsidRDefault="00997D7D" w:rsidP="00BF6675">
            <w:pPr>
              <w:pStyle w:val="TableParagraph"/>
              <w:jc w:val="center"/>
              <w:rPr>
                <w:rFonts w:ascii="Times New Roman" w:hAnsi="Times New Roman" w:cs="Times New Roman"/>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b/>
                <w:noProof/>
                <w:sz w:val="20"/>
                <w:szCs w:val="20"/>
              </w:rPr>
            </w:pPr>
            <w:r w:rsidRPr="006C2917">
              <w:rPr>
                <w:rFonts w:ascii="Times New Roman" w:hAnsi="Times New Roman" w:cs="Times New Roman"/>
                <w:b/>
                <w:sz w:val="20"/>
                <w:szCs w:val="20"/>
              </w:rPr>
              <w:t>T</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i/>
                <w:sz w:val="20"/>
                <w:szCs w:val="20"/>
              </w:rPr>
              <w:t>TACAN</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121</w:t>
            </w:r>
          </w:p>
        </w:tc>
      </w:tr>
      <w:tr w:rsidR="00F75C03" w:rsidRPr="006C2917" w:rsidTr="000F28AF">
        <w:trPr>
          <w:trHeight w:hRule="exact" w:val="331"/>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i/>
                <w:sz w:val="20"/>
                <w:szCs w:val="20"/>
              </w:rPr>
              <w:t>TACAN</w:t>
            </w:r>
            <w:r w:rsidRPr="006C2917">
              <w:rPr>
                <w:rFonts w:ascii="Times New Roman" w:hAnsi="Times New Roman" w:cs="Times New Roman"/>
                <w:sz w:val="20"/>
                <w:szCs w:val="20"/>
              </w:rPr>
              <w:t xml:space="preserve"> (</w:t>
            </w:r>
            <w:r w:rsidRPr="006C2917">
              <w:rPr>
                <w:rFonts w:ascii="Times New Roman" w:hAnsi="Times New Roman" w:cs="Times New Roman"/>
                <w:i/>
                <w:sz w:val="20"/>
                <w:szCs w:val="20"/>
              </w:rPr>
              <w:t>UHF</w:t>
            </w:r>
            <w:r w:rsidRPr="006C2917">
              <w:rPr>
                <w:rFonts w:ascii="Times New Roman" w:hAnsi="Times New Roman" w:cs="Times New Roman"/>
                <w:sz w:val="20"/>
                <w:szCs w:val="20"/>
              </w:rPr>
              <w:t xml:space="preserve"> taktiskais aeronavigācijas līdzeklis)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106, 110</w:t>
            </w:r>
          </w:p>
        </w:tc>
      </w:tr>
      <w:tr w:rsidR="00F75C03" w:rsidRPr="006C2917" w:rsidTr="00997D7D">
        <w:trPr>
          <w:trHeight w:hRule="exact" w:val="521"/>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Tāluma mērīšanas aprīkojums – </w:t>
            </w:r>
            <w:r w:rsidRPr="006C2917">
              <w:rPr>
                <w:rFonts w:ascii="Times New Roman" w:hAnsi="Times New Roman" w:cs="Times New Roman"/>
                <w:i/>
                <w:sz w:val="20"/>
                <w:szCs w:val="20"/>
              </w:rPr>
              <w:t>DME</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102, 110, 176, 177</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Telegrāfa un telefonlīnijas (ja tās ir orientieri uz zemes)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66</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Templis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83</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Teritorijas: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3F67EF" w:rsidRPr="006C2917" w:rsidTr="00626C34">
        <w:trPr>
          <w:trHeight w:hRule="exact" w:val="240"/>
        </w:trPr>
        <w:tc>
          <w:tcPr>
            <w:tcW w:w="4424" w:type="pct"/>
            <w:tcBorders>
              <w:top w:val="nil"/>
              <w:left w:val="nil"/>
              <w:bottom w:val="nil"/>
              <w:right w:val="nil"/>
            </w:tcBorders>
          </w:tcPr>
          <w:p w:rsidR="003F67EF" w:rsidRPr="006C2917" w:rsidRDefault="003F67EF" w:rsidP="003F67EF">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Apbūvēti rajoni</w:t>
            </w:r>
          </w:p>
        </w:tc>
        <w:tc>
          <w:tcPr>
            <w:tcW w:w="576" w:type="pct"/>
            <w:tcBorders>
              <w:top w:val="nil"/>
              <w:left w:val="nil"/>
              <w:bottom w:val="nil"/>
              <w:right w:val="nil"/>
            </w:tcBorders>
          </w:tcPr>
          <w:p w:rsidR="003F67EF" w:rsidRPr="006C2917" w:rsidRDefault="003F67EF"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47-50</w:t>
            </w:r>
          </w:p>
        </w:tc>
      </w:tr>
      <w:tr w:rsidR="009766D5" w:rsidRPr="006C2917" w:rsidTr="00626C34">
        <w:trPr>
          <w:trHeight w:hRule="exact" w:val="240"/>
        </w:trPr>
        <w:tc>
          <w:tcPr>
            <w:tcW w:w="4424" w:type="pct"/>
            <w:tcBorders>
              <w:top w:val="nil"/>
              <w:left w:val="nil"/>
              <w:bottom w:val="nil"/>
              <w:right w:val="nil"/>
            </w:tcBorders>
          </w:tcPr>
          <w:p w:rsidR="009766D5" w:rsidRPr="006C2917" w:rsidRDefault="009766D5" w:rsidP="009766D5">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Aizliegtās zonas</w:t>
            </w:r>
          </w:p>
        </w:tc>
        <w:tc>
          <w:tcPr>
            <w:tcW w:w="576" w:type="pct"/>
            <w:tcBorders>
              <w:top w:val="nil"/>
              <w:left w:val="nil"/>
              <w:bottom w:val="nil"/>
              <w:right w:val="nil"/>
            </w:tcBorders>
          </w:tcPr>
          <w:p w:rsidR="009766D5" w:rsidRPr="006C2917" w:rsidRDefault="009766D5"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128</w:t>
            </w:r>
          </w:p>
        </w:tc>
      </w:tr>
      <w:tr w:rsidR="001B1A5E" w:rsidRPr="006C2917" w:rsidTr="000F44EA">
        <w:trPr>
          <w:trHeight w:hRule="exact" w:val="240"/>
        </w:trPr>
        <w:tc>
          <w:tcPr>
            <w:tcW w:w="4424" w:type="pct"/>
            <w:tcBorders>
              <w:top w:val="nil"/>
              <w:left w:val="nil"/>
              <w:bottom w:val="nil"/>
              <w:right w:val="nil"/>
            </w:tcBorders>
          </w:tcPr>
          <w:p w:rsidR="001B1A5E" w:rsidRPr="006C2917" w:rsidRDefault="001B1A5E" w:rsidP="001B1A5E">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Ierobežotu lidojumu zonas</w:t>
            </w:r>
          </w:p>
        </w:tc>
        <w:tc>
          <w:tcPr>
            <w:tcW w:w="576" w:type="pct"/>
            <w:tcBorders>
              <w:top w:val="nil"/>
              <w:left w:val="nil"/>
              <w:bottom w:val="nil"/>
              <w:right w:val="nil"/>
            </w:tcBorders>
          </w:tcPr>
          <w:p w:rsidR="001B1A5E" w:rsidRPr="006C2917" w:rsidRDefault="001B1A5E"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128</w:t>
            </w:r>
          </w:p>
        </w:tc>
      </w:tr>
      <w:tr w:rsidR="001B1A5E" w:rsidRPr="006C2917" w:rsidTr="001B1A5E">
        <w:trPr>
          <w:trHeight w:hRule="exact" w:val="497"/>
        </w:trPr>
        <w:tc>
          <w:tcPr>
            <w:tcW w:w="4424" w:type="pct"/>
            <w:tcBorders>
              <w:top w:val="nil"/>
              <w:left w:val="nil"/>
              <w:bottom w:val="nil"/>
              <w:right w:val="nil"/>
            </w:tcBorders>
          </w:tcPr>
          <w:p w:rsidR="001B1A5E" w:rsidRPr="006C2917" w:rsidRDefault="001B1A5E" w:rsidP="001B1A5E">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Teritorijas, kas nav kartētas, lai iegūtu horizontāļu informāciju, vai arī nepilnīgi dati par reljefu</w:t>
            </w:r>
          </w:p>
        </w:tc>
        <w:tc>
          <w:tcPr>
            <w:tcW w:w="576" w:type="pct"/>
            <w:tcBorders>
              <w:top w:val="nil"/>
              <w:left w:val="nil"/>
              <w:bottom w:val="nil"/>
              <w:right w:val="nil"/>
            </w:tcBorders>
          </w:tcPr>
          <w:p w:rsidR="001B1A5E" w:rsidRPr="006C2917" w:rsidRDefault="001B1A5E"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18</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Tērauda plāksne, perforēta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146</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Tērauda seguma skrejceļš</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146</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Topogrāfija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1-18</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Torņa smaile</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163</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Torņi:</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0378D5" w:rsidRPr="006C2917" w:rsidTr="000F44EA">
        <w:trPr>
          <w:trHeight w:hRule="exact" w:val="240"/>
        </w:trPr>
        <w:tc>
          <w:tcPr>
            <w:tcW w:w="4424" w:type="pct"/>
            <w:tcBorders>
              <w:top w:val="nil"/>
              <w:left w:val="nil"/>
              <w:bottom w:val="nil"/>
              <w:right w:val="nil"/>
            </w:tcBorders>
          </w:tcPr>
          <w:p w:rsidR="000378D5" w:rsidRPr="006C2917" w:rsidRDefault="000378D5" w:rsidP="000378D5">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Lidlauka šķēršļu kartēs</w:t>
            </w:r>
          </w:p>
        </w:tc>
        <w:tc>
          <w:tcPr>
            <w:tcW w:w="576" w:type="pct"/>
            <w:tcBorders>
              <w:top w:val="nil"/>
              <w:left w:val="nil"/>
              <w:bottom w:val="nil"/>
              <w:right w:val="nil"/>
            </w:tcBorders>
          </w:tcPr>
          <w:p w:rsidR="000378D5" w:rsidRPr="006C2917" w:rsidRDefault="000378D5"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163</w:t>
            </w:r>
          </w:p>
        </w:tc>
      </w:tr>
      <w:tr w:rsidR="000378D5" w:rsidRPr="006C2917" w:rsidTr="000F44EA">
        <w:trPr>
          <w:trHeight w:hRule="exact" w:val="240"/>
        </w:trPr>
        <w:tc>
          <w:tcPr>
            <w:tcW w:w="4424" w:type="pct"/>
            <w:tcBorders>
              <w:top w:val="nil"/>
              <w:left w:val="nil"/>
              <w:bottom w:val="nil"/>
              <w:right w:val="nil"/>
            </w:tcBorders>
          </w:tcPr>
          <w:p w:rsidR="000378D5" w:rsidRPr="006C2917" w:rsidRDefault="000378D5" w:rsidP="000378D5">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Novērošanas</w:t>
            </w:r>
          </w:p>
        </w:tc>
        <w:tc>
          <w:tcPr>
            <w:tcW w:w="576" w:type="pct"/>
            <w:tcBorders>
              <w:top w:val="nil"/>
              <w:left w:val="nil"/>
              <w:bottom w:val="nil"/>
              <w:right w:val="nil"/>
            </w:tcBorders>
          </w:tcPr>
          <w:p w:rsidR="000378D5" w:rsidRPr="006C2917" w:rsidRDefault="000378D5"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74</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b/>
                <w:noProof/>
                <w:sz w:val="20"/>
                <w:szCs w:val="20"/>
              </w:rPr>
            </w:pP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b/>
                <w:noProof/>
                <w:sz w:val="20"/>
                <w:szCs w:val="20"/>
              </w:rPr>
            </w:pPr>
            <w:r w:rsidRPr="006C2917">
              <w:rPr>
                <w:rFonts w:ascii="Times New Roman" w:hAnsi="Times New Roman" w:cs="Times New Roman"/>
                <w:b/>
                <w:sz w:val="20"/>
                <w:szCs w:val="20"/>
              </w:rPr>
              <w:t>U</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F75C03" w:rsidRPr="006C2917" w:rsidTr="000F28AF">
        <w:trPr>
          <w:trHeight w:hRule="exact" w:val="254"/>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i/>
                <w:sz w:val="20"/>
                <w:szCs w:val="20"/>
              </w:rPr>
              <w:t>UHF</w:t>
            </w:r>
            <w:r w:rsidRPr="006C2917">
              <w:rPr>
                <w:rFonts w:ascii="Times New Roman" w:hAnsi="Times New Roman" w:cs="Times New Roman"/>
                <w:sz w:val="20"/>
                <w:szCs w:val="20"/>
              </w:rPr>
              <w:t xml:space="preserve"> taktiskais aeronavigācijas līdzeklis – </w:t>
            </w:r>
            <w:r w:rsidRPr="006C2917">
              <w:rPr>
                <w:rFonts w:ascii="Times New Roman" w:hAnsi="Times New Roman" w:cs="Times New Roman"/>
                <w:i/>
                <w:sz w:val="20"/>
                <w:szCs w:val="20"/>
              </w:rPr>
              <w:t>TACAN</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106, 110</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Upe:</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E9768D" w:rsidRPr="006C2917" w:rsidTr="00626C34">
        <w:trPr>
          <w:trHeight w:hRule="exact" w:val="240"/>
        </w:trPr>
        <w:tc>
          <w:tcPr>
            <w:tcW w:w="4424" w:type="pct"/>
            <w:tcBorders>
              <w:top w:val="nil"/>
              <w:left w:val="nil"/>
              <w:bottom w:val="nil"/>
              <w:right w:val="nil"/>
            </w:tcBorders>
          </w:tcPr>
          <w:p w:rsidR="00E9768D" w:rsidRPr="006C2917" w:rsidRDefault="00E9768D" w:rsidP="00E9768D">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(Neizžūstoša), liela</w:t>
            </w:r>
          </w:p>
        </w:tc>
        <w:tc>
          <w:tcPr>
            <w:tcW w:w="576" w:type="pct"/>
            <w:tcBorders>
              <w:top w:val="nil"/>
              <w:left w:val="nil"/>
              <w:bottom w:val="nil"/>
              <w:right w:val="nil"/>
            </w:tcBorders>
          </w:tcPr>
          <w:p w:rsidR="00E9768D" w:rsidRPr="006C2917" w:rsidRDefault="00E9768D"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23</w:t>
            </w:r>
          </w:p>
        </w:tc>
      </w:tr>
      <w:tr w:rsidR="00E9768D" w:rsidRPr="006C2917" w:rsidTr="00626C34">
        <w:trPr>
          <w:trHeight w:hRule="exact" w:val="240"/>
        </w:trPr>
        <w:tc>
          <w:tcPr>
            <w:tcW w:w="4424" w:type="pct"/>
            <w:tcBorders>
              <w:top w:val="nil"/>
              <w:left w:val="nil"/>
              <w:bottom w:val="nil"/>
              <w:right w:val="nil"/>
            </w:tcBorders>
          </w:tcPr>
          <w:p w:rsidR="00E9768D" w:rsidRPr="006C2917" w:rsidRDefault="00E9768D" w:rsidP="00E9768D">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(Neizžūstoša), neliela</w:t>
            </w:r>
          </w:p>
        </w:tc>
        <w:tc>
          <w:tcPr>
            <w:tcW w:w="576" w:type="pct"/>
            <w:tcBorders>
              <w:top w:val="nil"/>
              <w:left w:val="nil"/>
              <w:bottom w:val="nil"/>
              <w:right w:val="nil"/>
            </w:tcBorders>
          </w:tcPr>
          <w:p w:rsidR="00E9768D" w:rsidRPr="006C2917" w:rsidRDefault="00E9768D"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24</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Upes un straumes: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1B1A5E" w:rsidRPr="006C2917" w:rsidTr="000F44EA">
        <w:trPr>
          <w:trHeight w:hRule="exact" w:val="240"/>
        </w:trPr>
        <w:tc>
          <w:tcPr>
            <w:tcW w:w="4424" w:type="pct"/>
            <w:tcBorders>
              <w:top w:val="nil"/>
              <w:left w:val="nil"/>
              <w:bottom w:val="nil"/>
              <w:right w:val="nil"/>
            </w:tcBorders>
          </w:tcPr>
          <w:p w:rsidR="001B1A5E" w:rsidRPr="006C2917" w:rsidRDefault="001B1A5E" w:rsidP="001B1A5E">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Izžūstošas</w:t>
            </w:r>
          </w:p>
        </w:tc>
        <w:tc>
          <w:tcPr>
            <w:tcW w:w="576" w:type="pct"/>
            <w:tcBorders>
              <w:top w:val="nil"/>
              <w:left w:val="nil"/>
              <w:bottom w:val="nil"/>
              <w:right w:val="nil"/>
            </w:tcBorders>
          </w:tcPr>
          <w:p w:rsidR="001B1A5E" w:rsidRPr="006C2917" w:rsidRDefault="001B1A5E"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25</w:t>
            </w:r>
          </w:p>
        </w:tc>
      </w:tr>
      <w:tr w:rsidR="001B1A5E" w:rsidRPr="006C2917" w:rsidTr="000F44EA">
        <w:trPr>
          <w:trHeight w:hRule="exact" w:val="240"/>
        </w:trPr>
        <w:tc>
          <w:tcPr>
            <w:tcW w:w="4424" w:type="pct"/>
            <w:tcBorders>
              <w:top w:val="nil"/>
              <w:left w:val="nil"/>
              <w:bottom w:val="nil"/>
              <w:right w:val="nil"/>
            </w:tcBorders>
          </w:tcPr>
          <w:p w:rsidR="001B1A5E" w:rsidRPr="006C2917" w:rsidRDefault="001B1A5E" w:rsidP="001B1A5E">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Nekartētas</w:t>
            </w:r>
          </w:p>
        </w:tc>
        <w:tc>
          <w:tcPr>
            <w:tcW w:w="576" w:type="pct"/>
            <w:tcBorders>
              <w:top w:val="nil"/>
              <w:left w:val="nil"/>
              <w:bottom w:val="nil"/>
              <w:right w:val="nil"/>
            </w:tcBorders>
          </w:tcPr>
          <w:p w:rsidR="001B1A5E" w:rsidRPr="006C2917" w:rsidRDefault="001B1A5E"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26</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Ūdens: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207D04" w:rsidRPr="006C2917" w:rsidTr="000F44EA">
        <w:trPr>
          <w:trHeight w:hRule="exact" w:val="240"/>
        </w:trPr>
        <w:tc>
          <w:tcPr>
            <w:tcW w:w="4424" w:type="pct"/>
            <w:tcBorders>
              <w:top w:val="nil"/>
              <w:left w:val="nil"/>
              <w:bottom w:val="nil"/>
              <w:right w:val="nil"/>
            </w:tcBorders>
          </w:tcPr>
          <w:p w:rsidR="00207D04" w:rsidRPr="006C2917" w:rsidRDefault="00207D04" w:rsidP="000F44EA">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Civils objekts</w:t>
            </w:r>
          </w:p>
        </w:tc>
        <w:tc>
          <w:tcPr>
            <w:tcW w:w="576" w:type="pct"/>
            <w:tcBorders>
              <w:top w:val="nil"/>
              <w:left w:val="nil"/>
              <w:bottom w:val="nil"/>
              <w:right w:val="nil"/>
            </w:tcBorders>
          </w:tcPr>
          <w:p w:rsidR="00207D04" w:rsidRPr="006C2917" w:rsidRDefault="00207D04"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85</w:t>
            </w:r>
          </w:p>
        </w:tc>
      </w:tr>
      <w:tr w:rsidR="00FE500D" w:rsidRPr="006C2917" w:rsidTr="000F44EA">
        <w:trPr>
          <w:trHeight w:hRule="exact" w:val="240"/>
        </w:trPr>
        <w:tc>
          <w:tcPr>
            <w:tcW w:w="4424" w:type="pct"/>
            <w:tcBorders>
              <w:top w:val="nil"/>
              <w:left w:val="nil"/>
              <w:bottom w:val="nil"/>
              <w:right w:val="nil"/>
            </w:tcBorders>
          </w:tcPr>
          <w:p w:rsidR="00FE500D" w:rsidRPr="006C2917" w:rsidRDefault="00FE500D" w:rsidP="000F44EA">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Civils un militārs objekts</w:t>
            </w:r>
          </w:p>
        </w:tc>
        <w:tc>
          <w:tcPr>
            <w:tcW w:w="576" w:type="pct"/>
            <w:tcBorders>
              <w:top w:val="nil"/>
              <w:left w:val="nil"/>
              <w:bottom w:val="nil"/>
              <w:right w:val="nil"/>
            </w:tcBorders>
          </w:tcPr>
          <w:p w:rsidR="00FE500D" w:rsidRPr="006C2917" w:rsidRDefault="00FE500D"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89</w:t>
            </w:r>
          </w:p>
        </w:tc>
      </w:tr>
      <w:tr w:rsidR="00FE500D" w:rsidRPr="006C2917" w:rsidTr="000F44EA">
        <w:trPr>
          <w:trHeight w:hRule="exact" w:val="240"/>
        </w:trPr>
        <w:tc>
          <w:tcPr>
            <w:tcW w:w="4424" w:type="pct"/>
            <w:tcBorders>
              <w:top w:val="nil"/>
              <w:left w:val="nil"/>
              <w:bottom w:val="nil"/>
              <w:right w:val="nil"/>
            </w:tcBorders>
          </w:tcPr>
          <w:p w:rsidR="00FE500D" w:rsidRPr="006C2917" w:rsidRDefault="00FE500D" w:rsidP="000F44EA">
            <w:pPr>
              <w:pStyle w:val="TableParagraph"/>
              <w:ind w:left="393"/>
              <w:rPr>
                <w:rFonts w:ascii="Times New Roman" w:hAnsi="Times New Roman" w:cs="Times New Roman"/>
                <w:noProof/>
                <w:sz w:val="20"/>
                <w:szCs w:val="20"/>
              </w:rPr>
            </w:pPr>
            <w:r w:rsidRPr="006C2917">
              <w:rPr>
                <w:rFonts w:ascii="Times New Roman" w:hAnsi="Times New Roman" w:cs="Times New Roman"/>
                <w:sz w:val="20"/>
                <w:szCs w:val="20"/>
              </w:rPr>
              <w:t>Militārs objekts</w:t>
            </w:r>
          </w:p>
        </w:tc>
        <w:tc>
          <w:tcPr>
            <w:tcW w:w="576" w:type="pct"/>
            <w:tcBorders>
              <w:top w:val="nil"/>
              <w:left w:val="nil"/>
              <w:bottom w:val="nil"/>
              <w:right w:val="nil"/>
            </w:tcBorders>
          </w:tcPr>
          <w:p w:rsidR="00FE500D" w:rsidRPr="006C2917" w:rsidRDefault="00FE500D"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87</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Ūdenskritumi</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28</w:t>
            </w:r>
          </w:p>
        </w:tc>
      </w:tr>
      <w:tr w:rsidR="000F28AF" w:rsidRPr="006C2917" w:rsidTr="003E2BE5">
        <w:trPr>
          <w:trHeight w:hRule="exact" w:val="240"/>
        </w:trPr>
        <w:tc>
          <w:tcPr>
            <w:tcW w:w="4424" w:type="pct"/>
            <w:tcBorders>
              <w:top w:val="nil"/>
              <w:left w:val="nil"/>
              <w:bottom w:val="nil"/>
              <w:right w:val="nil"/>
            </w:tcBorders>
          </w:tcPr>
          <w:p w:rsidR="000F28AF" w:rsidRPr="006C2917" w:rsidRDefault="000F28AF" w:rsidP="007D515D">
            <w:pPr>
              <w:pStyle w:val="TableParagraph"/>
              <w:rPr>
                <w:rFonts w:ascii="Times New Roman" w:hAnsi="Times New Roman" w:cs="Times New Roman"/>
                <w:sz w:val="20"/>
                <w:szCs w:val="20"/>
              </w:rPr>
            </w:pPr>
          </w:p>
        </w:tc>
        <w:tc>
          <w:tcPr>
            <w:tcW w:w="576" w:type="pct"/>
            <w:tcBorders>
              <w:top w:val="nil"/>
              <w:left w:val="nil"/>
              <w:bottom w:val="nil"/>
              <w:right w:val="nil"/>
            </w:tcBorders>
          </w:tcPr>
          <w:p w:rsidR="000F28AF" w:rsidRPr="006C2917" w:rsidRDefault="000F28AF" w:rsidP="00BF6675">
            <w:pPr>
              <w:pStyle w:val="TableParagraph"/>
              <w:jc w:val="center"/>
              <w:rPr>
                <w:rFonts w:ascii="Times New Roman" w:hAnsi="Times New Roman" w:cs="Times New Roman"/>
                <w:sz w:val="20"/>
                <w:szCs w:val="20"/>
              </w:rPr>
            </w:pP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b/>
                <w:noProof/>
                <w:sz w:val="20"/>
                <w:szCs w:val="20"/>
              </w:rPr>
            </w:pPr>
            <w:r w:rsidRPr="006C2917">
              <w:rPr>
                <w:rFonts w:ascii="Times New Roman" w:hAnsi="Times New Roman" w:cs="Times New Roman"/>
                <w:b/>
                <w:sz w:val="20"/>
                <w:szCs w:val="20"/>
              </w:rPr>
              <w:t>V</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p>
        </w:tc>
      </w:tr>
      <w:tr w:rsidR="00F75C03" w:rsidRPr="006C2917" w:rsidTr="00BF6675">
        <w:trPr>
          <w:trHeight w:hRule="exact" w:val="307"/>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Veca upes gultne</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40</w:t>
            </w:r>
          </w:p>
        </w:tc>
      </w:tr>
      <w:tr w:rsidR="00F75C03" w:rsidRPr="006C2917" w:rsidTr="00BF6675">
        <w:trPr>
          <w:trHeight w:hRule="exact" w:val="325"/>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Vēja turbīna – apgaismota un neizgaismota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140</w:t>
            </w:r>
          </w:p>
        </w:tc>
      </w:tr>
      <w:tr w:rsidR="00F75C03" w:rsidRPr="006C2917" w:rsidTr="00BF6675">
        <w:trPr>
          <w:trHeight w:hRule="exact" w:val="343"/>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Vēja turbīnas – mazsvarīga grupa un grupa svarīgā zonā, apgaismotas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141</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i/>
                <w:sz w:val="20"/>
                <w:szCs w:val="20"/>
              </w:rPr>
              <w:t>VFR</w:t>
            </w:r>
            <w:r w:rsidRPr="006C2917">
              <w:rPr>
                <w:rFonts w:ascii="Times New Roman" w:hAnsi="Times New Roman" w:cs="Times New Roman"/>
                <w:sz w:val="20"/>
                <w:szCs w:val="20"/>
              </w:rPr>
              <w:t xml:space="preserve"> ziņošanas punkts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121</w:t>
            </w:r>
          </w:p>
        </w:tc>
      </w:tr>
      <w:tr w:rsidR="00F75C03" w:rsidRPr="006C2917" w:rsidTr="00BF6675">
        <w:trPr>
          <w:trHeight w:hRule="exact" w:val="282"/>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Virs apvidus paaugstināta šķēršļa līmenis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167</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Vizuāla lidojuma trajektorija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119</w:t>
            </w:r>
          </w:p>
        </w:tc>
      </w:tr>
      <w:tr w:rsidR="00F75C03" w:rsidRPr="006C2917" w:rsidTr="00BF6675">
        <w:trPr>
          <w:trHeight w:hRule="exact" w:val="259"/>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Vizuāli līdzekļi</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142-144</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i/>
                <w:sz w:val="20"/>
                <w:szCs w:val="20"/>
              </w:rPr>
              <w:t>VOR</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121</w:t>
            </w:r>
          </w:p>
        </w:tc>
      </w:tr>
      <w:tr w:rsidR="00F75C03" w:rsidRPr="006C2917" w:rsidTr="00BF6675">
        <w:trPr>
          <w:trHeight w:hRule="exact" w:val="423"/>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i/>
                <w:sz w:val="20"/>
                <w:szCs w:val="20"/>
              </w:rPr>
              <w:t>VOR</w:t>
            </w:r>
            <w:r w:rsidRPr="006C2917">
              <w:rPr>
                <w:rFonts w:ascii="Times New Roman" w:hAnsi="Times New Roman" w:cs="Times New Roman"/>
                <w:sz w:val="20"/>
                <w:szCs w:val="20"/>
              </w:rPr>
              <w:t xml:space="preserve"> (ļoti augstas frekvences (</w:t>
            </w:r>
            <w:r w:rsidRPr="006C2917">
              <w:rPr>
                <w:rFonts w:ascii="Times New Roman" w:hAnsi="Times New Roman" w:cs="Times New Roman"/>
                <w:i/>
                <w:sz w:val="20"/>
                <w:szCs w:val="20"/>
              </w:rPr>
              <w:t>VHF</w:t>
            </w:r>
            <w:r w:rsidRPr="006C2917">
              <w:rPr>
                <w:rFonts w:ascii="Times New Roman" w:hAnsi="Times New Roman" w:cs="Times New Roman"/>
                <w:sz w:val="20"/>
                <w:szCs w:val="20"/>
              </w:rPr>
              <w:t>) riņķa darbības radiobāka)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101</w:t>
            </w:r>
          </w:p>
        </w:tc>
      </w:tr>
      <w:tr w:rsidR="00F75C03" w:rsidRPr="006C2917" w:rsidTr="00BF6675">
        <w:trPr>
          <w:trHeight w:hRule="exact" w:val="401"/>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i/>
                <w:sz w:val="20"/>
                <w:szCs w:val="20"/>
              </w:rPr>
              <w:t>VOR</w:t>
            </w:r>
            <w:r w:rsidRPr="006C2917">
              <w:rPr>
                <w:rFonts w:ascii="Times New Roman" w:hAnsi="Times New Roman" w:cs="Times New Roman"/>
                <w:sz w:val="20"/>
                <w:szCs w:val="20"/>
              </w:rPr>
              <w:t xml:space="preserve"> pārbaudes punkts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152</w:t>
            </w:r>
          </w:p>
        </w:tc>
      </w:tr>
      <w:tr w:rsidR="00F75C03" w:rsidRPr="006C2917" w:rsidTr="003E2BE5">
        <w:trPr>
          <w:trHeight w:hRule="exact" w:val="24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i/>
                <w:sz w:val="20"/>
                <w:szCs w:val="20"/>
              </w:rPr>
              <w:lastRenderedPageBreak/>
              <w:t>VOR</w:t>
            </w:r>
            <w:r w:rsidRPr="006C2917">
              <w:rPr>
                <w:rFonts w:ascii="Times New Roman" w:hAnsi="Times New Roman" w:cs="Times New Roman"/>
                <w:sz w:val="20"/>
                <w:szCs w:val="20"/>
              </w:rPr>
              <w:t xml:space="preserve"> radiālā līnija</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105</w:t>
            </w:r>
          </w:p>
        </w:tc>
      </w:tr>
      <w:tr w:rsidR="00F75C03" w:rsidRPr="006C2917" w:rsidTr="00BF6675">
        <w:trPr>
          <w:trHeight w:hRule="exact" w:val="327"/>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i/>
                <w:sz w:val="20"/>
                <w:szCs w:val="20"/>
              </w:rPr>
              <w:t>VOR/DME</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121</w:t>
            </w:r>
          </w:p>
        </w:tc>
      </w:tr>
      <w:tr w:rsidR="00F75C03" w:rsidRPr="006C2917" w:rsidTr="00BF6675">
        <w:trPr>
          <w:trHeight w:hRule="exact" w:val="344"/>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i/>
                <w:sz w:val="20"/>
                <w:szCs w:val="20"/>
              </w:rPr>
              <w:t>VOR/DME</w:t>
            </w:r>
            <w:r w:rsidRPr="006C2917">
              <w:rPr>
                <w:rFonts w:ascii="Times New Roman" w:hAnsi="Times New Roman" w:cs="Times New Roman"/>
                <w:sz w:val="20"/>
                <w:szCs w:val="20"/>
              </w:rPr>
              <w:t xml:space="preserve"> (apvienoti </w:t>
            </w:r>
            <w:r w:rsidRPr="006C2917">
              <w:rPr>
                <w:rFonts w:ascii="Times New Roman" w:hAnsi="Times New Roman" w:cs="Times New Roman"/>
                <w:i/>
                <w:sz w:val="20"/>
                <w:szCs w:val="20"/>
              </w:rPr>
              <w:t>VOR</w:t>
            </w:r>
            <w:r w:rsidRPr="006C2917">
              <w:rPr>
                <w:rFonts w:ascii="Times New Roman" w:hAnsi="Times New Roman" w:cs="Times New Roman"/>
                <w:sz w:val="20"/>
                <w:szCs w:val="20"/>
              </w:rPr>
              <w:t xml:space="preserve"> un </w:t>
            </w:r>
            <w:r w:rsidRPr="006C2917">
              <w:rPr>
                <w:rFonts w:ascii="Times New Roman" w:hAnsi="Times New Roman" w:cs="Times New Roman"/>
                <w:i/>
                <w:sz w:val="20"/>
                <w:szCs w:val="20"/>
              </w:rPr>
              <w:t>DME</w:t>
            </w:r>
            <w:r w:rsidRPr="006C2917">
              <w:rPr>
                <w:rFonts w:ascii="Times New Roman" w:hAnsi="Times New Roman" w:cs="Times New Roman"/>
                <w:sz w:val="20"/>
                <w:szCs w:val="20"/>
              </w:rPr>
              <w:t xml:space="preserve"> radionavigācijas līdzekļi)</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103</w:t>
            </w:r>
          </w:p>
        </w:tc>
      </w:tr>
      <w:tr w:rsidR="00F75C03" w:rsidRPr="006C2917" w:rsidTr="00BF6675">
        <w:trPr>
          <w:trHeight w:hRule="exact" w:val="363"/>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i/>
                <w:sz w:val="20"/>
                <w:szCs w:val="20"/>
              </w:rPr>
              <w:t>VORTAC</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121</w:t>
            </w:r>
          </w:p>
        </w:tc>
      </w:tr>
      <w:tr w:rsidR="00F75C03" w:rsidRPr="006C2917" w:rsidTr="00BF6675">
        <w:trPr>
          <w:trHeight w:hRule="exact" w:val="380"/>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i/>
                <w:sz w:val="20"/>
                <w:szCs w:val="20"/>
              </w:rPr>
              <w:t>VORTAC</w:t>
            </w:r>
            <w:r w:rsidRPr="006C2917">
              <w:rPr>
                <w:rFonts w:ascii="Times New Roman" w:hAnsi="Times New Roman" w:cs="Times New Roman"/>
                <w:sz w:val="20"/>
                <w:szCs w:val="20"/>
              </w:rPr>
              <w:t xml:space="preserve"> (apvienoti </w:t>
            </w:r>
            <w:r w:rsidRPr="006C2917">
              <w:rPr>
                <w:rFonts w:ascii="Times New Roman" w:hAnsi="Times New Roman" w:cs="Times New Roman"/>
                <w:i/>
                <w:sz w:val="20"/>
                <w:szCs w:val="20"/>
              </w:rPr>
              <w:t>VOR</w:t>
            </w:r>
            <w:r w:rsidRPr="006C2917">
              <w:rPr>
                <w:rFonts w:ascii="Times New Roman" w:hAnsi="Times New Roman" w:cs="Times New Roman"/>
                <w:sz w:val="20"/>
                <w:szCs w:val="20"/>
              </w:rPr>
              <w:t xml:space="preserve"> un </w:t>
            </w:r>
            <w:r w:rsidRPr="006C2917">
              <w:rPr>
                <w:rFonts w:ascii="Times New Roman" w:hAnsi="Times New Roman" w:cs="Times New Roman"/>
                <w:i/>
                <w:sz w:val="20"/>
                <w:szCs w:val="20"/>
              </w:rPr>
              <w:t xml:space="preserve">TACAN </w:t>
            </w:r>
            <w:r w:rsidRPr="006C2917">
              <w:rPr>
                <w:rFonts w:ascii="Times New Roman" w:hAnsi="Times New Roman" w:cs="Times New Roman"/>
                <w:sz w:val="20"/>
                <w:szCs w:val="20"/>
              </w:rPr>
              <w:t>radionavigācijas līdzekļi)</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107</w:t>
            </w:r>
          </w:p>
        </w:tc>
      </w:tr>
      <w:tr w:rsidR="00F75C03" w:rsidRPr="006C2917" w:rsidTr="00BF6675">
        <w:trPr>
          <w:trHeight w:hRule="exact" w:val="415"/>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Zemūdens klints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45</w:t>
            </w:r>
          </w:p>
        </w:tc>
      </w:tr>
      <w:tr w:rsidR="00F75C03" w:rsidRPr="006C2917" w:rsidTr="00BF6675">
        <w:trPr>
          <w:trHeight w:hRule="exact" w:val="398"/>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Ziņošanas un lidojuma vadības/pārlidojumu funkcijas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121</w:t>
            </w:r>
          </w:p>
        </w:tc>
      </w:tr>
      <w:tr w:rsidR="00F75C03" w:rsidRPr="006C2917" w:rsidTr="00BF6675">
        <w:trPr>
          <w:trHeight w:hRule="exact" w:val="403"/>
        </w:trPr>
        <w:tc>
          <w:tcPr>
            <w:tcW w:w="4424" w:type="pct"/>
            <w:tcBorders>
              <w:top w:val="nil"/>
              <w:left w:val="nil"/>
              <w:bottom w:val="nil"/>
              <w:right w:val="nil"/>
            </w:tcBorders>
          </w:tcPr>
          <w:p w:rsidR="00F75C03" w:rsidRPr="006C2917" w:rsidRDefault="00F75C03" w:rsidP="007D515D">
            <w:pPr>
              <w:pStyle w:val="TableParagraph"/>
              <w:rPr>
                <w:rFonts w:ascii="Times New Roman" w:hAnsi="Times New Roman" w:cs="Times New Roman"/>
                <w:noProof/>
                <w:sz w:val="20"/>
                <w:szCs w:val="20"/>
              </w:rPr>
            </w:pPr>
            <w:r w:rsidRPr="006C2917">
              <w:rPr>
                <w:rFonts w:ascii="Times New Roman" w:hAnsi="Times New Roman" w:cs="Times New Roman"/>
                <w:sz w:val="20"/>
                <w:szCs w:val="20"/>
              </w:rPr>
              <w:t>Žogs</w:t>
            </w:r>
          </w:p>
        </w:tc>
        <w:tc>
          <w:tcPr>
            <w:tcW w:w="576" w:type="pct"/>
            <w:tcBorders>
              <w:top w:val="nil"/>
              <w:left w:val="nil"/>
              <w:bottom w:val="nil"/>
              <w:right w:val="nil"/>
            </w:tcBorders>
          </w:tcPr>
          <w:p w:rsidR="00F75C03" w:rsidRPr="006C2917" w:rsidRDefault="00F75C03" w:rsidP="00BF6675">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65</w:t>
            </w:r>
          </w:p>
        </w:tc>
      </w:tr>
    </w:tbl>
    <w:p w:rsidR="00367A6F" w:rsidRPr="006C2917" w:rsidRDefault="00367A6F" w:rsidP="00125568">
      <w:pPr>
        <w:jc w:val="both"/>
        <w:rPr>
          <w:rFonts w:ascii="Times New Roman" w:eastAsia="Times New Roman" w:hAnsi="Times New Roman" w:cs="Times New Roman"/>
          <w:b/>
          <w:bCs/>
          <w:noProof/>
          <w:sz w:val="24"/>
          <w:szCs w:val="19"/>
        </w:rPr>
      </w:pPr>
    </w:p>
    <w:p w:rsidR="00046303" w:rsidRPr="006C2917" w:rsidRDefault="00046303">
      <w:pPr>
        <w:rPr>
          <w:rFonts w:ascii="Times New Roman" w:eastAsia="Times New Roman" w:hAnsi="Times New Roman" w:cs="Times New Roman"/>
          <w:b/>
          <w:bCs/>
          <w:noProof/>
          <w:sz w:val="24"/>
          <w:szCs w:val="19"/>
        </w:rPr>
      </w:pPr>
      <w:r w:rsidRPr="006C2917">
        <w:rPr>
          <w:rFonts w:ascii="Times New Roman" w:hAnsi="Times New Roman" w:cs="Times New Roman"/>
        </w:rPr>
        <w:br w:type="page"/>
      </w:r>
    </w:p>
    <w:p w:rsidR="00BF6675" w:rsidRDefault="00BF6675" w:rsidP="00BF6675">
      <w:pPr>
        <w:spacing w:line="720" w:lineRule="auto"/>
        <w:jc w:val="both"/>
        <w:rPr>
          <w:rFonts w:ascii="Times New Roman" w:hAnsi="Times New Roman" w:cs="Times New Roman"/>
          <w:bCs/>
          <w:sz w:val="24"/>
          <w:szCs w:val="19"/>
        </w:rPr>
      </w:pPr>
    </w:p>
    <w:p w:rsidR="00BF6675" w:rsidRDefault="00BF6675" w:rsidP="00BF6675">
      <w:pPr>
        <w:spacing w:line="720" w:lineRule="auto"/>
        <w:jc w:val="both"/>
        <w:rPr>
          <w:rFonts w:ascii="Times New Roman" w:hAnsi="Times New Roman" w:cs="Times New Roman"/>
          <w:bCs/>
          <w:sz w:val="24"/>
          <w:szCs w:val="19"/>
        </w:rPr>
      </w:pPr>
    </w:p>
    <w:p w:rsidR="00BF6675" w:rsidRDefault="00BF6675" w:rsidP="00BF6675">
      <w:pPr>
        <w:spacing w:line="720" w:lineRule="auto"/>
        <w:jc w:val="both"/>
        <w:rPr>
          <w:rFonts w:ascii="Times New Roman" w:hAnsi="Times New Roman" w:cs="Times New Roman"/>
          <w:bCs/>
          <w:sz w:val="24"/>
          <w:szCs w:val="19"/>
        </w:rPr>
      </w:pPr>
    </w:p>
    <w:p w:rsidR="00BF6675" w:rsidRDefault="00BF6675" w:rsidP="00BF6675">
      <w:pPr>
        <w:spacing w:line="720" w:lineRule="auto"/>
        <w:jc w:val="both"/>
        <w:rPr>
          <w:rFonts w:ascii="Times New Roman" w:hAnsi="Times New Roman" w:cs="Times New Roman"/>
          <w:bCs/>
          <w:sz w:val="24"/>
          <w:szCs w:val="19"/>
        </w:rPr>
      </w:pPr>
    </w:p>
    <w:p w:rsidR="00BF6675" w:rsidRDefault="00BF6675" w:rsidP="00BF6675">
      <w:pPr>
        <w:spacing w:line="720" w:lineRule="auto"/>
        <w:jc w:val="both"/>
        <w:rPr>
          <w:rFonts w:ascii="Times New Roman" w:hAnsi="Times New Roman" w:cs="Times New Roman"/>
          <w:bCs/>
          <w:sz w:val="24"/>
          <w:szCs w:val="19"/>
        </w:rPr>
      </w:pPr>
    </w:p>
    <w:p w:rsidR="00FE0A02" w:rsidRPr="006C2917" w:rsidRDefault="00046303" w:rsidP="00BF6675">
      <w:pPr>
        <w:spacing w:line="720" w:lineRule="auto"/>
        <w:jc w:val="center"/>
        <w:rPr>
          <w:rFonts w:ascii="Times New Roman" w:eastAsia="Times New Roman" w:hAnsi="Times New Roman" w:cs="Times New Roman"/>
          <w:bCs/>
          <w:noProof/>
          <w:sz w:val="24"/>
          <w:szCs w:val="19"/>
        </w:rPr>
      </w:pPr>
      <w:r w:rsidRPr="006C2917">
        <w:rPr>
          <w:rFonts w:ascii="Times New Roman" w:hAnsi="Times New Roman" w:cs="Times New Roman"/>
          <w:bCs/>
          <w:sz w:val="24"/>
          <w:szCs w:val="19"/>
        </w:rPr>
        <w:t>ŠĪ LAPPUSE AR NODOMU IR ATSTĀTA TUKŠA</w:t>
      </w:r>
    </w:p>
    <w:p w:rsidR="00046303" w:rsidRPr="006C2917" w:rsidRDefault="00046303">
      <w:pPr>
        <w:rPr>
          <w:rFonts w:ascii="Times New Roman" w:eastAsia="Times New Roman" w:hAnsi="Times New Roman" w:cs="Times New Roman"/>
          <w:b/>
          <w:bCs/>
          <w:noProof/>
          <w:sz w:val="24"/>
          <w:szCs w:val="19"/>
        </w:rPr>
      </w:pPr>
      <w:r w:rsidRPr="006C2917">
        <w:rPr>
          <w:rFonts w:ascii="Times New Roman" w:hAnsi="Times New Roman" w:cs="Times New Roman"/>
        </w:rPr>
        <w:br w:type="page"/>
      </w:r>
    </w:p>
    <w:p w:rsidR="00FE0A02" w:rsidRPr="006C2917" w:rsidRDefault="00046303" w:rsidP="00BF6675">
      <w:pPr>
        <w:jc w:val="center"/>
        <w:rPr>
          <w:rFonts w:ascii="Times New Roman" w:eastAsia="Times New Roman" w:hAnsi="Times New Roman" w:cs="Times New Roman"/>
          <w:bCs/>
          <w:noProof/>
          <w:sz w:val="24"/>
          <w:szCs w:val="19"/>
        </w:rPr>
      </w:pPr>
      <w:r w:rsidRPr="006C2917">
        <w:rPr>
          <w:rFonts w:ascii="Times New Roman" w:hAnsi="Times New Roman" w:cs="Times New Roman"/>
          <w:bCs/>
          <w:sz w:val="24"/>
          <w:szCs w:val="19"/>
        </w:rPr>
        <w:lastRenderedPageBreak/>
        <w:t>TOPOGRĀFIJA</w:t>
      </w:r>
    </w:p>
    <w:p w:rsidR="00FE0A02" w:rsidRPr="006C2917" w:rsidRDefault="00FE0A02" w:rsidP="00125568">
      <w:pPr>
        <w:jc w:val="both"/>
        <w:rPr>
          <w:rFonts w:ascii="Times New Roman" w:eastAsia="Times New Roman" w:hAnsi="Times New Roman" w:cs="Times New Roman"/>
          <w:bCs/>
          <w:noProof/>
          <w:sz w:val="24"/>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468"/>
        <w:gridCol w:w="6497"/>
        <w:gridCol w:w="645"/>
        <w:gridCol w:w="1449"/>
      </w:tblGrid>
      <w:tr w:rsidR="00FC0482" w:rsidRPr="006C2917" w:rsidTr="00FC0482">
        <w:tc>
          <w:tcPr>
            <w:tcW w:w="258" w:type="pct"/>
            <w:tcBorders>
              <w:top w:val="single" w:sz="6" w:space="0" w:color="auto"/>
              <w:left w:val="single" w:sz="6" w:space="0" w:color="auto"/>
              <w:bottom w:val="single" w:sz="6" w:space="0" w:color="auto"/>
              <w:right w:val="single" w:sz="6" w:space="0" w:color="auto"/>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w:t>
            </w:r>
          </w:p>
        </w:tc>
        <w:tc>
          <w:tcPr>
            <w:tcW w:w="3942" w:type="pct"/>
            <w:gridSpan w:val="2"/>
            <w:tcBorders>
              <w:top w:val="single" w:sz="6" w:space="0" w:color="auto"/>
              <w:left w:val="single" w:sz="6" w:space="0" w:color="auto"/>
              <w:bottom w:val="single" w:sz="6" w:space="0" w:color="auto"/>
              <w:right w:val="nil"/>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Horizontāles</w:t>
            </w:r>
          </w:p>
        </w:tc>
        <w:tc>
          <w:tcPr>
            <w:tcW w:w="800" w:type="pct"/>
            <w:tcBorders>
              <w:top w:val="single" w:sz="4" w:space="0" w:color="auto"/>
              <w:left w:val="single" w:sz="4" w:space="0" w:color="auto"/>
              <w:bottom w:val="single" w:sz="4" w:space="0" w:color="auto"/>
              <w:right w:val="single" w:sz="4" w:space="0" w:color="auto"/>
            </w:tcBorders>
            <w:shd w:val="clear" w:color="auto" w:fill="FFFFFF"/>
            <w:vAlign w:val="center"/>
          </w:tcPr>
          <w:p w:rsidR="00FC0482" w:rsidRPr="006C2917" w:rsidRDefault="00FC0482" w:rsidP="00FC0482">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90880" cy="49974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0880" cy="499745"/>
                          </a:xfrm>
                          <a:prstGeom prst="rect">
                            <a:avLst/>
                          </a:prstGeom>
                          <a:noFill/>
                          <a:ln>
                            <a:noFill/>
                          </a:ln>
                        </pic:spPr>
                      </pic:pic>
                    </a:graphicData>
                  </a:graphic>
                </wp:inline>
              </w:drawing>
            </w:r>
          </w:p>
        </w:tc>
      </w:tr>
      <w:tr w:rsidR="00FC0482" w:rsidRPr="006C2917" w:rsidTr="00FC0482">
        <w:tc>
          <w:tcPr>
            <w:tcW w:w="258" w:type="pct"/>
            <w:tcBorders>
              <w:top w:val="single" w:sz="6" w:space="0" w:color="auto"/>
              <w:left w:val="single" w:sz="6" w:space="0" w:color="auto"/>
              <w:bottom w:val="single" w:sz="6" w:space="0" w:color="auto"/>
              <w:right w:val="single" w:sz="6" w:space="0" w:color="auto"/>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2</w:t>
            </w:r>
          </w:p>
        </w:tc>
        <w:tc>
          <w:tcPr>
            <w:tcW w:w="3942" w:type="pct"/>
            <w:gridSpan w:val="2"/>
            <w:tcBorders>
              <w:top w:val="single" w:sz="6" w:space="0" w:color="auto"/>
              <w:left w:val="single" w:sz="6" w:space="0" w:color="auto"/>
              <w:bottom w:val="single" w:sz="6" w:space="0" w:color="auto"/>
              <w:right w:val="nil"/>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Aptuvenās horizontāles</w:t>
            </w:r>
          </w:p>
        </w:tc>
        <w:tc>
          <w:tcPr>
            <w:tcW w:w="800" w:type="pct"/>
            <w:tcBorders>
              <w:top w:val="single" w:sz="4" w:space="0" w:color="auto"/>
              <w:left w:val="single" w:sz="4" w:space="0" w:color="auto"/>
              <w:bottom w:val="single" w:sz="4" w:space="0" w:color="auto"/>
              <w:right w:val="single" w:sz="4" w:space="0" w:color="auto"/>
            </w:tcBorders>
            <w:shd w:val="clear" w:color="auto" w:fill="FFFFFF"/>
            <w:vAlign w:val="center"/>
          </w:tcPr>
          <w:p w:rsidR="00FC0482" w:rsidRPr="006C2917" w:rsidRDefault="00FC0482" w:rsidP="00FC0482">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69925" cy="47815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9925" cy="478155"/>
                          </a:xfrm>
                          <a:prstGeom prst="rect">
                            <a:avLst/>
                          </a:prstGeom>
                          <a:noFill/>
                          <a:ln>
                            <a:noFill/>
                          </a:ln>
                        </pic:spPr>
                      </pic:pic>
                    </a:graphicData>
                  </a:graphic>
                </wp:inline>
              </w:drawing>
            </w:r>
          </w:p>
        </w:tc>
      </w:tr>
      <w:tr w:rsidR="00FC0482" w:rsidRPr="006C2917" w:rsidTr="00FC0482">
        <w:tc>
          <w:tcPr>
            <w:tcW w:w="258" w:type="pct"/>
            <w:tcBorders>
              <w:top w:val="single" w:sz="6" w:space="0" w:color="auto"/>
              <w:left w:val="single" w:sz="6" w:space="0" w:color="auto"/>
              <w:bottom w:val="single" w:sz="6" w:space="0" w:color="auto"/>
              <w:right w:val="single" w:sz="6" w:space="0" w:color="auto"/>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3</w:t>
            </w:r>
          </w:p>
        </w:tc>
        <w:tc>
          <w:tcPr>
            <w:tcW w:w="3942" w:type="pct"/>
            <w:gridSpan w:val="2"/>
            <w:tcBorders>
              <w:top w:val="single" w:sz="6" w:space="0" w:color="auto"/>
              <w:left w:val="single" w:sz="6" w:space="0" w:color="auto"/>
              <w:bottom w:val="single" w:sz="6" w:space="0" w:color="auto"/>
              <w:right w:val="nil"/>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Reljefs attēlots ar pārtrauktām līnijām</w:t>
            </w:r>
          </w:p>
        </w:tc>
        <w:tc>
          <w:tcPr>
            <w:tcW w:w="800" w:type="pct"/>
            <w:tcBorders>
              <w:top w:val="single" w:sz="4" w:space="0" w:color="auto"/>
              <w:left w:val="single" w:sz="4" w:space="0" w:color="auto"/>
              <w:bottom w:val="single" w:sz="4" w:space="0" w:color="auto"/>
              <w:right w:val="single" w:sz="4" w:space="0" w:color="auto"/>
            </w:tcBorders>
            <w:shd w:val="clear" w:color="auto" w:fill="FFFFFF"/>
            <w:vAlign w:val="center"/>
          </w:tcPr>
          <w:p w:rsidR="00FC0482" w:rsidRPr="006C2917" w:rsidRDefault="00FC0482" w:rsidP="00FC0482">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90880" cy="467995"/>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0880" cy="467995"/>
                          </a:xfrm>
                          <a:prstGeom prst="rect">
                            <a:avLst/>
                          </a:prstGeom>
                          <a:noFill/>
                          <a:ln>
                            <a:noFill/>
                          </a:ln>
                        </pic:spPr>
                      </pic:pic>
                    </a:graphicData>
                  </a:graphic>
                </wp:inline>
              </w:drawing>
            </w:r>
          </w:p>
        </w:tc>
      </w:tr>
      <w:tr w:rsidR="00FC0482" w:rsidRPr="006C2917" w:rsidTr="00FC0482">
        <w:tc>
          <w:tcPr>
            <w:tcW w:w="258" w:type="pct"/>
            <w:tcBorders>
              <w:top w:val="single" w:sz="6" w:space="0" w:color="auto"/>
              <w:left w:val="single" w:sz="6" w:space="0" w:color="auto"/>
              <w:bottom w:val="single" w:sz="6" w:space="0" w:color="auto"/>
              <w:right w:val="single" w:sz="6" w:space="0" w:color="auto"/>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4</w:t>
            </w:r>
          </w:p>
        </w:tc>
        <w:tc>
          <w:tcPr>
            <w:tcW w:w="3942" w:type="pct"/>
            <w:gridSpan w:val="2"/>
            <w:tcBorders>
              <w:top w:val="single" w:sz="6" w:space="0" w:color="auto"/>
              <w:left w:val="single" w:sz="6" w:space="0" w:color="auto"/>
              <w:bottom w:val="single" w:sz="6" w:space="0" w:color="auto"/>
              <w:right w:val="nil"/>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Stāvkrasts, klints vai stāva nogāze</w:t>
            </w:r>
          </w:p>
        </w:tc>
        <w:tc>
          <w:tcPr>
            <w:tcW w:w="800" w:type="pct"/>
            <w:tcBorders>
              <w:top w:val="single" w:sz="4" w:space="0" w:color="auto"/>
              <w:left w:val="single" w:sz="4" w:space="0" w:color="auto"/>
              <w:bottom w:val="single" w:sz="4" w:space="0" w:color="auto"/>
              <w:right w:val="single" w:sz="4" w:space="0" w:color="auto"/>
            </w:tcBorders>
            <w:shd w:val="clear" w:color="auto" w:fill="FFFFFF"/>
            <w:vAlign w:val="center"/>
          </w:tcPr>
          <w:p w:rsidR="00FC0482" w:rsidRPr="006C2917" w:rsidRDefault="00FC0482" w:rsidP="00FC0482">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69925" cy="47815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9925" cy="478155"/>
                          </a:xfrm>
                          <a:prstGeom prst="rect">
                            <a:avLst/>
                          </a:prstGeom>
                          <a:noFill/>
                          <a:ln>
                            <a:noFill/>
                          </a:ln>
                        </pic:spPr>
                      </pic:pic>
                    </a:graphicData>
                  </a:graphic>
                </wp:inline>
              </w:drawing>
            </w:r>
          </w:p>
        </w:tc>
      </w:tr>
      <w:tr w:rsidR="00FC0482" w:rsidRPr="006C2917" w:rsidTr="00FC0482">
        <w:tc>
          <w:tcPr>
            <w:tcW w:w="258" w:type="pct"/>
            <w:tcBorders>
              <w:top w:val="single" w:sz="6" w:space="0" w:color="auto"/>
              <w:left w:val="single" w:sz="6" w:space="0" w:color="auto"/>
              <w:bottom w:val="single" w:sz="6" w:space="0" w:color="auto"/>
              <w:right w:val="single" w:sz="6" w:space="0" w:color="auto"/>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5</w:t>
            </w:r>
          </w:p>
        </w:tc>
        <w:tc>
          <w:tcPr>
            <w:tcW w:w="3942" w:type="pct"/>
            <w:gridSpan w:val="2"/>
            <w:tcBorders>
              <w:top w:val="single" w:sz="6" w:space="0" w:color="auto"/>
              <w:left w:val="single" w:sz="6" w:space="0" w:color="auto"/>
              <w:bottom w:val="single" w:sz="6" w:space="0" w:color="auto"/>
              <w:right w:val="nil"/>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Lavas straume</w:t>
            </w:r>
          </w:p>
        </w:tc>
        <w:tc>
          <w:tcPr>
            <w:tcW w:w="800" w:type="pct"/>
            <w:tcBorders>
              <w:top w:val="single" w:sz="4" w:space="0" w:color="auto"/>
              <w:left w:val="single" w:sz="4" w:space="0" w:color="auto"/>
              <w:bottom w:val="single" w:sz="4" w:space="0" w:color="auto"/>
              <w:right w:val="single" w:sz="4" w:space="0" w:color="auto"/>
            </w:tcBorders>
            <w:shd w:val="clear" w:color="auto" w:fill="FFFFFF"/>
            <w:vAlign w:val="center"/>
          </w:tcPr>
          <w:p w:rsidR="00FC0482" w:rsidRPr="006C2917" w:rsidRDefault="00FC0482" w:rsidP="00FC0482">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90880" cy="467995"/>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467995"/>
                          </a:xfrm>
                          <a:prstGeom prst="rect">
                            <a:avLst/>
                          </a:prstGeom>
                          <a:noFill/>
                          <a:ln>
                            <a:noFill/>
                          </a:ln>
                        </pic:spPr>
                      </pic:pic>
                    </a:graphicData>
                  </a:graphic>
                </wp:inline>
              </w:drawing>
            </w:r>
          </w:p>
        </w:tc>
      </w:tr>
      <w:tr w:rsidR="00FC0482" w:rsidRPr="006C2917" w:rsidTr="00FC0482">
        <w:tc>
          <w:tcPr>
            <w:tcW w:w="258" w:type="pct"/>
            <w:tcBorders>
              <w:top w:val="single" w:sz="6" w:space="0" w:color="auto"/>
              <w:left w:val="single" w:sz="6" w:space="0" w:color="auto"/>
              <w:bottom w:val="single" w:sz="6" w:space="0" w:color="auto"/>
              <w:right w:val="single" w:sz="6" w:space="0" w:color="auto"/>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6</w:t>
            </w:r>
          </w:p>
        </w:tc>
        <w:tc>
          <w:tcPr>
            <w:tcW w:w="3942" w:type="pct"/>
            <w:gridSpan w:val="2"/>
            <w:tcBorders>
              <w:top w:val="single" w:sz="6" w:space="0" w:color="auto"/>
              <w:left w:val="single" w:sz="6" w:space="0" w:color="auto"/>
              <w:bottom w:val="single" w:sz="6" w:space="0" w:color="auto"/>
              <w:right w:val="nil"/>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Smilšu kāpas</w:t>
            </w:r>
          </w:p>
        </w:tc>
        <w:tc>
          <w:tcPr>
            <w:tcW w:w="800" w:type="pct"/>
            <w:tcBorders>
              <w:top w:val="single" w:sz="4" w:space="0" w:color="auto"/>
              <w:left w:val="single" w:sz="4" w:space="0" w:color="auto"/>
              <w:bottom w:val="single" w:sz="4" w:space="0" w:color="auto"/>
              <w:right w:val="single" w:sz="4" w:space="0" w:color="auto"/>
            </w:tcBorders>
            <w:shd w:val="clear" w:color="auto" w:fill="FFFFFF"/>
            <w:vAlign w:val="center"/>
          </w:tcPr>
          <w:p w:rsidR="00FC0482" w:rsidRPr="006C2917" w:rsidRDefault="00FC0482" w:rsidP="00FC0482">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80720" cy="414655"/>
                  <wp:effectExtent l="0" t="0" r="508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0720" cy="414655"/>
                          </a:xfrm>
                          <a:prstGeom prst="rect">
                            <a:avLst/>
                          </a:prstGeom>
                          <a:noFill/>
                          <a:ln>
                            <a:noFill/>
                          </a:ln>
                        </pic:spPr>
                      </pic:pic>
                    </a:graphicData>
                  </a:graphic>
                </wp:inline>
              </w:drawing>
            </w:r>
          </w:p>
        </w:tc>
      </w:tr>
      <w:tr w:rsidR="00FC0482" w:rsidRPr="006C2917" w:rsidTr="00FC0482">
        <w:tc>
          <w:tcPr>
            <w:tcW w:w="258" w:type="pct"/>
            <w:tcBorders>
              <w:top w:val="single" w:sz="6" w:space="0" w:color="auto"/>
              <w:left w:val="single" w:sz="6" w:space="0" w:color="auto"/>
              <w:bottom w:val="single" w:sz="6" w:space="0" w:color="auto"/>
              <w:right w:val="single" w:sz="6" w:space="0" w:color="auto"/>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7</w:t>
            </w:r>
          </w:p>
        </w:tc>
        <w:tc>
          <w:tcPr>
            <w:tcW w:w="3942" w:type="pct"/>
            <w:gridSpan w:val="2"/>
            <w:tcBorders>
              <w:top w:val="single" w:sz="6" w:space="0" w:color="auto"/>
              <w:left w:val="single" w:sz="6" w:space="0" w:color="auto"/>
              <w:bottom w:val="single" w:sz="6" w:space="0" w:color="auto"/>
              <w:right w:val="nil"/>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Smilšu zona</w:t>
            </w:r>
          </w:p>
        </w:tc>
        <w:tc>
          <w:tcPr>
            <w:tcW w:w="800" w:type="pct"/>
            <w:tcBorders>
              <w:top w:val="single" w:sz="4" w:space="0" w:color="auto"/>
              <w:left w:val="single" w:sz="4" w:space="0" w:color="auto"/>
              <w:bottom w:val="single" w:sz="4" w:space="0" w:color="auto"/>
              <w:right w:val="single" w:sz="4" w:space="0" w:color="auto"/>
            </w:tcBorders>
            <w:shd w:val="clear" w:color="auto" w:fill="FFFFFF"/>
            <w:vAlign w:val="center"/>
          </w:tcPr>
          <w:p w:rsidR="00FC0482" w:rsidRPr="006C2917" w:rsidRDefault="00FC0482" w:rsidP="00FC0482">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69925" cy="436245"/>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9925" cy="436245"/>
                          </a:xfrm>
                          <a:prstGeom prst="rect">
                            <a:avLst/>
                          </a:prstGeom>
                          <a:noFill/>
                          <a:ln>
                            <a:noFill/>
                          </a:ln>
                        </pic:spPr>
                      </pic:pic>
                    </a:graphicData>
                  </a:graphic>
                </wp:inline>
              </w:drawing>
            </w:r>
          </w:p>
        </w:tc>
      </w:tr>
      <w:tr w:rsidR="00FC0482" w:rsidRPr="006C2917" w:rsidTr="00FC0482">
        <w:tc>
          <w:tcPr>
            <w:tcW w:w="258" w:type="pct"/>
            <w:tcBorders>
              <w:top w:val="single" w:sz="6" w:space="0" w:color="auto"/>
              <w:left w:val="single" w:sz="6" w:space="0" w:color="auto"/>
              <w:bottom w:val="single" w:sz="6" w:space="0" w:color="auto"/>
              <w:right w:val="single" w:sz="6" w:space="0" w:color="auto"/>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8</w:t>
            </w:r>
          </w:p>
        </w:tc>
        <w:tc>
          <w:tcPr>
            <w:tcW w:w="3942" w:type="pct"/>
            <w:gridSpan w:val="2"/>
            <w:tcBorders>
              <w:top w:val="single" w:sz="6" w:space="0" w:color="auto"/>
              <w:left w:val="single" w:sz="6" w:space="0" w:color="auto"/>
              <w:bottom w:val="single" w:sz="6" w:space="0" w:color="auto"/>
              <w:right w:val="nil"/>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Grants</w:t>
            </w:r>
          </w:p>
        </w:tc>
        <w:tc>
          <w:tcPr>
            <w:tcW w:w="800" w:type="pct"/>
            <w:tcBorders>
              <w:top w:val="single" w:sz="4" w:space="0" w:color="auto"/>
              <w:left w:val="single" w:sz="4" w:space="0" w:color="auto"/>
              <w:bottom w:val="single" w:sz="4" w:space="0" w:color="auto"/>
              <w:right w:val="single" w:sz="4" w:space="0" w:color="auto"/>
            </w:tcBorders>
            <w:shd w:val="clear" w:color="auto" w:fill="FFFFFF"/>
            <w:vAlign w:val="center"/>
          </w:tcPr>
          <w:p w:rsidR="00FC0482" w:rsidRPr="006C2917" w:rsidRDefault="00FC0482" w:rsidP="00FC0482">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80720" cy="499745"/>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0720" cy="499745"/>
                          </a:xfrm>
                          <a:prstGeom prst="rect">
                            <a:avLst/>
                          </a:prstGeom>
                          <a:noFill/>
                          <a:ln>
                            <a:noFill/>
                          </a:ln>
                        </pic:spPr>
                      </pic:pic>
                    </a:graphicData>
                  </a:graphic>
                </wp:inline>
              </w:drawing>
            </w:r>
          </w:p>
        </w:tc>
      </w:tr>
      <w:tr w:rsidR="00FC0482" w:rsidRPr="006C2917" w:rsidTr="00FC0482">
        <w:trPr>
          <w:cantSplit/>
          <w:trHeight w:val="1134"/>
        </w:trPr>
        <w:tc>
          <w:tcPr>
            <w:tcW w:w="258" w:type="pct"/>
            <w:tcBorders>
              <w:top w:val="single" w:sz="6" w:space="0" w:color="auto"/>
              <w:left w:val="single" w:sz="6" w:space="0" w:color="auto"/>
              <w:bottom w:val="single" w:sz="6" w:space="0" w:color="auto"/>
              <w:right w:val="single" w:sz="6" w:space="0" w:color="auto"/>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9</w:t>
            </w:r>
          </w:p>
        </w:tc>
        <w:tc>
          <w:tcPr>
            <w:tcW w:w="3586" w:type="pct"/>
            <w:tcBorders>
              <w:top w:val="single" w:sz="6" w:space="0" w:color="auto"/>
              <w:left w:val="single" w:sz="6" w:space="0" w:color="auto"/>
              <w:bottom w:val="single" w:sz="6" w:space="0" w:color="auto"/>
              <w:right w:val="single" w:sz="4" w:space="0" w:color="auto"/>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Aizsargdambis vai glaciāla grēda</w:t>
            </w:r>
          </w:p>
        </w:tc>
        <w:tc>
          <w:tcPr>
            <w:tcW w:w="356" w:type="pct"/>
            <w:tcBorders>
              <w:top w:val="single" w:sz="6" w:space="0" w:color="auto"/>
              <w:left w:val="single" w:sz="4" w:space="0" w:color="auto"/>
              <w:bottom w:val="single" w:sz="6" w:space="0" w:color="auto"/>
              <w:right w:val="nil"/>
            </w:tcBorders>
            <w:shd w:val="clear" w:color="auto" w:fill="FFFFFF"/>
            <w:textDirection w:val="btLr"/>
            <w:vAlign w:val="center"/>
          </w:tcPr>
          <w:p w:rsidR="00FC0482" w:rsidRPr="006C2917" w:rsidRDefault="00FC0482" w:rsidP="00FC0482">
            <w:pPr>
              <w:shd w:val="clear" w:color="auto" w:fill="FFFFFF"/>
              <w:spacing w:before="60" w:after="60"/>
              <w:ind w:left="113" w:right="113"/>
              <w:jc w:val="center"/>
              <w:rPr>
                <w:rFonts w:ascii="Times New Roman" w:hAnsi="Times New Roman" w:cs="Times New Roman"/>
                <w:sz w:val="24"/>
                <w:szCs w:val="24"/>
              </w:rPr>
            </w:pPr>
            <w:r w:rsidRPr="006C2917">
              <w:rPr>
                <w:rFonts w:ascii="Times New Roman" w:hAnsi="Times New Roman" w:cs="Times New Roman"/>
                <w:sz w:val="24"/>
                <w:szCs w:val="24"/>
              </w:rPr>
              <w:t>Alternatīva</w:t>
            </w:r>
          </w:p>
        </w:tc>
        <w:tc>
          <w:tcPr>
            <w:tcW w:w="800" w:type="pct"/>
            <w:tcBorders>
              <w:top w:val="single" w:sz="4" w:space="0" w:color="auto"/>
              <w:left w:val="single" w:sz="4" w:space="0" w:color="auto"/>
              <w:bottom w:val="single" w:sz="4" w:space="0" w:color="auto"/>
              <w:right w:val="single" w:sz="4" w:space="0" w:color="auto"/>
            </w:tcBorders>
            <w:shd w:val="clear" w:color="auto" w:fill="FFFFFF"/>
            <w:vAlign w:val="center"/>
          </w:tcPr>
          <w:p w:rsidR="00FC0482" w:rsidRPr="006C2917" w:rsidRDefault="00FC0482" w:rsidP="00FC0482">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80720" cy="956945"/>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0720" cy="956945"/>
                          </a:xfrm>
                          <a:prstGeom prst="rect">
                            <a:avLst/>
                          </a:prstGeom>
                          <a:noFill/>
                          <a:ln>
                            <a:noFill/>
                          </a:ln>
                        </pic:spPr>
                      </pic:pic>
                    </a:graphicData>
                  </a:graphic>
                </wp:inline>
              </w:drawing>
            </w:r>
          </w:p>
        </w:tc>
      </w:tr>
      <w:tr w:rsidR="00FC0482" w:rsidRPr="006C2917" w:rsidTr="00FC0482">
        <w:tc>
          <w:tcPr>
            <w:tcW w:w="258" w:type="pct"/>
            <w:tcBorders>
              <w:top w:val="single" w:sz="6" w:space="0" w:color="auto"/>
              <w:left w:val="single" w:sz="6" w:space="0" w:color="auto"/>
              <w:bottom w:val="nil"/>
              <w:right w:val="single" w:sz="6" w:space="0" w:color="auto"/>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10</w:t>
            </w:r>
          </w:p>
        </w:tc>
        <w:tc>
          <w:tcPr>
            <w:tcW w:w="3942" w:type="pct"/>
            <w:gridSpan w:val="2"/>
            <w:tcBorders>
              <w:top w:val="single" w:sz="6" w:space="0" w:color="auto"/>
              <w:left w:val="single" w:sz="6" w:space="0" w:color="auto"/>
              <w:bottom w:val="single" w:sz="6" w:space="0" w:color="auto"/>
              <w:right w:val="nil"/>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noProof/>
                <w:sz w:val="24"/>
                <w:szCs w:val="24"/>
              </w:rPr>
            </w:pPr>
            <w:r w:rsidRPr="006C2917">
              <w:rPr>
                <w:rFonts w:ascii="Times New Roman" w:hAnsi="Times New Roman" w:cs="Times New Roman"/>
                <w:sz w:val="24"/>
                <w:szCs w:val="24"/>
              </w:rPr>
              <w:t>Neparastas reljefa pazīmes ar paskaidrojošām piezīmēm</w:t>
            </w:r>
          </w:p>
        </w:tc>
        <w:tc>
          <w:tcPr>
            <w:tcW w:w="800" w:type="pct"/>
            <w:tcBorders>
              <w:top w:val="single" w:sz="4" w:space="0" w:color="auto"/>
              <w:left w:val="single" w:sz="4" w:space="0" w:color="auto"/>
              <w:bottom w:val="single" w:sz="4" w:space="0" w:color="auto"/>
              <w:right w:val="single" w:sz="4" w:space="0" w:color="auto"/>
            </w:tcBorders>
            <w:shd w:val="clear" w:color="auto" w:fill="FFFFFF"/>
            <w:vAlign w:val="center"/>
          </w:tcPr>
          <w:p w:rsidR="00FC0482" w:rsidRPr="006C2917" w:rsidRDefault="00FC0482" w:rsidP="00FC0482">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sz w:val="24"/>
                <w:szCs w:val="24"/>
              </w:rPr>
              <w:object w:dxaOrig="1665"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55pt;height:46.65pt" o:ole="">
                  <v:imagedata r:id="rId20" o:title=""/>
                </v:shape>
                <o:OLEObject Type="Embed" ProgID="PBrush" ShapeID="_x0000_i1025" DrawAspect="Content" ObjectID="_1567329546" r:id="rId21"/>
              </w:object>
            </w:r>
          </w:p>
          <w:p w:rsidR="00FC0482" w:rsidRPr="006C2917" w:rsidRDefault="00FC0482" w:rsidP="00FC0482">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sz w:val="24"/>
                <w:szCs w:val="24"/>
              </w:rPr>
              <w:object w:dxaOrig="1860" w:dyaOrig="1290">
                <v:shape id="_x0000_i1026" type="#_x0000_t75" style="width:54.15pt;height:37.45pt" o:ole="">
                  <v:imagedata r:id="rId22" o:title=""/>
                </v:shape>
                <o:OLEObject Type="Embed" ProgID="PBrush" ShapeID="_x0000_i1026" DrawAspect="Content" ObjectID="_1567329547" r:id="rId23"/>
              </w:object>
            </w:r>
          </w:p>
        </w:tc>
      </w:tr>
      <w:tr w:rsidR="00FC0482" w:rsidRPr="006C2917" w:rsidTr="00FC0482">
        <w:tc>
          <w:tcPr>
            <w:tcW w:w="258" w:type="pct"/>
            <w:tcBorders>
              <w:top w:val="nil"/>
              <w:left w:val="single" w:sz="6" w:space="0" w:color="auto"/>
              <w:bottom w:val="single" w:sz="6" w:space="0" w:color="auto"/>
              <w:right w:val="single" w:sz="6" w:space="0" w:color="auto"/>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p>
        </w:tc>
        <w:tc>
          <w:tcPr>
            <w:tcW w:w="3942" w:type="pct"/>
            <w:gridSpan w:val="2"/>
            <w:tcBorders>
              <w:top w:val="single" w:sz="6" w:space="0" w:color="auto"/>
              <w:left w:val="single" w:sz="6" w:space="0" w:color="auto"/>
              <w:bottom w:val="single" w:sz="6" w:space="0" w:color="auto"/>
              <w:right w:val="nil"/>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Aktīvs vulkāns</w:t>
            </w:r>
          </w:p>
        </w:tc>
        <w:tc>
          <w:tcPr>
            <w:tcW w:w="800" w:type="pct"/>
            <w:tcBorders>
              <w:top w:val="single" w:sz="4" w:space="0" w:color="auto"/>
              <w:left w:val="single" w:sz="4" w:space="0" w:color="auto"/>
              <w:bottom w:val="single" w:sz="4" w:space="0" w:color="auto"/>
              <w:right w:val="single" w:sz="4" w:space="0" w:color="auto"/>
            </w:tcBorders>
            <w:shd w:val="clear" w:color="auto" w:fill="FFFFFF"/>
            <w:vAlign w:val="center"/>
          </w:tcPr>
          <w:p w:rsidR="00FC0482" w:rsidRPr="006C2917" w:rsidRDefault="00FC0482" w:rsidP="00FC0482">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59130" cy="414655"/>
                  <wp:effectExtent l="0" t="0" r="762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9130" cy="414655"/>
                          </a:xfrm>
                          <a:prstGeom prst="rect">
                            <a:avLst/>
                          </a:prstGeom>
                          <a:noFill/>
                          <a:ln>
                            <a:noFill/>
                          </a:ln>
                        </pic:spPr>
                      </pic:pic>
                    </a:graphicData>
                  </a:graphic>
                </wp:inline>
              </w:drawing>
            </w:r>
          </w:p>
        </w:tc>
      </w:tr>
      <w:tr w:rsidR="00FC0482" w:rsidRPr="006C2917" w:rsidTr="00FC0482">
        <w:tc>
          <w:tcPr>
            <w:tcW w:w="258" w:type="pct"/>
            <w:tcBorders>
              <w:top w:val="single" w:sz="6" w:space="0" w:color="auto"/>
              <w:left w:val="single" w:sz="6" w:space="0" w:color="auto"/>
              <w:bottom w:val="single" w:sz="6" w:space="0" w:color="auto"/>
              <w:right w:val="single" w:sz="6" w:space="0" w:color="auto"/>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11</w:t>
            </w:r>
          </w:p>
        </w:tc>
        <w:tc>
          <w:tcPr>
            <w:tcW w:w="3942" w:type="pct"/>
            <w:gridSpan w:val="2"/>
            <w:tcBorders>
              <w:top w:val="single" w:sz="6" w:space="0" w:color="auto"/>
              <w:left w:val="single" w:sz="6" w:space="0" w:color="auto"/>
              <w:bottom w:val="single" w:sz="6" w:space="0" w:color="auto"/>
              <w:right w:val="nil"/>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Kalnu pāreja</w:t>
            </w:r>
          </w:p>
        </w:tc>
        <w:tc>
          <w:tcPr>
            <w:tcW w:w="800" w:type="pct"/>
            <w:tcBorders>
              <w:top w:val="single" w:sz="4" w:space="0" w:color="auto"/>
              <w:left w:val="single" w:sz="4" w:space="0" w:color="auto"/>
              <w:bottom w:val="single" w:sz="4" w:space="0" w:color="auto"/>
              <w:right w:val="single" w:sz="4" w:space="0" w:color="auto"/>
            </w:tcBorders>
            <w:shd w:val="clear" w:color="auto" w:fill="FFFFFF"/>
            <w:vAlign w:val="center"/>
          </w:tcPr>
          <w:p w:rsidR="00FC0482" w:rsidRPr="006C2917" w:rsidRDefault="00FC0482" w:rsidP="00FC0482">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69925" cy="4254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9925" cy="425450"/>
                          </a:xfrm>
                          <a:prstGeom prst="rect">
                            <a:avLst/>
                          </a:prstGeom>
                          <a:noFill/>
                          <a:ln>
                            <a:noFill/>
                          </a:ln>
                        </pic:spPr>
                      </pic:pic>
                    </a:graphicData>
                  </a:graphic>
                </wp:inline>
              </w:drawing>
            </w:r>
          </w:p>
        </w:tc>
      </w:tr>
      <w:tr w:rsidR="00FC0482" w:rsidRPr="006C2917" w:rsidTr="00FC0482">
        <w:trPr>
          <w:cantSplit/>
          <w:trHeight w:val="1134"/>
        </w:trPr>
        <w:tc>
          <w:tcPr>
            <w:tcW w:w="258" w:type="pct"/>
            <w:tcBorders>
              <w:top w:val="single" w:sz="6" w:space="0" w:color="auto"/>
              <w:left w:val="single" w:sz="6" w:space="0" w:color="auto"/>
              <w:bottom w:val="single" w:sz="6" w:space="0" w:color="auto"/>
              <w:right w:val="single" w:sz="6" w:space="0" w:color="auto"/>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lastRenderedPageBreak/>
              <w:t>12</w:t>
            </w:r>
          </w:p>
        </w:tc>
        <w:tc>
          <w:tcPr>
            <w:tcW w:w="3586" w:type="pct"/>
            <w:tcBorders>
              <w:top w:val="single" w:sz="6" w:space="0" w:color="auto"/>
              <w:left w:val="single" w:sz="6" w:space="0" w:color="auto"/>
              <w:bottom w:val="single" w:sz="6" w:space="0" w:color="auto"/>
              <w:right w:val="single" w:sz="4" w:space="0" w:color="auto"/>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Augstākais kartē attēlotais pacēlums</w:t>
            </w:r>
          </w:p>
        </w:tc>
        <w:tc>
          <w:tcPr>
            <w:tcW w:w="356" w:type="pct"/>
            <w:tcBorders>
              <w:top w:val="single" w:sz="6" w:space="0" w:color="auto"/>
              <w:left w:val="single" w:sz="4" w:space="0" w:color="auto"/>
              <w:bottom w:val="single" w:sz="6" w:space="0" w:color="auto"/>
              <w:right w:val="nil"/>
            </w:tcBorders>
            <w:shd w:val="clear" w:color="auto" w:fill="FFFFFF"/>
            <w:textDirection w:val="btLr"/>
            <w:vAlign w:val="center"/>
          </w:tcPr>
          <w:p w:rsidR="00FC0482" w:rsidRPr="006C2917" w:rsidRDefault="00FC0482" w:rsidP="00FC0482">
            <w:pPr>
              <w:shd w:val="clear" w:color="auto" w:fill="FFFFFF"/>
              <w:spacing w:before="60" w:after="60"/>
              <w:ind w:left="113" w:right="113"/>
              <w:jc w:val="center"/>
              <w:rPr>
                <w:rFonts w:ascii="Times New Roman" w:hAnsi="Times New Roman" w:cs="Times New Roman"/>
                <w:sz w:val="24"/>
                <w:szCs w:val="24"/>
              </w:rPr>
            </w:pPr>
            <w:r w:rsidRPr="006C2917">
              <w:rPr>
                <w:rFonts w:ascii="Times New Roman" w:hAnsi="Times New Roman" w:cs="Times New Roman"/>
                <w:sz w:val="24"/>
                <w:szCs w:val="24"/>
              </w:rPr>
              <w:t>Alternatīva</w:t>
            </w:r>
          </w:p>
        </w:tc>
        <w:tc>
          <w:tcPr>
            <w:tcW w:w="800" w:type="pct"/>
            <w:tcBorders>
              <w:top w:val="single" w:sz="4" w:space="0" w:color="auto"/>
              <w:left w:val="single" w:sz="4" w:space="0" w:color="auto"/>
              <w:bottom w:val="single" w:sz="4" w:space="0" w:color="auto"/>
              <w:right w:val="single" w:sz="4" w:space="0" w:color="auto"/>
            </w:tcBorders>
            <w:shd w:val="clear" w:color="auto" w:fill="FFFFFF"/>
            <w:vAlign w:val="center"/>
          </w:tcPr>
          <w:p w:rsidR="00FC0482" w:rsidRPr="006C2917" w:rsidRDefault="00FC0482" w:rsidP="00FC0482">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80720" cy="967740"/>
                  <wp:effectExtent l="0" t="0" r="508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0720" cy="967740"/>
                          </a:xfrm>
                          <a:prstGeom prst="rect">
                            <a:avLst/>
                          </a:prstGeom>
                          <a:noFill/>
                          <a:ln>
                            <a:noFill/>
                          </a:ln>
                        </pic:spPr>
                      </pic:pic>
                    </a:graphicData>
                  </a:graphic>
                </wp:inline>
              </w:drawing>
            </w:r>
          </w:p>
        </w:tc>
      </w:tr>
      <w:tr w:rsidR="00FC0482" w:rsidRPr="006C2917" w:rsidTr="00FC0482">
        <w:tc>
          <w:tcPr>
            <w:tcW w:w="258" w:type="pct"/>
            <w:tcBorders>
              <w:top w:val="single" w:sz="6" w:space="0" w:color="auto"/>
              <w:left w:val="single" w:sz="6" w:space="0" w:color="auto"/>
              <w:bottom w:val="single" w:sz="6" w:space="0" w:color="auto"/>
              <w:right w:val="single" w:sz="6" w:space="0" w:color="auto"/>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13</w:t>
            </w:r>
          </w:p>
        </w:tc>
        <w:tc>
          <w:tcPr>
            <w:tcW w:w="3942" w:type="pct"/>
            <w:gridSpan w:val="2"/>
            <w:tcBorders>
              <w:top w:val="single" w:sz="6" w:space="0" w:color="auto"/>
              <w:left w:val="single" w:sz="6" w:space="0" w:color="auto"/>
              <w:bottom w:val="single" w:sz="6" w:space="0" w:color="auto"/>
              <w:right w:val="nil"/>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Augstuma atzīme</w:t>
            </w:r>
          </w:p>
        </w:tc>
        <w:tc>
          <w:tcPr>
            <w:tcW w:w="800" w:type="pct"/>
            <w:tcBorders>
              <w:top w:val="single" w:sz="4" w:space="0" w:color="auto"/>
              <w:left w:val="single" w:sz="4" w:space="0" w:color="auto"/>
              <w:bottom w:val="single" w:sz="4" w:space="0" w:color="auto"/>
              <w:right w:val="single" w:sz="4" w:space="0" w:color="auto"/>
            </w:tcBorders>
            <w:shd w:val="clear" w:color="auto" w:fill="FFFFFF"/>
            <w:vAlign w:val="center"/>
          </w:tcPr>
          <w:p w:rsidR="00FC0482" w:rsidRPr="006C2917" w:rsidRDefault="00FC0482" w:rsidP="00FC0482">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80720" cy="478155"/>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80720" cy="478155"/>
                          </a:xfrm>
                          <a:prstGeom prst="rect">
                            <a:avLst/>
                          </a:prstGeom>
                          <a:noFill/>
                          <a:ln>
                            <a:noFill/>
                          </a:ln>
                        </pic:spPr>
                      </pic:pic>
                    </a:graphicData>
                  </a:graphic>
                </wp:inline>
              </w:drawing>
            </w:r>
          </w:p>
        </w:tc>
      </w:tr>
      <w:tr w:rsidR="00FC0482" w:rsidRPr="006C2917" w:rsidTr="00FC0482">
        <w:tc>
          <w:tcPr>
            <w:tcW w:w="258" w:type="pct"/>
            <w:tcBorders>
              <w:top w:val="single" w:sz="6" w:space="0" w:color="auto"/>
              <w:left w:val="single" w:sz="6" w:space="0" w:color="auto"/>
              <w:bottom w:val="single" w:sz="6" w:space="0" w:color="auto"/>
              <w:right w:val="single" w:sz="6" w:space="0" w:color="auto"/>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14</w:t>
            </w:r>
          </w:p>
        </w:tc>
        <w:tc>
          <w:tcPr>
            <w:tcW w:w="3942" w:type="pct"/>
            <w:gridSpan w:val="2"/>
            <w:tcBorders>
              <w:top w:val="single" w:sz="6" w:space="0" w:color="auto"/>
              <w:left w:val="single" w:sz="6" w:space="0" w:color="auto"/>
              <w:bottom w:val="single" w:sz="6" w:space="0" w:color="auto"/>
              <w:right w:val="nil"/>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Augstuma atzīme (apšaubāmas precizitātes)</w:t>
            </w:r>
          </w:p>
        </w:tc>
        <w:tc>
          <w:tcPr>
            <w:tcW w:w="800" w:type="pct"/>
            <w:tcBorders>
              <w:top w:val="single" w:sz="4" w:space="0" w:color="auto"/>
              <w:left w:val="single" w:sz="4" w:space="0" w:color="auto"/>
              <w:bottom w:val="single" w:sz="4" w:space="0" w:color="auto"/>
              <w:right w:val="single" w:sz="4" w:space="0" w:color="auto"/>
            </w:tcBorders>
            <w:shd w:val="clear" w:color="auto" w:fill="FFFFFF"/>
            <w:vAlign w:val="center"/>
          </w:tcPr>
          <w:p w:rsidR="00FC0482" w:rsidRPr="006C2917" w:rsidRDefault="00FC0482" w:rsidP="00FC0482">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80720" cy="478155"/>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80720" cy="478155"/>
                          </a:xfrm>
                          <a:prstGeom prst="rect">
                            <a:avLst/>
                          </a:prstGeom>
                          <a:noFill/>
                          <a:ln>
                            <a:noFill/>
                          </a:ln>
                        </pic:spPr>
                      </pic:pic>
                    </a:graphicData>
                  </a:graphic>
                </wp:inline>
              </w:drawing>
            </w:r>
          </w:p>
        </w:tc>
      </w:tr>
      <w:tr w:rsidR="00FC0482" w:rsidRPr="006C2917" w:rsidTr="00FC0482">
        <w:tc>
          <w:tcPr>
            <w:tcW w:w="258" w:type="pct"/>
            <w:tcBorders>
              <w:top w:val="single" w:sz="6" w:space="0" w:color="auto"/>
              <w:left w:val="single" w:sz="6" w:space="0" w:color="auto"/>
              <w:bottom w:val="single" w:sz="6" w:space="0" w:color="auto"/>
              <w:right w:val="single" w:sz="6" w:space="0" w:color="auto"/>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15</w:t>
            </w:r>
          </w:p>
        </w:tc>
        <w:tc>
          <w:tcPr>
            <w:tcW w:w="3942" w:type="pct"/>
            <w:gridSpan w:val="2"/>
            <w:tcBorders>
              <w:top w:val="single" w:sz="6" w:space="0" w:color="auto"/>
              <w:left w:val="single" w:sz="6" w:space="0" w:color="auto"/>
              <w:bottom w:val="single" w:sz="6" w:space="0" w:color="auto"/>
              <w:right w:val="nil"/>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Skujkoki</w:t>
            </w:r>
          </w:p>
        </w:tc>
        <w:tc>
          <w:tcPr>
            <w:tcW w:w="800" w:type="pct"/>
            <w:tcBorders>
              <w:top w:val="single" w:sz="4" w:space="0" w:color="auto"/>
              <w:left w:val="single" w:sz="4" w:space="0" w:color="auto"/>
              <w:bottom w:val="single" w:sz="4" w:space="0" w:color="auto"/>
              <w:right w:val="single" w:sz="4" w:space="0" w:color="auto"/>
            </w:tcBorders>
            <w:shd w:val="clear" w:color="auto" w:fill="FFFFFF"/>
            <w:vAlign w:val="center"/>
          </w:tcPr>
          <w:p w:rsidR="00FC0482" w:rsidRPr="006C2917" w:rsidRDefault="00FC0482" w:rsidP="00FC0482">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80720" cy="478155"/>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80720" cy="478155"/>
                          </a:xfrm>
                          <a:prstGeom prst="rect">
                            <a:avLst/>
                          </a:prstGeom>
                          <a:noFill/>
                          <a:ln>
                            <a:noFill/>
                          </a:ln>
                        </pic:spPr>
                      </pic:pic>
                    </a:graphicData>
                  </a:graphic>
                </wp:inline>
              </w:drawing>
            </w:r>
          </w:p>
        </w:tc>
      </w:tr>
      <w:tr w:rsidR="00FC0482" w:rsidRPr="006C2917" w:rsidTr="00FC0482">
        <w:tc>
          <w:tcPr>
            <w:tcW w:w="258" w:type="pct"/>
            <w:tcBorders>
              <w:top w:val="single" w:sz="6" w:space="0" w:color="auto"/>
              <w:left w:val="single" w:sz="6" w:space="0" w:color="auto"/>
              <w:bottom w:val="single" w:sz="6" w:space="0" w:color="auto"/>
              <w:right w:val="single" w:sz="6" w:space="0" w:color="auto"/>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16</w:t>
            </w:r>
          </w:p>
        </w:tc>
        <w:tc>
          <w:tcPr>
            <w:tcW w:w="3942" w:type="pct"/>
            <w:gridSpan w:val="2"/>
            <w:tcBorders>
              <w:top w:val="single" w:sz="6" w:space="0" w:color="auto"/>
              <w:left w:val="single" w:sz="6" w:space="0" w:color="auto"/>
              <w:bottom w:val="single" w:sz="6" w:space="0" w:color="auto"/>
              <w:right w:val="nil"/>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Citi koki</w:t>
            </w:r>
          </w:p>
        </w:tc>
        <w:tc>
          <w:tcPr>
            <w:tcW w:w="800" w:type="pct"/>
            <w:tcBorders>
              <w:top w:val="single" w:sz="4" w:space="0" w:color="auto"/>
              <w:left w:val="single" w:sz="4" w:space="0" w:color="auto"/>
              <w:bottom w:val="single" w:sz="4" w:space="0" w:color="auto"/>
              <w:right w:val="single" w:sz="4" w:space="0" w:color="auto"/>
            </w:tcBorders>
            <w:shd w:val="clear" w:color="auto" w:fill="FFFFFF"/>
            <w:vAlign w:val="center"/>
          </w:tcPr>
          <w:p w:rsidR="00FC0482" w:rsidRPr="006C2917" w:rsidRDefault="00FC0482" w:rsidP="00FC0482">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90880" cy="4146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90880" cy="414655"/>
                          </a:xfrm>
                          <a:prstGeom prst="rect">
                            <a:avLst/>
                          </a:prstGeom>
                          <a:noFill/>
                          <a:ln>
                            <a:noFill/>
                          </a:ln>
                        </pic:spPr>
                      </pic:pic>
                    </a:graphicData>
                  </a:graphic>
                </wp:inline>
              </w:drawing>
            </w:r>
          </w:p>
        </w:tc>
      </w:tr>
      <w:tr w:rsidR="00FC0482" w:rsidRPr="006C2917" w:rsidTr="00FC0482">
        <w:tc>
          <w:tcPr>
            <w:tcW w:w="258" w:type="pct"/>
            <w:tcBorders>
              <w:top w:val="single" w:sz="6" w:space="0" w:color="auto"/>
              <w:left w:val="single" w:sz="6" w:space="0" w:color="auto"/>
              <w:bottom w:val="single" w:sz="6" w:space="0" w:color="auto"/>
              <w:right w:val="single" w:sz="6" w:space="0" w:color="auto"/>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17</w:t>
            </w:r>
          </w:p>
        </w:tc>
        <w:tc>
          <w:tcPr>
            <w:tcW w:w="3942" w:type="pct"/>
            <w:gridSpan w:val="2"/>
            <w:tcBorders>
              <w:top w:val="single" w:sz="6" w:space="0" w:color="auto"/>
              <w:left w:val="single" w:sz="6" w:space="0" w:color="auto"/>
              <w:bottom w:val="single" w:sz="6" w:space="0" w:color="auto"/>
              <w:right w:val="nil"/>
            </w:tcBorders>
            <w:shd w:val="clear" w:color="auto" w:fill="FFFFFF"/>
            <w:vAlign w:val="center"/>
          </w:tcPr>
          <w:p w:rsidR="00FC0482" w:rsidRPr="006C2917" w:rsidRDefault="00FC0482" w:rsidP="00FC0482">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Palmas</w:t>
            </w:r>
          </w:p>
        </w:tc>
        <w:tc>
          <w:tcPr>
            <w:tcW w:w="800" w:type="pct"/>
            <w:tcBorders>
              <w:top w:val="single" w:sz="4" w:space="0" w:color="auto"/>
              <w:left w:val="single" w:sz="4" w:space="0" w:color="auto"/>
              <w:bottom w:val="single" w:sz="4" w:space="0" w:color="auto"/>
              <w:right w:val="single" w:sz="4" w:space="0" w:color="auto"/>
            </w:tcBorders>
            <w:shd w:val="clear" w:color="auto" w:fill="FFFFFF"/>
            <w:vAlign w:val="center"/>
          </w:tcPr>
          <w:p w:rsidR="00FC0482" w:rsidRPr="006C2917" w:rsidRDefault="00FC0482" w:rsidP="00FC0482">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90880" cy="4464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90880" cy="446405"/>
                          </a:xfrm>
                          <a:prstGeom prst="rect">
                            <a:avLst/>
                          </a:prstGeom>
                          <a:noFill/>
                          <a:ln>
                            <a:noFill/>
                          </a:ln>
                        </pic:spPr>
                      </pic:pic>
                    </a:graphicData>
                  </a:graphic>
                </wp:inline>
              </w:drawing>
            </w:r>
          </w:p>
        </w:tc>
      </w:tr>
      <w:tr w:rsidR="00FC0482" w:rsidRPr="006C2917" w:rsidTr="00FC0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8" w:type="pct"/>
            <w:tcBorders>
              <w:top w:val="single" w:sz="4" w:space="0" w:color="auto"/>
              <w:left w:val="single" w:sz="4" w:space="0" w:color="auto"/>
              <w:bottom w:val="single" w:sz="4" w:space="0" w:color="auto"/>
              <w:right w:val="single" w:sz="4" w:space="0" w:color="auto"/>
            </w:tcBorders>
          </w:tcPr>
          <w:p w:rsidR="00FC0482" w:rsidRPr="006C2917" w:rsidRDefault="00FC0482" w:rsidP="00FC0482">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18</w:t>
            </w:r>
          </w:p>
        </w:tc>
        <w:tc>
          <w:tcPr>
            <w:tcW w:w="3942" w:type="pct"/>
            <w:gridSpan w:val="2"/>
            <w:tcBorders>
              <w:top w:val="single" w:sz="4" w:space="0" w:color="auto"/>
              <w:left w:val="single" w:sz="4" w:space="0" w:color="auto"/>
              <w:bottom w:val="single" w:sz="4" w:space="0" w:color="auto"/>
              <w:right w:val="single" w:sz="4" w:space="0" w:color="auto"/>
            </w:tcBorders>
          </w:tcPr>
          <w:p w:rsidR="00FC0482" w:rsidRPr="006C2917" w:rsidRDefault="00FC0482" w:rsidP="00FC0482">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Teritorijas, kas nav kartētas, lai iegūtu horizontāļu informāciju, vai arī nepilnīgi dati par reljefu</w:t>
            </w:r>
          </w:p>
        </w:tc>
        <w:tc>
          <w:tcPr>
            <w:tcW w:w="800" w:type="pct"/>
            <w:tcBorders>
              <w:top w:val="single" w:sz="4" w:space="0" w:color="auto"/>
              <w:left w:val="single" w:sz="4" w:space="0" w:color="auto"/>
              <w:bottom w:val="single" w:sz="4" w:space="0" w:color="auto"/>
              <w:right w:val="single" w:sz="4" w:space="0" w:color="auto"/>
            </w:tcBorders>
            <w:shd w:val="clear" w:color="auto" w:fill="FFFF00"/>
          </w:tcPr>
          <w:p w:rsidR="00FC0482" w:rsidRPr="006C2917" w:rsidRDefault="00FC0482" w:rsidP="00FC0482">
            <w:pPr>
              <w:spacing w:before="60" w:after="60"/>
              <w:jc w:val="center"/>
              <w:rPr>
                <w:rFonts w:ascii="Times New Roman" w:hAnsi="Times New Roman" w:cs="Times New Roman"/>
                <w:sz w:val="24"/>
                <w:szCs w:val="24"/>
              </w:rPr>
            </w:pPr>
            <w:r w:rsidRPr="006C2917">
              <w:rPr>
                <w:rFonts w:ascii="Times New Roman" w:hAnsi="Times New Roman" w:cs="Times New Roman"/>
                <w:sz w:val="24"/>
                <w:szCs w:val="24"/>
              </w:rPr>
              <w:t>Brīdinājums</w:t>
            </w:r>
          </w:p>
        </w:tc>
      </w:tr>
    </w:tbl>
    <w:p w:rsidR="00367A6F" w:rsidRPr="006C2917" w:rsidRDefault="00367A6F" w:rsidP="00125568">
      <w:pPr>
        <w:jc w:val="both"/>
        <w:rPr>
          <w:rFonts w:ascii="Times New Roman" w:eastAsia="Times New Roman" w:hAnsi="Times New Roman" w:cs="Times New Roman"/>
          <w:noProof/>
          <w:sz w:val="24"/>
          <w:szCs w:val="20"/>
        </w:rPr>
      </w:pPr>
    </w:p>
    <w:p w:rsidR="00367A6F" w:rsidRPr="006C2917" w:rsidRDefault="00FC0482" w:rsidP="00456E3C">
      <w:pPr>
        <w:jc w:val="center"/>
        <w:rPr>
          <w:rFonts w:ascii="Times New Roman" w:eastAsia="Times New Roman" w:hAnsi="Times New Roman" w:cs="Times New Roman"/>
          <w:noProof/>
          <w:sz w:val="24"/>
          <w:szCs w:val="20"/>
        </w:rPr>
      </w:pPr>
      <w:r w:rsidRPr="006C2917">
        <w:rPr>
          <w:rFonts w:ascii="Times New Roman" w:hAnsi="Times New Roman" w:cs="Times New Roman"/>
          <w:sz w:val="24"/>
          <w:szCs w:val="20"/>
        </w:rPr>
        <w:t>HIDROGRĀFIJA</w:t>
      </w:r>
    </w:p>
    <w:p w:rsidR="00367A6F" w:rsidRPr="006C2917" w:rsidRDefault="00367A6F" w:rsidP="00125568">
      <w:pPr>
        <w:jc w:val="both"/>
        <w:rPr>
          <w:rFonts w:ascii="Times New Roman" w:eastAsia="Times New Roman" w:hAnsi="Times New Roman" w:cs="Times New Roman"/>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64"/>
        <w:gridCol w:w="4127"/>
        <w:gridCol w:w="2044"/>
        <w:gridCol w:w="65"/>
        <w:gridCol w:w="803"/>
        <w:gridCol w:w="1559"/>
      </w:tblGrid>
      <w:tr w:rsidR="00CE3E83" w:rsidRPr="006C2917" w:rsidTr="00CE3E83">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19</w:t>
            </w:r>
          </w:p>
        </w:tc>
        <w:tc>
          <w:tcPr>
            <w:tcW w:w="388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Krasta līnija (droša)</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90880" cy="510540"/>
                  <wp:effectExtent l="0" t="0" r="0" b="381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90880" cy="510540"/>
                          </a:xfrm>
                          <a:prstGeom prst="rect">
                            <a:avLst/>
                          </a:prstGeom>
                          <a:noFill/>
                          <a:ln>
                            <a:noFill/>
                          </a:ln>
                        </pic:spPr>
                      </pic:pic>
                    </a:graphicData>
                  </a:graphic>
                </wp:inline>
              </w:drawing>
            </w:r>
          </w:p>
        </w:tc>
      </w:tr>
      <w:tr w:rsidR="00CE3E83" w:rsidRPr="006C2917" w:rsidTr="00CE3E83">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20</w:t>
            </w:r>
          </w:p>
        </w:tc>
        <w:tc>
          <w:tcPr>
            <w:tcW w:w="388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Krasta līnija (nedroša)</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90880" cy="499745"/>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90880" cy="499745"/>
                          </a:xfrm>
                          <a:prstGeom prst="rect">
                            <a:avLst/>
                          </a:prstGeom>
                          <a:noFill/>
                          <a:ln>
                            <a:noFill/>
                          </a:ln>
                        </pic:spPr>
                      </pic:pic>
                    </a:graphicData>
                  </a:graphic>
                </wp:inline>
              </w:drawing>
            </w:r>
          </w:p>
        </w:tc>
      </w:tr>
      <w:tr w:rsidR="00CE3E83" w:rsidRPr="006C2917" w:rsidTr="00CE3E83">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21</w:t>
            </w:r>
          </w:p>
        </w:tc>
        <w:tc>
          <w:tcPr>
            <w:tcW w:w="388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Plūdmaiņu sēkļi</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90880" cy="478155"/>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90880" cy="478155"/>
                          </a:xfrm>
                          <a:prstGeom prst="rect">
                            <a:avLst/>
                          </a:prstGeom>
                          <a:noFill/>
                          <a:ln>
                            <a:noFill/>
                          </a:ln>
                        </pic:spPr>
                      </pic:pic>
                    </a:graphicData>
                  </a:graphic>
                </wp:inline>
              </w:drawing>
            </w:r>
          </w:p>
        </w:tc>
      </w:tr>
      <w:tr w:rsidR="00CE3E83" w:rsidRPr="006C2917" w:rsidTr="00CE3E83">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22</w:t>
            </w:r>
          </w:p>
        </w:tc>
        <w:tc>
          <w:tcPr>
            <w:tcW w:w="388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Koraļļu rifi vai klintsradzes</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80720" cy="488950"/>
                  <wp:effectExtent l="0" t="0" r="5080" b="635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80720" cy="488950"/>
                          </a:xfrm>
                          <a:prstGeom prst="rect">
                            <a:avLst/>
                          </a:prstGeom>
                          <a:noFill/>
                          <a:ln>
                            <a:noFill/>
                          </a:ln>
                        </pic:spPr>
                      </pic:pic>
                    </a:graphicData>
                  </a:graphic>
                </wp:inline>
              </w:drawing>
            </w:r>
          </w:p>
        </w:tc>
      </w:tr>
      <w:tr w:rsidR="00CE3E83" w:rsidRPr="006C2917" w:rsidTr="00CE3E83">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23</w:t>
            </w:r>
          </w:p>
        </w:tc>
        <w:tc>
          <w:tcPr>
            <w:tcW w:w="388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Liela upe (neizžūstoša)</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90880" cy="478155"/>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90880" cy="478155"/>
                          </a:xfrm>
                          <a:prstGeom prst="rect">
                            <a:avLst/>
                          </a:prstGeom>
                          <a:noFill/>
                          <a:ln>
                            <a:noFill/>
                          </a:ln>
                        </pic:spPr>
                      </pic:pic>
                    </a:graphicData>
                  </a:graphic>
                </wp:inline>
              </w:drawing>
            </w:r>
          </w:p>
        </w:tc>
      </w:tr>
      <w:tr w:rsidR="00CE3E83" w:rsidRPr="006C2917" w:rsidTr="00CE3E83">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24</w:t>
            </w:r>
          </w:p>
        </w:tc>
        <w:tc>
          <w:tcPr>
            <w:tcW w:w="388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Neliela upe (neizžūstoša)</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80720" cy="414655"/>
                  <wp:effectExtent l="0" t="0" r="5080" b="444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80720" cy="414655"/>
                          </a:xfrm>
                          <a:prstGeom prst="rect">
                            <a:avLst/>
                          </a:prstGeom>
                          <a:noFill/>
                          <a:ln>
                            <a:noFill/>
                          </a:ln>
                        </pic:spPr>
                      </pic:pic>
                    </a:graphicData>
                  </a:graphic>
                </wp:inline>
              </w:drawing>
            </w:r>
          </w:p>
        </w:tc>
      </w:tr>
      <w:tr w:rsidR="00CE3E83" w:rsidRPr="006C2917" w:rsidTr="00CE3E83">
        <w:trPr>
          <w:cantSplit/>
          <w:trHeight w:val="1134"/>
        </w:trPr>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lastRenderedPageBreak/>
              <w:t>25</w:t>
            </w:r>
          </w:p>
        </w:tc>
        <w:tc>
          <w:tcPr>
            <w:tcW w:w="340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Upes un strauti (izžūstoši)</w:t>
            </w:r>
          </w:p>
        </w:tc>
        <w:tc>
          <w:tcPr>
            <w:tcW w:w="478" w:type="pct"/>
            <w:gridSpan w:val="2"/>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CE3E83" w:rsidRPr="006C2917" w:rsidRDefault="00CE3E83" w:rsidP="007D7405">
            <w:pPr>
              <w:shd w:val="clear" w:color="auto" w:fill="FFFFFF"/>
              <w:spacing w:before="60" w:after="60"/>
              <w:ind w:left="113" w:right="113"/>
              <w:jc w:val="center"/>
              <w:rPr>
                <w:rFonts w:ascii="Times New Roman" w:hAnsi="Times New Roman" w:cs="Times New Roman"/>
                <w:sz w:val="24"/>
                <w:szCs w:val="24"/>
              </w:rPr>
            </w:pPr>
            <w:r w:rsidRPr="006C2917">
              <w:rPr>
                <w:rFonts w:ascii="Times New Roman" w:hAnsi="Times New Roman" w:cs="Times New Roman"/>
                <w:sz w:val="24"/>
                <w:szCs w:val="24"/>
              </w:rPr>
              <w:t>Alternatīva</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90880" cy="935355"/>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90880" cy="935355"/>
                          </a:xfrm>
                          <a:prstGeom prst="rect">
                            <a:avLst/>
                          </a:prstGeom>
                          <a:noFill/>
                          <a:ln>
                            <a:noFill/>
                          </a:ln>
                        </pic:spPr>
                      </pic:pic>
                    </a:graphicData>
                  </a:graphic>
                </wp:inline>
              </w:drawing>
            </w:r>
          </w:p>
        </w:tc>
      </w:tr>
      <w:tr w:rsidR="00CE3E83" w:rsidRPr="006C2917" w:rsidTr="00CE3E83">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26</w:t>
            </w:r>
          </w:p>
        </w:tc>
        <w:tc>
          <w:tcPr>
            <w:tcW w:w="388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Upes un strauti (nekartēti)</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80720" cy="478155"/>
                  <wp:effectExtent l="0" t="0" r="508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80720" cy="478155"/>
                          </a:xfrm>
                          <a:prstGeom prst="rect">
                            <a:avLst/>
                          </a:prstGeom>
                          <a:noFill/>
                          <a:ln>
                            <a:noFill/>
                          </a:ln>
                        </pic:spPr>
                      </pic:pic>
                    </a:graphicData>
                  </a:graphic>
                </wp:inline>
              </w:drawing>
            </w:r>
          </w:p>
        </w:tc>
      </w:tr>
      <w:tr w:rsidR="00CE3E83" w:rsidRPr="006C2917" w:rsidTr="00CE3E83">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27</w:t>
            </w:r>
          </w:p>
        </w:tc>
        <w:tc>
          <w:tcPr>
            <w:tcW w:w="388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Krāces</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90880" cy="488950"/>
                  <wp:effectExtent l="0" t="0" r="0" b="635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90880" cy="488950"/>
                          </a:xfrm>
                          <a:prstGeom prst="rect">
                            <a:avLst/>
                          </a:prstGeom>
                          <a:noFill/>
                          <a:ln>
                            <a:noFill/>
                          </a:ln>
                        </pic:spPr>
                      </pic:pic>
                    </a:graphicData>
                  </a:graphic>
                </wp:inline>
              </w:drawing>
            </w:r>
          </w:p>
        </w:tc>
      </w:tr>
      <w:tr w:rsidR="00CE3E83" w:rsidRPr="006C2917" w:rsidTr="00CE3E83">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28</w:t>
            </w:r>
          </w:p>
        </w:tc>
        <w:tc>
          <w:tcPr>
            <w:tcW w:w="388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Ūdenskritumi</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90880" cy="488950"/>
                  <wp:effectExtent l="0" t="0" r="0" b="635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0880" cy="488950"/>
                          </a:xfrm>
                          <a:prstGeom prst="rect">
                            <a:avLst/>
                          </a:prstGeom>
                          <a:noFill/>
                          <a:ln>
                            <a:noFill/>
                          </a:ln>
                        </pic:spPr>
                      </pic:pic>
                    </a:graphicData>
                  </a:graphic>
                </wp:inline>
              </w:drawing>
            </w:r>
          </w:p>
        </w:tc>
      </w:tr>
      <w:tr w:rsidR="00CE3E83" w:rsidRPr="006C2917" w:rsidTr="00CE3E83">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29</w:t>
            </w:r>
          </w:p>
        </w:tc>
        <w:tc>
          <w:tcPr>
            <w:tcW w:w="388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Kanāls</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80720" cy="467995"/>
                  <wp:effectExtent l="0" t="0" r="5080" b="825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80720" cy="467995"/>
                          </a:xfrm>
                          <a:prstGeom prst="rect">
                            <a:avLst/>
                          </a:prstGeom>
                          <a:noFill/>
                          <a:ln>
                            <a:noFill/>
                          </a:ln>
                        </pic:spPr>
                      </pic:pic>
                    </a:graphicData>
                  </a:graphic>
                </wp:inline>
              </w:drawing>
            </w:r>
          </w:p>
        </w:tc>
      </w:tr>
      <w:tr w:rsidR="00CE3E83" w:rsidRPr="006C2917" w:rsidTr="00CE3E83">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30</w:t>
            </w:r>
          </w:p>
        </w:tc>
        <w:tc>
          <w:tcPr>
            <w:tcW w:w="388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Pamests kanāls</w:t>
            </w:r>
          </w:p>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i/>
                <w:iCs/>
                <w:sz w:val="24"/>
                <w:szCs w:val="24"/>
              </w:rPr>
              <w:t>Piezīme. Sauss kanāls, kurš kalpo kā orientieris uz zemes.</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59130" cy="956945"/>
                  <wp:effectExtent l="0" t="0" r="762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59130" cy="956945"/>
                          </a:xfrm>
                          <a:prstGeom prst="rect">
                            <a:avLst/>
                          </a:prstGeom>
                          <a:noFill/>
                          <a:ln>
                            <a:noFill/>
                          </a:ln>
                        </pic:spPr>
                      </pic:pic>
                    </a:graphicData>
                  </a:graphic>
                </wp:inline>
              </w:drawing>
            </w:r>
          </w:p>
        </w:tc>
      </w:tr>
      <w:tr w:rsidR="00CE3E83" w:rsidRPr="006C2917" w:rsidTr="00CE3E83">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31</w:t>
            </w:r>
          </w:p>
        </w:tc>
        <w:tc>
          <w:tcPr>
            <w:tcW w:w="388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Ezeri (neizžūstoši)</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90880" cy="488950"/>
                  <wp:effectExtent l="0" t="0" r="0" b="635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90880" cy="488950"/>
                          </a:xfrm>
                          <a:prstGeom prst="rect">
                            <a:avLst/>
                          </a:prstGeom>
                          <a:noFill/>
                          <a:ln>
                            <a:noFill/>
                          </a:ln>
                        </pic:spPr>
                      </pic:pic>
                    </a:graphicData>
                  </a:graphic>
                </wp:inline>
              </w:drawing>
            </w:r>
          </w:p>
        </w:tc>
      </w:tr>
      <w:tr w:rsidR="00CE3E83" w:rsidRPr="006C2917" w:rsidTr="00CE3E83">
        <w:trPr>
          <w:cantSplit/>
          <w:trHeight w:val="1134"/>
        </w:trPr>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32</w:t>
            </w:r>
          </w:p>
        </w:tc>
        <w:tc>
          <w:tcPr>
            <w:tcW w:w="340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Ezeri (izžūstoši)</w:t>
            </w:r>
          </w:p>
        </w:tc>
        <w:tc>
          <w:tcPr>
            <w:tcW w:w="478" w:type="pct"/>
            <w:gridSpan w:val="2"/>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CE3E83" w:rsidRPr="006C2917" w:rsidRDefault="00CE3E83" w:rsidP="007D7405">
            <w:pPr>
              <w:shd w:val="clear" w:color="auto" w:fill="FFFFFF"/>
              <w:spacing w:before="60" w:after="60"/>
              <w:ind w:left="113" w:right="113"/>
              <w:jc w:val="center"/>
              <w:rPr>
                <w:rFonts w:ascii="Times New Roman" w:hAnsi="Times New Roman" w:cs="Times New Roman"/>
                <w:sz w:val="24"/>
                <w:szCs w:val="24"/>
              </w:rPr>
            </w:pPr>
            <w:r w:rsidRPr="006C2917">
              <w:rPr>
                <w:rFonts w:ascii="Times New Roman" w:hAnsi="Times New Roman" w:cs="Times New Roman"/>
                <w:sz w:val="24"/>
                <w:szCs w:val="24"/>
              </w:rPr>
              <w:t>Alternatīva</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80720" cy="935355"/>
                  <wp:effectExtent l="0" t="0" r="508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80720" cy="935355"/>
                          </a:xfrm>
                          <a:prstGeom prst="rect">
                            <a:avLst/>
                          </a:prstGeom>
                          <a:noFill/>
                          <a:ln>
                            <a:noFill/>
                          </a:ln>
                        </pic:spPr>
                      </pic:pic>
                    </a:graphicData>
                  </a:graphic>
                </wp:inline>
              </w:drawing>
            </w:r>
          </w:p>
        </w:tc>
      </w:tr>
      <w:tr w:rsidR="00CE3E83" w:rsidRPr="006C2917" w:rsidTr="00CE3E83">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33</w:t>
            </w:r>
          </w:p>
        </w:tc>
        <w:tc>
          <w:tcPr>
            <w:tcW w:w="388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Sālsezers</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80720" cy="425450"/>
                  <wp:effectExtent l="0" t="0" r="508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80720" cy="425450"/>
                          </a:xfrm>
                          <a:prstGeom prst="rect">
                            <a:avLst/>
                          </a:prstGeom>
                          <a:noFill/>
                          <a:ln>
                            <a:noFill/>
                          </a:ln>
                        </pic:spPr>
                      </pic:pic>
                    </a:graphicData>
                  </a:graphic>
                </wp:inline>
              </w:drawing>
            </w:r>
          </w:p>
        </w:tc>
      </w:tr>
      <w:tr w:rsidR="00CE3E83" w:rsidRPr="006C2917" w:rsidTr="00CE3E83">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34</w:t>
            </w:r>
          </w:p>
        </w:tc>
        <w:tc>
          <w:tcPr>
            <w:tcW w:w="388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Sāls vārītava (tvaicētava)</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90880" cy="44640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90880" cy="446405"/>
                          </a:xfrm>
                          <a:prstGeom prst="rect">
                            <a:avLst/>
                          </a:prstGeom>
                          <a:noFill/>
                          <a:ln>
                            <a:noFill/>
                          </a:ln>
                        </pic:spPr>
                      </pic:pic>
                    </a:graphicData>
                  </a:graphic>
                </wp:inline>
              </w:drawing>
            </w:r>
          </w:p>
        </w:tc>
      </w:tr>
      <w:tr w:rsidR="00CE3E83" w:rsidRPr="006C2917" w:rsidTr="00CE3E83">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35</w:t>
            </w:r>
          </w:p>
        </w:tc>
        <w:tc>
          <w:tcPr>
            <w:tcW w:w="388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Purvs</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90880" cy="499745"/>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90880" cy="499745"/>
                          </a:xfrm>
                          <a:prstGeom prst="rect">
                            <a:avLst/>
                          </a:prstGeom>
                          <a:noFill/>
                          <a:ln>
                            <a:noFill/>
                          </a:ln>
                        </pic:spPr>
                      </pic:pic>
                    </a:graphicData>
                  </a:graphic>
                </wp:inline>
              </w:drawing>
            </w:r>
          </w:p>
        </w:tc>
      </w:tr>
      <w:tr w:rsidR="00CE3E83" w:rsidRPr="006C2917" w:rsidTr="00CE3E83">
        <w:trPr>
          <w:cantSplit/>
          <w:trHeight w:val="1134"/>
        </w:trPr>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lastRenderedPageBreak/>
              <w:t>36</w:t>
            </w:r>
          </w:p>
        </w:tc>
        <w:tc>
          <w:tcPr>
            <w:tcW w:w="340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Rīsu lauks</w:t>
            </w:r>
          </w:p>
        </w:tc>
        <w:tc>
          <w:tcPr>
            <w:tcW w:w="478" w:type="pct"/>
            <w:gridSpan w:val="2"/>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CE3E83" w:rsidRPr="006C2917" w:rsidRDefault="00CE3E83" w:rsidP="007D7405">
            <w:pPr>
              <w:shd w:val="clear" w:color="auto" w:fill="FFFFFF"/>
              <w:spacing w:before="60" w:after="60"/>
              <w:ind w:left="113" w:right="113"/>
              <w:jc w:val="center"/>
              <w:rPr>
                <w:rFonts w:ascii="Times New Roman" w:hAnsi="Times New Roman" w:cs="Times New Roman"/>
                <w:sz w:val="24"/>
                <w:szCs w:val="24"/>
              </w:rPr>
            </w:pPr>
            <w:r w:rsidRPr="006C2917">
              <w:rPr>
                <w:rFonts w:ascii="Times New Roman" w:hAnsi="Times New Roman" w:cs="Times New Roman"/>
                <w:sz w:val="24"/>
                <w:szCs w:val="24"/>
              </w:rPr>
              <w:t>Alternatīva</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90880" cy="95694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90880" cy="956945"/>
                          </a:xfrm>
                          <a:prstGeom prst="rect">
                            <a:avLst/>
                          </a:prstGeom>
                          <a:noFill/>
                          <a:ln>
                            <a:noFill/>
                          </a:ln>
                        </pic:spPr>
                      </pic:pic>
                    </a:graphicData>
                  </a:graphic>
                </wp:inline>
              </w:drawing>
            </w:r>
          </w:p>
        </w:tc>
      </w:tr>
      <w:tr w:rsidR="00CE3E83" w:rsidRPr="006C2917" w:rsidTr="00CE3E83">
        <w:trPr>
          <w:cantSplit/>
        </w:trPr>
        <w:tc>
          <w:tcPr>
            <w:tcW w:w="256"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37</w:t>
            </w:r>
          </w:p>
        </w:tc>
        <w:tc>
          <w:tcPr>
            <w:tcW w:w="2277"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Avots, aka vai dīķis</w:t>
            </w:r>
          </w:p>
        </w:tc>
        <w:tc>
          <w:tcPr>
            <w:tcW w:w="1606"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neizžūstošs</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80720" cy="488950"/>
                  <wp:effectExtent l="0" t="0" r="5080" b="635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80720" cy="488950"/>
                          </a:xfrm>
                          <a:prstGeom prst="rect">
                            <a:avLst/>
                          </a:prstGeom>
                          <a:noFill/>
                          <a:ln>
                            <a:noFill/>
                          </a:ln>
                        </pic:spPr>
                      </pic:pic>
                    </a:graphicData>
                  </a:graphic>
                </wp:inline>
              </w:drawing>
            </w:r>
          </w:p>
        </w:tc>
      </w:tr>
      <w:tr w:rsidR="00CE3E83" w:rsidRPr="006C2917" w:rsidTr="00CE3E83">
        <w:trPr>
          <w:cantSplit/>
        </w:trPr>
        <w:tc>
          <w:tcPr>
            <w:tcW w:w="256" w:type="pct"/>
            <w:vMerge/>
            <w:tcBorders>
              <w:top w:val="single" w:sz="4" w:space="0" w:color="auto"/>
              <w:left w:val="single" w:sz="4" w:space="0" w:color="auto"/>
              <w:bottom w:val="single" w:sz="4" w:space="0" w:color="auto"/>
              <w:right w:val="single" w:sz="4" w:space="0" w:color="auto"/>
            </w:tcBorders>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p>
        </w:tc>
        <w:tc>
          <w:tcPr>
            <w:tcW w:w="2277" w:type="pct"/>
            <w:vMerge/>
            <w:tcBorders>
              <w:top w:val="single" w:sz="4" w:space="0" w:color="auto"/>
              <w:left w:val="single" w:sz="4" w:space="0" w:color="auto"/>
              <w:bottom w:val="single" w:sz="4" w:space="0" w:color="auto"/>
              <w:right w:val="single" w:sz="4" w:space="0" w:color="auto"/>
            </w:tcBorders>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p>
        </w:tc>
        <w:tc>
          <w:tcPr>
            <w:tcW w:w="1606"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ūdens esamība tajā ar pārtraukumiem</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80720" cy="478155"/>
                  <wp:effectExtent l="0" t="0" r="508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80720" cy="478155"/>
                          </a:xfrm>
                          <a:prstGeom prst="rect">
                            <a:avLst/>
                          </a:prstGeom>
                          <a:noFill/>
                          <a:ln>
                            <a:noFill/>
                          </a:ln>
                        </pic:spPr>
                      </pic:pic>
                    </a:graphicData>
                  </a:graphic>
                </wp:inline>
              </w:drawing>
            </w:r>
          </w:p>
        </w:tc>
      </w:tr>
      <w:tr w:rsidR="00CE3E83" w:rsidRPr="006C2917" w:rsidTr="00CE3E83">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38</w:t>
            </w:r>
          </w:p>
        </w:tc>
        <w:tc>
          <w:tcPr>
            <w:tcW w:w="388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Rezervuārs</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sz w:val="24"/>
                <w:szCs w:val="24"/>
              </w:rPr>
              <w:object w:dxaOrig="2160" w:dyaOrig="1590">
                <v:shape id="_x0000_i1027" type="#_x0000_t75" style="width:54.15pt;height:39.75pt" o:ole="">
                  <v:imagedata r:id="rId52" o:title=""/>
                </v:shape>
                <o:OLEObject Type="Embed" ProgID="PBrush" ShapeID="_x0000_i1027" DrawAspect="Content" ObjectID="_1567329548" r:id="rId53"/>
              </w:object>
            </w:r>
          </w:p>
        </w:tc>
      </w:tr>
      <w:tr w:rsidR="00CE3E83" w:rsidRPr="006C2917" w:rsidTr="00CE3E83">
        <w:trPr>
          <w:cantSplit/>
          <w:trHeight w:val="1134"/>
        </w:trPr>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39</w:t>
            </w:r>
          </w:p>
        </w:tc>
        <w:tc>
          <w:tcPr>
            <w:tcW w:w="3441"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Izžuvuša ezera gultne</w:t>
            </w:r>
          </w:p>
        </w:tc>
        <w:tc>
          <w:tcPr>
            <w:tcW w:w="443"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CE3E83" w:rsidRPr="006C2917" w:rsidRDefault="00CE3E83" w:rsidP="007D7405">
            <w:pPr>
              <w:shd w:val="clear" w:color="auto" w:fill="FFFFFF"/>
              <w:spacing w:before="60" w:after="60"/>
              <w:ind w:left="113" w:right="113"/>
              <w:jc w:val="both"/>
              <w:rPr>
                <w:rFonts w:ascii="Times New Roman" w:hAnsi="Times New Roman" w:cs="Times New Roman"/>
                <w:sz w:val="24"/>
                <w:szCs w:val="24"/>
              </w:rPr>
            </w:pPr>
            <w:r w:rsidRPr="006C2917">
              <w:rPr>
                <w:rFonts w:ascii="Times New Roman" w:hAnsi="Times New Roman" w:cs="Times New Roman"/>
                <w:sz w:val="24"/>
                <w:szCs w:val="24"/>
              </w:rPr>
              <w:t>Alternatīva</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80720" cy="956945"/>
                  <wp:effectExtent l="0" t="0" r="508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80720" cy="956945"/>
                          </a:xfrm>
                          <a:prstGeom prst="rect">
                            <a:avLst/>
                          </a:prstGeom>
                          <a:noFill/>
                          <a:ln>
                            <a:noFill/>
                          </a:ln>
                        </pic:spPr>
                      </pic:pic>
                    </a:graphicData>
                  </a:graphic>
                </wp:inline>
              </w:drawing>
            </w:r>
          </w:p>
        </w:tc>
      </w:tr>
      <w:tr w:rsidR="00CE3E83" w:rsidRPr="006C2917" w:rsidTr="00CE3E83">
        <w:trPr>
          <w:cantSplit/>
          <w:trHeight w:val="1134"/>
        </w:trPr>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40</w:t>
            </w:r>
          </w:p>
        </w:tc>
        <w:tc>
          <w:tcPr>
            <w:tcW w:w="3441"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Veca upes gultne</w:t>
            </w:r>
          </w:p>
        </w:tc>
        <w:tc>
          <w:tcPr>
            <w:tcW w:w="443"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CE3E83" w:rsidRPr="006C2917" w:rsidRDefault="00CE3E83" w:rsidP="007D7405">
            <w:pPr>
              <w:shd w:val="clear" w:color="auto" w:fill="FFFFFF"/>
              <w:spacing w:before="60" w:after="60"/>
              <w:ind w:left="113" w:right="113"/>
              <w:jc w:val="both"/>
              <w:rPr>
                <w:rFonts w:ascii="Times New Roman" w:hAnsi="Times New Roman" w:cs="Times New Roman"/>
                <w:sz w:val="24"/>
                <w:szCs w:val="24"/>
              </w:rPr>
            </w:pPr>
            <w:r w:rsidRPr="006C2917">
              <w:rPr>
                <w:rFonts w:ascii="Times New Roman" w:hAnsi="Times New Roman" w:cs="Times New Roman"/>
                <w:sz w:val="24"/>
                <w:szCs w:val="24"/>
              </w:rPr>
              <w:t>Alternatīva</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90880" cy="946150"/>
                  <wp:effectExtent l="0" t="0" r="0" b="635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90880" cy="946150"/>
                          </a:xfrm>
                          <a:prstGeom prst="rect">
                            <a:avLst/>
                          </a:prstGeom>
                          <a:noFill/>
                          <a:ln>
                            <a:noFill/>
                          </a:ln>
                        </pic:spPr>
                      </pic:pic>
                    </a:graphicData>
                  </a:graphic>
                </wp:inline>
              </w:drawing>
            </w:r>
          </w:p>
        </w:tc>
      </w:tr>
      <w:tr w:rsidR="00CE3E83" w:rsidRPr="006C2917" w:rsidTr="00CE3E83">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41</w:t>
            </w:r>
          </w:p>
        </w:tc>
        <w:tc>
          <w:tcPr>
            <w:tcW w:w="388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Sēkļi</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90880" cy="414655"/>
                  <wp:effectExtent l="0" t="0" r="0" b="444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90880" cy="414655"/>
                          </a:xfrm>
                          <a:prstGeom prst="rect">
                            <a:avLst/>
                          </a:prstGeom>
                          <a:noFill/>
                          <a:ln>
                            <a:noFill/>
                          </a:ln>
                        </pic:spPr>
                      </pic:pic>
                    </a:graphicData>
                  </a:graphic>
                </wp:inline>
              </w:drawing>
            </w:r>
          </w:p>
        </w:tc>
      </w:tr>
      <w:tr w:rsidR="00CE3E83" w:rsidRPr="006C2917" w:rsidTr="00CE3E83">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42</w:t>
            </w:r>
          </w:p>
        </w:tc>
        <w:tc>
          <w:tcPr>
            <w:tcW w:w="388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Šļūdoņi vai ledāji</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90880" cy="44640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90880" cy="446405"/>
                          </a:xfrm>
                          <a:prstGeom prst="rect">
                            <a:avLst/>
                          </a:prstGeom>
                          <a:noFill/>
                          <a:ln>
                            <a:noFill/>
                          </a:ln>
                        </pic:spPr>
                      </pic:pic>
                    </a:graphicData>
                  </a:graphic>
                </wp:inline>
              </w:drawing>
            </w:r>
          </w:p>
        </w:tc>
      </w:tr>
      <w:tr w:rsidR="00CE3E83" w:rsidRPr="006C2917" w:rsidTr="00CE3E83">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43</w:t>
            </w:r>
          </w:p>
        </w:tc>
        <w:tc>
          <w:tcPr>
            <w:tcW w:w="388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Bīstamības robeža (2 m vai 1 ass līnija)</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90880" cy="659130"/>
                  <wp:effectExtent l="0" t="0" r="0" b="762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90880" cy="659130"/>
                          </a:xfrm>
                          <a:prstGeom prst="rect">
                            <a:avLst/>
                          </a:prstGeom>
                          <a:noFill/>
                          <a:ln>
                            <a:noFill/>
                          </a:ln>
                        </pic:spPr>
                      </pic:pic>
                    </a:graphicData>
                  </a:graphic>
                </wp:inline>
              </w:drawing>
            </w:r>
          </w:p>
        </w:tc>
      </w:tr>
      <w:tr w:rsidR="00CE3E83" w:rsidRPr="006C2917" w:rsidTr="00CE3E83">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44</w:t>
            </w:r>
          </w:p>
        </w:tc>
        <w:tc>
          <w:tcPr>
            <w:tcW w:w="388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Kartē norādīta atsevišķa klints</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90880" cy="49974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90880" cy="499745"/>
                          </a:xfrm>
                          <a:prstGeom prst="rect">
                            <a:avLst/>
                          </a:prstGeom>
                          <a:noFill/>
                          <a:ln>
                            <a:noFill/>
                          </a:ln>
                        </pic:spPr>
                      </pic:pic>
                    </a:graphicData>
                  </a:graphic>
                </wp:inline>
              </w:drawing>
            </w:r>
          </w:p>
        </w:tc>
      </w:tr>
      <w:tr w:rsidR="00CE3E83" w:rsidRPr="006C2917" w:rsidTr="00CE3E83">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45</w:t>
            </w:r>
          </w:p>
        </w:tc>
        <w:tc>
          <w:tcPr>
            <w:tcW w:w="388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Zemūdens klints</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90880" cy="531495"/>
                  <wp:effectExtent l="0" t="0" r="0" b="190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90880" cy="531495"/>
                          </a:xfrm>
                          <a:prstGeom prst="rect">
                            <a:avLst/>
                          </a:prstGeom>
                          <a:noFill/>
                          <a:ln>
                            <a:noFill/>
                          </a:ln>
                        </pic:spPr>
                      </pic:pic>
                    </a:graphicData>
                  </a:graphic>
                </wp:inline>
              </w:drawing>
            </w:r>
          </w:p>
        </w:tc>
      </w:tr>
      <w:tr w:rsidR="00CE3E83" w:rsidRPr="006C2917" w:rsidTr="00CE3E83">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lastRenderedPageBreak/>
              <w:t>46</w:t>
            </w:r>
          </w:p>
        </w:tc>
        <w:tc>
          <w:tcPr>
            <w:tcW w:w="388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noProof/>
                <w:sz w:val="24"/>
                <w:szCs w:val="24"/>
              </w:rPr>
            </w:pPr>
            <w:r w:rsidRPr="006C2917">
              <w:rPr>
                <w:rFonts w:ascii="Times New Roman" w:hAnsi="Times New Roman" w:cs="Times New Roman"/>
                <w:sz w:val="24"/>
                <w:szCs w:val="24"/>
              </w:rPr>
              <w:t>Neparastas hidrogrāfijas pazīmes ar paskaidrojošām piezīmēm</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simplePos x="0" y="0"/>
                      <wp:positionH relativeFrom="column">
                        <wp:posOffset>79375</wp:posOffset>
                      </wp:positionH>
                      <wp:positionV relativeFrom="paragraph">
                        <wp:posOffset>196850</wp:posOffset>
                      </wp:positionV>
                      <wp:extent cx="845185" cy="711200"/>
                      <wp:effectExtent l="0" t="0" r="0" b="0"/>
                      <wp:wrapNone/>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9470">
                                <a:off x="0" y="0"/>
                                <a:ext cx="845185" cy="711200"/>
                              </a:xfrm>
                              <a:prstGeom prst="rect">
                                <a:avLst/>
                              </a:prstGeom>
                              <a:extLst>
                                <a:ext uri="{AF507438-7753-43E0-B8FC-AC1667EBCBE1}">
                                  <a14:hiddenEffects xmlns:a14="http://schemas.microsoft.com/office/drawing/2010/main">
                                    <a:effectLst/>
                                  </a14:hiddenEffects>
                                </a:ext>
                              </a:extLst>
                            </wps:spPr>
                            <wps:txbx>
                              <w:txbxContent>
                                <w:p w:rsidR="001D15B3" w:rsidRPr="00456E3C" w:rsidRDefault="001D15B3" w:rsidP="00CE3E83">
                                  <w:pPr>
                                    <w:pStyle w:val="Paraststmeklis"/>
                                    <w:spacing w:before="0" w:beforeAutospacing="0" w:after="0" w:afterAutospacing="0"/>
                                    <w:jc w:val="center"/>
                                    <w:rPr>
                                      <w:sz w:val="21"/>
                                      <w:szCs w:val="21"/>
                                    </w:rPr>
                                  </w:pPr>
                                  <w:r w:rsidRPr="00456E3C">
                                    <w:rPr>
                                      <w:color w:val="0000FF"/>
                                      <w:sz w:val="21"/>
                                      <w:szCs w:val="21"/>
                                      <w14:textOutline w14:w="9525" w14:cap="flat" w14:cmpd="sng" w14:algn="ctr">
                                        <w14:solidFill>
                                          <w14:srgbClr w14:val="000000"/>
                                        </w14:solidFill>
                                        <w14:prstDash w14:val="solid"/>
                                        <w14:round/>
                                      </w14:textOutline>
                                    </w:rPr>
                                    <w:t>Zemūdens rifs</w:t>
                                  </w:r>
                                </w:p>
                              </w:txbxContent>
                            </wps:txbx>
                            <wps:bodyPr wrap="square" numCol="1" fromWordArt="1">
                              <a:prstTxWarp prst="textSlantUp">
                                <a:avLst>
                                  <a:gd name="adj" fmla="val 41667"/>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6" o:spid="_x0000_s1026" type="#_x0000_t202" style="position:absolute;left:0;text-align:left;margin-left:6.25pt;margin-top:15.5pt;width:66.55pt;height:56pt;rotation:-219032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" filled="f" stroked="f">
                      <o:lock v:ext="edit" shapetype="t"/>
                      <v:textbox>
                        <w:txbxContent>
                          <w:p w:rsidR="001D15B3" w:rsidRPr="00456E3C" w:rsidRDefault="001D15B3" w:rsidP="00CE3E83">
                            <w:pPr>
                              <w:pStyle w:val="Paraststmeklis"/>
                              <w:spacing w:before="0" w:beforeAutospacing="0" w:after="0" w:afterAutospacing="0"/>
                              <w:jc w:val="center"/>
                              <w:rPr>
                                <w:sz w:val="21"/>
                                <w:szCs w:val="21"/>
                              </w:rPr>
                            </w:pPr>
                            <w:r w:rsidRPr="00456E3C">
                              <w:rPr>
                                <w:color w:val="0000FF"/>
                                <w:sz w:val="21"/>
                                <w:szCs w:val="21"/>
                                <w14:textOutline w14:w="9525" w14:cap="flat" w14:cmpd="sng" w14:algn="ctr">
                                  <w14:solidFill>
                                    <w14:srgbClr w14:val="000000"/>
                                  </w14:solidFill>
                                  <w14:prstDash w14:val="solid"/>
                                  <w14:round/>
                                </w14:textOutline>
                              </w:rPr>
                              <w:t>Zemūdens rifs</w:t>
                            </w:r>
                          </w:p>
                        </w:txbxContent>
                      </v:textbox>
                    </v:shape>
                  </w:pict>
                </mc:Fallback>
              </mc:AlternateContent>
            </w:r>
            <w:r w:rsidRPr="006C2917">
              <w:rPr>
                <w:rFonts w:ascii="Times New Roman" w:hAnsi="Times New Roman" w:cs="Times New Roman"/>
                <w:sz w:val="24"/>
                <w:szCs w:val="24"/>
              </w:rPr>
              <w:object w:dxaOrig="2055" w:dyaOrig="2085">
                <v:shape id="_x0000_i1028" type="#_x0000_t75" style="width:66.25pt;height:66.8pt" o:ole="">
                  <v:imagedata r:id="rId61" o:title=""/>
                </v:shape>
                <o:OLEObject Type="Embed" ProgID="PBrush" ShapeID="_x0000_i1028" DrawAspect="Content" ObjectID="_1567329549" r:id="rId62"/>
              </w:object>
            </w:r>
          </w:p>
        </w:tc>
      </w:tr>
    </w:tbl>
    <w:p w:rsidR="00367A6F" w:rsidRPr="006C2917" w:rsidRDefault="00367A6F" w:rsidP="00125568">
      <w:pPr>
        <w:jc w:val="both"/>
        <w:rPr>
          <w:rFonts w:ascii="Times New Roman" w:eastAsia="Times New Roman" w:hAnsi="Times New Roman" w:cs="Times New Roman"/>
          <w:noProof/>
          <w:sz w:val="24"/>
          <w:szCs w:val="20"/>
        </w:rPr>
      </w:pPr>
    </w:p>
    <w:p w:rsidR="00FC0482" w:rsidRPr="006C2917" w:rsidRDefault="00CE3E83" w:rsidP="00456E3C">
      <w:pPr>
        <w:jc w:val="center"/>
        <w:rPr>
          <w:rFonts w:ascii="Times New Roman" w:eastAsia="Times New Roman" w:hAnsi="Times New Roman" w:cs="Times New Roman"/>
          <w:noProof/>
          <w:sz w:val="24"/>
          <w:szCs w:val="20"/>
        </w:rPr>
      </w:pPr>
      <w:r w:rsidRPr="006C2917">
        <w:rPr>
          <w:rFonts w:ascii="Times New Roman" w:hAnsi="Times New Roman" w:cs="Times New Roman"/>
          <w:sz w:val="24"/>
          <w:szCs w:val="20"/>
        </w:rPr>
        <w:t>BŪVES</w:t>
      </w:r>
    </w:p>
    <w:p w:rsidR="00FC0482" w:rsidRPr="006C2917" w:rsidRDefault="00FC0482" w:rsidP="00456E3C">
      <w:pPr>
        <w:jc w:val="center"/>
        <w:rPr>
          <w:rFonts w:ascii="Times New Roman" w:eastAsia="Times New Roman" w:hAnsi="Times New Roman" w:cs="Times New Roman"/>
          <w:noProof/>
          <w:sz w:val="24"/>
          <w:szCs w:val="20"/>
        </w:rPr>
      </w:pPr>
    </w:p>
    <w:p w:rsidR="00FC0482" w:rsidRPr="006C2917" w:rsidRDefault="00CE3E83" w:rsidP="00456E3C">
      <w:pPr>
        <w:jc w:val="center"/>
        <w:rPr>
          <w:rFonts w:ascii="Times New Roman" w:eastAsia="Times New Roman" w:hAnsi="Times New Roman" w:cs="Times New Roman"/>
          <w:noProof/>
          <w:sz w:val="24"/>
          <w:szCs w:val="20"/>
        </w:rPr>
      </w:pPr>
      <w:r w:rsidRPr="006C2917">
        <w:rPr>
          <w:rFonts w:ascii="Times New Roman" w:hAnsi="Times New Roman" w:cs="Times New Roman"/>
          <w:sz w:val="24"/>
          <w:szCs w:val="20"/>
        </w:rPr>
        <w:t>APBŪVĒTI RAJONI</w:t>
      </w:r>
    </w:p>
    <w:p w:rsidR="00FC0482" w:rsidRPr="006C2917" w:rsidRDefault="00FC0482" w:rsidP="00125568">
      <w:pPr>
        <w:jc w:val="both"/>
        <w:rPr>
          <w:rFonts w:ascii="Times New Roman" w:eastAsia="Times New Roman" w:hAnsi="Times New Roman" w:cs="Times New Roman"/>
          <w:noProof/>
          <w:sz w:val="24"/>
          <w:szCs w:val="20"/>
        </w:rPr>
      </w:pPr>
    </w:p>
    <w:tbl>
      <w:tblPr>
        <w:tblW w:w="5000" w:type="pct"/>
        <w:tblCellMar>
          <w:top w:w="28" w:type="dxa"/>
          <w:left w:w="28" w:type="dxa"/>
          <w:bottom w:w="28" w:type="dxa"/>
          <w:right w:w="28" w:type="dxa"/>
        </w:tblCellMar>
        <w:tblLook w:val="0000" w:firstRow="0" w:lastRow="0" w:firstColumn="0" w:lastColumn="0" w:noHBand="0" w:noVBand="0"/>
      </w:tblPr>
      <w:tblGrid>
        <w:gridCol w:w="579"/>
        <w:gridCol w:w="5972"/>
        <w:gridCol w:w="2505"/>
      </w:tblGrid>
      <w:tr w:rsidR="00CE3E83" w:rsidRPr="006C2917" w:rsidTr="00CE3E83">
        <w:tc>
          <w:tcPr>
            <w:tcW w:w="320" w:type="pct"/>
            <w:tcBorders>
              <w:top w:val="single" w:sz="6" w:space="0" w:color="auto"/>
              <w:left w:val="single" w:sz="6" w:space="0" w:color="auto"/>
              <w:bottom w:val="single" w:sz="6" w:space="0" w:color="auto"/>
              <w:right w:val="single" w:sz="6"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47</w:t>
            </w:r>
          </w:p>
        </w:tc>
        <w:tc>
          <w:tcPr>
            <w:tcW w:w="3297" w:type="pct"/>
            <w:tcBorders>
              <w:top w:val="single" w:sz="6" w:space="0" w:color="auto"/>
              <w:left w:val="single" w:sz="6" w:space="0" w:color="auto"/>
              <w:bottom w:val="single" w:sz="6" w:space="0" w:color="auto"/>
              <w:right w:val="single" w:sz="6"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Lielpilsēta vai liela pilsēta</w:t>
            </w:r>
          </w:p>
        </w:tc>
        <w:tc>
          <w:tcPr>
            <w:tcW w:w="1383" w:type="pct"/>
            <w:tcBorders>
              <w:top w:val="single" w:sz="6" w:space="0" w:color="auto"/>
              <w:left w:val="single" w:sz="6" w:space="0" w:color="auto"/>
              <w:bottom w:val="single" w:sz="6" w:space="0" w:color="auto"/>
              <w:right w:val="single" w:sz="6"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98500" cy="836930"/>
                  <wp:effectExtent l="0" t="0" r="6350" b="127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98500" cy="836930"/>
                          </a:xfrm>
                          <a:prstGeom prst="rect">
                            <a:avLst/>
                          </a:prstGeom>
                          <a:noFill/>
                          <a:ln>
                            <a:noFill/>
                          </a:ln>
                        </pic:spPr>
                      </pic:pic>
                    </a:graphicData>
                  </a:graphic>
                </wp:inline>
              </w:drawing>
            </w:r>
          </w:p>
        </w:tc>
      </w:tr>
      <w:tr w:rsidR="00CE3E83" w:rsidRPr="006C2917" w:rsidTr="00CE3E83">
        <w:tc>
          <w:tcPr>
            <w:tcW w:w="320" w:type="pct"/>
            <w:tcBorders>
              <w:top w:val="single" w:sz="6" w:space="0" w:color="auto"/>
              <w:left w:val="single" w:sz="6" w:space="0" w:color="auto"/>
              <w:bottom w:val="single" w:sz="6" w:space="0" w:color="auto"/>
              <w:right w:val="single" w:sz="6"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48</w:t>
            </w:r>
          </w:p>
        </w:tc>
        <w:tc>
          <w:tcPr>
            <w:tcW w:w="3297" w:type="pct"/>
            <w:tcBorders>
              <w:top w:val="single" w:sz="6" w:space="0" w:color="auto"/>
              <w:left w:val="single" w:sz="6" w:space="0" w:color="auto"/>
              <w:bottom w:val="single" w:sz="6" w:space="0" w:color="auto"/>
              <w:right w:val="single" w:sz="6"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Pilsēta</w:t>
            </w:r>
          </w:p>
        </w:tc>
        <w:tc>
          <w:tcPr>
            <w:tcW w:w="1383" w:type="pct"/>
            <w:tcBorders>
              <w:top w:val="single" w:sz="6" w:space="0" w:color="auto"/>
              <w:left w:val="single" w:sz="6" w:space="0" w:color="auto"/>
              <w:bottom w:val="single" w:sz="6" w:space="0" w:color="auto"/>
              <w:right w:val="single" w:sz="6"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90245" cy="440055"/>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90245" cy="440055"/>
                          </a:xfrm>
                          <a:prstGeom prst="rect">
                            <a:avLst/>
                          </a:prstGeom>
                          <a:noFill/>
                          <a:ln>
                            <a:noFill/>
                          </a:ln>
                        </pic:spPr>
                      </pic:pic>
                    </a:graphicData>
                  </a:graphic>
                </wp:inline>
              </w:drawing>
            </w:r>
          </w:p>
        </w:tc>
      </w:tr>
      <w:tr w:rsidR="00CE3E83" w:rsidRPr="006C2917" w:rsidTr="00CE3E83">
        <w:tc>
          <w:tcPr>
            <w:tcW w:w="320" w:type="pct"/>
            <w:tcBorders>
              <w:top w:val="single" w:sz="6" w:space="0" w:color="auto"/>
              <w:left w:val="single" w:sz="6" w:space="0" w:color="auto"/>
              <w:bottom w:val="single" w:sz="6" w:space="0" w:color="auto"/>
              <w:right w:val="single" w:sz="6"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49</w:t>
            </w:r>
          </w:p>
        </w:tc>
        <w:tc>
          <w:tcPr>
            <w:tcW w:w="3297" w:type="pct"/>
            <w:tcBorders>
              <w:top w:val="single" w:sz="6" w:space="0" w:color="auto"/>
              <w:left w:val="single" w:sz="6" w:space="0" w:color="auto"/>
              <w:bottom w:val="single" w:sz="6" w:space="0" w:color="auto"/>
              <w:right w:val="single" w:sz="6"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Ciems</w:t>
            </w:r>
          </w:p>
        </w:tc>
        <w:tc>
          <w:tcPr>
            <w:tcW w:w="1383" w:type="pct"/>
            <w:tcBorders>
              <w:top w:val="single" w:sz="6" w:space="0" w:color="auto"/>
              <w:left w:val="single" w:sz="6" w:space="0" w:color="auto"/>
              <w:bottom w:val="single" w:sz="6" w:space="0" w:color="auto"/>
              <w:right w:val="single" w:sz="6"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98500" cy="431165"/>
                  <wp:effectExtent l="0" t="0" r="6350" b="698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98500" cy="431165"/>
                          </a:xfrm>
                          <a:prstGeom prst="rect">
                            <a:avLst/>
                          </a:prstGeom>
                          <a:noFill/>
                          <a:ln>
                            <a:noFill/>
                          </a:ln>
                        </pic:spPr>
                      </pic:pic>
                    </a:graphicData>
                  </a:graphic>
                </wp:inline>
              </w:drawing>
            </w:r>
          </w:p>
        </w:tc>
      </w:tr>
      <w:tr w:rsidR="00CE3E83" w:rsidRPr="006C2917" w:rsidTr="00CE3E83">
        <w:tc>
          <w:tcPr>
            <w:tcW w:w="320" w:type="pct"/>
            <w:tcBorders>
              <w:top w:val="single" w:sz="6" w:space="0" w:color="auto"/>
              <w:left w:val="single" w:sz="6" w:space="0" w:color="auto"/>
              <w:bottom w:val="single" w:sz="6" w:space="0" w:color="auto"/>
              <w:right w:val="single" w:sz="6"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50</w:t>
            </w:r>
          </w:p>
        </w:tc>
        <w:tc>
          <w:tcPr>
            <w:tcW w:w="3297" w:type="pct"/>
            <w:tcBorders>
              <w:top w:val="single" w:sz="6" w:space="0" w:color="auto"/>
              <w:left w:val="single" w:sz="6" w:space="0" w:color="auto"/>
              <w:bottom w:val="single" w:sz="6" w:space="0" w:color="auto"/>
              <w:right w:val="single" w:sz="6"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Ēkas</w:t>
            </w:r>
          </w:p>
        </w:tc>
        <w:tc>
          <w:tcPr>
            <w:tcW w:w="1383" w:type="pct"/>
            <w:tcBorders>
              <w:top w:val="single" w:sz="6" w:space="0" w:color="auto"/>
              <w:left w:val="single" w:sz="6" w:space="0" w:color="auto"/>
              <w:bottom w:val="single" w:sz="6" w:space="0" w:color="auto"/>
              <w:right w:val="single" w:sz="6"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90245" cy="42291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90245" cy="422910"/>
                          </a:xfrm>
                          <a:prstGeom prst="rect">
                            <a:avLst/>
                          </a:prstGeom>
                          <a:noFill/>
                          <a:ln>
                            <a:noFill/>
                          </a:ln>
                        </pic:spPr>
                      </pic:pic>
                    </a:graphicData>
                  </a:graphic>
                </wp:inline>
              </w:drawing>
            </w:r>
          </w:p>
        </w:tc>
      </w:tr>
    </w:tbl>
    <w:p w:rsidR="00367A6F" w:rsidRPr="006C2917" w:rsidRDefault="00367A6F" w:rsidP="00125568">
      <w:pPr>
        <w:jc w:val="both"/>
        <w:rPr>
          <w:rFonts w:ascii="Times New Roman" w:eastAsia="Times New Roman" w:hAnsi="Times New Roman" w:cs="Times New Roman"/>
          <w:noProof/>
          <w:sz w:val="24"/>
          <w:szCs w:val="20"/>
        </w:rPr>
      </w:pPr>
    </w:p>
    <w:p w:rsidR="00CE3E83" w:rsidRPr="006C2917" w:rsidRDefault="00CE3E83" w:rsidP="00456E3C">
      <w:pPr>
        <w:jc w:val="center"/>
        <w:rPr>
          <w:rFonts w:ascii="Times New Roman" w:eastAsia="Times New Roman" w:hAnsi="Times New Roman" w:cs="Times New Roman"/>
          <w:noProof/>
          <w:sz w:val="24"/>
          <w:szCs w:val="20"/>
        </w:rPr>
      </w:pPr>
      <w:r w:rsidRPr="006C2917">
        <w:rPr>
          <w:rFonts w:ascii="Times New Roman" w:hAnsi="Times New Roman" w:cs="Times New Roman"/>
          <w:sz w:val="24"/>
          <w:szCs w:val="20"/>
        </w:rPr>
        <w:t>DZELZCEĻI</w:t>
      </w:r>
    </w:p>
    <w:p w:rsidR="00CE3E83" w:rsidRPr="006C2917" w:rsidRDefault="00CE3E83" w:rsidP="00125568">
      <w:pPr>
        <w:jc w:val="both"/>
        <w:rPr>
          <w:rFonts w:ascii="Times New Roman" w:eastAsia="Times New Roman" w:hAnsi="Times New Roman" w:cs="Times New Roman"/>
          <w:noProof/>
          <w:sz w:val="24"/>
          <w:szCs w:val="20"/>
        </w:rPr>
      </w:pPr>
    </w:p>
    <w:tbl>
      <w:tblPr>
        <w:tblW w:w="5000" w:type="pct"/>
        <w:tblCellMar>
          <w:top w:w="28" w:type="dxa"/>
          <w:left w:w="28" w:type="dxa"/>
          <w:bottom w:w="28" w:type="dxa"/>
          <w:right w:w="28" w:type="dxa"/>
        </w:tblCellMar>
        <w:tblLook w:val="0000" w:firstRow="0" w:lastRow="0" w:firstColumn="0" w:lastColumn="0" w:noHBand="0" w:noVBand="0"/>
      </w:tblPr>
      <w:tblGrid>
        <w:gridCol w:w="574"/>
        <w:gridCol w:w="5912"/>
        <w:gridCol w:w="2570"/>
      </w:tblGrid>
      <w:tr w:rsidR="00CE3E83" w:rsidRPr="006C2917" w:rsidTr="00CE3E83">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51</w:t>
            </w:r>
          </w:p>
        </w:tc>
        <w:tc>
          <w:tcPr>
            <w:tcW w:w="3264" w:type="pct"/>
            <w:tcBorders>
              <w:top w:val="single" w:sz="6" w:space="0" w:color="auto"/>
              <w:left w:val="single" w:sz="6" w:space="0" w:color="auto"/>
              <w:bottom w:val="single" w:sz="6" w:space="0" w:color="auto"/>
              <w:right w:val="single" w:sz="6"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Dzelzceļš (viens sliežu ceļš)</w:t>
            </w:r>
          </w:p>
        </w:tc>
        <w:tc>
          <w:tcPr>
            <w:tcW w:w="1419" w:type="pct"/>
            <w:tcBorders>
              <w:top w:val="single" w:sz="6" w:space="0" w:color="auto"/>
              <w:left w:val="single" w:sz="6" w:space="0" w:color="auto"/>
              <w:bottom w:val="single" w:sz="6" w:space="0" w:color="auto"/>
              <w:right w:val="single" w:sz="6"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16585" cy="23368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6585" cy="233680"/>
                          </a:xfrm>
                          <a:prstGeom prst="rect">
                            <a:avLst/>
                          </a:prstGeom>
                          <a:noFill/>
                          <a:ln>
                            <a:noFill/>
                          </a:ln>
                        </pic:spPr>
                      </pic:pic>
                    </a:graphicData>
                  </a:graphic>
                </wp:inline>
              </w:drawing>
            </w:r>
          </w:p>
        </w:tc>
      </w:tr>
      <w:tr w:rsidR="00CE3E83" w:rsidRPr="006C2917" w:rsidTr="00CE3E83">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52</w:t>
            </w:r>
          </w:p>
        </w:tc>
        <w:tc>
          <w:tcPr>
            <w:tcW w:w="3264" w:type="pct"/>
            <w:tcBorders>
              <w:top w:val="single" w:sz="6" w:space="0" w:color="auto"/>
              <w:left w:val="single" w:sz="6" w:space="0" w:color="auto"/>
              <w:bottom w:val="single" w:sz="6" w:space="0" w:color="auto"/>
              <w:right w:val="single" w:sz="6"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Dzelzceļš (divi vai vairāki sliežu ceļi)</w:t>
            </w:r>
          </w:p>
        </w:tc>
        <w:tc>
          <w:tcPr>
            <w:tcW w:w="1419" w:type="pct"/>
            <w:tcBorders>
              <w:top w:val="single" w:sz="6" w:space="0" w:color="auto"/>
              <w:left w:val="single" w:sz="6" w:space="0" w:color="auto"/>
              <w:bottom w:val="single" w:sz="6" w:space="0" w:color="auto"/>
              <w:right w:val="single" w:sz="6"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595630" cy="329565"/>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5630" cy="329565"/>
                          </a:xfrm>
                          <a:prstGeom prst="rect">
                            <a:avLst/>
                          </a:prstGeom>
                          <a:noFill/>
                          <a:ln>
                            <a:noFill/>
                          </a:ln>
                        </pic:spPr>
                      </pic:pic>
                    </a:graphicData>
                  </a:graphic>
                </wp:inline>
              </w:drawing>
            </w:r>
          </w:p>
        </w:tc>
      </w:tr>
      <w:tr w:rsidR="00CE3E83" w:rsidRPr="006C2917" w:rsidTr="00CE3E83">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53</w:t>
            </w:r>
          </w:p>
        </w:tc>
        <w:tc>
          <w:tcPr>
            <w:tcW w:w="3264" w:type="pct"/>
            <w:tcBorders>
              <w:top w:val="single" w:sz="6" w:space="0" w:color="auto"/>
              <w:left w:val="single" w:sz="6" w:space="0" w:color="auto"/>
              <w:bottom w:val="single" w:sz="6" w:space="0" w:color="auto"/>
              <w:right w:val="single" w:sz="6"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Dzelzceļš (tiek būvēts)</w:t>
            </w:r>
          </w:p>
        </w:tc>
        <w:tc>
          <w:tcPr>
            <w:tcW w:w="1419" w:type="pct"/>
            <w:tcBorders>
              <w:top w:val="single" w:sz="6" w:space="0" w:color="auto"/>
              <w:left w:val="single" w:sz="6" w:space="0" w:color="auto"/>
              <w:bottom w:val="single" w:sz="6" w:space="0" w:color="auto"/>
              <w:right w:val="single" w:sz="6"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595630" cy="23368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5630" cy="233680"/>
                          </a:xfrm>
                          <a:prstGeom prst="rect">
                            <a:avLst/>
                          </a:prstGeom>
                          <a:noFill/>
                          <a:ln>
                            <a:noFill/>
                          </a:ln>
                        </pic:spPr>
                      </pic:pic>
                    </a:graphicData>
                  </a:graphic>
                </wp:inline>
              </w:drawing>
            </w:r>
          </w:p>
        </w:tc>
      </w:tr>
      <w:tr w:rsidR="00CE3E83" w:rsidRPr="006C2917" w:rsidTr="00CE3E83">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54</w:t>
            </w:r>
          </w:p>
        </w:tc>
        <w:tc>
          <w:tcPr>
            <w:tcW w:w="3264" w:type="pct"/>
            <w:tcBorders>
              <w:top w:val="single" w:sz="6" w:space="0" w:color="auto"/>
              <w:left w:val="single" w:sz="6" w:space="0" w:color="auto"/>
              <w:bottom w:val="single" w:sz="6" w:space="0" w:color="auto"/>
              <w:right w:val="single" w:sz="6" w:space="0" w:color="auto"/>
            </w:tcBorders>
            <w:shd w:val="clear" w:color="auto" w:fill="FFFFFF"/>
            <w:vAlign w:val="center"/>
          </w:tcPr>
          <w:p w:rsidR="00CE3E83"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Dzelzceļa tilts</w:t>
            </w:r>
          </w:p>
        </w:tc>
        <w:tc>
          <w:tcPr>
            <w:tcW w:w="1419" w:type="pct"/>
            <w:tcBorders>
              <w:top w:val="single" w:sz="6" w:space="0" w:color="auto"/>
              <w:left w:val="single" w:sz="6" w:space="0" w:color="auto"/>
              <w:bottom w:val="single" w:sz="6" w:space="0" w:color="auto"/>
              <w:right w:val="single" w:sz="6"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553085" cy="212725"/>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53085" cy="212725"/>
                          </a:xfrm>
                          <a:prstGeom prst="rect">
                            <a:avLst/>
                          </a:prstGeom>
                          <a:noFill/>
                          <a:ln>
                            <a:noFill/>
                          </a:ln>
                        </pic:spPr>
                      </pic:pic>
                    </a:graphicData>
                  </a:graphic>
                </wp:inline>
              </w:drawing>
            </w:r>
          </w:p>
        </w:tc>
      </w:tr>
      <w:tr w:rsidR="00CE3E83" w:rsidRPr="006C2917" w:rsidTr="00CE3E83">
        <w:tc>
          <w:tcPr>
            <w:tcW w:w="317" w:type="pct"/>
            <w:tcBorders>
              <w:top w:val="single" w:sz="6" w:space="0" w:color="auto"/>
              <w:left w:val="single" w:sz="6" w:space="0" w:color="auto"/>
              <w:bottom w:val="single" w:sz="6" w:space="0" w:color="auto"/>
              <w:right w:val="single" w:sz="6" w:space="0" w:color="auto"/>
            </w:tcBorders>
            <w:shd w:val="clear" w:color="auto" w:fill="FFFFFF"/>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55</w:t>
            </w:r>
          </w:p>
        </w:tc>
        <w:tc>
          <w:tcPr>
            <w:tcW w:w="3264" w:type="pct"/>
            <w:tcBorders>
              <w:top w:val="single" w:sz="6" w:space="0" w:color="auto"/>
              <w:left w:val="single" w:sz="6" w:space="0" w:color="auto"/>
              <w:bottom w:val="single" w:sz="6" w:space="0" w:color="auto"/>
              <w:right w:val="single" w:sz="6" w:space="0" w:color="auto"/>
            </w:tcBorders>
            <w:shd w:val="clear" w:color="auto" w:fill="FFFFFF"/>
          </w:tcPr>
          <w:p w:rsidR="00CE3E83"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Dzelzceļa tunelis</w:t>
            </w:r>
          </w:p>
        </w:tc>
        <w:tc>
          <w:tcPr>
            <w:tcW w:w="1419" w:type="pct"/>
            <w:tcBorders>
              <w:top w:val="single" w:sz="6" w:space="0" w:color="auto"/>
              <w:left w:val="single" w:sz="6" w:space="0" w:color="auto"/>
              <w:bottom w:val="single" w:sz="6" w:space="0" w:color="auto"/>
              <w:right w:val="single" w:sz="6"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584835" cy="201930"/>
                  <wp:effectExtent l="0" t="0" r="5715" b="762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84835" cy="201930"/>
                          </a:xfrm>
                          <a:prstGeom prst="rect">
                            <a:avLst/>
                          </a:prstGeom>
                          <a:noFill/>
                          <a:ln>
                            <a:noFill/>
                          </a:ln>
                        </pic:spPr>
                      </pic:pic>
                    </a:graphicData>
                  </a:graphic>
                </wp:inline>
              </w:drawing>
            </w:r>
          </w:p>
        </w:tc>
      </w:tr>
      <w:tr w:rsidR="00CE3E83" w:rsidRPr="006C2917" w:rsidTr="00CE3E83">
        <w:tc>
          <w:tcPr>
            <w:tcW w:w="317" w:type="pct"/>
            <w:tcBorders>
              <w:top w:val="single" w:sz="6" w:space="0" w:color="auto"/>
              <w:left w:val="single" w:sz="6" w:space="0" w:color="auto"/>
              <w:bottom w:val="single" w:sz="6" w:space="0" w:color="auto"/>
              <w:right w:val="single" w:sz="6" w:space="0" w:color="auto"/>
            </w:tcBorders>
            <w:shd w:val="clear" w:color="auto" w:fill="FFFFFF"/>
          </w:tcPr>
          <w:p w:rsidR="00CE3E83" w:rsidRPr="006C2917" w:rsidRDefault="00CE3E8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56</w:t>
            </w:r>
          </w:p>
        </w:tc>
        <w:tc>
          <w:tcPr>
            <w:tcW w:w="3264" w:type="pct"/>
            <w:tcBorders>
              <w:top w:val="single" w:sz="6" w:space="0" w:color="auto"/>
              <w:left w:val="single" w:sz="6" w:space="0" w:color="auto"/>
              <w:bottom w:val="single" w:sz="6" w:space="0" w:color="auto"/>
              <w:right w:val="single" w:sz="6" w:space="0" w:color="auto"/>
            </w:tcBorders>
            <w:shd w:val="clear" w:color="auto" w:fill="FFFFFF"/>
          </w:tcPr>
          <w:p w:rsidR="00CE3E83"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Dzelzceļa stacija</w:t>
            </w:r>
          </w:p>
        </w:tc>
        <w:tc>
          <w:tcPr>
            <w:tcW w:w="1419" w:type="pct"/>
            <w:tcBorders>
              <w:top w:val="single" w:sz="6" w:space="0" w:color="auto"/>
              <w:left w:val="single" w:sz="6" w:space="0" w:color="auto"/>
              <w:bottom w:val="single" w:sz="6" w:space="0" w:color="auto"/>
              <w:right w:val="single" w:sz="6" w:space="0" w:color="auto"/>
            </w:tcBorders>
            <w:shd w:val="clear" w:color="auto" w:fill="FFFFFF"/>
            <w:vAlign w:val="center"/>
          </w:tcPr>
          <w:p w:rsidR="00CE3E83" w:rsidRPr="006C2917" w:rsidRDefault="00CE3E8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69925" cy="159385"/>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9925" cy="159385"/>
                          </a:xfrm>
                          <a:prstGeom prst="rect">
                            <a:avLst/>
                          </a:prstGeom>
                          <a:noFill/>
                          <a:ln>
                            <a:noFill/>
                          </a:ln>
                        </pic:spPr>
                      </pic:pic>
                    </a:graphicData>
                  </a:graphic>
                </wp:inline>
              </w:drawing>
            </w:r>
          </w:p>
        </w:tc>
      </w:tr>
    </w:tbl>
    <w:p w:rsidR="00CE3E83" w:rsidRPr="006C2917" w:rsidRDefault="00CE3E83" w:rsidP="00125568">
      <w:pPr>
        <w:jc w:val="both"/>
        <w:rPr>
          <w:rFonts w:ascii="Times New Roman" w:eastAsia="Times New Roman" w:hAnsi="Times New Roman" w:cs="Times New Roman"/>
          <w:noProof/>
          <w:sz w:val="24"/>
          <w:szCs w:val="20"/>
        </w:rPr>
      </w:pPr>
    </w:p>
    <w:p w:rsidR="00CE3E83" w:rsidRPr="006C2917" w:rsidRDefault="00EB1D09" w:rsidP="00456E3C">
      <w:pPr>
        <w:jc w:val="center"/>
        <w:rPr>
          <w:rFonts w:ascii="Times New Roman" w:eastAsia="Times New Roman" w:hAnsi="Times New Roman" w:cs="Times New Roman"/>
          <w:noProof/>
          <w:sz w:val="24"/>
          <w:szCs w:val="20"/>
        </w:rPr>
      </w:pPr>
      <w:r w:rsidRPr="006C2917">
        <w:rPr>
          <w:rFonts w:ascii="Times New Roman" w:hAnsi="Times New Roman" w:cs="Times New Roman"/>
          <w:sz w:val="24"/>
          <w:szCs w:val="20"/>
        </w:rPr>
        <w:t>AUTOMAĢISTRĀLES UN CEĻI</w:t>
      </w:r>
    </w:p>
    <w:p w:rsidR="00EB1D09" w:rsidRPr="006C2917" w:rsidRDefault="00EB1D09" w:rsidP="00125568">
      <w:pPr>
        <w:jc w:val="both"/>
        <w:rPr>
          <w:rFonts w:ascii="Times New Roman" w:eastAsia="Times New Roman" w:hAnsi="Times New Roman" w:cs="Times New Roman"/>
          <w:noProof/>
          <w:sz w:val="24"/>
          <w:szCs w:val="20"/>
        </w:rPr>
      </w:pPr>
    </w:p>
    <w:tbl>
      <w:tblPr>
        <w:tblW w:w="5000" w:type="pct"/>
        <w:tblCellMar>
          <w:top w:w="28" w:type="dxa"/>
          <w:left w:w="28" w:type="dxa"/>
          <w:bottom w:w="28" w:type="dxa"/>
          <w:right w:w="28" w:type="dxa"/>
        </w:tblCellMar>
        <w:tblLook w:val="0000" w:firstRow="0" w:lastRow="0" w:firstColumn="0" w:lastColumn="0" w:noHBand="0" w:noVBand="0"/>
      </w:tblPr>
      <w:tblGrid>
        <w:gridCol w:w="574"/>
        <w:gridCol w:w="5912"/>
        <w:gridCol w:w="2570"/>
      </w:tblGrid>
      <w:tr w:rsidR="00EB1D09" w:rsidRPr="006C2917" w:rsidTr="00EB1D09">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rPr>
            </w:pPr>
            <w:r w:rsidRPr="006C2917">
              <w:rPr>
                <w:rFonts w:ascii="Times New Roman" w:hAnsi="Times New Roman" w:cs="Times New Roman"/>
                <w:sz w:val="24"/>
              </w:rPr>
              <w:t>57</w:t>
            </w:r>
          </w:p>
        </w:tc>
        <w:tc>
          <w:tcPr>
            <w:tcW w:w="3264"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rPr>
            </w:pPr>
            <w:r w:rsidRPr="006C2917">
              <w:rPr>
                <w:rFonts w:ascii="Times New Roman" w:hAnsi="Times New Roman" w:cs="Times New Roman"/>
                <w:sz w:val="24"/>
              </w:rPr>
              <w:t>Divvirzienu automaģistrāle</w:t>
            </w:r>
          </w:p>
        </w:tc>
        <w:tc>
          <w:tcPr>
            <w:tcW w:w="1419"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638175" cy="318770"/>
                  <wp:effectExtent l="0" t="0" r="9525" b="508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38175" cy="318770"/>
                          </a:xfrm>
                          <a:prstGeom prst="rect">
                            <a:avLst/>
                          </a:prstGeom>
                          <a:noFill/>
                          <a:ln>
                            <a:noFill/>
                          </a:ln>
                        </pic:spPr>
                      </pic:pic>
                    </a:graphicData>
                  </a:graphic>
                </wp:inline>
              </w:drawing>
            </w:r>
          </w:p>
        </w:tc>
      </w:tr>
      <w:tr w:rsidR="00EB1D09" w:rsidRPr="006C2917" w:rsidTr="00EB1D09">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rPr>
            </w:pPr>
            <w:r w:rsidRPr="006C2917">
              <w:rPr>
                <w:rFonts w:ascii="Times New Roman" w:hAnsi="Times New Roman" w:cs="Times New Roman"/>
                <w:sz w:val="24"/>
              </w:rPr>
              <w:t>58</w:t>
            </w:r>
          </w:p>
        </w:tc>
        <w:tc>
          <w:tcPr>
            <w:tcW w:w="3264"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rPr>
            </w:pPr>
            <w:r w:rsidRPr="006C2917">
              <w:rPr>
                <w:rFonts w:ascii="Times New Roman" w:hAnsi="Times New Roman" w:cs="Times New Roman"/>
                <w:sz w:val="24"/>
              </w:rPr>
              <w:t>Pirmās kategorijas ceļš</w:t>
            </w:r>
          </w:p>
        </w:tc>
        <w:tc>
          <w:tcPr>
            <w:tcW w:w="1419"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627380" cy="318770"/>
                  <wp:effectExtent l="0" t="0" r="1270" b="508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27380" cy="318770"/>
                          </a:xfrm>
                          <a:prstGeom prst="rect">
                            <a:avLst/>
                          </a:prstGeom>
                          <a:noFill/>
                          <a:ln>
                            <a:noFill/>
                          </a:ln>
                        </pic:spPr>
                      </pic:pic>
                    </a:graphicData>
                  </a:graphic>
                </wp:inline>
              </w:drawing>
            </w:r>
          </w:p>
        </w:tc>
      </w:tr>
      <w:tr w:rsidR="00EB1D09" w:rsidRPr="006C2917" w:rsidTr="00EB1D09">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rPr>
            </w:pPr>
            <w:r w:rsidRPr="006C2917">
              <w:rPr>
                <w:rFonts w:ascii="Times New Roman" w:hAnsi="Times New Roman" w:cs="Times New Roman"/>
                <w:sz w:val="24"/>
              </w:rPr>
              <w:t>59</w:t>
            </w:r>
          </w:p>
        </w:tc>
        <w:tc>
          <w:tcPr>
            <w:tcW w:w="3264"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rPr>
            </w:pPr>
            <w:r w:rsidRPr="006C2917">
              <w:rPr>
                <w:rFonts w:ascii="Times New Roman" w:hAnsi="Times New Roman" w:cs="Times New Roman"/>
                <w:sz w:val="24"/>
              </w:rPr>
              <w:t>Otrās kategorijas ceļš</w:t>
            </w:r>
          </w:p>
        </w:tc>
        <w:tc>
          <w:tcPr>
            <w:tcW w:w="1419"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605790" cy="138430"/>
                  <wp:effectExtent l="0" t="0" r="381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05790" cy="138430"/>
                          </a:xfrm>
                          <a:prstGeom prst="rect">
                            <a:avLst/>
                          </a:prstGeom>
                          <a:noFill/>
                          <a:ln>
                            <a:noFill/>
                          </a:ln>
                        </pic:spPr>
                      </pic:pic>
                    </a:graphicData>
                  </a:graphic>
                </wp:inline>
              </w:drawing>
            </w:r>
          </w:p>
        </w:tc>
      </w:tr>
      <w:tr w:rsidR="00EB1D09" w:rsidRPr="006C2917" w:rsidTr="00EB1D09">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rPr>
            </w:pPr>
            <w:r w:rsidRPr="006C2917">
              <w:rPr>
                <w:rFonts w:ascii="Times New Roman" w:hAnsi="Times New Roman" w:cs="Times New Roman"/>
                <w:sz w:val="24"/>
              </w:rPr>
              <w:lastRenderedPageBreak/>
              <w:t>60</w:t>
            </w:r>
          </w:p>
        </w:tc>
        <w:tc>
          <w:tcPr>
            <w:tcW w:w="3264"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EB1D09">
            <w:pPr>
              <w:shd w:val="clear" w:color="auto" w:fill="FFFFFF"/>
              <w:spacing w:before="60" w:after="60"/>
              <w:jc w:val="both"/>
              <w:rPr>
                <w:rFonts w:ascii="Times New Roman" w:hAnsi="Times New Roman" w:cs="Times New Roman"/>
                <w:sz w:val="24"/>
              </w:rPr>
            </w:pPr>
            <w:r w:rsidRPr="006C2917">
              <w:rPr>
                <w:rFonts w:ascii="Times New Roman" w:hAnsi="Times New Roman" w:cs="Times New Roman"/>
                <w:sz w:val="24"/>
              </w:rPr>
              <w:t>Stiga</w:t>
            </w:r>
          </w:p>
        </w:tc>
        <w:tc>
          <w:tcPr>
            <w:tcW w:w="1419"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638175" cy="159385"/>
                  <wp:effectExtent l="0" t="0" r="9525"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38175" cy="159385"/>
                          </a:xfrm>
                          <a:prstGeom prst="rect">
                            <a:avLst/>
                          </a:prstGeom>
                          <a:noFill/>
                          <a:ln>
                            <a:noFill/>
                          </a:ln>
                        </pic:spPr>
                      </pic:pic>
                    </a:graphicData>
                  </a:graphic>
                </wp:inline>
              </w:drawing>
            </w:r>
          </w:p>
        </w:tc>
      </w:tr>
      <w:tr w:rsidR="00EB1D09" w:rsidRPr="006C2917" w:rsidTr="00EB1D09">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rPr>
            </w:pPr>
            <w:r w:rsidRPr="006C2917">
              <w:rPr>
                <w:rFonts w:ascii="Times New Roman" w:hAnsi="Times New Roman" w:cs="Times New Roman"/>
                <w:sz w:val="24"/>
              </w:rPr>
              <w:t>61</w:t>
            </w:r>
          </w:p>
        </w:tc>
        <w:tc>
          <w:tcPr>
            <w:tcW w:w="3264"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rPr>
            </w:pPr>
            <w:r w:rsidRPr="006C2917">
              <w:rPr>
                <w:rFonts w:ascii="Times New Roman" w:hAnsi="Times New Roman" w:cs="Times New Roman"/>
                <w:sz w:val="24"/>
              </w:rPr>
              <w:t>Autoceļa tilts</w:t>
            </w:r>
          </w:p>
        </w:tc>
        <w:tc>
          <w:tcPr>
            <w:tcW w:w="1419"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616585" cy="212725"/>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6585" cy="212725"/>
                          </a:xfrm>
                          <a:prstGeom prst="rect">
                            <a:avLst/>
                          </a:prstGeom>
                          <a:noFill/>
                          <a:ln>
                            <a:noFill/>
                          </a:ln>
                        </pic:spPr>
                      </pic:pic>
                    </a:graphicData>
                  </a:graphic>
                </wp:inline>
              </w:drawing>
            </w:r>
          </w:p>
        </w:tc>
      </w:tr>
      <w:tr w:rsidR="00EB1D09" w:rsidRPr="006C2917" w:rsidTr="00EB1D09">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rPr>
            </w:pPr>
            <w:r w:rsidRPr="006C2917">
              <w:rPr>
                <w:rFonts w:ascii="Times New Roman" w:hAnsi="Times New Roman" w:cs="Times New Roman"/>
                <w:sz w:val="24"/>
              </w:rPr>
              <w:t>62</w:t>
            </w:r>
          </w:p>
        </w:tc>
        <w:tc>
          <w:tcPr>
            <w:tcW w:w="3264"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rPr>
            </w:pPr>
            <w:r w:rsidRPr="006C2917">
              <w:rPr>
                <w:rFonts w:ascii="Times New Roman" w:hAnsi="Times New Roman" w:cs="Times New Roman"/>
                <w:sz w:val="24"/>
              </w:rPr>
              <w:t>Autoceļa tunelis</w:t>
            </w:r>
          </w:p>
        </w:tc>
        <w:tc>
          <w:tcPr>
            <w:tcW w:w="1419"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616585" cy="212725"/>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6585" cy="212725"/>
                          </a:xfrm>
                          <a:prstGeom prst="rect">
                            <a:avLst/>
                          </a:prstGeom>
                          <a:noFill/>
                          <a:ln>
                            <a:noFill/>
                          </a:ln>
                        </pic:spPr>
                      </pic:pic>
                    </a:graphicData>
                  </a:graphic>
                </wp:inline>
              </w:drawing>
            </w:r>
          </w:p>
        </w:tc>
      </w:tr>
    </w:tbl>
    <w:p w:rsidR="00EB1D09" w:rsidRPr="006C2917" w:rsidRDefault="00EB1D09" w:rsidP="00125568">
      <w:pPr>
        <w:jc w:val="both"/>
        <w:rPr>
          <w:rFonts w:ascii="Times New Roman" w:eastAsia="Times New Roman" w:hAnsi="Times New Roman" w:cs="Times New Roman"/>
          <w:noProof/>
          <w:sz w:val="24"/>
          <w:szCs w:val="20"/>
        </w:rPr>
      </w:pPr>
    </w:p>
    <w:p w:rsidR="00CE3E83" w:rsidRPr="006C2917" w:rsidRDefault="00EB1D09" w:rsidP="00456E3C">
      <w:pPr>
        <w:jc w:val="center"/>
        <w:rPr>
          <w:rFonts w:ascii="Times New Roman" w:eastAsia="Times New Roman" w:hAnsi="Times New Roman" w:cs="Times New Roman"/>
          <w:noProof/>
          <w:sz w:val="24"/>
          <w:szCs w:val="20"/>
        </w:rPr>
      </w:pPr>
      <w:r w:rsidRPr="006C2917">
        <w:rPr>
          <w:rFonts w:ascii="Times New Roman" w:hAnsi="Times New Roman" w:cs="Times New Roman"/>
          <w:sz w:val="24"/>
          <w:szCs w:val="20"/>
        </w:rPr>
        <w:t>CITI APZĪMĒJUMI</w:t>
      </w:r>
    </w:p>
    <w:p w:rsidR="00CE3E83" w:rsidRPr="006C2917" w:rsidRDefault="00CE3E83" w:rsidP="00125568">
      <w:pPr>
        <w:jc w:val="both"/>
        <w:rPr>
          <w:rFonts w:ascii="Times New Roman" w:eastAsia="Times New Roman" w:hAnsi="Times New Roman" w:cs="Times New Roman"/>
          <w:noProof/>
          <w:sz w:val="24"/>
          <w:szCs w:val="20"/>
        </w:rPr>
      </w:pPr>
    </w:p>
    <w:tbl>
      <w:tblPr>
        <w:tblW w:w="5000" w:type="pct"/>
        <w:tblCellMar>
          <w:top w:w="28" w:type="dxa"/>
          <w:left w:w="28" w:type="dxa"/>
          <w:bottom w:w="28" w:type="dxa"/>
          <w:right w:w="28" w:type="dxa"/>
        </w:tblCellMar>
        <w:tblLook w:val="0000" w:firstRow="0" w:lastRow="0" w:firstColumn="0" w:lastColumn="0" w:noHBand="0" w:noVBand="0"/>
      </w:tblPr>
      <w:tblGrid>
        <w:gridCol w:w="575"/>
        <w:gridCol w:w="5962"/>
        <w:gridCol w:w="2519"/>
      </w:tblGrid>
      <w:tr w:rsidR="00EB1D09" w:rsidRPr="006C2917" w:rsidTr="00EB1D09">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63</w:t>
            </w:r>
          </w:p>
        </w:tc>
        <w:tc>
          <w:tcPr>
            <w:tcW w:w="3292"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Robežas (starptautiskās)</w:t>
            </w:r>
          </w:p>
        </w:tc>
        <w:tc>
          <w:tcPr>
            <w:tcW w:w="1391"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27380" cy="148590"/>
                  <wp:effectExtent l="0" t="0" r="1270" b="381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27380" cy="148590"/>
                          </a:xfrm>
                          <a:prstGeom prst="rect">
                            <a:avLst/>
                          </a:prstGeom>
                          <a:noFill/>
                          <a:ln>
                            <a:noFill/>
                          </a:ln>
                        </pic:spPr>
                      </pic:pic>
                    </a:graphicData>
                  </a:graphic>
                </wp:inline>
              </w:drawing>
            </w:r>
          </w:p>
        </w:tc>
      </w:tr>
      <w:tr w:rsidR="00EB1D09" w:rsidRPr="006C2917" w:rsidTr="00EB1D09">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64</w:t>
            </w:r>
          </w:p>
        </w:tc>
        <w:tc>
          <w:tcPr>
            <w:tcW w:w="3292"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Ārējās robežas</w:t>
            </w:r>
          </w:p>
        </w:tc>
        <w:tc>
          <w:tcPr>
            <w:tcW w:w="1391"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16585" cy="13843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16585" cy="138430"/>
                          </a:xfrm>
                          <a:prstGeom prst="rect">
                            <a:avLst/>
                          </a:prstGeom>
                          <a:noFill/>
                          <a:ln>
                            <a:noFill/>
                          </a:ln>
                        </pic:spPr>
                      </pic:pic>
                    </a:graphicData>
                  </a:graphic>
                </wp:inline>
              </w:drawing>
            </w:r>
          </w:p>
        </w:tc>
      </w:tr>
      <w:tr w:rsidR="00EB1D09" w:rsidRPr="006C2917" w:rsidTr="00EB1D09">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65</w:t>
            </w:r>
          </w:p>
        </w:tc>
        <w:tc>
          <w:tcPr>
            <w:tcW w:w="3292"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Žogs</w:t>
            </w:r>
          </w:p>
        </w:tc>
        <w:tc>
          <w:tcPr>
            <w:tcW w:w="1391"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595630" cy="180975"/>
                  <wp:effectExtent l="0" t="0" r="0" b="952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5630" cy="180975"/>
                          </a:xfrm>
                          <a:prstGeom prst="rect">
                            <a:avLst/>
                          </a:prstGeom>
                          <a:noFill/>
                          <a:ln>
                            <a:noFill/>
                          </a:ln>
                        </pic:spPr>
                      </pic:pic>
                    </a:graphicData>
                  </a:graphic>
                </wp:inline>
              </w:drawing>
            </w:r>
          </w:p>
        </w:tc>
      </w:tr>
      <w:tr w:rsidR="00EB1D09" w:rsidRPr="006C2917" w:rsidTr="00EB1D09">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66</w:t>
            </w:r>
          </w:p>
        </w:tc>
        <w:tc>
          <w:tcPr>
            <w:tcW w:w="3292"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Telegrāfa un telefonlīnijas (ja tās ir orientieri uz zemes)</w:t>
            </w:r>
          </w:p>
        </w:tc>
        <w:tc>
          <w:tcPr>
            <w:tcW w:w="1391"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27380" cy="148590"/>
                  <wp:effectExtent l="0" t="0" r="1270" b="381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27380" cy="148590"/>
                          </a:xfrm>
                          <a:prstGeom prst="rect">
                            <a:avLst/>
                          </a:prstGeom>
                          <a:noFill/>
                          <a:ln>
                            <a:noFill/>
                          </a:ln>
                        </pic:spPr>
                      </pic:pic>
                    </a:graphicData>
                  </a:graphic>
                </wp:inline>
              </w:drawing>
            </w:r>
          </w:p>
        </w:tc>
      </w:tr>
      <w:tr w:rsidR="00EB1D09" w:rsidRPr="006C2917" w:rsidTr="00EB1D09">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67</w:t>
            </w:r>
          </w:p>
        </w:tc>
        <w:tc>
          <w:tcPr>
            <w:tcW w:w="3292"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Aizsargdambis</w:t>
            </w:r>
          </w:p>
        </w:tc>
        <w:tc>
          <w:tcPr>
            <w:tcW w:w="1391"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90880" cy="393700"/>
                  <wp:effectExtent l="0" t="0" r="0" b="635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90880" cy="393700"/>
                          </a:xfrm>
                          <a:prstGeom prst="rect">
                            <a:avLst/>
                          </a:prstGeom>
                          <a:noFill/>
                          <a:ln>
                            <a:noFill/>
                          </a:ln>
                        </pic:spPr>
                      </pic:pic>
                    </a:graphicData>
                  </a:graphic>
                </wp:inline>
              </w:drawing>
            </w:r>
          </w:p>
        </w:tc>
      </w:tr>
      <w:tr w:rsidR="00EB1D09" w:rsidRPr="006C2917" w:rsidTr="00EB1D09">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68</w:t>
            </w:r>
          </w:p>
        </w:tc>
        <w:tc>
          <w:tcPr>
            <w:tcW w:w="3292"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Pārceltuve</w:t>
            </w:r>
          </w:p>
        </w:tc>
        <w:tc>
          <w:tcPr>
            <w:tcW w:w="1391"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595630" cy="318770"/>
                  <wp:effectExtent l="0" t="0" r="0" b="508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5630" cy="318770"/>
                          </a:xfrm>
                          <a:prstGeom prst="rect">
                            <a:avLst/>
                          </a:prstGeom>
                          <a:noFill/>
                          <a:ln>
                            <a:noFill/>
                          </a:ln>
                        </pic:spPr>
                      </pic:pic>
                    </a:graphicData>
                  </a:graphic>
                </wp:inline>
              </w:drawing>
            </w:r>
          </w:p>
        </w:tc>
      </w:tr>
      <w:tr w:rsidR="00EB1D09" w:rsidRPr="006C2917" w:rsidTr="00EB1D09">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69</w:t>
            </w:r>
          </w:p>
        </w:tc>
        <w:tc>
          <w:tcPr>
            <w:tcW w:w="3292"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noProof/>
                <w:sz w:val="24"/>
                <w:szCs w:val="24"/>
              </w:rPr>
            </w:pPr>
            <w:r w:rsidRPr="006C2917">
              <w:rPr>
                <w:rFonts w:ascii="Times New Roman" w:hAnsi="Times New Roman" w:cs="Times New Roman"/>
                <w:sz w:val="24"/>
                <w:szCs w:val="24"/>
              </w:rPr>
              <w:t>Cauruļvads</w:t>
            </w:r>
          </w:p>
        </w:tc>
        <w:tc>
          <w:tcPr>
            <w:tcW w:w="1391"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456E3C" w:rsidP="007D7405">
            <w:pPr>
              <w:shd w:val="clear" w:color="auto" w:fill="FFFFFF"/>
              <w:spacing w:before="60" w:after="60"/>
              <w:jc w:val="center"/>
              <w:rPr>
                <w:rFonts w:ascii="Times New Roman" w:hAnsi="Times New Roman" w:cs="Times New Roman"/>
                <w:sz w:val="24"/>
                <w:szCs w:val="24"/>
              </w:rPr>
            </w:pPr>
            <w:r>
              <w:object w:dxaOrig="1020" w:dyaOrig="360">
                <v:shape id="_x0000_i1029" type="#_x0000_t75" style="width:51.25pt;height:17.85pt" o:ole="">
                  <v:imagedata r:id="rId85" o:title=""/>
                </v:shape>
                <o:OLEObject Type="Embed" ProgID="PBrush" ShapeID="_x0000_i1029" DrawAspect="Content" ObjectID="_1567329550" r:id="rId86"/>
              </w:object>
            </w:r>
          </w:p>
        </w:tc>
      </w:tr>
      <w:tr w:rsidR="00EB1D09" w:rsidRPr="006C2917" w:rsidTr="00EB1D09">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70</w:t>
            </w:r>
          </w:p>
        </w:tc>
        <w:tc>
          <w:tcPr>
            <w:tcW w:w="3292"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Naftas vai gāzes atradnes</w:t>
            </w:r>
          </w:p>
        </w:tc>
        <w:tc>
          <w:tcPr>
            <w:tcW w:w="1391"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223520" cy="233680"/>
                  <wp:effectExtent l="0" t="0" r="508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23520" cy="233680"/>
                          </a:xfrm>
                          <a:prstGeom prst="rect">
                            <a:avLst/>
                          </a:prstGeom>
                          <a:noFill/>
                          <a:ln>
                            <a:noFill/>
                          </a:ln>
                        </pic:spPr>
                      </pic:pic>
                    </a:graphicData>
                  </a:graphic>
                </wp:inline>
              </w:drawing>
            </w:r>
          </w:p>
        </w:tc>
      </w:tr>
      <w:tr w:rsidR="00EB1D09" w:rsidRPr="006C2917" w:rsidTr="00EB1D09">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71</w:t>
            </w:r>
          </w:p>
        </w:tc>
        <w:tc>
          <w:tcPr>
            <w:tcW w:w="3292"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Naftas bāzes</w:t>
            </w:r>
          </w:p>
        </w:tc>
        <w:tc>
          <w:tcPr>
            <w:tcW w:w="1391"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38175" cy="233680"/>
                  <wp:effectExtent l="0" t="0" r="9525"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38175" cy="233680"/>
                          </a:xfrm>
                          <a:prstGeom prst="rect">
                            <a:avLst/>
                          </a:prstGeom>
                          <a:noFill/>
                          <a:ln>
                            <a:noFill/>
                          </a:ln>
                        </pic:spPr>
                      </pic:pic>
                    </a:graphicData>
                  </a:graphic>
                </wp:inline>
              </w:drawing>
            </w:r>
          </w:p>
        </w:tc>
      </w:tr>
      <w:tr w:rsidR="00EB1D09" w:rsidRPr="006C2917" w:rsidTr="00EB1D09">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72</w:t>
            </w:r>
          </w:p>
        </w:tc>
        <w:tc>
          <w:tcPr>
            <w:tcW w:w="3292"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Atomelektrostacija</w:t>
            </w:r>
          </w:p>
        </w:tc>
        <w:tc>
          <w:tcPr>
            <w:tcW w:w="1391"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287020" cy="23368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87020" cy="233680"/>
                          </a:xfrm>
                          <a:prstGeom prst="rect">
                            <a:avLst/>
                          </a:prstGeom>
                          <a:noFill/>
                          <a:ln>
                            <a:noFill/>
                          </a:ln>
                        </pic:spPr>
                      </pic:pic>
                    </a:graphicData>
                  </a:graphic>
                </wp:inline>
              </w:drawing>
            </w:r>
          </w:p>
        </w:tc>
      </w:tr>
      <w:tr w:rsidR="00EB1D09" w:rsidRPr="006C2917" w:rsidTr="00EB1D09">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73</w:t>
            </w:r>
          </w:p>
        </w:tc>
        <w:tc>
          <w:tcPr>
            <w:tcW w:w="3292"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Krasta apsardzes stacija</w:t>
            </w:r>
          </w:p>
        </w:tc>
        <w:tc>
          <w:tcPr>
            <w:tcW w:w="1391"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223520" cy="233680"/>
                  <wp:effectExtent l="0" t="0" r="508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23520" cy="233680"/>
                          </a:xfrm>
                          <a:prstGeom prst="rect">
                            <a:avLst/>
                          </a:prstGeom>
                          <a:noFill/>
                          <a:ln>
                            <a:noFill/>
                          </a:ln>
                        </pic:spPr>
                      </pic:pic>
                    </a:graphicData>
                  </a:graphic>
                </wp:inline>
              </w:drawing>
            </w:r>
          </w:p>
        </w:tc>
      </w:tr>
      <w:tr w:rsidR="00EB1D09" w:rsidRPr="006C2917" w:rsidTr="00EB1D09">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74</w:t>
            </w:r>
          </w:p>
        </w:tc>
        <w:tc>
          <w:tcPr>
            <w:tcW w:w="3292"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Novērošanas tornis</w:t>
            </w:r>
          </w:p>
        </w:tc>
        <w:tc>
          <w:tcPr>
            <w:tcW w:w="1391"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212725" cy="201930"/>
                  <wp:effectExtent l="0" t="0" r="0" b="762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12725" cy="201930"/>
                          </a:xfrm>
                          <a:prstGeom prst="rect">
                            <a:avLst/>
                          </a:prstGeom>
                          <a:noFill/>
                          <a:ln>
                            <a:noFill/>
                          </a:ln>
                        </pic:spPr>
                      </pic:pic>
                    </a:graphicData>
                  </a:graphic>
                </wp:inline>
              </w:drawing>
            </w:r>
          </w:p>
        </w:tc>
      </w:tr>
      <w:tr w:rsidR="00EB1D09" w:rsidRPr="006C2917" w:rsidTr="00EB1D09">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75</w:t>
            </w:r>
          </w:p>
        </w:tc>
        <w:tc>
          <w:tcPr>
            <w:tcW w:w="3292"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Raktuve</w:t>
            </w:r>
          </w:p>
        </w:tc>
        <w:tc>
          <w:tcPr>
            <w:tcW w:w="1391"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212725" cy="212725"/>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12725" cy="212725"/>
                          </a:xfrm>
                          <a:prstGeom prst="rect">
                            <a:avLst/>
                          </a:prstGeom>
                          <a:noFill/>
                          <a:ln>
                            <a:noFill/>
                          </a:ln>
                        </pic:spPr>
                      </pic:pic>
                    </a:graphicData>
                  </a:graphic>
                </wp:inline>
              </w:drawing>
            </w:r>
          </w:p>
        </w:tc>
      </w:tr>
      <w:tr w:rsidR="00EB1D09" w:rsidRPr="006C2917" w:rsidTr="00EB1D09">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76</w:t>
            </w:r>
          </w:p>
        </w:tc>
        <w:tc>
          <w:tcPr>
            <w:tcW w:w="3292"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Mežsarga māja</w:t>
            </w:r>
          </w:p>
        </w:tc>
        <w:tc>
          <w:tcPr>
            <w:tcW w:w="1391"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255270" cy="23368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55270" cy="233680"/>
                          </a:xfrm>
                          <a:prstGeom prst="rect">
                            <a:avLst/>
                          </a:prstGeom>
                          <a:noFill/>
                          <a:ln>
                            <a:noFill/>
                          </a:ln>
                        </pic:spPr>
                      </pic:pic>
                    </a:graphicData>
                  </a:graphic>
                </wp:inline>
              </w:drawing>
            </w:r>
          </w:p>
        </w:tc>
      </w:tr>
      <w:tr w:rsidR="00EB1D09" w:rsidRPr="006C2917" w:rsidTr="00EB1D09">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77</w:t>
            </w:r>
          </w:p>
        </w:tc>
        <w:tc>
          <w:tcPr>
            <w:tcW w:w="3292"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Sacīkšu trase vai stadions</w:t>
            </w:r>
          </w:p>
        </w:tc>
        <w:tc>
          <w:tcPr>
            <w:tcW w:w="1391"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297815" cy="170180"/>
                  <wp:effectExtent l="0" t="0" r="6985" b="127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97815" cy="170180"/>
                          </a:xfrm>
                          <a:prstGeom prst="rect">
                            <a:avLst/>
                          </a:prstGeom>
                          <a:noFill/>
                          <a:ln>
                            <a:noFill/>
                          </a:ln>
                        </pic:spPr>
                      </pic:pic>
                    </a:graphicData>
                  </a:graphic>
                </wp:inline>
              </w:drawing>
            </w:r>
          </w:p>
        </w:tc>
      </w:tr>
      <w:tr w:rsidR="00EB1D09" w:rsidRPr="006C2917" w:rsidTr="00EB1D09">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78</w:t>
            </w:r>
          </w:p>
        </w:tc>
        <w:tc>
          <w:tcPr>
            <w:tcW w:w="3292"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Drupas</w:t>
            </w:r>
          </w:p>
        </w:tc>
        <w:tc>
          <w:tcPr>
            <w:tcW w:w="1391"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191135" cy="170180"/>
                  <wp:effectExtent l="0" t="0" r="0" b="127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p>
        </w:tc>
      </w:tr>
      <w:tr w:rsidR="00EB1D09" w:rsidRPr="006C2917" w:rsidTr="00EB1D09">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79</w:t>
            </w:r>
          </w:p>
        </w:tc>
        <w:tc>
          <w:tcPr>
            <w:tcW w:w="3292"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Cietoksnis</w:t>
            </w:r>
          </w:p>
        </w:tc>
        <w:tc>
          <w:tcPr>
            <w:tcW w:w="1391"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233680" cy="201930"/>
                  <wp:effectExtent l="0" t="0" r="0" b="762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33680" cy="201930"/>
                          </a:xfrm>
                          <a:prstGeom prst="rect">
                            <a:avLst/>
                          </a:prstGeom>
                          <a:noFill/>
                          <a:ln>
                            <a:noFill/>
                          </a:ln>
                        </pic:spPr>
                      </pic:pic>
                    </a:graphicData>
                  </a:graphic>
                </wp:inline>
              </w:drawing>
            </w:r>
          </w:p>
        </w:tc>
      </w:tr>
      <w:tr w:rsidR="00EB1D09" w:rsidRPr="006C2917" w:rsidTr="00EB1D09">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80</w:t>
            </w:r>
          </w:p>
        </w:tc>
        <w:tc>
          <w:tcPr>
            <w:tcW w:w="3292"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Baznīca</w:t>
            </w:r>
          </w:p>
        </w:tc>
        <w:tc>
          <w:tcPr>
            <w:tcW w:w="1391"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233680" cy="212725"/>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33680" cy="212725"/>
                          </a:xfrm>
                          <a:prstGeom prst="rect">
                            <a:avLst/>
                          </a:prstGeom>
                          <a:noFill/>
                          <a:ln>
                            <a:noFill/>
                          </a:ln>
                        </pic:spPr>
                      </pic:pic>
                    </a:graphicData>
                  </a:graphic>
                </wp:inline>
              </w:drawing>
            </w:r>
          </w:p>
        </w:tc>
      </w:tr>
      <w:tr w:rsidR="00EB1D09" w:rsidRPr="006C2917" w:rsidTr="00EB1D09">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81</w:t>
            </w:r>
          </w:p>
        </w:tc>
        <w:tc>
          <w:tcPr>
            <w:tcW w:w="3292"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Mošeja</w:t>
            </w:r>
          </w:p>
        </w:tc>
        <w:tc>
          <w:tcPr>
            <w:tcW w:w="1391"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201930" cy="233680"/>
                  <wp:effectExtent l="0" t="0" r="762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01930" cy="233680"/>
                          </a:xfrm>
                          <a:prstGeom prst="rect">
                            <a:avLst/>
                          </a:prstGeom>
                          <a:noFill/>
                          <a:ln>
                            <a:noFill/>
                          </a:ln>
                        </pic:spPr>
                      </pic:pic>
                    </a:graphicData>
                  </a:graphic>
                </wp:inline>
              </w:drawing>
            </w:r>
          </w:p>
        </w:tc>
      </w:tr>
      <w:tr w:rsidR="00EB1D09" w:rsidRPr="006C2917" w:rsidTr="00EB1D09">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82</w:t>
            </w:r>
          </w:p>
        </w:tc>
        <w:tc>
          <w:tcPr>
            <w:tcW w:w="3292"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Pagoda</w:t>
            </w:r>
          </w:p>
        </w:tc>
        <w:tc>
          <w:tcPr>
            <w:tcW w:w="1391"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191135" cy="23368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91135" cy="233680"/>
                          </a:xfrm>
                          <a:prstGeom prst="rect">
                            <a:avLst/>
                          </a:prstGeom>
                          <a:noFill/>
                          <a:ln>
                            <a:noFill/>
                          </a:ln>
                        </pic:spPr>
                      </pic:pic>
                    </a:graphicData>
                  </a:graphic>
                </wp:inline>
              </w:drawing>
            </w:r>
          </w:p>
        </w:tc>
      </w:tr>
      <w:tr w:rsidR="00EB1D09" w:rsidRPr="006C2917" w:rsidTr="00EB1D09">
        <w:tc>
          <w:tcPr>
            <w:tcW w:w="317"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83</w:t>
            </w:r>
          </w:p>
        </w:tc>
        <w:tc>
          <w:tcPr>
            <w:tcW w:w="3292"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Templis</w:t>
            </w:r>
          </w:p>
        </w:tc>
        <w:tc>
          <w:tcPr>
            <w:tcW w:w="1391"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233680" cy="212725"/>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33680" cy="212725"/>
                          </a:xfrm>
                          <a:prstGeom prst="rect">
                            <a:avLst/>
                          </a:prstGeom>
                          <a:noFill/>
                          <a:ln>
                            <a:noFill/>
                          </a:ln>
                        </pic:spPr>
                      </pic:pic>
                    </a:graphicData>
                  </a:graphic>
                </wp:inline>
              </w:drawing>
            </w:r>
          </w:p>
        </w:tc>
      </w:tr>
    </w:tbl>
    <w:p w:rsidR="00CE3E83" w:rsidRPr="006C2917" w:rsidRDefault="00CE3E83" w:rsidP="00125568">
      <w:pPr>
        <w:jc w:val="both"/>
        <w:rPr>
          <w:rFonts w:ascii="Times New Roman" w:eastAsia="Times New Roman" w:hAnsi="Times New Roman" w:cs="Times New Roman"/>
          <w:noProof/>
          <w:sz w:val="24"/>
          <w:szCs w:val="20"/>
        </w:rPr>
      </w:pPr>
    </w:p>
    <w:p w:rsidR="00CE3E83" w:rsidRPr="006C2917" w:rsidRDefault="00EB1D09" w:rsidP="00456E3C">
      <w:pPr>
        <w:jc w:val="center"/>
        <w:rPr>
          <w:rFonts w:ascii="Times New Roman" w:eastAsia="Times New Roman" w:hAnsi="Times New Roman" w:cs="Times New Roman"/>
          <w:noProof/>
          <w:sz w:val="24"/>
          <w:szCs w:val="20"/>
        </w:rPr>
      </w:pPr>
      <w:r w:rsidRPr="006C2917">
        <w:rPr>
          <w:rFonts w:ascii="Times New Roman" w:hAnsi="Times New Roman" w:cs="Times New Roman"/>
          <w:sz w:val="24"/>
          <w:szCs w:val="20"/>
        </w:rPr>
        <w:lastRenderedPageBreak/>
        <w:t>LIDLAUKI</w:t>
      </w:r>
    </w:p>
    <w:p w:rsidR="00EB1D09" w:rsidRPr="006C2917" w:rsidRDefault="00EB1D09" w:rsidP="00125568">
      <w:pPr>
        <w:jc w:val="both"/>
        <w:rPr>
          <w:rFonts w:ascii="Times New Roman" w:eastAsia="Times New Roman" w:hAnsi="Times New Roman" w:cs="Times New Roman"/>
          <w:noProof/>
          <w:sz w:val="24"/>
          <w:szCs w:val="20"/>
        </w:rPr>
      </w:pPr>
    </w:p>
    <w:tbl>
      <w:tblPr>
        <w:tblW w:w="5000" w:type="pct"/>
        <w:tblCellMar>
          <w:top w:w="28" w:type="dxa"/>
          <w:left w:w="28" w:type="dxa"/>
          <w:bottom w:w="28" w:type="dxa"/>
          <w:right w:w="28" w:type="dxa"/>
        </w:tblCellMar>
        <w:tblLook w:val="0000" w:firstRow="0" w:lastRow="0" w:firstColumn="0" w:lastColumn="0" w:noHBand="0" w:noVBand="0"/>
      </w:tblPr>
      <w:tblGrid>
        <w:gridCol w:w="405"/>
        <w:gridCol w:w="4374"/>
        <w:gridCol w:w="2229"/>
        <w:gridCol w:w="2051"/>
      </w:tblGrid>
      <w:tr w:rsidR="00EB1D09" w:rsidRPr="006C2917" w:rsidTr="00EB1D09">
        <w:tc>
          <w:tcPr>
            <w:tcW w:w="224"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84</w:t>
            </w:r>
          </w:p>
        </w:tc>
        <w:tc>
          <w:tcPr>
            <w:tcW w:w="2414" w:type="pct"/>
            <w:tcBorders>
              <w:top w:val="single" w:sz="6" w:space="0" w:color="auto"/>
              <w:left w:val="single" w:sz="6" w:space="0" w:color="auto"/>
              <w:bottom w:val="single" w:sz="6" w:space="0" w:color="auto"/>
              <w:right w:val="nil"/>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Civils objekts</w:t>
            </w:r>
          </w:p>
        </w:tc>
        <w:tc>
          <w:tcPr>
            <w:tcW w:w="1230" w:type="pct"/>
            <w:tcBorders>
              <w:top w:val="single" w:sz="6" w:space="0" w:color="auto"/>
              <w:left w:val="nil"/>
              <w:bottom w:val="single" w:sz="6" w:space="0" w:color="auto"/>
              <w:right w:val="single" w:sz="4"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Sauszeme</w:t>
            </w:r>
          </w:p>
        </w:tc>
        <w:tc>
          <w:tcPr>
            <w:tcW w:w="1132" w:type="pct"/>
            <w:tcBorders>
              <w:top w:val="single" w:sz="4" w:space="0" w:color="auto"/>
              <w:left w:val="single" w:sz="4" w:space="0" w:color="auto"/>
              <w:bottom w:val="single" w:sz="4" w:space="0" w:color="auto"/>
              <w:right w:val="single" w:sz="4"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340360" cy="329565"/>
                  <wp:effectExtent l="0" t="0" r="254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40360" cy="329565"/>
                          </a:xfrm>
                          <a:prstGeom prst="rect">
                            <a:avLst/>
                          </a:prstGeom>
                          <a:noFill/>
                          <a:ln>
                            <a:noFill/>
                          </a:ln>
                        </pic:spPr>
                      </pic:pic>
                    </a:graphicData>
                  </a:graphic>
                </wp:inline>
              </w:drawing>
            </w:r>
          </w:p>
        </w:tc>
      </w:tr>
      <w:tr w:rsidR="00EB1D09" w:rsidRPr="006C2917" w:rsidTr="00EB1D09">
        <w:tc>
          <w:tcPr>
            <w:tcW w:w="224"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85</w:t>
            </w:r>
          </w:p>
        </w:tc>
        <w:tc>
          <w:tcPr>
            <w:tcW w:w="2414" w:type="pct"/>
            <w:tcBorders>
              <w:top w:val="single" w:sz="6" w:space="0" w:color="auto"/>
              <w:left w:val="single" w:sz="6" w:space="0" w:color="auto"/>
              <w:bottom w:val="single" w:sz="6" w:space="0" w:color="auto"/>
              <w:right w:val="nil"/>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Civils objekts</w:t>
            </w:r>
          </w:p>
        </w:tc>
        <w:tc>
          <w:tcPr>
            <w:tcW w:w="1230" w:type="pct"/>
            <w:tcBorders>
              <w:top w:val="single" w:sz="6" w:space="0" w:color="auto"/>
              <w:left w:val="nil"/>
              <w:bottom w:val="single" w:sz="6" w:space="0" w:color="auto"/>
              <w:right w:val="single" w:sz="4"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Ūdens</w:t>
            </w:r>
          </w:p>
        </w:tc>
        <w:tc>
          <w:tcPr>
            <w:tcW w:w="1132" w:type="pct"/>
            <w:tcBorders>
              <w:top w:val="single" w:sz="4" w:space="0" w:color="auto"/>
              <w:left w:val="single" w:sz="4" w:space="0" w:color="auto"/>
              <w:bottom w:val="single" w:sz="4" w:space="0" w:color="auto"/>
              <w:right w:val="single" w:sz="4"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340360" cy="318770"/>
                  <wp:effectExtent l="0" t="0" r="2540" b="508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40360" cy="318770"/>
                          </a:xfrm>
                          <a:prstGeom prst="rect">
                            <a:avLst/>
                          </a:prstGeom>
                          <a:noFill/>
                          <a:ln>
                            <a:noFill/>
                          </a:ln>
                        </pic:spPr>
                      </pic:pic>
                    </a:graphicData>
                  </a:graphic>
                </wp:inline>
              </w:drawing>
            </w:r>
          </w:p>
        </w:tc>
      </w:tr>
      <w:tr w:rsidR="00EB1D09" w:rsidRPr="006C2917" w:rsidTr="00EB1D09">
        <w:tc>
          <w:tcPr>
            <w:tcW w:w="224"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86</w:t>
            </w:r>
          </w:p>
        </w:tc>
        <w:tc>
          <w:tcPr>
            <w:tcW w:w="2414" w:type="pct"/>
            <w:tcBorders>
              <w:top w:val="single" w:sz="6" w:space="0" w:color="auto"/>
              <w:left w:val="single" w:sz="6" w:space="0" w:color="auto"/>
              <w:bottom w:val="single" w:sz="6" w:space="0" w:color="auto"/>
              <w:right w:val="nil"/>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Militārs objekts</w:t>
            </w:r>
          </w:p>
        </w:tc>
        <w:tc>
          <w:tcPr>
            <w:tcW w:w="1230" w:type="pct"/>
            <w:tcBorders>
              <w:top w:val="single" w:sz="6" w:space="0" w:color="auto"/>
              <w:left w:val="nil"/>
              <w:bottom w:val="single" w:sz="6" w:space="0" w:color="auto"/>
              <w:right w:val="single" w:sz="4" w:space="0" w:color="auto"/>
            </w:tcBorders>
            <w:shd w:val="clear" w:color="auto" w:fill="FFFFFF"/>
            <w:vAlign w:val="center"/>
          </w:tcPr>
          <w:p w:rsidR="00EB1D09" w:rsidRPr="006C2917" w:rsidRDefault="00EB1D09" w:rsidP="00EB1D09">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Sauszeme</w:t>
            </w:r>
          </w:p>
        </w:tc>
        <w:tc>
          <w:tcPr>
            <w:tcW w:w="1132" w:type="pct"/>
            <w:tcBorders>
              <w:top w:val="single" w:sz="4" w:space="0" w:color="auto"/>
              <w:left w:val="single" w:sz="4" w:space="0" w:color="auto"/>
              <w:bottom w:val="single" w:sz="4" w:space="0" w:color="auto"/>
              <w:right w:val="single" w:sz="4"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287020" cy="25527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87020" cy="255270"/>
                          </a:xfrm>
                          <a:prstGeom prst="rect">
                            <a:avLst/>
                          </a:prstGeom>
                          <a:noFill/>
                          <a:ln>
                            <a:noFill/>
                          </a:ln>
                        </pic:spPr>
                      </pic:pic>
                    </a:graphicData>
                  </a:graphic>
                </wp:inline>
              </w:drawing>
            </w:r>
          </w:p>
        </w:tc>
      </w:tr>
      <w:tr w:rsidR="00EB1D09" w:rsidRPr="006C2917" w:rsidTr="00EB1D09">
        <w:tc>
          <w:tcPr>
            <w:tcW w:w="224"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87</w:t>
            </w:r>
          </w:p>
        </w:tc>
        <w:tc>
          <w:tcPr>
            <w:tcW w:w="2414" w:type="pct"/>
            <w:tcBorders>
              <w:top w:val="single" w:sz="6" w:space="0" w:color="auto"/>
              <w:left w:val="single" w:sz="6" w:space="0" w:color="auto"/>
              <w:bottom w:val="single" w:sz="6" w:space="0" w:color="auto"/>
              <w:right w:val="nil"/>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Militārs objekts</w:t>
            </w:r>
          </w:p>
        </w:tc>
        <w:tc>
          <w:tcPr>
            <w:tcW w:w="1230" w:type="pct"/>
            <w:tcBorders>
              <w:top w:val="single" w:sz="6" w:space="0" w:color="auto"/>
              <w:left w:val="nil"/>
              <w:bottom w:val="single" w:sz="6" w:space="0" w:color="auto"/>
              <w:right w:val="single" w:sz="4"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Ūdens</w:t>
            </w:r>
          </w:p>
        </w:tc>
        <w:tc>
          <w:tcPr>
            <w:tcW w:w="1132" w:type="pct"/>
            <w:tcBorders>
              <w:top w:val="single" w:sz="4" w:space="0" w:color="auto"/>
              <w:left w:val="single" w:sz="4" w:space="0" w:color="auto"/>
              <w:bottom w:val="single" w:sz="4" w:space="0" w:color="auto"/>
              <w:right w:val="single" w:sz="4"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255270" cy="25527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55270" cy="255270"/>
                          </a:xfrm>
                          <a:prstGeom prst="rect">
                            <a:avLst/>
                          </a:prstGeom>
                          <a:noFill/>
                          <a:ln>
                            <a:noFill/>
                          </a:ln>
                        </pic:spPr>
                      </pic:pic>
                    </a:graphicData>
                  </a:graphic>
                </wp:inline>
              </w:drawing>
            </w:r>
          </w:p>
        </w:tc>
      </w:tr>
      <w:tr w:rsidR="00EB1D09" w:rsidRPr="006C2917" w:rsidTr="00EB1D09">
        <w:tc>
          <w:tcPr>
            <w:tcW w:w="224"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88</w:t>
            </w:r>
          </w:p>
        </w:tc>
        <w:tc>
          <w:tcPr>
            <w:tcW w:w="2414" w:type="pct"/>
            <w:tcBorders>
              <w:top w:val="single" w:sz="6" w:space="0" w:color="auto"/>
              <w:left w:val="single" w:sz="6" w:space="0" w:color="auto"/>
              <w:bottom w:val="single" w:sz="6" w:space="0" w:color="auto"/>
              <w:right w:val="nil"/>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Civils un militārs objekts</w:t>
            </w:r>
          </w:p>
        </w:tc>
        <w:tc>
          <w:tcPr>
            <w:tcW w:w="1230" w:type="pct"/>
            <w:tcBorders>
              <w:top w:val="single" w:sz="6" w:space="0" w:color="auto"/>
              <w:left w:val="nil"/>
              <w:bottom w:val="single" w:sz="6" w:space="0" w:color="auto"/>
              <w:right w:val="single" w:sz="4"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Sauszeme</w:t>
            </w:r>
          </w:p>
        </w:tc>
        <w:tc>
          <w:tcPr>
            <w:tcW w:w="1132" w:type="pct"/>
            <w:tcBorders>
              <w:top w:val="single" w:sz="4" w:space="0" w:color="auto"/>
              <w:left w:val="single" w:sz="4" w:space="0" w:color="auto"/>
              <w:bottom w:val="single" w:sz="4" w:space="0" w:color="auto"/>
              <w:right w:val="single" w:sz="4"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329565" cy="297815"/>
                  <wp:effectExtent l="0" t="0" r="0" b="698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29565" cy="297815"/>
                          </a:xfrm>
                          <a:prstGeom prst="rect">
                            <a:avLst/>
                          </a:prstGeom>
                          <a:noFill/>
                          <a:ln>
                            <a:noFill/>
                          </a:ln>
                        </pic:spPr>
                      </pic:pic>
                    </a:graphicData>
                  </a:graphic>
                </wp:inline>
              </w:drawing>
            </w:r>
          </w:p>
        </w:tc>
      </w:tr>
      <w:tr w:rsidR="00EB1D09" w:rsidRPr="006C2917" w:rsidTr="00EB1D09">
        <w:tc>
          <w:tcPr>
            <w:tcW w:w="224"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89</w:t>
            </w:r>
          </w:p>
        </w:tc>
        <w:tc>
          <w:tcPr>
            <w:tcW w:w="2414" w:type="pct"/>
            <w:tcBorders>
              <w:top w:val="single" w:sz="6" w:space="0" w:color="auto"/>
              <w:left w:val="single" w:sz="6" w:space="0" w:color="auto"/>
              <w:bottom w:val="single" w:sz="6" w:space="0" w:color="auto"/>
              <w:right w:val="nil"/>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Civils un militārs objekts</w:t>
            </w:r>
          </w:p>
        </w:tc>
        <w:tc>
          <w:tcPr>
            <w:tcW w:w="1230" w:type="pct"/>
            <w:tcBorders>
              <w:top w:val="single" w:sz="6" w:space="0" w:color="auto"/>
              <w:left w:val="nil"/>
              <w:bottom w:val="single" w:sz="6" w:space="0" w:color="auto"/>
              <w:right w:val="single" w:sz="4"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Ūdens</w:t>
            </w:r>
          </w:p>
        </w:tc>
        <w:tc>
          <w:tcPr>
            <w:tcW w:w="1132" w:type="pct"/>
            <w:tcBorders>
              <w:top w:val="single" w:sz="4" w:space="0" w:color="auto"/>
              <w:left w:val="single" w:sz="4" w:space="0" w:color="auto"/>
              <w:bottom w:val="single" w:sz="4" w:space="0" w:color="auto"/>
              <w:right w:val="single" w:sz="4"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318770" cy="308610"/>
                  <wp:effectExtent l="0" t="0" r="508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18770" cy="308610"/>
                          </a:xfrm>
                          <a:prstGeom prst="rect">
                            <a:avLst/>
                          </a:prstGeom>
                          <a:noFill/>
                          <a:ln>
                            <a:noFill/>
                          </a:ln>
                        </pic:spPr>
                      </pic:pic>
                    </a:graphicData>
                  </a:graphic>
                </wp:inline>
              </w:drawing>
            </w:r>
          </w:p>
        </w:tc>
      </w:tr>
      <w:tr w:rsidR="00EB1D09" w:rsidRPr="006C2917" w:rsidTr="00EB1D09">
        <w:tc>
          <w:tcPr>
            <w:tcW w:w="224"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90</w:t>
            </w:r>
          </w:p>
        </w:tc>
        <w:tc>
          <w:tcPr>
            <w:tcW w:w="3644" w:type="pct"/>
            <w:gridSpan w:val="2"/>
            <w:tcBorders>
              <w:top w:val="single" w:sz="6" w:space="0" w:color="auto"/>
              <w:left w:val="single" w:sz="6" w:space="0" w:color="auto"/>
              <w:bottom w:val="single" w:sz="6" w:space="0" w:color="auto"/>
              <w:right w:val="single" w:sz="4"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Rezerves lidlauks avārijas situācijām vai lidlauks bez aprīkojuma</w:t>
            </w:r>
          </w:p>
        </w:tc>
        <w:tc>
          <w:tcPr>
            <w:tcW w:w="1132" w:type="pct"/>
            <w:tcBorders>
              <w:top w:val="single" w:sz="4" w:space="0" w:color="auto"/>
              <w:left w:val="single" w:sz="4" w:space="0" w:color="auto"/>
              <w:bottom w:val="single" w:sz="4" w:space="0" w:color="auto"/>
              <w:right w:val="single" w:sz="4"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255270" cy="23368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55270" cy="233680"/>
                          </a:xfrm>
                          <a:prstGeom prst="rect">
                            <a:avLst/>
                          </a:prstGeom>
                          <a:noFill/>
                          <a:ln>
                            <a:noFill/>
                          </a:ln>
                        </pic:spPr>
                      </pic:pic>
                    </a:graphicData>
                  </a:graphic>
                </wp:inline>
              </w:drawing>
            </w:r>
          </w:p>
        </w:tc>
      </w:tr>
      <w:tr w:rsidR="00EB1D09" w:rsidRPr="006C2917" w:rsidTr="00EB1D09">
        <w:tc>
          <w:tcPr>
            <w:tcW w:w="224"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91</w:t>
            </w:r>
          </w:p>
        </w:tc>
        <w:tc>
          <w:tcPr>
            <w:tcW w:w="3644" w:type="pct"/>
            <w:gridSpan w:val="2"/>
            <w:tcBorders>
              <w:top w:val="single" w:sz="6" w:space="0" w:color="auto"/>
              <w:left w:val="single" w:sz="6" w:space="0" w:color="auto"/>
              <w:bottom w:val="single" w:sz="6" w:space="0" w:color="auto"/>
              <w:right w:val="single" w:sz="4" w:space="0" w:color="auto"/>
            </w:tcBorders>
            <w:shd w:val="clear" w:color="auto" w:fill="FFFFFF"/>
            <w:vAlign w:val="center"/>
          </w:tcPr>
          <w:p w:rsidR="00EB1D09" w:rsidRPr="006C2917" w:rsidRDefault="001E5F35"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Pamests vai slēgts lidlauks</w:t>
            </w:r>
          </w:p>
        </w:tc>
        <w:tc>
          <w:tcPr>
            <w:tcW w:w="1132" w:type="pct"/>
            <w:tcBorders>
              <w:top w:val="single" w:sz="4" w:space="0" w:color="auto"/>
              <w:left w:val="single" w:sz="4" w:space="0" w:color="auto"/>
              <w:bottom w:val="single" w:sz="4" w:space="0" w:color="auto"/>
              <w:right w:val="single" w:sz="4"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255270" cy="23368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55270" cy="233680"/>
                          </a:xfrm>
                          <a:prstGeom prst="rect">
                            <a:avLst/>
                          </a:prstGeom>
                          <a:noFill/>
                          <a:ln>
                            <a:noFill/>
                          </a:ln>
                        </pic:spPr>
                      </pic:pic>
                    </a:graphicData>
                  </a:graphic>
                </wp:inline>
              </w:drawing>
            </w:r>
          </w:p>
        </w:tc>
      </w:tr>
      <w:tr w:rsidR="00EB1D09" w:rsidRPr="006C2917" w:rsidTr="00EB1D09">
        <w:tc>
          <w:tcPr>
            <w:tcW w:w="224"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92</w:t>
            </w:r>
          </w:p>
        </w:tc>
        <w:tc>
          <w:tcPr>
            <w:tcW w:w="3644" w:type="pct"/>
            <w:gridSpan w:val="2"/>
            <w:tcBorders>
              <w:top w:val="single" w:sz="6" w:space="0" w:color="auto"/>
              <w:left w:val="single" w:sz="6" w:space="0" w:color="auto"/>
              <w:bottom w:val="single" w:sz="6" w:space="0" w:color="auto"/>
              <w:right w:val="single" w:sz="4" w:space="0" w:color="auto"/>
            </w:tcBorders>
            <w:shd w:val="clear" w:color="auto" w:fill="FFFFFF"/>
            <w:vAlign w:val="center"/>
          </w:tcPr>
          <w:p w:rsidR="00EB1D09" w:rsidRPr="006C2917" w:rsidRDefault="001E5F35"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Piekrastes enkurvieta</w:t>
            </w:r>
          </w:p>
        </w:tc>
        <w:tc>
          <w:tcPr>
            <w:tcW w:w="1132" w:type="pct"/>
            <w:tcBorders>
              <w:top w:val="single" w:sz="4" w:space="0" w:color="auto"/>
              <w:left w:val="single" w:sz="4" w:space="0" w:color="auto"/>
              <w:bottom w:val="single" w:sz="4" w:space="0" w:color="auto"/>
              <w:right w:val="single" w:sz="4"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276225" cy="244475"/>
                  <wp:effectExtent l="0" t="0" r="9525" b="317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76225" cy="244475"/>
                          </a:xfrm>
                          <a:prstGeom prst="rect">
                            <a:avLst/>
                          </a:prstGeom>
                          <a:noFill/>
                          <a:ln>
                            <a:noFill/>
                          </a:ln>
                        </pic:spPr>
                      </pic:pic>
                    </a:graphicData>
                  </a:graphic>
                </wp:inline>
              </w:drawing>
            </w:r>
          </w:p>
        </w:tc>
      </w:tr>
      <w:tr w:rsidR="00EB1D09" w:rsidRPr="006C2917" w:rsidTr="00EB1D09">
        <w:tc>
          <w:tcPr>
            <w:tcW w:w="224"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93</w:t>
            </w:r>
          </w:p>
        </w:tc>
        <w:tc>
          <w:tcPr>
            <w:tcW w:w="3644" w:type="pct"/>
            <w:gridSpan w:val="2"/>
            <w:tcBorders>
              <w:top w:val="single" w:sz="6" w:space="0" w:color="auto"/>
              <w:left w:val="single" w:sz="6" w:space="0" w:color="auto"/>
              <w:bottom w:val="single" w:sz="6" w:space="0" w:color="auto"/>
              <w:right w:val="single" w:sz="4" w:space="0" w:color="auto"/>
            </w:tcBorders>
            <w:shd w:val="clear" w:color="auto" w:fill="FFFFFF"/>
            <w:vAlign w:val="center"/>
          </w:tcPr>
          <w:p w:rsidR="00EB1D09" w:rsidRPr="006C2917" w:rsidRDefault="001E5F35"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Lidlauks lietošanai kartēs, kurās nav nepieciešama lidlauku klasifikācija, piemēram, maršruta kartēs</w:t>
            </w:r>
          </w:p>
        </w:tc>
        <w:tc>
          <w:tcPr>
            <w:tcW w:w="1132" w:type="pct"/>
            <w:tcBorders>
              <w:top w:val="single" w:sz="4" w:space="0" w:color="auto"/>
              <w:left w:val="single" w:sz="4" w:space="0" w:color="auto"/>
              <w:bottom w:val="single" w:sz="4" w:space="0" w:color="auto"/>
              <w:right w:val="single" w:sz="4"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276225" cy="255270"/>
                  <wp:effectExtent l="0" t="0" r="9525"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76225" cy="255270"/>
                          </a:xfrm>
                          <a:prstGeom prst="rect">
                            <a:avLst/>
                          </a:prstGeom>
                          <a:noFill/>
                          <a:ln>
                            <a:noFill/>
                          </a:ln>
                        </pic:spPr>
                      </pic:pic>
                    </a:graphicData>
                  </a:graphic>
                </wp:inline>
              </w:drawing>
            </w:r>
          </w:p>
        </w:tc>
      </w:tr>
      <w:tr w:rsidR="00EB1D09" w:rsidRPr="006C2917" w:rsidTr="00EB1D09">
        <w:tc>
          <w:tcPr>
            <w:tcW w:w="224"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94</w:t>
            </w:r>
          </w:p>
        </w:tc>
        <w:tc>
          <w:tcPr>
            <w:tcW w:w="3644" w:type="pct"/>
            <w:gridSpan w:val="2"/>
            <w:tcBorders>
              <w:top w:val="single" w:sz="6" w:space="0" w:color="auto"/>
              <w:left w:val="single" w:sz="6" w:space="0" w:color="auto"/>
              <w:bottom w:val="single" w:sz="6" w:space="0" w:color="auto"/>
              <w:right w:val="single" w:sz="4" w:space="0" w:color="auto"/>
            </w:tcBorders>
            <w:shd w:val="clear" w:color="auto" w:fill="FFFFFF"/>
            <w:vAlign w:val="center"/>
          </w:tcPr>
          <w:p w:rsidR="00EB1D09" w:rsidRPr="006C2917" w:rsidRDefault="001E5F35"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Helikopteru lidlauks</w:t>
            </w:r>
          </w:p>
          <w:p w:rsidR="00EB1D09" w:rsidRPr="006C2917" w:rsidRDefault="001E5F35"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i/>
                <w:iCs/>
                <w:sz w:val="24"/>
                <w:szCs w:val="24"/>
              </w:rPr>
              <w:t>Piezīme. Lidlauks tikai helikopteriem.</w:t>
            </w:r>
          </w:p>
        </w:tc>
        <w:tc>
          <w:tcPr>
            <w:tcW w:w="1132" w:type="pct"/>
            <w:tcBorders>
              <w:top w:val="single" w:sz="4" w:space="0" w:color="auto"/>
              <w:left w:val="single" w:sz="4" w:space="0" w:color="auto"/>
              <w:bottom w:val="single" w:sz="4" w:space="0" w:color="auto"/>
              <w:right w:val="single" w:sz="4"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244475" cy="276225"/>
                  <wp:effectExtent l="0" t="0" r="3175" b="952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44475" cy="276225"/>
                          </a:xfrm>
                          <a:prstGeom prst="rect">
                            <a:avLst/>
                          </a:prstGeom>
                          <a:noFill/>
                          <a:ln>
                            <a:noFill/>
                          </a:ln>
                        </pic:spPr>
                      </pic:pic>
                    </a:graphicData>
                  </a:graphic>
                </wp:inline>
              </w:drawing>
            </w:r>
          </w:p>
        </w:tc>
      </w:tr>
      <w:tr w:rsidR="00EB1D09" w:rsidRPr="006C2917" w:rsidTr="00EB1D09">
        <w:tc>
          <w:tcPr>
            <w:tcW w:w="224" w:type="pct"/>
            <w:tcBorders>
              <w:top w:val="single" w:sz="6" w:space="0" w:color="auto"/>
              <w:left w:val="single" w:sz="6" w:space="0" w:color="auto"/>
              <w:bottom w:val="single" w:sz="6" w:space="0" w:color="auto"/>
              <w:right w:val="single" w:sz="6" w:space="0" w:color="auto"/>
            </w:tcBorders>
            <w:shd w:val="clear" w:color="auto" w:fill="FFFFFF"/>
            <w:vAlign w:val="center"/>
          </w:tcPr>
          <w:p w:rsidR="00EB1D09" w:rsidRPr="006C2917" w:rsidRDefault="00EB1D09"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95</w:t>
            </w:r>
          </w:p>
        </w:tc>
        <w:tc>
          <w:tcPr>
            <w:tcW w:w="3644" w:type="pct"/>
            <w:gridSpan w:val="2"/>
            <w:tcBorders>
              <w:top w:val="single" w:sz="6" w:space="0" w:color="auto"/>
              <w:left w:val="single" w:sz="6" w:space="0" w:color="auto"/>
              <w:bottom w:val="single" w:sz="6" w:space="0" w:color="auto"/>
              <w:right w:val="single" w:sz="4" w:space="0" w:color="auto"/>
            </w:tcBorders>
            <w:shd w:val="clear" w:color="auto" w:fill="FFFFFF"/>
            <w:vAlign w:val="center"/>
          </w:tcPr>
          <w:p w:rsidR="00EB1D09" w:rsidRPr="006C2917" w:rsidRDefault="001E5F35"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i/>
                <w:iCs/>
                <w:sz w:val="24"/>
                <w:szCs w:val="24"/>
              </w:rPr>
              <w:t>Piezīme. Ja to prasa kartes funkcija, lidlauka apzīmējuma vietā var parādīt lidlauka skrejceļu shēmu, piemēram:</w:t>
            </w:r>
          </w:p>
        </w:tc>
        <w:tc>
          <w:tcPr>
            <w:tcW w:w="1132" w:type="pct"/>
            <w:tcBorders>
              <w:top w:val="single" w:sz="4" w:space="0" w:color="auto"/>
              <w:left w:val="single" w:sz="4" w:space="0" w:color="auto"/>
              <w:bottom w:val="single" w:sz="4" w:space="0" w:color="auto"/>
              <w:right w:val="single" w:sz="4" w:space="0" w:color="auto"/>
            </w:tcBorders>
            <w:shd w:val="clear" w:color="auto" w:fill="FFFFFF"/>
            <w:vAlign w:val="center"/>
          </w:tcPr>
          <w:p w:rsidR="00EB1D09" w:rsidRPr="006C2917" w:rsidRDefault="00EB1D09"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1052830" cy="76581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052830" cy="765810"/>
                          </a:xfrm>
                          <a:prstGeom prst="rect">
                            <a:avLst/>
                          </a:prstGeom>
                          <a:noFill/>
                          <a:ln>
                            <a:noFill/>
                          </a:ln>
                        </pic:spPr>
                      </pic:pic>
                    </a:graphicData>
                  </a:graphic>
                </wp:inline>
              </w:drawing>
            </w:r>
          </w:p>
        </w:tc>
      </w:tr>
    </w:tbl>
    <w:p w:rsidR="00456E3C" w:rsidRDefault="00456E3C" w:rsidP="00125568">
      <w:pPr>
        <w:jc w:val="both"/>
        <w:rPr>
          <w:rFonts w:ascii="Times New Roman" w:eastAsia="Times New Roman" w:hAnsi="Times New Roman" w:cs="Times New Roman"/>
          <w:noProof/>
          <w:sz w:val="24"/>
          <w:szCs w:val="20"/>
        </w:rPr>
      </w:pPr>
    </w:p>
    <w:p w:rsidR="00456E3C" w:rsidRDefault="00456E3C">
      <w:pP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br w:type="page"/>
      </w:r>
    </w:p>
    <w:p w:rsidR="00EB1D09" w:rsidRPr="006C2917" w:rsidRDefault="00EB1D09" w:rsidP="00125568">
      <w:pPr>
        <w:jc w:val="both"/>
        <w:rPr>
          <w:rFonts w:ascii="Times New Roman" w:eastAsia="Times New Roman" w:hAnsi="Times New Roman" w:cs="Times New Roman"/>
          <w:noProof/>
          <w:sz w:val="24"/>
          <w:szCs w:val="20"/>
        </w:rPr>
      </w:pPr>
    </w:p>
    <w:p w:rsidR="00EB1D09" w:rsidRPr="006C2917" w:rsidRDefault="00CC4DD3" w:rsidP="00456E3C">
      <w:pPr>
        <w:jc w:val="center"/>
        <w:rPr>
          <w:rFonts w:ascii="Times New Roman" w:eastAsia="Times New Roman" w:hAnsi="Times New Roman" w:cs="Times New Roman"/>
          <w:noProof/>
          <w:sz w:val="24"/>
          <w:szCs w:val="20"/>
        </w:rPr>
      </w:pPr>
      <w:r w:rsidRPr="006C2917">
        <w:rPr>
          <w:rFonts w:ascii="Times New Roman" w:hAnsi="Times New Roman" w:cs="Times New Roman"/>
          <w:sz w:val="24"/>
          <w:szCs w:val="20"/>
        </w:rPr>
        <w:t>LIDLAUKI (turpinājums)</w:t>
      </w:r>
    </w:p>
    <w:p w:rsidR="00CC4DD3" w:rsidRPr="006C2917" w:rsidRDefault="00CC4DD3" w:rsidP="00456E3C">
      <w:pPr>
        <w:jc w:val="center"/>
        <w:rPr>
          <w:rFonts w:ascii="Times New Roman" w:eastAsia="Times New Roman" w:hAnsi="Times New Roman" w:cs="Times New Roman"/>
          <w:noProof/>
          <w:sz w:val="24"/>
          <w:szCs w:val="20"/>
        </w:rPr>
      </w:pPr>
      <w:r w:rsidRPr="006C2917">
        <w:rPr>
          <w:rFonts w:ascii="Times New Roman" w:hAnsi="Times New Roman" w:cs="Times New Roman"/>
          <w:sz w:val="24"/>
          <w:szCs w:val="20"/>
        </w:rPr>
        <w:t>LIDLAUKA DATI SAĪSINĀTĀ FORMĀ, KURUS VAR NORĀDĪT KOPĀ AR LIDLAUKA APZĪMĒJUMIEM</w:t>
      </w:r>
    </w:p>
    <w:p w:rsidR="00CC4DD3" w:rsidRPr="006C2917" w:rsidRDefault="00CC4DD3" w:rsidP="00456E3C">
      <w:pPr>
        <w:jc w:val="center"/>
        <w:rPr>
          <w:rFonts w:ascii="Times New Roman" w:eastAsia="Times New Roman" w:hAnsi="Times New Roman" w:cs="Times New Roman"/>
          <w:noProof/>
          <w:sz w:val="24"/>
          <w:szCs w:val="20"/>
        </w:rPr>
      </w:pPr>
      <w:r w:rsidRPr="006C2917">
        <w:rPr>
          <w:rFonts w:ascii="Times New Roman" w:hAnsi="Times New Roman" w:cs="Times New Roman"/>
          <w:sz w:val="24"/>
          <w:szCs w:val="20"/>
        </w:rPr>
        <w:t>(Atsauce: 16.9.2.2. un 17.9.2.2. punkts)</w:t>
      </w:r>
    </w:p>
    <w:p w:rsidR="00CC4DD3" w:rsidRPr="006C2917" w:rsidRDefault="00CC4DD3" w:rsidP="00125568">
      <w:pPr>
        <w:jc w:val="both"/>
        <w:rPr>
          <w:rFonts w:ascii="Times New Roman" w:eastAsia="Times New Roman" w:hAnsi="Times New Roman" w:cs="Times New Roman"/>
          <w:noProof/>
          <w:sz w:val="24"/>
          <w:szCs w:val="20"/>
        </w:rPr>
      </w:pPr>
    </w:p>
    <w:tbl>
      <w:tblPr>
        <w:tblW w:w="5000" w:type="pct"/>
        <w:tblCellMar>
          <w:top w:w="28" w:type="dxa"/>
          <w:left w:w="28" w:type="dxa"/>
          <w:bottom w:w="28" w:type="dxa"/>
          <w:right w:w="28" w:type="dxa"/>
        </w:tblCellMar>
        <w:tblLook w:val="0000" w:firstRow="0" w:lastRow="0" w:firstColumn="0" w:lastColumn="0" w:noHBand="0" w:noVBand="0"/>
      </w:tblPr>
      <w:tblGrid>
        <w:gridCol w:w="321"/>
        <w:gridCol w:w="3506"/>
        <w:gridCol w:w="1683"/>
        <w:gridCol w:w="3546"/>
      </w:tblGrid>
      <w:tr w:rsidR="00CC4DD3" w:rsidRPr="006C2917" w:rsidTr="00CC4DD3">
        <w:trPr>
          <w:cantSplit/>
        </w:trPr>
        <w:tc>
          <w:tcPr>
            <w:tcW w:w="177" w:type="pct"/>
            <w:vMerge w:val="restart"/>
            <w:tcBorders>
              <w:top w:val="single" w:sz="6" w:space="0" w:color="auto"/>
              <w:left w:val="single" w:sz="6" w:space="0" w:color="auto"/>
              <w:bottom w:val="nil"/>
              <w:right w:val="single" w:sz="6" w:space="0" w:color="auto"/>
            </w:tcBorders>
            <w:shd w:val="clear" w:color="auto" w:fill="FFFFFF"/>
            <w:vAlign w:val="center"/>
          </w:tcPr>
          <w:p w:rsidR="00CC4DD3" w:rsidRPr="006C2917" w:rsidRDefault="00CC4DD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96</w:t>
            </w:r>
          </w:p>
        </w:tc>
        <w:tc>
          <w:tcPr>
            <w:tcW w:w="1936" w:type="pct"/>
            <w:tcBorders>
              <w:top w:val="single" w:sz="6" w:space="0" w:color="auto"/>
              <w:left w:val="single" w:sz="6" w:space="0" w:color="auto"/>
              <w:bottom w:val="nil"/>
              <w:right w:val="nil"/>
            </w:tcBorders>
            <w:shd w:val="clear" w:color="auto" w:fill="FFFFFF"/>
          </w:tcPr>
          <w:p w:rsidR="00CC4DD3" w:rsidRPr="006C2917" w:rsidRDefault="00CC4DD3" w:rsidP="007D7405">
            <w:pPr>
              <w:shd w:val="clear" w:color="auto" w:fill="FFFFFF"/>
              <w:spacing w:before="60" w:after="60"/>
              <w:jc w:val="both"/>
              <w:rPr>
                <w:rFonts w:ascii="Times New Roman" w:hAnsi="Times New Roman" w:cs="Times New Roman"/>
                <w:sz w:val="24"/>
                <w:szCs w:val="24"/>
              </w:rPr>
            </w:pPr>
          </w:p>
        </w:tc>
        <w:tc>
          <w:tcPr>
            <w:tcW w:w="929" w:type="pct"/>
            <w:tcBorders>
              <w:top w:val="single" w:sz="6" w:space="0" w:color="auto"/>
              <w:left w:val="nil"/>
              <w:bottom w:val="nil"/>
              <w:right w:val="nil"/>
            </w:tcBorders>
            <w:shd w:val="clear" w:color="auto" w:fill="FFFFFF"/>
          </w:tcPr>
          <w:p w:rsidR="00CC4DD3" w:rsidRPr="006C2917" w:rsidRDefault="00CC4DD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sz w:val="24"/>
                <w:szCs w:val="24"/>
              </w:rPr>
              <w:t>Lidlauka nosaukums</w:t>
            </w:r>
          </w:p>
        </w:tc>
        <w:tc>
          <w:tcPr>
            <w:tcW w:w="1957" w:type="pct"/>
            <w:tcBorders>
              <w:top w:val="single" w:sz="6" w:space="0" w:color="auto"/>
              <w:left w:val="nil"/>
              <w:bottom w:val="nil"/>
              <w:right w:val="single" w:sz="6" w:space="0" w:color="auto"/>
            </w:tcBorders>
            <w:shd w:val="clear" w:color="auto" w:fill="FFFFFF"/>
          </w:tcPr>
          <w:p w:rsidR="00CC4DD3" w:rsidRPr="006C2917" w:rsidRDefault="00CC4DD3" w:rsidP="007D7405">
            <w:pPr>
              <w:shd w:val="clear" w:color="auto" w:fill="FFFFFF"/>
              <w:spacing w:before="60" w:after="60"/>
              <w:jc w:val="both"/>
              <w:rPr>
                <w:rFonts w:ascii="Times New Roman" w:hAnsi="Times New Roman" w:cs="Times New Roman"/>
                <w:sz w:val="24"/>
                <w:szCs w:val="24"/>
              </w:rPr>
            </w:pPr>
          </w:p>
        </w:tc>
      </w:tr>
      <w:tr w:rsidR="00CC4DD3" w:rsidRPr="006C2917" w:rsidTr="00CC4DD3">
        <w:trPr>
          <w:cantSplit/>
        </w:trPr>
        <w:tc>
          <w:tcPr>
            <w:tcW w:w="177" w:type="pct"/>
            <w:vMerge/>
            <w:tcBorders>
              <w:top w:val="nil"/>
              <w:left w:val="single" w:sz="6" w:space="0" w:color="auto"/>
              <w:bottom w:val="nil"/>
              <w:right w:val="single" w:sz="6" w:space="0" w:color="auto"/>
            </w:tcBorders>
          </w:tcPr>
          <w:p w:rsidR="00CC4DD3" w:rsidRPr="006C2917" w:rsidRDefault="00CC4DD3" w:rsidP="007D7405">
            <w:pPr>
              <w:shd w:val="clear" w:color="auto" w:fill="FFFFFF"/>
              <w:spacing w:before="60" w:after="60"/>
              <w:jc w:val="both"/>
              <w:rPr>
                <w:rFonts w:ascii="Times New Roman" w:hAnsi="Times New Roman" w:cs="Times New Roman"/>
                <w:sz w:val="24"/>
                <w:szCs w:val="24"/>
              </w:rPr>
            </w:pPr>
          </w:p>
        </w:tc>
        <w:tc>
          <w:tcPr>
            <w:tcW w:w="1936" w:type="pct"/>
            <w:tcBorders>
              <w:top w:val="nil"/>
              <w:left w:val="single" w:sz="6" w:space="0" w:color="auto"/>
              <w:bottom w:val="nil"/>
              <w:right w:val="nil"/>
            </w:tcBorders>
            <w:shd w:val="clear" w:color="auto" w:fill="FFFFFF"/>
          </w:tcPr>
          <w:p w:rsidR="00CC4DD3" w:rsidRPr="006C2917" w:rsidRDefault="00CC4DD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Pacēlums, kas norādīts mērvienībās (metros vai pēdās), kas izvēlētas lietošanai kartē</w:t>
            </w:r>
          </w:p>
        </w:tc>
        <w:tc>
          <w:tcPr>
            <w:tcW w:w="929" w:type="pct"/>
            <w:tcBorders>
              <w:top w:val="nil"/>
              <w:left w:val="nil"/>
              <w:bottom w:val="nil"/>
              <w:right w:val="nil"/>
            </w:tcBorders>
            <w:shd w:val="clear" w:color="auto" w:fill="FFFFFF"/>
          </w:tcPr>
          <w:p w:rsidR="00CC4DD3" w:rsidRPr="006C2917" w:rsidRDefault="00CC4DD3" w:rsidP="007D7405">
            <w:pPr>
              <w:shd w:val="clear" w:color="auto" w:fill="FFFFFF"/>
              <w:spacing w:before="60" w:after="60"/>
              <w:jc w:val="both"/>
              <w:rPr>
                <w:rFonts w:ascii="Times New Roman" w:hAnsi="Times New Roman" w:cs="Times New Roman"/>
                <w:sz w:val="24"/>
                <w:szCs w:val="24"/>
              </w:rPr>
            </w:pPr>
          </w:p>
        </w:tc>
        <w:tc>
          <w:tcPr>
            <w:tcW w:w="1957" w:type="pct"/>
            <w:tcBorders>
              <w:top w:val="nil"/>
              <w:left w:val="nil"/>
              <w:bottom w:val="nil"/>
              <w:right w:val="single" w:sz="6" w:space="0" w:color="auto"/>
            </w:tcBorders>
            <w:shd w:val="clear" w:color="auto" w:fill="FFFFFF"/>
          </w:tcPr>
          <w:p w:rsidR="00CC4DD3" w:rsidRPr="006C2917" w:rsidRDefault="00CC4DD3" w:rsidP="00CC4DD3">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Garākā skrejceļa garums simtos metru vai pēdu (atkarībā no tā, kura mērvienība ir izvēlēta lietošanai kartē)</w:t>
            </w:r>
          </w:p>
        </w:tc>
      </w:tr>
      <w:tr w:rsidR="00CC4DD3" w:rsidRPr="006C2917" w:rsidTr="00CC4DD3">
        <w:trPr>
          <w:cantSplit/>
        </w:trPr>
        <w:tc>
          <w:tcPr>
            <w:tcW w:w="177" w:type="pct"/>
            <w:vMerge/>
            <w:tcBorders>
              <w:top w:val="nil"/>
              <w:left w:val="single" w:sz="6" w:space="0" w:color="auto"/>
              <w:bottom w:val="nil"/>
              <w:right w:val="single" w:sz="6" w:space="0" w:color="auto"/>
            </w:tcBorders>
          </w:tcPr>
          <w:p w:rsidR="00CC4DD3" w:rsidRPr="006C2917" w:rsidRDefault="00CC4DD3" w:rsidP="007D7405">
            <w:pPr>
              <w:shd w:val="clear" w:color="auto" w:fill="FFFFFF"/>
              <w:spacing w:before="60" w:after="60"/>
              <w:jc w:val="both"/>
              <w:rPr>
                <w:rFonts w:ascii="Times New Roman" w:hAnsi="Times New Roman" w:cs="Times New Roman"/>
                <w:sz w:val="24"/>
                <w:szCs w:val="24"/>
              </w:rPr>
            </w:pPr>
          </w:p>
        </w:tc>
        <w:tc>
          <w:tcPr>
            <w:tcW w:w="1936" w:type="pct"/>
            <w:tcBorders>
              <w:top w:val="nil"/>
              <w:left w:val="single" w:sz="6" w:space="0" w:color="auto"/>
              <w:bottom w:val="nil"/>
              <w:right w:val="nil"/>
            </w:tcBorders>
            <w:shd w:val="clear" w:color="auto" w:fill="FFFFFF"/>
          </w:tcPr>
          <w:p w:rsidR="00CC4DD3" w:rsidRPr="006C2917" w:rsidRDefault="00CC4DD3" w:rsidP="007D7405">
            <w:pPr>
              <w:shd w:val="clear" w:color="auto" w:fill="FFFFFF"/>
              <w:spacing w:before="60" w:after="60"/>
              <w:jc w:val="both"/>
              <w:rPr>
                <w:rFonts w:ascii="Times New Roman" w:hAnsi="Times New Roman" w:cs="Times New Roman"/>
                <w:sz w:val="24"/>
                <w:szCs w:val="24"/>
              </w:rPr>
            </w:pPr>
          </w:p>
        </w:tc>
        <w:tc>
          <w:tcPr>
            <w:tcW w:w="929" w:type="pct"/>
            <w:tcBorders>
              <w:top w:val="nil"/>
              <w:left w:val="nil"/>
              <w:bottom w:val="nil"/>
              <w:right w:val="nil"/>
            </w:tcBorders>
            <w:shd w:val="clear" w:color="auto" w:fill="FFFFFF"/>
          </w:tcPr>
          <w:p w:rsidR="00CC4DD3" w:rsidRPr="006C2917" w:rsidRDefault="00CC4DD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sz w:val="24"/>
                <w:szCs w:val="24"/>
              </w:rPr>
              <w:t>LIVINGSTONE</w:t>
            </w:r>
          </w:p>
          <w:p w:rsidR="00CC4DD3" w:rsidRPr="006C2917" w:rsidRDefault="00CC4DD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sz w:val="24"/>
                <w:szCs w:val="24"/>
              </w:rPr>
              <w:t>357 L H 95</w:t>
            </w:r>
          </w:p>
        </w:tc>
        <w:tc>
          <w:tcPr>
            <w:tcW w:w="1957" w:type="pct"/>
            <w:tcBorders>
              <w:top w:val="nil"/>
              <w:left w:val="nil"/>
              <w:bottom w:val="nil"/>
              <w:right w:val="single" w:sz="6" w:space="0" w:color="auto"/>
            </w:tcBorders>
            <w:shd w:val="clear" w:color="auto" w:fill="FFFFFF"/>
          </w:tcPr>
          <w:p w:rsidR="00CC4DD3" w:rsidRPr="006C2917" w:rsidRDefault="00CC4DD3" w:rsidP="007D7405">
            <w:pPr>
              <w:shd w:val="clear" w:color="auto" w:fill="FFFFFF"/>
              <w:spacing w:before="60" w:after="60"/>
              <w:jc w:val="both"/>
              <w:rPr>
                <w:rFonts w:ascii="Times New Roman" w:hAnsi="Times New Roman" w:cs="Times New Roman"/>
                <w:sz w:val="24"/>
                <w:szCs w:val="24"/>
              </w:rPr>
            </w:pPr>
          </w:p>
        </w:tc>
      </w:tr>
      <w:tr w:rsidR="00CC4DD3" w:rsidRPr="006C2917" w:rsidTr="00CC4DD3">
        <w:trPr>
          <w:cantSplit/>
        </w:trPr>
        <w:tc>
          <w:tcPr>
            <w:tcW w:w="177" w:type="pct"/>
            <w:vMerge/>
            <w:tcBorders>
              <w:top w:val="nil"/>
              <w:left w:val="single" w:sz="6" w:space="0" w:color="auto"/>
              <w:bottom w:val="nil"/>
              <w:right w:val="single" w:sz="6" w:space="0" w:color="auto"/>
            </w:tcBorders>
          </w:tcPr>
          <w:p w:rsidR="00CC4DD3" w:rsidRPr="006C2917" w:rsidRDefault="00CC4DD3" w:rsidP="007D7405">
            <w:pPr>
              <w:shd w:val="clear" w:color="auto" w:fill="FFFFFF"/>
              <w:spacing w:before="60" w:after="60"/>
              <w:jc w:val="both"/>
              <w:rPr>
                <w:rFonts w:ascii="Times New Roman" w:hAnsi="Times New Roman" w:cs="Times New Roman"/>
                <w:sz w:val="24"/>
                <w:szCs w:val="24"/>
              </w:rPr>
            </w:pPr>
          </w:p>
        </w:tc>
        <w:tc>
          <w:tcPr>
            <w:tcW w:w="1936" w:type="pct"/>
            <w:tcBorders>
              <w:top w:val="nil"/>
              <w:left w:val="single" w:sz="6" w:space="0" w:color="auto"/>
              <w:bottom w:val="nil"/>
              <w:right w:val="nil"/>
            </w:tcBorders>
            <w:shd w:val="clear" w:color="auto" w:fill="FFFFFF"/>
          </w:tcPr>
          <w:p w:rsidR="00CC4DD3" w:rsidRPr="006C2917" w:rsidRDefault="00CC4DD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Minimālais apgaismojums – šķēršļi, robežu vai skrejceļa gaismas un apgaismots vēja rādītājs vai nosēšanās virziena rādītājs</w:t>
            </w:r>
          </w:p>
        </w:tc>
        <w:tc>
          <w:tcPr>
            <w:tcW w:w="929" w:type="pct"/>
            <w:tcBorders>
              <w:top w:val="nil"/>
              <w:left w:val="nil"/>
              <w:bottom w:val="nil"/>
              <w:right w:val="nil"/>
            </w:tcBorders>
            <w:shd w:val="clear" w:color="auto" w:fill="FFFFFF"/>
          </w:tcPr>
          <w:p w:rsidR="00CC4DD3" w:rsidRPr="006C2917" w:rsidRDefault="00CC4DD3" w:rsidP="007D7405">
            <w:pPr>
              <w:shd w:val="clear" w:color="auto" w:fill="FFFFFF"/>
              <w:spacing w:before="60" w:after="60"/>
              <w:jc w:val="both"/>
              <w:rPr>
                <w:rFonts w:ascii="Times New Roman" w:hAnsi="Times New Roman" w:cs="Times New Roman"/>
                <w:sz w:val="24"/>
                <w:szCs w:val="24"/>
              </w:rPr>
            </w:pPr>
          </w:p>
        </w:tc>
        <w:tc>
          <w:tcPr>
            <w:tcW w:w="1957" w:type="pct"/>
            <w:tcBorders>
              <w:top w:val="nil"/>
              <w:left w:val="nil"/>
              <w:bottom w:val="nil"/>
              <w:right w:val="single" w:sz="6" w:space="0" w:color="auto"/>
            </w:tcBorders>
            <w:shd w:val="clear" w:color="auto" w:fill="FFFFFF"/>
          </w:tcPr>
          <w:p w:rsidR="00CC4DD3" w:rsidRPr="006C2917" w:rsidRDefault="00CC4DD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Skrejceļam ir stingais segums, parasti visos laikapstākļos</w:t>
            </w:r>
          </w:p>
        </w:tc>
      </w:tr>
      <w:tr w:rsidR="00CC4DD3" w:rsidRPr="006C2917" w:rsidTr="00CC4DD3">
        <w:trPr>
          <w:cantSplit/>
        </w:trPr>
        <w:tc>
          <w:tcPr>
            <w:tcW w:w="177" w:type="pct"/>
            <w:tcBorders>
              <w:top w:val="nil"/>
              <w:left w:val="single" w:sz="6" w:space="0" w:color="auto"/>
              <w:bottom w:val="single" w:sz="4" w:space="0" w:color="auto"/>
              <w:right w:val="single" w:sz="4" w:space="0" w:color="auto"/>
            </w:tcBorders>
            <w:shd w:val="clear" w:color="auto" w:fill="FFFFFF"/>
          </w:tcPr>
          <w:p w:rsidR="00CC4DD3" w:rsidRPr="006C2917" w:rsidRDefault="00CC4DD3" w:rsidP="007D7405">
            <w:pPr>
              <w:shd w:val="clear" w:color="auto" w:fill="FFFFFF"/>
              <w:spacing w:before="60" w:after="60"/>
              <w:jc w:val="center"/>
              <w:rPr>
                <w:rFonts w:ascii="Times New Roman" w:hAnsi="Times New Roman" w:cs="Times New Roman"/>
                <w:sz w:val="24"/>
                <w:szCs w:val="24"/>
              </w:rPr>
            </w:pPr>
          </w:p>
        </w:tc>
        <w:tc>
          <w:tcPr>
            <w:tcW w:w="4823" w:type="pct"/>
            <w:gridSpan w:val="3"/>
            <w:tcBorders>
              <w:top w:val="nil"/>
              <w:left w:val="single" w:sz="4" w:space="0" w:color="auto"/>
              <w:bottom w:val="single" w:sz="4" w:space="0" w:color="auto"/>
              <w:right w:val="single" w:sz="6" w:space="0" w:color="auto"/>
            </w:tcBorders>
            <w:shd w:val="clear" w:color="auto" w:fill="FFFFFF"/>
          </w:tcPr>
          <w:p w:rsidR="00CC4DD3" w:rsidRPr="006C2917" w:rsidRDefault="00CC4DD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i/>
                <w:iCs/>
                <w:sz w:val="24"/>
                <w:szCs w:val="24"/>
              </w:rPr>
              <w:t>Piezīme. Ja L vai H neattiecas, tā vietā jānorāda domuzīme (–).</w:t>
            </w:r>
          </w:p>
        </w:tc>
      </w:tr>
    </w:tbl>
    <w:p w:rsidR="00EB1D09" w:rsidRPr="006C2917" w:rsidRDefault="00EB1D09" w:rsidP="00125568">
      <w:pPr>
        <w:jc w:val="both"/>
        <w:rPr>
          <w:rFonts w:ascii="Times New Roman" w:eastAsia="Times New Roman" w:hAnsi="Times New Roman" w:cs="Times New Roman"/>
          <w:noProof/>
          <w:sz w:val="24"/>
          <w:szCs w:val="20"/>
        </w:rPr>
      </w:pPr>
    </w:p>
    <w:p w:rsidR="00EB1D09" w:rsidRPr="006C2917" w:rsidRDefault="00CC4DD3" w:rsidP="00456E3C">
      <w:pPr>
        <w:jc w:val="center"/>
        <w:rPr>
          <w:rFonts w:ascii="Times New Roman" w:eastAsia="Times New Roman" w:hAnsi="Times New Roman" w:cs="Times New Roman"/>
          <w:noProof/>
          <w:sz w:val="24"/>
          <w:szCs w:val="20"/>
        </w:rPr>
      </w:pPr>
      <w:r w:rsidRPr="006C2917">
        <w:rPr>
          <w:rFonts w:ascii="Times New Roman" w:hAnsi="Times New Roman" w:cs="Times New Roman"/>
          <w:sz w:val="24"/>
          <w:szCs w:val="20"/>
        </w:rPr>
        <w:t>LIDLAUKA APZĪMĒJUMI PIEEJAS KARTĒS</w:t>
      </w:r>
    </w:p>
    <w:p w:rsidR="00EB1D09" w:rsidRPr="006C2917" w:rsidRDefault="00EB1D09" w:rsidP="00125568">
      <w:pPr>
        <w:jc w:val="both"/>
        <w:rPr>
          <w:rFonts w:ascii="Times New Roman" w:eastAsia="Times New Roman" w:hAnsi="Times New Roman" w:cs="Times New Roman"/>
          <w:noProof/>
          <w:sz w:val="24"/>
          <w:szCs w:val="20"/>
        </w:rPr>
      </w:pPr>
    </w:p>
    <w:tbl>
      <w:tblPr>
        <w:tblW w:w="5000" w:type="pct"/>
        <w:tblCellMar>
          <w:top w:w="28" w:type="dxa"/>
          <w:left w:w="28" w:type="dxa"/>
          <w:bottom w:w="28" w:type="dxa"/>
          <w:right w:w="28" w:type="dxa"/>
        </w:tblCellMar>
        <w:tblLook w:val="0000" w:firstRow="0" w:lastRow="0" w:firstColumn="0" w:lastColumn="0" w:noHBand="0" w:noVBand="0"/>
      </w:tblPr>
      <w:tblGrid>
        <w:gridCol w:w="377"/>
        <w:gridCol w:w="6397"/>
        <w:gridCol w:w="2282"/>
      </w:tblGrid>
      <w:tr w:rsidR="00CC4DD3" w:rsidRPr="006C2917" w:rsidTr="00CC4DD3">
        <w:tc>
          <w:tcPr>
            <w:tcW w:w="208" w:type="pct"/>
            <w:tcBorders>
              <w:top w:val="single" w:sz="6" w:space="0" w:color="auto"/>
              <w:left w:val="single" w:sz="6" w:space="0" w:color="auto"/>
              <w:bottom w:val="single" w:sz="6" w:space="0" w:color="auto"/>
              <w:right w:val="single" w:sz="6" w:space="0" w:color="auto"/>
            </w:tcBorders>
            <w:shd w:val="clear" w:color="auto" w:fill="FFFFFF"/>
            <w:vAlign w:val="center"/>
          </w:tcPr>
          <w:p w:rsidR="00CC4DD3" w:rsidRPr="006C2917" w:rsidRDefault="00CC4DD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97</w:t>
            </w:r>
          </w:p>
        </w:tc>
        <w:tc>
          <w:tcPr>
            <w:tcW w:w="3532" w:type="pct"/>
            <w:tcBorders>
              <w:top w:val="single" w:sz="6" w:space="0" w:color="auto"/>
              <w:left w:val="single" w:sz="6" w:space="0" w:color="auto"/>
              <w:bottom w:val="single" w:sz="6" w:space="0" w:color="auto"/>
              <w:right w:val="single" w:sz="6" w:space="0" w:color="auto"/>
            </w:tcBorders>
            <w:shd w:val="clear" w:color="auto" w:fill="FFFFFF"/>
            <w:vAlign w:val="center"/>
          </w:tcPr>
          <w:p w:rsidR="00CC4DD3" w:rsidRPr="006C2917" w:rsidRDefault="00CC4DD3" w:rsidP="007D7405">
            <w:pPr>
              <w:shd w:val="clear" w:color="auto" w:fill="FFFFFF"/>
              <w:jc w:val="both"/>
              <w:rPr>
                <w:rFonts w:ascii="Times New Roman" w:hAnsi="Times New Roman" w:cs="Times New Roman"/>
                <w:sz w:val="24"/>
                <w:szCs w:val="24"/>
              </w:rPr>
            </w:pPr>
            <w:r w:rsidRPr="006C2917">
              <w:rPr>
                <w:rFonts w:ascii="Times New Roman" w:hAnsi="Times New Roman" w:cs="Times New Roman"/>
                <w:sz w:val="24"/>
                <w:szCs w:val="24"/>
              </w:rPr>
              <w:t>Lidlauki, kas ietekmē kustības shēmu lidlaukā, uz kura pamata noteikta procedūra</w:t>
            </w:r>
          </w:p>
        </w:tc>
        <w:tc>
          <w:tcPr>
            <w:tcW w:w="1261" w:type="pct"/>
            <w:tcBorders>
              <w:top w:val="single" w:sz="6" w:space="0" w:color="auto"/>
              <w:left w:val="single" w:sz="6" w:space="0" w:color="auto"/>
              <w:bottom w:val="single" w:sz="6" w:space="0" w:color="auto"/>
              <w:right w:val="single" w:sz="6" w:space="0" w:color="auto"/>
            </w:tcBorders>
            <w:shd w:val="clear" w:color="auto" w:fill="FFFFFF"/>
            <w:vAlign w:val="center"/>
          </w:tcPr>
          <w:p w:rsidR="00CC4DD3" w:rsidRPr="006C2917" w:rsidRDefault="00CC4DD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1190625" cy="448310"/>
                  <wp:effectExtent l="0" t="0" r="9525" b="889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190625" cy="448310"/>
                          </a:xfrm>
                          <a:prstGeom prst="rect">
                            <a:avLst/>
                          </a:prstGeom>
                          <a:noFill/>
                          <a:ln>
                            <a:noFill/>
                          </a:ln>
                        </pic:spPr>
                      </pic:pic>
                    </a:graphicData>
                  </a:graphic>
                </wp:inline>
              </w:drawing>
            </w:r>
          </w:p>
        </w:tc>
      </w:tr>
      <w:tr w:rsidR="00CC4DD3" w:rsidRPr="006C2917" w:rsidTr="00CC4DD3">
        <w:tc>
          <w:tcPr>
            <w:tcW w:w="208" w:type="pct"/>
            <w:tcBorders>
              <w:top w:val="single" w:sz="6" w:space="0" w:color="auto"/>
              <w:left w:val="single" w:sz="6" w:space="0" w:color="auto"/>
              <w:bottom w:val="single" w:sz="6" w:space="0" w:color="auto"/>
              <w:right w:val="single" w:sz="6" w:space="0" w:color="auto"/>
            </w:tcBorders>
            <w:shd w:val="clear" w:color="auto" w:fill="FFFFFF"/>
            <w:vAlign w:val="center"/>
          </w:tcPr>
          <w:p w:rsidR="00CC4DD3" w:rsidRPr="006C2917" w:rsidRDefault="00CC4DD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98</w:t>
            </w:r>
          </w:p>
        </w:tc>
        <w:tc>
          <w:tcPr>
            <w:tcW w:w="3532" w:type="pct"/>
            <w:tcBorders>
              <w:top w:val="single" w:sz="6" w:space="0" w:color="auto"/>
              <w:left w:val="single" w:sz="6" w:space="0" w:color="auto"/>
              <w:bottom w:val="single" w:sz="6" w:space="0" w:color="auto"/>
              <w:right w:val="single" w:sz="6" w:space="0" w:color="auto"/>
            </w:tcBorders>
            <w:shd w:val="clear" w:color="auto" w:fill="FFFFFF"/>
            <w:vAlign w:val="center"/>
          </w:tcPr>
          <w:p w:rsidR="00CC4DD3" w:rsidRPr="006C2917" w:rsidRDefault="00CC4DD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Lidlauks, uz kura pamata noteikta procedūra</w:t>
            </w:r>
          </w:p>
        </w:tc>
        <w:tc>
          <w:tcPr>
            <w:tcW w:w="1261" w:type="pct"/>
            <w:tcBorders>
              <w:top w:val="single" w:sz="6" w:space="0" w:color="auto"/>
              <w:left w:val="single" w:sz="6" w:space="0" w:color="auto"/>
              <w:bottom w:val="single" w:sz="6" w:space="0" w:color="auto"/>
              <w:right w:val="single" w:sz="6" w:space="0" w:color="auto"/>
            </w:tcBorders>
            <w:shd w:val="clear" w:color="auto" w:fill="FFFFFF"/>
            <w:vAlign w:val="center"/>
          </w:tcPr>
          <w:p w:rsidR="00CC4DD3" w:rsidRPr="006C2917" w:rsidRDefault="00CC4DD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880110" cy="474345"/>
                  <wp:effectExtent l="0" t="0" r="0" b="190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880110" cy="474345"/>
                          </a:xfrm>
                          <a:prstGeom prst="rect">
                            <a:avLst/>
                          </a:prstGeom>
                          <a:noFill/>
                          <a:ln>
                            <a:noFill/>
                          </a:ln>
                        </pic:spPr>
                      </pic:pic>
                    </a:graphicData>
                  </a:graphic>
                </wp:inline>
              </w:drawing>
            </w:r>
          </w:p>
        </w:tc>
      </w:tr>
    </w:tbl>
    <w:p w:rsidR="00EB1D09" w:rsidRPr="006C2917" w:rsidRDefault="00EB1D09" w:rsidP="00125568">
      <w:pPr>
        <w:jc w:val="both"/>
        <w:rPr>
          <w:rFonts w:ascii="Times New Roman" w:eastAsia="Times New Roman" w:hAnsi="Times New Roman" w:cs="Times New Roman"/>
          <w:noProof/>
          <w:sz w:val="24"/>
          <w:szCs w:val="20"/>
        </w:rPr>
      </w:pPr>
    </w:p>
    <w:p w:rsidR="00CE3E83" w:rsidRPr="006C2917" w:rsidRDefault="00CC4DD3" w:rsidP="00456E3C">
      <w:pPr>
        <w:jc w:val="center"/>
        <w:rPr>
          <w:rFonts w:ascii="Times New Roman" w:eastAsia="Times New Roman" w:hAnsi="Times New Roman" w:cs="Times New Roman"/>
          <w:noProof/>
          <w:sz w:val="24"/>
          <w:szCs w:val="20"/>
        </w:rPr>
      </w:pPr>
      <w:r w:rsidRPr="006C2917">
        <w:rPr>
          <w:rFonts w:ascii="Times New Roman" w:hAnsi="Times New Roman" w:cs="Times New Roman"/>
          <w:sz w:val="24"/>
          <w:szCs w:val="20"/>
        </w:rPr>
        <w:t>RADIONAVIGĀCIJAS LĪDZEKĻI</w:t>
      </w:r>
      <w:r w:rsidRPr="006C2917">
        <w:rPr>
          <w:rStyle w:val="Vresatsauce"/>
          <w:rFonts w:ascii="Times New Roman" w:eastAsia="Times New Roman" w:hAnsi="Times New Roman" w:cs="Times New Roman"/>
          <w:noProof/>
          <w:sz w:val="24"/>
          <w:szCs w:val="20"/>
        </w:rPr>
        <w:footnoteReference w:customMarkFollows="1" w:id="2"/>
        <w:sym w:font="Symbol" w:char="F02A"/>
      </w:r>
    </w:p>
    <w:p w:rsidR="00CE3E83" w:rsidRPr="006C2917" w:rsidRDefault="00CE3E83" w:rsidP="00125568">
      <w:pPr>
        <w:jc w:val="both"/>
        <w:rPr>
          <w:rFonts w:ascii="Times New Roman" w:eastAsia="Times New Roman" w:hAnsi="Times New Roman" w:cs="Times New Roman"/>
          <w:noProof/>
          <w:sz w:val="24"/>
          <w:szCs w:val="20"/>
        </w:rPr>
      </w:pPr>
    </w:p>
    <w:tbl>
      <w:tblPr>
        <w:tblW w:w="5000" w:type="pct"/>
        <w:tblCellMar>
          <w:top w:w="28" w:type="dxa"/>
          <w:left w:w="28" w:type="dxa"/>
          <w:bottom w:w="28" w:type="dxa"/>
          <w:right w:w="28" w:type="dxa"/>
        </w:tblCellMar>
        <w:tblLook w:val="0000" w:firstRow="0" w:lastRow="0" w:firstColumn="0" w:lastColumn="0" w:noHBand="0" w:noVBand="0"/>
      </w:tblPr>
      <w:tblGrid>
        <w:gridCol w:w="463"/>
        <w:gridCol w:w="2238"/>
        <w:gridCol w:w="1182"/>
        <w:gridCol w:w="589"/>
        <w:gridCol w:w="444"/>
        <w:gridCol w:w="739"/>
        <w:gridCol w:w="886"/>
        <w:gridCol w:w="143"/>
        <w:gridCol w:w="8"/>
        <w:gridCol w:w="2364"/>
      </w:tblGrid>
      <w:tr w:rsidR="002642AA" w:rsidRPr="006C2917" w:rsidTr="002642AA">
        <w:tc>
          <w:tcPr>
            <w:tcW w:w="256" w:type="pct"/>
            <w:tcBorders>
              <w:top w:val="single" w:sz="6" w:space="0" w:color="auto"/>
              <w:left w:val="single" w:sz="6" w:space="0" w:color="auto"/>
              <w:bottom w:val="single" w:sz="6" w:space="0" w:color="auto"/>
              <w:right w:val="single" w:sz="6" w:space="0" w:color="auto"/>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99</w:t>
            </w:r>
          </w:p>
        </w:tc>
        <w:tc>
          <w:tcPr>
            <w:tcW w:w="2460" w:type="pct"/>
            <w:gridSpan w:val="4"/>
            <w:tcBorders>
              <w:top w:val="single" w:sz="6" w:space="0" w:color="auto"/>
              <w:left w:val="single" w:sz="6" w:space="0" w:color="auto"/>
              <w:bottom w:val="single" w:sz="6" w:space="0" w:color="auto"/>
              <w:right w:val="nil"/>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Galvenā radionavigācijas līdzekļa apzīmējums</w:t>
            </w:r>
          </w:p>
          <w:p w:rsidR="002642AA" w:rsidRPr="006C2917" w:rsidRDefault="002642AA" w:rsidP="002642AA">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i/>
                <w:iCs/>
                <w:sz w:val="24"/>
                <w:szCs w:val="24"/>
              </w:rPr>
              <w:t>Piezīme. Šo apzīmējumu var lietot ar rāmīti, kurā ieraksta datus, vai bez tā.</w:t>
            </w:r>
          </w:p>
        </w:tc>
        <w:tc>
          <w:tcPr>
            <w:tcW w:w="979" w:type="pct"/>
            <w:gridSpan w:val="4"/>
            <w:tcBorders>
              <w:top w:val="single" w:sz="6" w:space="0" w:color="auto"/>
              <w:left w:val="nil"/>
              <w:bottom w:val="single" w:sz="6" w:space="0" w:color="auto"/>
              <w:right w:val="single" w:sz="4" w:space="0" w:color="auto"/>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p>
        </w:tc>
        <w:tc>
          <w:tcPr>
            <w:tcW w:w="1305" w:type="pct"/>
            <w:tcBorders>
              <w:top w:val="single" w:sz="6" w:space="0" w:color="auto"/>
              <w:left w:val="single" w:sz="4" w:space="0" w:color="auto"/>
              <w:bottom w:val="single" w:sz="6" w:space="0" w:color="auto"/>
              <w:right w:val="single" w:sz="6" w:space="0" w:color="auto"/>
            </w:tcBorders>
            <w:shd w:val="clear" w:color="auto" w:fill="FFFFFF"/>
            <w:vAlign w:val="center"/>
          </w:tcPr>
          <w:p w:rsidR="002642AA" w:rsidRPr="006C2917" w:rsidRDefault="002642AA"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569595" cy="276225"/>
                  <wp:effectExtent l="0" t="0" r="1905" b="9525"/>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69595" cy="276225"/>
                          </a:xfrm>
                          <a:prstGeom prst="rect">
                            <a:avLst/>
                          </a:prstGeom>
                          <a:noFill/>
                          <a:ln>
                            <a:noFill/>
                          </a:ln>
                        </pic:spPr>
                      </pic:pic>
                    </a:graphicData>
                  </a:graphic>
                </wp:inline>
              </w:drawing>
            </w:r>
          </w:p>
        </w:tc>
      </w:tr>
      <w:tr w:rsidR="002642AA" w:rsidRPr="006C2917" w:rsidTr="002642AA">
        <w:tc>
          <w:tcPr>
            <w:tcW w:w="256" w:type="pct"/>
            <w:tcBorders>
              <w:top w:val="single" w:sz="6" w:space="0" w:color="auto"/>
              <w:left w:val="single" w:sz="6" w:space="0" w:color="auto"/>
              <w:bottom w:val="single" w:sz="6" w:space="0" w:color="auto"/>
              <w:right w:val="single" w:sz="6" w:space="0" w:color="auto"/>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100</w:t>
            </w:r>
          </w:p>
        </w:tc>
        <w:tc>
          <w:tcPr>
            <w:tcW w:w="2460" w:type="pct"/>
            <w:gridSpan w:val="4"/>
            <w:tcBorders>
              <w:top w:val="single" w:sz="6" w:space="0" w:color="auto"/>
              <w:left w:val="single" w:sz="6" w:space="0" w:color="auto"/>
              <w:bottom w:val="single" w:sz="6" w:space="0" w:color="auto"/>
              <w:right w:val="nil"/>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Nevērstas darbības radiobāka</w:t>
            </w:r>
          </w:p>
        </w:tc>
        <w:tc>
          <w:tcPr>
            <w:tcW w:w="979" w:type="pct"/>
            <w:gridSpan w:val="4"/>
            <w:tcBorders>
              <w:top w:val="single" w:sz="6" w:space="0" w:color="auto"/>
              <w:left w:val="nil"/>
              <w:bottom w:val="single" w:sz="6" w:space="0" w:color="auto"/>
              <w:right w:val="single" w:sz="4" w:space="0" w:color="auto"/>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i/>
                <w:iCs/>
                <w:sz w:val="24"/>
                <w:szCs w:val="24"/>
              </w:rPr>
            </w:pPr>
            <w:r w:rsidRPr="006C2917">
              <w:rPr>
                <w:rFonts w:ascii="Times New Roman" w:hAnsi="Times New Roman" w:cs="Times New Roman"/>
                <w:i/>
                <w:iCs/>
                <w:sz w:val="24"/>
                <w:szCs w:val="24"/>
              </w:rPr>
              <w:t>NDB</w:t>
            </w:r>
          </w:p>
        </w:tc>
        <w:tc>
          <w:tcPr>
            <w:tcW w:w="1305" w:type="pct"/>
            <w:tcBorders>
              <w:top w:val="single" w:sz="6" w:space="0" w:color="auto"/>
              <w:left w:val="single" w:sz="4" w:space="0" w:color="auto"/>
              <w:bottom w:val="single" w:sz="6" w:space="0" w:color="auto"/>
              <w:right w:val="single" w:sz="6" w:space="0" w:color="auto"/>
            </w:tcBorders>
            <w:shd w:val="clear" w:color="auto" w:fill="FFFFFF"/>
            <w:vAlign w:val="center"/>
          </w:tcPr>
          <w:p w:rsidR="002642AA" w:rsidRPr="006C2917" w:rsidRDefault="002642AA"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520700" cy="467995"/>
                  <wp:effectExtent l="0" t="0" r="0" b="825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20700" cy="467995"/>
                          </a:xfrm>
                          <a:prstGeom prst="rect">
                            <a:avLst/>
                          </a:prstGeom>
                          <a:noFill/>
                          <a:ln>
                            <a:noFill/>
                          </a:ln>
                        </pic:spPr>
                      </pic:pic>
                    </a:graphicData>
                  </a:graphic>
                </wp:inline>
              </w:drawing>
            </w:r>
          </w:p>
        </w:tc>
      </w:tr>
      <w:tr w:rsidR="002642AA" w:rsidRPr="006C2917" w:rsidTr="002642AA">
        <w:tc>
          <w:tcPr>
            <w:tcW w:w="256" w:type="pct"/>
            <w:tcBorders>
              <w:top w:val="single" w:sz="6" w:space="0" w:color="auto"/>
              <w:left w:val="single" w:sz="6" w:space="0" w:color="auto"/>
              <w:bottom w:val="single" w:sz="6" w:space="0" w:color="auto"/>
              <w:right w:val="single" w:sz="6" w:space="0" w:color="auto"/>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101</w:t>
            </w:r>
          </w:p>
        </w:tc>
        <w:tc>
          <w:tcPr>
            <w:tcW w:w="2460" w:type="pct"/>
            <w:gridSpan w:val="4"/>
            <w:tcBorders>
              <w:top w:val="single" w:sz="6" w:space="0" w:color="auto"/>
              <w:left w:val="single" w:sz="6" w:space="0" w:color="auto"/>
              <w:bottom w:val="single" w:sz="6" w:space="0" w:color="auto"/>
              <w:right w:val="nil"/>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i/>
                <w:sz w:val="24"/>
                <w:szCs w:val="24"/>
              </w:rPr>
              <w:t>VHF</w:t>
            </w:r>
            <w:r w:rsidRPr="006C2917">
              <w:rPr>
                <w:rFonts w:ascii="Times New Roman" w:hAnsi="Times New Roman" w:cs="Times New Roman"/>
                <w:sz w:val="24"/>
                <w:szCs w:val="24"/>
              </w:rPr>
              <w:t xml:space="preserve"> riņķa darbības radiobāka</w:t>
            </w:r>
          </w:p>
        </w:tc>
        <w:tc>
          <w:tcPr>
            <w:tcW w:w="979" w:type="pct"/>
            <w:gridSpan w:val="4"/>
            <w:tcBorders>
              <w:top w:val="single" w:sz="6" w:space="0" w:color="auto"/>
              <w:left w:val="nil"/>
              <w:bottom w:val="single" w:sz="6" w:space="0" w:color="auto"/>
              <w:right w:val="single" w:sz="4" w:space="0" w:color="auto"/>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i/>
                <w:iCs/>
                <w:sz w:val="24"/>
                <w:szCs w:val="24"/>
              </w:rPr>
              <w:t>VOR</w:t>
            </w:r>
          </w:p>
        </w:tc>
        <w:tc>
          <w:tcPr>
            <w:tcW w:w="1305" w:type="pct"/>
            <w:tcBorders>
              <w:top w:val="single" w:sz="6" w:space="0" w:color="auto"/>
              <w:left w:val="single" w:sz="4" w:space="0" w:color="auto"/>
              <w:bottom w:val="single" w:sz="6" w:space="0" w:color="auto"/>
              <w:right w:val="single" w:sz="6" w:space="0" w:color="auto"/>
            </w:tcBorders>
            <w:shd w:val="clear" w:color="auto" w:fill="FFFFFF"/>
            <w:vAlign w:val="center"/>
          </w:tcPr>
          <w:p w:rsidR="002642AA" w:rsidRPr="006C2917" w:rsidRDefault="002642AA"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520700" cy="414655"/>
                  <wp:effectExtent l="0" t="0" r="0" b="444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20700" cy="414655"/>
                          </a:xfrm>
                          <a:prstGeom prst="rect">
                            <a:avLst/>
                          </a:prstGeom>
                          <a:noFill/>
                          <a:ln>
                            <a:noFill/>
                          </a:ln>
                        </pic:spPr>
                      </pic:pic>
                    </a:graphicData>
                  </a:graphic>
                </wp:inline>
              </w:drawing>
            </w:r>
          </w:p>
        </w:tc>
      </w:tr>
      <w:tr w:rsidR="002642AA" w:rsidRPr="006C2917" w:rsidTr="002642AA">
        <w:tc>
          <w:tcPr>
            <w:tcW w:w="256" w:type="pct"/>
            <w:tcBorders>
              <w:top w:val="single" w:sz="6" w:space="0" w:color="auto"/>
              <w:left w:val="single" w:sz="6" w:space="0" w:color="auto"/>
              <w:bottom w:val="single" w:sz="6" w:space="0" w:color="auto"/>
              <w:right w:val="single" w:sz="6" w:space="0" w:color="auto"/>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lastRenderedPageBreak/>
              <w:t>102</w:t>
            </w:r>
          </w:p>
        </w:tc>
        <w:tc>
          <w:tcPr>
            <w:tcW w:w="2460" w:type="pct"/>
            <w:gridSpan w:val="4"/>
            <w:tcBorders>
              <w:top w:val="single" w:sz="6" w:space="0" w:color="auto"/>
              <w:left w:val="single" w:sz="6" w:space="0" w:color="auto"/>
              <w:bottom w:val="single" w:sz="6" w:space="0" w:color="auto"/>
              <w:right w:val="nil"/>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Tāluma mērīšanas aprīkojums</w:t>
            </w:r>
          </w:p>
        </w:tc>
        <w:tc>
          <w:tcPr>
            <w:tcW w:w="979" w:type="pct"/>
            <w:gridSpan w:val="4"/>
            <w:tcBorders>
              <w:top w:val="single" w:sz="6" w:space="0" w:color="auto"/>
              <w:left w:val="nil"/>
              <w:bottom w:val="single" w:sz="6" w:space="0" w:color="auto"/>
              <w:right w:val="single" w:sz="4" w:space="0" w:color="auto"/>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i/>
                <w:iCs/>
                <w:sz w:val="24"/>
                <w:szCs w:val="24"/>
              </w:rPr>
              <w:t>DME</w:t>
            </w:r>
          </w:p>
        </w:tc>
        <w:tc>
          <w:tcPr>
            <w:tcW w:w="1305" w:type="pct"/>
            <w:tcBorders>
              <w:top w:val="single" w:sz="6" w:space="0" w:color="auto"/>
              <w:left w:val="single" w:sz="4" w:space="0" w:color="auto"/>
              <w:bottom w:val="single" w:sz="6" w:space="0" w:color="auto"/>
              <w:right w:val="single" w:sz="6" w:space="0" w:color="auto"/>
            </w:tcBorders>
            <w:shd w:val="clear" w:color="auto" w:fill="FFFFFF"/>
            <w:vAlign w:val="center"/>
          </w:tcPr>
          <w:p w:rsidR="002642AA" w:rsidRPr="006C2917" w:rsidRDefault="002642AA"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293370" cy="207010"/>
                  <wp:effectExtent l="0" t="0" r="0" b="254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93370" cy="207010"/>
                          </a:xfrm>
                          <a:prstGeom prst="rect">
                            <a:avLst/>
                          </a:prstGeom>
                          <a:noFill/>
                          <a:ln>
                            <a:noFill/>
                          </a:ln>
                        </pic:spPr>
                      </pic:pic>
                    </a:graphicData>
                  </a:graphic>
                </wp:inline>
              </w:drawing>
            </w:r>
          </w:p>
        </w:tc>
      </w:tr>
      <w:tr w:rsidR="002642AA" w:rsidRPr="006C2917" w:rsidTr="002642AA">
        <w:tc>
          <w:tcPr>
            <w:tcW w:w="256" w:type="pct"/>
            <w:tcBorders>
              <w:top w:val="single" w:sz="6" w:space="0" w:color="auto"/>
              <w:left w:val="single" w:sz="6" w:space="0" w:color="auto"/>
              <w:bottom w:val="single" w:sz="6" w:space="0" w:color="auto"/>
              <w:right w:val="single" w:sz="6" w:space="0" w:color="auto"/>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103</w:t>
            </w:r>
          </w:p>
        </w:tc>
        <w:tc>
          <w:tcPr>
            <w:tcW w:w="2460" w:type="pct"/>
            <w:gridSpan w:val="4"/>
            <w:tcBorders>
              <w:top w:val="single" w:sz="6" w:space="0" w:color="auto"/>
              <w:left w:val="single" w:sz="6" w:space="0" w:color="auto"/>
              <w:bottom w:val="single" w:sz="6" w:space="0" w:color="auto"/>
              <w:right w:val="nil"/>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 xml:space="preserve">Apvienoti VOR un </w:t>
            </w:r>
            <w:r w:rsidRPr="006C2917">
              <w:rPr>
                <w:rFonts w:ascii="Times New Roman" w:hAnsi="Times New Roman" w:cs="Times New Roman"/>
                <w:i/>
                <w:sz w:val="24"/>
                <w:szCs w:val="24"/>
              </w:rPr>
              <w:t>DME</w:t>
            </w:r>
            <w:r w:rsidRPr="006C2917">
              <w:rPr>
                <w:rFonts w:ascii="Times New Roman" w:hAnsi="Times New Roman" w:cs="Times New Roman"/>
                <w:sz w:val="24"/>
                <w:szCs w:val="24"/>
              </w:rPr>
              <w:t xml:space="preserve"> radionavigācijas līdzekļi</w:t>
            </w:r>
          </w:p>
        </w:tc>
        <w:tc>
          <w:tcPr>
            <w:tcW w:w="979" w:type="pct"/>
            <w:gridSpan w:val="4"/>
            <w:tcBorders>
              <w:top w:val="single" w:sz="6" w:space="0" w:color="auto"/>
              <w:left w:val="nil"/>
              <w:bottom w:val="single" w:sz="6" w:space="0" w:color="auto"/>
              <w:right w:val="single" w:sz="4" w:space="0" w:color="auto"/>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i/>
                <w:iCs/>
                <w:sz w:val="24"/>
                <w:szCs w:val="24"/>
              </w:rPr>
            </w:pPr>
            <w:r w:rsidRPr="006C2917">
              <w:rPr>
                <w:rFonts w:ascii="Times New Roman" w:hAnsi="Times New Roman" w:cs="Times New Roman"/>
                <w:i/>
                <w:iCs/>
                <w:sz w:val="24"/>
                <w:szCs w:val="24"/>
              </w:rPr>
              <w:t>VOR/DME</w:t>
            </w:r>
          </w:p>
        </w:tc>
        <w:tc>
          <w:tcPr>
            <w:tcW w:w="1305" w:type="pct"/>
            <w:tcBorders>
              <w:top w:val="single" w:sz="6" w:space="0" w:color="auto"/>
              <w:left w:val="single" w:sz="4" w:space="0" w:color="auto"/>
              <w:bottom w:val="single" w:sz="6" w:space="0" w:color="auto"/>
              <w:right w:val="single" w:sz="6" w:space="0" w:color="auto"/>
            </w:tcBorders>
            <w:shd w:val="clear" w:color="auto" w:fill="FFFFFF"/>
            <w:vAlign w:val="center"/>
          </w:tcPr>
          <w:p w:rsidR="002642AA" w:rsidRPr="006C2917" w:rsidRDefault="002642AA"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563245" cy="425450"/>
                  <wp:effectExtent l="0" t="0" r="8255"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63245" cy="425450"/>
                          </a:xfrm>
                          <a:prstGeom prst="rect">
                            <a:avLst/>
                          </a:prstGeom>
                          <a:noFill/>
                          <a:ln>
                            <a:noFill/>
                          </a:ln>
                        </pic:spPr>
                      </pic:pic>
                    </a:graphicData>
                  </a:graphic>
                </wp:inline>
              </w:drawing>
            </w:r>
          </w:p>
        </w:tc>
      </w:tr>
      <w:tr w:rsidR="002642AA" w:rsidRPr="006C2917" w:rsidTr="002642AA">
        <w:tc>
          <w:tcPr>
            <w:tcW w:w="256" w:type="pct"/>
            <w:tcBorders>
              <w:top w:val="single" w:sz="6" w:space="0" w:color="auto"/>
              <w:left w:val="single" w:sz="6" w:space="0" w:color="auto"/>
              <w:bottom w:val="nil"/>
              <w:right w:val="single" w:sz="6" w:space="0" w:color="auto"/>
            </w:tcBorders>
            <w:shd w:val="clear" w:color="auto" w:fill="FFFFFF"/>
            <w:vAlign w:val="center"/>
          </w:tcPr>
          <w:p w:rsidR="002642AA" w:rsidRPr="006C2917" w:rsidRDefault="002642AA" w:rsidP="007D7405">
            <w:pPr>
              <w:keepNext/>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104</w:t>
            </w:r>
          </w:p>
        </w:tc>
        <w:tc>
          <w:tcPr>
            <w:tcW w:w="1889" w:type="pct"/>
            <w:gridSpan w:val="2"/>
            <w:tcBorders>
              <w:top w:val="single" w:sz="6" w:space="0" w:color="auto"/>
              <w:left w:val="single" w:sz="6" w:space="0" w:color="auto"/>
              <w:bottom w:val="nil"/>
              <w:right w:val="single" w:sz="6" w:space="0" w:color="auto"/>
            </w:tcBorders>
            <w:shd w:val="clear" w:color="auto" w:fill="FFFFFF"/>
            <w:vAlign w:val="center"/>
          </w:tcPr>
          <w:p w:rsidR="002642AA" w:rsidRPr="006C2917" w:rsidRDefault="002642AA" w:rsidP="007D7405">
            <w:pPr>
              <w:keepNext/>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i/>
                <w:iCs/>
                <w:sz w:val="24"/>
                <w:szCs w:val="24"/>
              </w:rPr>
              <w:t>DME</w:t>
            </w:r>
            <w:r w:rsidRPr="006C2917">
              <w:rPr>
                <w:rFonts w:ascii="Times New Roman" w:hAnsi="Times New Roman" w:cs="Times New Roman"/>
                <w:iCs/>
                <w:sz w:val="24"/>
                <w:szCs w:val="24"/>
              </w:rPr>
              <w:t xml:space="preserve"> attālums</w:t>
            </w:r>
          </w:p>
        </w:tc>
        <w:tc>
          <w:tcPr>
            <w:tcW w:w="1550" w:type="pct"/>
            <w:gridSpan w:val="6"/>
            <w:tcBorders>
              <w:top w:val="single" w:sz="6" w:space="0" w:color="auto"/>
              <w:left w:val="single" w:sz="6" w:space="0" w:color="auto"/>
              <w:bottom w:val="nil"/>
              <w:right w:val="nil"/>
            </w:tcBorders>
            <w:shd w:val="clear" w:color="auto" w:fill="FFFFFF"/>
            <w:vAlign w:val="center"/>
          </w:tcPr>
          <w:p w:rsidR="002642AA" w:rsidRPr="006C2917" w:rsidRDefault="002642AA" w:rsidP="007D7405">
            <w:pPr>
              <w:keepNext/>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 xml:space="preserve">Attālums kilometros (jūras jūdzēs) līdz </w:t>
            </w:r>
            <w:r w:rsidRPr="006C2917">
              <w:rPr>
                <w:rFonts w:ascii="Times New Roman" w:hAnsi="Times New Roman" w:cs="Times New Roman"/>
                <w:i/>
                <w:sz w:val="24"/>
                <w:szCs w:val="24"/>
              </w:rPr>
              <w:t>DME</w:t>
            </w:r>
          </w:p>
        </w:tc>
        <w:tc>
          <w:tcPr>
            <w:tcW w:w="1305" w:type="pct"/>
            <w:vMerge w:val="restart"/>
            <w:tcBorders>
              <w:top w:val="single" w:sz="6" w:space="0" w:color="auto"/>
              <w:left w:val="nil"/>
              <w:bottom w:val="nil"/>
              <w:right w:val="single" w:sz="4" w:space="0" w:color="auto"/>
            </w:tcBorders>
            <w:shd w:val="clear" w:color="auto" w:fill="FFFFFF"/>
            <w:vAlign w:val="center"/>
          </w:tcPr>
          <w:p w:rsidR="002642AA" w:rsidRPr="006C2917" w:rsidRDefault="002642AA" w:rsidP="007D7405">
            <w:pPr>
              <w:keepNext/>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793750" cy="310515"/>
                  <wp:effectExtent l="0" t="0" r="635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793750" cy="310515"/>
                          </a:xfrm>
                          <a:prstGeom prst="rect">
                            <a:avLst/>
                          </a:prstGeom>
                          <a:noFill/>
                          <a:ln>
                            <a:noFill/>
                          </a:ln>
                        </pic:spPr>
                      </pic:pic>
                    </a:graphicData>
                  </a:graphic>
                </wp:inline>
              </w:drawing>
            </w:r>
          </w:p>
        </w:tc>
      </w:tr>
      <w:tr w:rsidR="002642AA" w:rsidRPr="006C2917" w:rsidTr="002642AA">
        <w:tc>
          <w:tcPr>
            <w:tcW w:w="256" w:type="pct"/>
            <w:tcBorders>
              <w:top w:val="nil"/>
              <w:left w:val="single" w:sz="6" w:space="0" w:color="auto"/>
              <w:bottom w:val="single" w:sz="6" w:space="0" w:color="auto"/>
              <w:right w:val="single" w:sz="6" w:space="0" w:color="auto"/>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p>
        </w:tc>
        <w:tc>
          <w:tcPr>
            <w:tcW w:w="1889" w:type="pct"/>
            <w:gridSpan w:val="2"/>
            <w:tcBorders>
              <w:top w:val="nil"/>
              <w:left w:val="single" w:sz="6" w:space="0" w:color="auto"/>
              <w:bottom w:val="single" w:sz="6" w:space="0" w:color="auto"/>
              <w:right w:val="single" w:sz="6" w:space="0" w:color="auto"/>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p>
        </w:tc>
        <w:tc>
          <w:tcPr>
            <w:tcW w:w="1550" w:type="pct"/>
            <w:gridSpan w:val="6"/>
            <w:tcBorders>
              <w:top w:val="nil"/>
              <w:left w:val="single" w:sz="6" w:space="0" w:color="auto"/>
              <w:bottom w:val="single" w:sz="6" w:space="0" w:color="auto"/>
              <w:right w:val="nil"/>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Radionavigācijas līdzekļa apzīmējumi</w:t>
            </w:r>
          </w:p>
        </w:tc>
        <w:tc>
          <w:tcPr>
            <w:tcW w:w="1305" w:type="pct"/>
            <w:vMerge/>
            <w:tcBorders>
              <w:top w:val="nil"/>
              <w:left w:val="nil"/>
              <w:bottom w:val="single" w:sz="6" w:space="0" w:color="auto"/>
              <w:right w:val="single" w:sz="4" w:space="0" w:color="auto"/>
            </w:tcBorders>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p>
        </w:tc>
      </w:tr>
      <w:tr w:rsidR="002642AA" w:rsidRPr="006C2917" w:rsidTr="002642AA">
        <w:tc>
          <w:tcPr>
            <w:tcW w:w="256" w:type="pct"/>
            <w:tcBorders>
              <w:top w:val="single" w:sz="6" w:space="0" w:color="auto"/>
              <w:left w:val="single" w:sz="6" w:space="0" w:color="auto"/>
              <w:bottom w:val="single" w:sz="6" w:space="0" w:color="auto"/>
              <w:right w:val="single" w:sz="6" w:space="0" w:color="auto"/>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105</w:t>
            </w:r>
          </w:p>
        </w:tc>
        <w:tc>
          <w:tcPr>
            <w:tcW w:w="1889"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i/>
                <w:sz w:val="24"/>
                <w:szCs w:val="24"/>
              </w:rPr>
              <w:t>VOR</w:t>
            </w:r>
            <w:r w:rsidRPr="006C2917">
              <w:rPr>
                <w:rFonts w:ascii="Times New Roman" w:hAnsi="Times New Roman" w:cs="Times New Roman"/>
                <w:sz w:val="24"/>
                <w:szCs w:val="24"/>
              </w:rPr>
              <w:t xml:space="preserve"> radiālā līnija</w:t>
            </w:r>
          </w:p>
        </w:tc>
        <w:tc>
          <w:tcPr>
            <w:tcW w:w="1550" w:type="pct"/>
            <w:gridSpan w:val="6"/>
            <w:tcBorders>
              <w:top w:val="single" w:sz="6" w:space="0" w:color="auto"/>
              <w:left w:val="single" w:sz="6" w:space="0" w:color="auto"/>
              <w:bottom w:val="single" w:sz="6" w:space="0" w:color="auto"/>
              <w:right w:val="nil"/>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 xml:space="preserve">Radiālās līnijas peilējums no </w:t>
            </w:r>
            <w:r w:rsidRPr="006C2917">
              <w:rPr>
                <w:rFonts w:ascii="Times New Roman" w:hAnsi="Times New Roman" w:cs="Times New Roman"/>
                <w:i/>
                <w:sz w:val="24"/>
                <w:szCs w:val="24"/>
              </w:rPr>
              <w:t>VOR</w:t>
            </w:r>
            <w:r w:rsidRPr="006C2917">
              <w:rPr>
                <w:rFonts w:ascii="Times New Roman" w:hAnsi="Times New Roman" w:cs="Times New Roman"/>
                <w:sz w:val="24"/>
                <w:szCs w:val="24"/>
              </w:rPr>
              <w:t xml:space="preserve"> un </w:t>
            </w:r>
            <w:r w:rsidRPr="006C2917">
              <w:rPr>
                <w:rFonts w:ascii="Times New Roman" w:hAnsi="Times New Roman" w:cs="Times New Roman"/>
                <w:i/>
                <w:sz w:val="24"/>
                <w:szCs w:val="24"/>
              </w:rPr>
              <w:t>VOR</w:t>
            </w:r>
            <w:r w:rsidRPr="006C2917">
              <w:rPr>
                <w:rFonts w:ascii="Times New Roman" w:hAnsi="Times New Roman" w:cs="Times New Roman"/>
                <w:sz w:val="24"/>
                <w:szCs w:val="24"/>
              </w:rPr>
              <w:t xml:space="preserve"> apzīmējumi</w:t>
            </w:r>
          </w:p>
        </w:tc>
        <w:tc>
          <w:tcPr>
            <w:tcW w:w="1305" w:type="pct"/>
            <w:tcBorders>
              <w:top w:val="single" w:sz="6" w:space="0" w:color="auto"/>
              <w:left w:val="nil"/>
              <w:bottom w:val="single" w:sz="6" w:space="0" w:color="auto"/>
              <w:right w:val="single" w:sz="4" w:space="0" w:color="auto"/>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73100" cy="207010"/>
                  <wp:effectExtent l="0" t="0" r="0" b="254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73100" cy="207010"/>
                          </a:xfrm>
                          <a:prstGeom prst="rect">
                            <a:avLst/>
                          </a:prstGeom>
                          <a:noFill/>
                          <a:ln>
                            <a:noFill/>
                          </a:ln>
                        </pic:spPr>
                      </pic:pic>
                    </a:graphicData>
                  </a:graphic>
                </wp:inline>
              </w:drawing>
            </w:r>
          </w:p>
        </w:tc>
      </w:tr>
      <w:tr w:rsidR="002642AA" w:rsidRPr="006C2917" w:rsidTr="002642AA">
        <w:tc>
          <w:tcPr>
            <w:tcW w:w="256" w:type="pct"/>
            <w:tcBorders>
              <w:top w:val="single" w:sz="6" w:space="0" w:color="auto"/>
              <w:left w:val="single" w:sz="6" w:space="0" w:color="auto"/>
              <w:bottom w:val="single" w:sz="6" w:space="0" w:color="auto"/>
              <w:right w:val="single" w:sz="6" w:space="0" w:color="auto"/>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106</w:t>
            </w:r>
          </w:p>
        </w:tc>
        <w:tc>
          <w:tcPr>
            <w:tcW w:w="2460" w:type="pct"/>
            <w:gridSpan w:val="4"/>
            <w:tcBorders>
              <w:top w:val="single" w:sz="6" w:space="0" w:color="auto"/>
              <w:left w:val="single" w:sz="6" w:space="0" w:color="auto"/>
              <w:bottom w:val="single" w:sz="6" w:space="0" w:color="auto"/>
              <w:right w:val="nil"/>
            </w:tcBorders>
            <w:shd w:val="clear" w:color="auto" w:fill="FFFFFF"/>
            <w:vAlign w:val="center"/>
          </w:tcPr>
          <w:p w:rsidR="002642AA" w:rsidRPr="006C2917" w:rsidRDefault="0081471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i/>
                <w:iCs/>
                <w:sz w:val="24"/>
                <w:szCs w:val="24"/>
              </w:rPr>
              <w:t>UHF</w:t>
            </w:r>
            <w:r w:rsidRPr="006C2917">
              <w:rPr>
                <w:rFonts w:ascii="Times New Roman" w:hAnsi="Times New Roman" w:cs="Times New Roman"/>
                <w:iCs/>
                <w:sz w:val="24"/>
                <w:szCs w:val="24"/>
              </w:rPr>
              <w:t xml:space="preserve"> taktiskais aeronavigācijas līdzeklis</w:t>
            </w:r>
          </w:p>
        </w:tc>
        <w:tc>
          <w:tcPr>
            <w:tcW w:w="976" w:type="pct"/>
            <w:gridSpan w:val="3"/>
            <w:tcBorders>
              <w:top w:val="single" w:sz="6" w:space="0" w:color="auto"/>
              <w:left w:val="nil"/>
              <w:bottom w:val="single" w:sz="6" w:space="0" w:color="auto"/>
              <w:right w:val="single" w:sz="4" w:space="0" w:color="auto"/>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i/>
                <w:iCs/>
                <w:sz w:val="24"/>
                <w:szCs w:val="24"/>
              </w:rPr>
            </w:pPr>
            <w:r w:rsidRPr="006C2917">
              <w:rPr>
                <w:rFonts w:ascii="Times New Roman" w:hAnsi="Times New Roman" w:cs="Times New Roman"/>
                <w:i/>
                <w:iCs/>
                <w:sz w:val="24"/>
                <w:szCs w:val="24"/>
              </w:rPr>
              <w:t>TACAN</w:t>
            </w:r>
          </w:p>
        </w:tc>
        <w:tc>
          <w:tcPr>
            <w:tcW w:w="1309" w:type="pct"/>
            <w:gridSpan w:val="2"/>
            <w:tcBorders>
              <w:top w:val="single" w:sz="6" w:space="0" w:color="auto"/>
              <w:left w:val="single" w:sz="4" w:space="0" w:color="auto"/>
              <w:bottom w:val="single" w:sz="6" w:space="0" w:color="auto"/>
              <w:right w:val="single" w:sz="4" w:space="0" w:color="auto"/>
            </w:tcBorders>
            <w:shd w:val="clear" w:color="auto" w:fill="FFFFFF"/>
            <w:vAlign w:val="center"/>
          </w:tcPr>
          <w:p w:rsidR="002642AA" w:rsidRPr="006C2917" w:rsidRDefault="002642AA"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276225" cy="241300"/>
                  <wp:effectExtent l="0" t="0" r="9525" b="635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76225" cy="241300"/>
                          </a:xfrm>
                          <a:prstGeom prst="rect">
                            <a:avLst/>
                          </a:prstGeom>
                          <a:noFill/>
                          <a:ln>
                            <a:noFill/>
                          </a:ln>
                        </pic:spPr>
                      </pic:pic>
                    </a:graphicData>
                  </a:graphic>
                </wp:inline>
              </w:drawing>
            </w:r>
          </w:p>
        </w:tc>
      </w:tr>
      <w:tr w:rsidR="002642AA" w:rsidRPr="006C2917" w:rsidTr="002642AA">
        <w:tc>
          <w:tcPr>
            <w:tcW w:w="256" w:type="pct"/>
            <w:tcBorders>
              <w:top w:val="single" w:sz="6" w:space="0" w:color="auto"/>
              <w:left w:val="single" w:sz="6" w:space="0" w:color="auto"/>
              <w:bottom w:val="single" w:sz="6" w:space="0" w:color="auto"/>
              <w:right w:val="single" w:sz="6" w:space="0" w:color="auto"/>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107</w:t>
            </w:r>
          </w:p>
        </w:tc>
        <w:tc>
          <w:tcPr>
            <w:tcW w:w="2460" w:type="pct"/>
            <w:gridSpan w:val="4"/>
            <w:tcBorders>
              <w:top w:val="single" w:sz="6" w:space="0" w:color="auto"/>
              <w:left w:val="single" w:sz="6" w:space="0" w:color="auto"/>
              <w:bottom w:val="single" w:sz="6" w:space="0" w:color="auto"/>
              <w:right w:val="nil"/>
            </w:tcBorders>
            <w:shd w:val="clear" w:color="auto" w:fill="FFFFFF"/>
            <w:vAlign w:val="center"/>
          </w:tcPr>
          <w:p w:rsidR="002642AA" w:rsidRPr="006C2917" w:rsidRDefault="0081471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 xml:space="preserve">Apvienoti </w:t>
            </w:r>
            <w:r w:rsidRPr="006C2917">
              <w:rPr>
                <w:rFonts w:ascii="Times New Roman" w:hAnsi="Times New Roman" w:cs="Times New Roman"/>
                <w:i/>
                <w:sz w:val="24"/>
                <w:szCs w:val="24"/>
              </w:rPr>
              <w:t>VOR</w:t>
            </w:r>
            <w:r w:rsidRPr="006C2917">
              <w:rPr>
                <w:rFonts w:ascii="Times New Roman" w:hAnsi="Times New Roman" w:cs="Times New Roman"/>
                <w:sz w:val="24"/>
                <w:szCs w:val="24"/>
              </w:rPr>
              <w:t xml:space="preserve"> un </w:t>
            </w:r>
            <w:r w:rsidRPr="006C2917">
              <w:rPr>
                <w:rFonts w:ascii="Times New Roman" w:hAnsi="Times New Roman" w:cs="Times New Roman"/>
                <w:i/>
                <w:sz w:val="24"/>
                <w:szCs w:val="24"/>
              </w:rPr>
              <w:t>TACAN</w:t>
            </w:r>
            <w:r w:rsidRPr="006C2917">
              <w:rPr>
                <w:rFonts w:ascii="Times New Roman" w:hAnsi="Times New Roman" w:cs="Times New Roman"/>
                <w:sz w:val="24"/>
                <w:szCs w:val="24"/>
              </w:rPr>
              <w:t xml:space="preserve"> radionavigācijas līdzekļi</w:t>
            </w:r>
          </w:p>
        </w:tc>
        <w:tc>
          <w:tcPr>
            <w:tcW w:w="976" w:type="pct"/>
            <w:gridSpan w:val="3"/>
            <w:tcBorders>
              <w:top w:val="single" w:sz="6" w:space="0" w:color="auto"/>
              <w:left w:val="nil"/>
              <w:bottom w:val="single" w:sz="6" w:space="0" w:color="auto"/>
              <w:right w:val="nil"/>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i/>
                <w:iCs/>
                <w:sz w:val="24"/>
                <w:szCs w:val="24"/>
              </w:rPr>
            </w:pPr>
            <w:r w:rsidRPr="006C2917">
              <w:rPr>
                <w:rFonts w:ascii="Times New Roman" w:hAnsi="Times New Roman" w:cs="Times New Roman"/>
                <w:i/>
                <w:iCs/>
                <w:sz w:val="24"/>
                <w:szCs w:val="24"/>
              </w:rPr>
              <w:t>VORTAC</w:t>
            </w:r>
          </w:p>
        </w:tc>
        <w:tc>
          <w:tcPr>
            <w:tcW w:w="1309" w:type="pct"/>
            <w:gridSpan w:val="2"/>
            <w:tcBorders>
              <w:top w:val="single" w:sz="6" w:space="0" w:color="auto"/>
              <w:left w:val="nil"/>
              <w:bottom w:val="single" w:sz="6" w:space="0" w:color="auto"/>
              <w:right w:val="single" w:sz="6" w:space="0" w:color="auto"/>
            </w:tcBorders>
            <w:shd w:val="clear" w:color="auto" w:fill="FFFFFF"/>
            <w:vAlign w:val="center"/>
          </w:tcPr>
          <w:p w:rsidR="002642AA" w:rsidRPr="006C2917" w:rsidRDefault="002642AA"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786765" cy="499745"/>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786765" cy="499745"/>
                          </a:xfrm>
                          <a:prstGeom prst="rect">
                            <a:avLst/>
                          </a:prstGeom>
                          <a:noFill/>
                          <a:ln>
                            <a:noFill/>
                          </a:ln>
                        </pic:spPr>
                      </pic:pic>
                    </a:graphicData>
                  </a:graphic>
                </wp:inline>
              </w:drawing>
            </w:r>
          </w:p>
        </w:tc>
      </w:tr>
      <w:tr w:rsidR="002642AA" w:rsidRPr="006C2917" w:rsidTr="002642AA">
        <w:tc>
          <w:tcPr>
            <w:tcW w:w="256" w:type="pct"/>
            <w:tcBorders>
              <w:top w:val="single" w:sz="6" w:space="0" w:color="auto"/>
              <w:left w:val="single" w:sz="6" w:space="0" w:color="auto"/>
              <w:bottom w:val="single" w:sz="6" w:space="0" w:color="auto"/>
              <w:right w:val="single" w:sz="6" w:space="0" w:color="auto"/>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108</w:t>
            </w:r>
          </w:p>
        </w:tc>
        <w:tc>
          <w:tcPr>
            <w:tcW w:w="2460" w:type="pct"/>
            <w:gridSpan w:val="4"/>
            <w:tcBorders>
              <w:top w:val="single" w:sz="6" w:space="0" w:color="auto"/>
              <w:left w:val="single" w:sz="6" w:space="0" w:color="auto"/>
              <w:bottom w:val="single" w:sz="6" w:space="0" w:color="auto"/>
              <w:right w:val="nil"/>
            </w:tcBorders>
            <w:shd w:val="clear" w:color="auto" w:fill="FFFFFF"/>
            <w:vAlign w:val="center"/>
          </w:tcPr>
          <w:p w:rsidR="00814713" w:rsidRPr="006C2917" w:rsidRDefault="00814713" w:rsidP="007D7405">
            <w:pPr>
              <w:shd w:val="clear" w:color="auto" w:fill="FFFFFF"/>
              <w:spacing w:before="60" w:after="60"/>
              <w:jc w:val="both"/>
              <w:rPr>
                <w:rFonts w:ascii="Times New Roman" w:hAnsi="Times New Roman" w:cs="Times New Roman"/>
                <w:noProof/>
                <w:sz w:val="24"/>
                <w:szCs w:val="24"/>
              </w:rPr>
            </w:pPr>
            <w:r w:rsidRPr="006C2917">
              <w:rPr>
                <w:rFonts w:ascii="Times New Roman" w:hAnsi="Times New Roman" w:cs="Times New Roman"/>
                <w:sz w:val="24"/>
                <w:szCs w:val="24"/>
              </w:rPr>
              <w:t>Instrumentālās nosēšanās sistēma</w:t>
            </w:r>
          </w:p>
        </w:tc>
        <w:tc>
          <w:tcPr>
            <w:tcW w:w="408" w:type="pct"/>
            <w:tcBorders>
              <w:top w:val="single" w:sz="6" w:space="0" w:color="auto"/>
              <w:left w:val="nil"/>
              <w:bottom w:val="single" w:sz="6" w:space="0" w:color="auto"/>
              <w:right w:val="nil"/>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i/>
                <w:iCs/>
                <w:sz w:val="24"/>
                <w:szCs w:val="24"/>
              </w:rPr>
              <w:t>ILS</w:t>
            </w:r>
          </w:p>
        </w:tc>
        <w:tc>
          <w:tcPr>
            <w:tcW w:w="1876" w:type="pct"/>
            <w:gridSpan w:val="4"/>
            <w:tcBorders>
              <w:top w:val="single" w:sz="6" w:space="0" w:color="auto"/>
              <w:left w:val="nil"/>
              <w:bottom w:val="single" w:sz="6" w:space="0" w:color="auto"/>
              <w:right w:val="single" w:sz="6" w:space="0" w:color="auto"/>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object w:dxaOrig="5386" w:dyaOrig="6839">
                <v:shape id="_x0000_i1030" type="#_x0000_t75" style="width:145.15pt;height:188.95pt" o:ole="">
                  <v:imagedata r:id="rId124" o:title=""/>
                </v:shape>
                <o:OLEObject Type="Embed" ProgID="PBrush" ShapeID="_x0000_i1030" DrawAspect="Content" ObjectID="_1567329551" r:id="rId125"/>
              </w:object>
            </w:r>
          </w:p>
        </w:tc>
      </w:tr>
      <w:tr w:rsidR="002642AA" w:rsidRPr="006C2917" w:rsidTr="002642AA">
        <w:tc>
          <w:tcPr>
            <w:tcW w:w="256" w:type="pct"/>
            <w:tcBorders>
              <w:top w:val="single" w:sz="6" w:space="0" w:color="auto"/>
              <w:left w:val="single" w:sz="6" w:space="0" w:color="auto"/>
              <w:bottom w:val="nil"/>
              <w:right w:val="single" w:sz="6" w:space="0" w:color="auto"/>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p>
        </w:tc>
        <w:tc>
          <w:tcPr>
            <w:tcW w:w="2460" w:type="pct"/>
            <w:gridSpan w:val="4"/>
            <w:tcBorders>
              <w:top w:val="single" w:sz="6" w:space="0" w:color="auto"/>
              <w:left w:val="single" w:sz="6" w:space="0" w:color="auto"/>
              <w:bottom w:val="nil"/>
              <w:right w:val="nil"/>
            </w:tcBorders>
            <w:shd w:val="clear" w:color="auto" w:fill="FFFFFF"/>
            <w:vAlign w:val="center"/>
          </w:tcPr>
          <w:p w:rsidR="002642AA" w:rsidRPr="006C2917" w:rsidRDefault="0081471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Marķiera radiobāka</w:t>
            </w:r>
          </w:p>
        </w:tc>
        <w:tc>
          <w:tcPr>
            <w:tcW w:w="976" w:type="pct"/>
            <w:gridSpan w:val="3"/>
            <w:tcBorders>
              <w:top w:val="single" w:sz="6" w:space="0" w:color="auto"/>
              <w:left w:val="nil"/>
              <w:bottom w:val="single" w:sz="6" w:space="0" w:color="auto"/>
              <w:right w:val="nil"/>
            </w:tcBorders>
            <w:shd w:val="clear" w:color="auto" w:fill="FFFFFF"/>
            <w:vAlign w:val="center"/>
          </w:tcPr>
          <w:p w:rsidR="002642AA" w:rsidRPr="006C2917" w:rsidRDefault="0081471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Eliptiska</w:t>
            </w:r>
          </w:p>
        </w:tc>
        <w:tc>
          <w:tcPr>
            <w:tcW w:w="1309" w:type="pct"/>
            <w:gridSpan w:val="2"/>
            <w:tcBorders>
              <w:top w:val="single" w:sz="6" w:space="0" w:color="auto"/>
              <w:left w:val="nil"/>
              <w:bottom w:val="single" w:sz="6" w:space="0" w:color="auto"/>
              <w:right w:val="single" w:sz="6" w:space="0" w:color="auto"/>
            </w:tcBorders>
            <w:shd w:val="clear" w:color="auto" w:fill="FFFFFF"/>
            <w:vAlign w:val="center"/>
          </w:tcPr>
          <w:p w:rsidR="002642AA" w:rsidRPr="006C2917" w:rsidRDefault="002642AA"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966470" cy="336550"/>
                  <wp:effectExtent l="0" t="0" r="5080" b="635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966470" cy="336550"/>
                          </a:xfrm>
                          <a:prstGeom prst="rect">
                            <a:avLst/>
                          </a:prstGeom>
                          <a:noFill/>
                          <a:ln>
                            <a:noFill/>
                          </a:ln>
                        </pic:spPr>
                      </pic:pic>
                    </a:graphicData>
                  </a:graphic>
                </wp:inline>
              </w:drawing>
            </w:r>
          </w:p>
        </w:tc>
      </w:tr>
      <w:tr w:rsidR="002642AA" w:rsidRPr="006C2917" w:rsidTr="002642AA">
        <w:tc>
          <w:tcPr>
            <w:tcW w:w="256" w:type="pct"/>
            <w:tcBorders>
              <w:top w:val="nil"/>
              <w:left w:val="single" w:sz="6" w:space="0" w:color="auto"/>
              <w:bottom w:val="nil"/>
              <w:right w:val="single" w:sz="6" w:space="0" w:color="auto"/>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109</w:t>
            </w:r>
          </w:p>
        </w:tc>
        <w:tc>
          <w:tcPr>
            <w:tcW w:w="2460" w:type="pct"/>
            <w:gridSpan w:val="4"/>
            <w:tcBorders>
              <w:top w:val="nil"/>
              <w:left w:val="single" w:sz="6" w:space="0" w:color="auto"/>
              <w:bottom w:val="nil"/>
              <w:right w:val="nil"/>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p>
        </w:tc>
        <w:tc>
          <w:tcPr>
            <w:tcW w:w="976" w:type="pct"/>
            <w:gridSpan w:val="3"/>
            <w:tcBorders>
              <w:top w:val="single" w:sz="6" w:space="0" w:color="auto"/>
              <w:left w:val="nil"/>
              <w:bottom w:val="single" w:sz="6" w:space="0" w:color="auto"/>
              <w:right w:val="nil"/>
            </w:tcBorders>
            <w:shd w:val="clear" w:color="auto" w:fill="FFFFFF"/>
            <w:vAlign w:val="center"/>
          </w:tcPr>
          <w:p w:rsidR="002642AA" w:rsidRPr="006C2917" w:rsidRDefault="0081471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Kaula formas</w:t>
            </w:r>
          </w:p>
        </w:tc>
        <w:tc>
          <w:tcPr>
            <w:tcW w:w="1309" w:type="pct"/>
            <w:gridSpan w:val="2"/>
            <w:tcBorders>
              <w:top w:val="single" w:sz="6" w:space="0" w:color="auto"/>
              <w:left w:val="nil"/>
              <w:bottom w:val="single" w:sz="6" w:space="0" w:color="auto"/>
              <w:right w:val="single" w:sz="6" w:space="0" w:color="auto"/>
            </w:tcBorders>
            <w:shd w:val="clear" w:color="auto" w:fill="FFFFFF"/>
            <w:vAlign w:val="center"/>
          </w:tcPr>
          <w:p w:rsidR="002642AA" w:rsidRPr="006C2917" w:rsidRDefault="002642AA"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880110" cy="29337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880110" cy="293370"/>
                          </a:xfrm>
                          <a:prstGeom prst="rect">
                            <a:avLst/>
                          </a:prstGeom>
                          <a:noFill/>
                          <a:ln>
                            <a:noFill/>
                          </a:ln>
                        </pic:spPr>
                      </pic:pic>
                    </a:graphicData>
                  </a:graphic>
                </wp:inline>
              </w:drawing>
            </w:r>
          </w:p>
        </w:tc>
      </w:tr>
      <w:tr w:rsidR="002642AA" w:rsidRPr="006C2917" w:rsidTr="002642AA">
        <w:tc>
          <w:tcPr>
            <w:tcW w:w="256" w:type="pct"/>
            <w:tcBorders>
              <w:top w:val="single" w:sz="6" w:space="0" w:color="auto"/>
              <w:left w:val="single" w:sz="6" w:space="0" w:color="auto"/>
              <w:bottom w:val="single" w:sz="6" w:space="0" w:color="auto"/>
              <w:right w:val="single" w:sz="6" w:space="0" w:color="auto"/>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p>
        </w:tc>
        <w:tc>
          <w:tcPr>
            <w:tcW w:w="4744" w:type="pct"/>
            <w:gridSpan w:val="9"/>
            <w:tcBorders>
              <w:top w:val="single" w:sz="6" w:space="0" w:color="auto"/>
              <w:left w:val="single" w:sz="6" w:space="0" w:color="auto"/>
              <w:bottom w:val="single" w:sz="6" w:space="0" w:color="auto"/>
              <w:right w:val="single" w:sz="6" w:space="0" w:color="auto"/>
            </w:tcBorders>
            <w:shd w:val="clear" w:color="auto" w:fill="FFFFFF"/>
            <w:vAlign w:val="center"/>
          </w:tcPr>
          <w:p w:rsidR="002642AA" w:rsidRPr="006C2917" w:rsidRDefault="0081471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i/>
                <w:iCs/>
                <w:sz w:val="24"/>
                <w:szCs w:val="24"/>
              </w:rPr>
              <w:t>Piezīme. Marķiera radiobāku var parādīt ar kontūrām, punktētā veidā vai abos veidos.</w:t>
            </w:r>
          </w:p>
        </w:tc>
      </w:tr>
      <w:tr w:rsidR="002642AA" w:rsidRPr="006C2917" w:rsidTr="002642AA">
        <w:tc>
          <w:tcPr>
            <w:tcW w:w="256" w:type="pct"/>
            <w:tcBorders>
              <w:top w:val="single" w:sz="6" w:space="0" w:color="auto"/>
              <w:left w:val="single" w:sz="6" w:space="0" w:color="auto"/>
              <w:bottom w:val="nil"/>
              <w:right w:val="single" w:sz="6" w:space="0" w:color="auto"/>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110</w:t>
            </w:r>
          </w:p>
        </w:tc>
        <w:tc>
          <w:tcPr>
            <w:tcW w:w="1236" w:type="pct"/>
            <w:tcBorders>
              <w:top w:val="single" w:sz="6" w:space="0" w:color="auto"/>
              <w:left w:val="single" w:sz="6" w:space="0" w:color="auto"/>
              <w:bottom w:val="nil"/>
              <w:right w:val="nil"/>
            </w:tcBorders>
            <w:shd w:val="clear" w:color="auto" w:fill="FFFFFF"/>
            <w:vAlign w:val="center"/>
          </w:tcPr>
          <w:p w:rsidR="002642AA" w:rsidRPr="006C2917" w:rsidRDefault="00814713"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Kompasa roze</w:t>
            </w:r>
          </w:p>
          <w:p w:rsidR="002642AA" w:rsidRPr="006C2917" w:rsidRDefault="00814713" w:rsidP="007D7405">
            <w:pPr>
              <w:shd w:val="clear" w:color="auto" w:fill="FFFFFF"/>
              <w:spacing w:before="60" w:after="60"/>
              <w:jc w:val="both"/>
              <w:rPr>
                <w:rFonts w:ascii="Times New Roman" w:hAnsi="Times New Roman" w:cs="Times New Roman"/>
                <w:i/>
                <w:iCs/>
                <w:sz w:val="24"/>
                <w:szCs w:val="24"/>
              </w:rPr>
            </w:pPr>
            <w:r w:rsidRPr="006C2917">
              <w:rPr>
                <w:rFonts w:ascii="Times New Roman" w:hAnsi="Times New Roman" w:cs="Times New Roman"/>
                <w:sz w:val="24"/>
                <w:szCs w:val="24"/>
              </w:rPr>
              <w:t>Tai kartē jābūt orientētai saskaņā ar stacijas noskaņošanu (parasti uz magnētiskajiem ziemeļiem)</w:t>
            </w:r>
          </w:p>
        </w:tc>
        <w:tc>
          <w:tcPr>
            <w:tcW w:w="979" w:type="pct"/>
            <w:gridSpan w:val="2"/>
            <w:tcBorders>
              <w:top w:val="single" w:sz="6" w:space="0" w:color="auto"/>
              <w:left w:val="nil"/>
              <w:bottom w:val="nil"/>
              <w:right w:val="nil"/>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i/>
                <w:iCs/>
                <w:sz w:val="24"/>
                <w:szCs w:val="24"/>
              </w:rPr>
            </w:pPr>
            <w:r w:rsidRPr="006C2917">
              <w:rPr>
                <w:rFonts w:ascii="Times New Roman" w:hAnsi="Times New Roman" w:cs="Times New Roman"/>
                <w:noProof/>
                <w:sz w:val="24"/>
                <w:szCs w:val="24"/>
              </w:rPr>
              <w:drawing>
                <wp:inline distT="0" distB="0" distL="0" distR="0">
                  <wp:extent cx="1000760" cy="914400"/>
                  <wp:effectExtent l="0" t="0" r="889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000760" cy="914400"/>
                          </a:xfrm>
                          <a:prstGeom prst="rect">
                            <a:avLst/>
                          </a:prstGeom>
                          <a:noFill/>
                          <a:ln>
                            <a:noFill/>
                          </a:ln>
                        </pic:spPr>
                      </pic:pic>
                    </a:graphicData>
                  </a:graphic>
                </wp:inline>
              </w:drawing>
            </w:r>
          </w:p>
        </w:tc>
        <w:tc>
          <w:tcPr>
            <w:tcW w:w="1142" w:type="pct"/>
            <w:gridSpan w:val="3"/>
            <w:tcBorders>
              <w:top w:val="single" w:sz="6" w:space="0" w:color="auto"/>
              <w:left w:val="nil"/>
              <w:bottom w:val="nil"/>
              <w:right w:val="nil"/>
            </w:tcBorders>
            <w:shd w:val="clear" w:color="auto" w:fill="FFFFFF"/>
            <w:vAlign w:val="center"/>
          </w:tcPr>
          <w:p w:rsidR="002642AA" w:rsidRPr="006C2917" w:rsidRDefault="00814713" w:rsidP="007D7405">
            <w:pPr>
              <w:shd w:val="clear" w:color="auto" w:fill="FFFFFF"/>
              <w:spacing w:before="60" w:after="60"/>
              <w:jc w:val="both"/>
              <w:rPr>
                <w:rFonts w:ascii="Times New Roman" w:hAnsi="Times New Roman" w:cs="Times New Roman"/>
                <w:i/>
                <w:iCs/>
                <w:sz w:val="24"/>
                <w:szCs w:val="24"/>
              </w:rPr>
            </w:pPr>
            <w:r w:rsidRPr="006C2917">
              <w:rPr>
                <w:rFonts w:ascii="Times New Roman" w:hAnsi="Times New Roman" w:cs="Times New Roman"/>
                <w:sz w:val="24"/>
                <w:szCs w:val="24"/>
              </w:rPr>
              <w:t xml:space="preserve">Kompasa roze, kas atbilstošā gadījumā lietojama kopā ar šādiem apzīmējumiem: </w:t>
            </w:r>
          </w:p>
        </w:tc>
        <w:tc>
          <w:tcPr>
            <w:tcW w:w="1387" w:type="pct"/>
            <w:gridSpan w:val="3"/>
            <w:tcBorders>
              <w:top w:val="single" w:sz="6" w:space="0" w:color="auto"/>
              <w:left w:val="nil"/>
              <w:bottom w:val="nil"/>
              <w:right w:val="single" w:sz="6" w:space="0" w:color="auto"/>
            </w:tcBorders>
            <w:shd w:val="clear" w:color="auto" w:fill="FFFFFF"/>
            <w:vAlign w:val="center"/>
          </w:tcPr>
          <w:p w:rsidR="002642AA" w:rsidRPr="006C2917" w:rsidRDefault="002642AA" w:rsidP="007D7405">
            <w:pPr>
              <w:shd w:val="clear" w:color="auto" w:fill="FFFFFF"/>
              <w:spacing w:before="60" w:after="60"/>
              <w:jc w:val="center"/>
              <w:rPr>
                <w:rFonts w:ascii="Times New Roman" w:hAnsi="Times New Roman" w:cs="Times New Roman"/>
                <w:i/>
                <w:iCs/>
                <w:sz w:val="24"/>
                <w:szCs w:val="24"/>
              </w:rPr>
            </w:pPr>
            <w:r w:rsidRPr="006C2917">
              <w:rPr>
                <w:rFonts w:ascii="Times New Roman" w:hAnsi="Times New Roman" w:cs="Times New Roman"/>
                <w:noProof/>
                <w:sz w:val="24"/>
                <w:szCs w:val="24"/>
              </w:rPr>
              <w:drawing>
                <wp:inline distT="0" distB="0" distL="0" distR="0">
                  <wp:extent cx="1397635" cy="111252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397635" cy="1112520"/>
                          </a:xfrm>
                          <a:prstGeom prst="rect">
                            <a:avLst/>
                          </a:prstGeom>
                          <a:noFill/>
                          <a:ln>
                            <a:noFill/>
                          </a:ln>
                        </pic:spPr>
                      </pic:pic>
                    </a:graphicData>
                  </a:graphic>
                </wp:inline>
              </w:drawing>
            </w:r>
          </w:p>
        </w:tc>
      </w:tr>
      <w:tr w:rsidR="002642AA" w:rsidRPr="006C2917" w:rsidTr="002642AA">
        <w:tc>
          <w:tcPr>
            <w:tcW w:w="256" w:type="pct"/>
            <w:tcBorders>
              <w:top w:val="nil"/>
              <w:left w:val="single" w:sz="6" w:space="0" w:color="auto"/>
              <w:bottom w:val="single" w:sz="6" w:space="0" w:color="auto"/>
              <w:right w:val="single" w:sz="6" w:space="0" w:color="auto"/>
            </w:tcBorders>
            <w:shd w:val="clear" w:color="auto" w:fill="FFFFFF"/>
            <w:vAlign w:val="center"/>
          </w:tcPr>
          <w:p w:rsidR="002642AA" w:rsidRPr="006C2917" w:rsidRDefault="002642AA" w:rsidP="007D7405">
            <w:pPr>
              <w:shd w:val="clear" w:color="auto" w:fill="FFFFFF"/>
              <w:spacing w:before="60" w:after="60"/>
              <w:jc w:val="both"/>
              <w:rPr>
                <w:rFonts w:ascii="Times New Roman" w:hAnsi="Times New Roman" w:cs="Times New Roman"/>
                <w:sz w:val="24"/>
                <w:szCs w:val="24"/>
              </w:rPr>
            </w:pPr>
          </w:p>
        </w:tc>
        <w:tc>
          <w:tcPr>
            <w:tcW w:w="4744" w:type="pct"/>
            <w:gridSpan w:val="9"/>
            <w:tcBorders>
              <w:top w:val="nil"/>
              <w:left w:val="single" w:sz="6" w:space="0" w:color="auto"/>
              <w:bottom w:val="single" w:sz="6" w:space="0" w:color="auto"/>
              <w:right w:val="single" w:sz="6" w:space="0" w:color="auto"/>
            </w:tcBorders>
            <w:shd w:val="clear" w:color="auto" w:fill="FFFFFF"/>
            <w:vAlign w:val="center"/>
          </w:tcPr>
          <w:p w:rsidR="002642AA" w:rsidRPr="006C2917" w:rsidRDefault="00814713"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i/>
                <w:iCs/>
                <w:sz w:val="24"/>
                <w:szCs w:val="24"/>
              </w:rPr>
              <w:t>Piezīme. Vajadzības gadījumā var pievienot papildu kompasa punktus.</w:t>
            </w:r>
          </w:p>
        </w:tc>
      </w:tr>
    </w:tbl>
    <w:p w:rsidR="00CE3E83" w:rsidRPr="006C2917" w:rsidRDefault="00CE3E83" w:rsidP="00125568">
      <w:pPr>
        <w:jc w:val="both"/>
        <w:rPr>
          <w:rFonts w:ascii="Times New Roman" w:eastAsia="Times New Roman" w:hAnsi="Times New Roman" w:cs="Times New Roman"/>
          <w:noProof/>
          <w:sz w:val="24"/>
          <w:szCs w:val="20"/>
        </w:rPr>
      </w:pPr>
    </w:p>
    <w:p w:rsidR="00CC4DD3" w:rsidRPr="006C2917" w:rsidRDefault="00814713" w:rsidP="00AB41E0">
      <w:pPr>
        <w:jc w:val="center"/>
        <w:rPr>
          <w:rFonts w:ascii="Times New Roman" w:eastAsia="Times New Roman" w:hAnsi="Times New Roman" w:cs="Times New Roman"/>
          <w:noProof/>
          <w:sz w:val="24"/>
          <w:szCs w:val="20"/>
        </w:rPr>
      </w:pPr>
      <w:r w:rsidRPr="006C2917">
        <w:rPr>
          <w:rFonts w:ascii="Times New Roman" w:hAnsi="Times New Roman" w:cs="Times New Roman"/>
          <w:sz w:val="24"/>
          <w:szCs w:val="20"/>
        </w:rPr>
        <w:lastRenderedPageBreak/>
        <w:t>GAISA SATIKSMES PAKALPOJUMI</w:t>
      </w:r>
    </w:p>
    <w:p w:rsidR="00CC4DD3" w:rsidRPr="006C2917" w:rsidRDefault="00CC4DD3" w:rsidP="00125568">
      <w:pPr>
        <w:jc w:val="both"/>
        <w:rPr>
          <w:rFonts w:ascii="Times New Roman" w:eastAsia="Times New Roman" w:hAnsi="Times New Roman" w:cs="Times New Roman"/>
          <w:noProof/>
          <w:sz w:val="24"/>
          <w:szCs w:val="20"/>
        </w:rPr>
      </w:pPr>
    </w:p>
    <w:tbl>
      <w:tblPr>
        <w:tblW w:w="5000" w:type="pct"/>
        <w:tblCellMar>
          <w:top w:w="28" w:type="dxa"/>
          <w:left w:w="28" w:type="dxa"/>
          <w:bottom w:w="28" w:type="dxa"/>
          <w:right w:w="28" w:type="dxa"/>
        </w:tblCellMar>
        <w:tblLook w:val="0000" w:firstRow="0" w:lastRow="0" w:firstColumn="0" w:lastColumn="0" w:noHBand="0" w:noVBand="0"/>
      </w:tblPr>
      <w:tblGrid>
        <w:gridCol w:w="451"/>
        <w:gridCol w:w="2392"/>
        <w:gridCol w:w="1730"/>
        <w:gridCol w:w="2299"/>
        <w:gridCol w:w="38"/>
        <w:gridCol w:w="562"/>
        <w:gridCol w:w="1587"/>
      </w:tblGrid>
      <w:tr w:rsidR="007D7405" w:rsidRPr="006C2917" w:rsidTr="007D7405">
        <w:tc>
          <w:tcPr>
            <w:tcW w:w="249" w:type="pct"/>
            <w:tcBorders>
              <w:top w:val="single" w:sz="6" w:space="0" w:color="auto"/>
              <w:left w:val="single" w:sz="6" w:space="0" w:color="auto"/>
              <w:bottom w:val="single" w:sz="6" w:space="0" w:color="auto"/>
              <w:right w:val="single" w:sz="6" w:space="0" w:color="auto"/>
            </w:tcBorders>
            <w:shd w:val="clear" w:color="auto" w:fill="FFFFFF"/>
            <w:vAlign w:val="center"/>
          </w:tcPr>
          <w:p w:rsidR="007D7405" w:rsidRPr="006C2917" w:rsidRDefault="007D7405"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111</w:t>
            </w:r>
          </w:p>
        </w:tc>
        <w:tc>
          <w:tcPr>
            <w:tcW w:w="2275" w:type="pct"/>
            <w:gridSpan w:val="2"/>
            <w:tcBorders>
              <w:top w:val="single" w:sz="6" w:space="0" w:color="auto"/>
              <w:left w:val="single" w:sz="6" w:space="0" w:color="auto"/>
              <w:bottom w:val="single" w:sz="6" w:space="0" w:color="auto"/>
              <w:right w:val="nil"/>
            </w:tcBorders>
            <w:shd w:val="clear" w:color="auto" w:fill="FFFFFF"/>
            <w:vAlign w:val="center"/>
          </w:tcPr>
          <w:p w:rsidR="007D7405" w:rsidRPr="006C2917" w:rsidRDefault="00D403FE"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Lidojumu informācijas rajons</w:t>
            </w:r>
          </w:p>
        </w:tc>
        <w:tc>
          <w:tcPr>
            <w:tcW w:w="1600" w:type="pct"/>
            <w:gridSpan w:val="3"/>
            <w:tcBorders>
              <w:top w:val="single" w:sz="6" w:space="0" w:color="auto"/>
              <w:left w:val="nil"/>
              <w:bottom w:val="single" w:sz="6" w:space="0" w:color="auto"/>
              <w:right w:val="nil"/>
            </w:tcBorders>
            <w:shd w:val="clear" w:color="auto" w:fill="FFFFFF"/>
            <w:vAlign w:val="center"/>
          </w:tcPr>
          <w:p w:rsidR="007D7405" w:rsidRPr="006C2917" w:rsidRDefault="007D7405" w:rsidP="007D7405">
            <w:pPr>
              <w:shd w:val="clear" w:color="auto" w:fill="FFFFFF"/>
              <w:spacing w:before="60" w:after="60"/>
              <w:jc w:val="both"/>
              <w:rPr>
                <w:rFonts w:ascii="Times New Roman" w:hAnsi="Times New Roman" w:cs="Times New Roman"/>
                <w:i/>
                <w:iCs/>
                <w:sz w:val="24"/>
                <w:szCs w:val="24"/>
              </w:rPr>
            </w:pPr>
            <w:r w:rsidRPr="006C2917">
              <w:rPr>
                <w:rFonts w:ascii="Times New Roman" w:hAnsi="Times New Roman" w:cs="Times New Roman"/>
                <w:i/>
                <w:iCs/>
                <w:sz w:val="24"/>
                <w:szCs w:val="24"/>
              </w:rPr>
              <w:t>FIR</w:t>
            </w:r>
          </w:p>
        </w:tc>
        <w:tc>
          <w:tcPr>
            <w:tcW w:w="876" w:type="pct"/>
            <w:tcBorders>
              <w:top w:val="single" w:sz="4" w:space="0" w:color="auto"/>
              <w:left w:val="single" w:sz="4" w:space="0" w:color="auto"/>
              <w:bottom w:val="single" w:sz="4" w:space="0" w:color="auto"/>
              <w:right w:val="single" w:sz="4" w:space="0" w:color="auto"/>
            </w:tcBorders>
            <w:shd w:val="clear" w:color="auto" w:fill="FFFFFF"/>
            <w:vAlign w:val="center"/>
          </w:tcPr>
          <w:p w:rsidR="007D7405" w:rsidRPr="006C2917" w:rsidRDefault="007D7405"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923290" cy="17272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923290" cy="172720"/>
                          </a:xfrm>
                          <a:prstGeom prst="rect">
                            <a:avLst/>
                          </a:prstGeom>
                          <a:noFill/>
                          <a:ln>
                            <a:noFill/>
                          </a:ln>
                        </pic:spPr>
                      </pic:pic>
                    </a:graphicData>
                  </a:graphic>
                </wp:inline>
              </w:drawing>
            </w:r>
          </w:p>
        </w:tc>
      </w:tr>
      <w:tr w:rsidR="007D7405" w:rsidRPr="006C2917" w:rsidTr="007D7405">
        <w:tc>
          <w:tcPr>
            <w:tcW w:w="249" w:type="pct"/>
            <w:tcBorders>
              <w:top w:val="single" w:sz="6" w:space="0" w:color="auto"/>
              <w:left w:val="single" w:sz="6" w:space="0" w:color="auto"/>
              <w:bottom w:val="single" w:sz="6" w:space="0" w:color="auto"/>
              <w:right w:val="single" w:sz="6" w:space="0" w:color="auto"/>
            </w:tcBorders>
            <w:shd w:val="clear" w:color="auto" w:fill="FFFFFF"/>
            <w:vAlign w:val="center"/>
          </w:tcPr>
          <w:p w:rsidR="007D7405" w:rsidRPr="006C2917" w:rsidRDefault="007D7405"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112</w:t>
            </w:r>
          </w:p>
        </w:tc>
        <w:tc>
          <w:tcPr>
            <w:tcW w:w="2275" w:type="pct"/>
            <w:gridSpan w:val="2"/>
            <w:tcBorders>
              <w:top w:val="single" w:sz="6" w:space="0" w:color="auto"/>
              <w:left w:val="single" w:sz="6" w:space="0" w:color="auto"/>
              <w:bottom w:val="single" w:sz="6" w:space="0" w:color="auto"/>
              <w:right w:val="nil"/>
            </w:tcBorders>
            <w:shd w:val="clear" w:color="auto" w:fill="FFFFFF"/>
            <w:vAlign w:val="center"/>
          </w:tcPr>
          <w:p w:rsidR="007D7405" w:rsidRPr="006C2917" w:rsidRDefault="00D403FE"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Lidlauka satiksmes zona</w:t>
            </w:r>
          </w:p>
        </w:tc>
        <w:tc>
          <w:tcPr>
            <w:tcW w:w="1600" w:type="pct"/>
            <w:gridSpan w:val="3"/>
            <w:tcBorders>
              <w:top w:val="single" w:sz="6" w:space="0" w:color="auto"/>
              <w:left w:val="nil"/>
              <w:bottom w:val="single" w:sz="6" w:space="0" w:color="auto"/>
              <w:right w:val="nil"/>
            </w:tcBorders>
            <w:shd w:val="clear" w:color="auto" w:fill="FFFFFF"/>
            <w:vAlign w:val="center"/>
          </w:tcPr>
          <w:p w:rsidR="007D7405" w:rsidRPr="006C2917" w:rsidRDefault="007D7405" w:rsidP="007D7405">
            <w:pPr>
              <w:shd w:val="clear" w:color="auto" w:fill="FFFFFF"/>
              <w:spacing w:before="60" w:after="60"/>
              <w:jc w:val="both"/>
              <w:rPr>
                <w:rFonts w:ascii="Times New Roman" w:hAnsi="Times New Roman" w:cs="Times New Roman"/>
                <w:i/>
                <w:iCs/>
                <w:sz w:val="24"/>
                <w:szCs w:val="24"/>
              </w:rPr>
            </w:pPr>
            <w:r w:rsidRPr="006C2917">
              <w:rPr>
                <w:rFonts w:ascii="Times New Roman" w:hAnsi="Times New Roman" w:cs="Times New Roman"/>
                <w:i/>
                <w:iCs/>
                <w:sz w:val="24"/>
                <w:szCs w:val="24"/>
              </w:rPr>
              <w:t>ATZ</w:t>
            </w:r>
          </w:p>
        </w:tc>
        <w:tc>
          <w:tcPr>
            <w:tcW w:w="876" w:type="pct"/>
            <w:tcBorders>
              <w:top w:val="single" w:sz="4" w:space="0" w:color="auto"/>
              <w:left w:val="single" w:sz="4" w:space="0" w:color="auto"/>
              <w:bottom w:val="single" w:sz="4" w:space="0" w:color="auto"/>
              <w:right w:val="single" w:sz="4" w:space="0" w:color="auto"/>
            </w:tcBorders>
            <w:shd w:val="clear" w:color="auto" w:fill="FFFFFF"/>
            <w:vAlign w:val="center"/>
          </w:tcPr>
          <w:p w:rsidR="007D7405" w:rsidRPr="006C2917" w:rsidRDefault="007D7405"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905510" cy="120650"/>
                  <wp:effectExtent l="0" t="0" r="889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905510" cy="120650"/>
                          </a:xfrm>
                          <a:prstGeom prst="rect">
                            <a:avLst/>
                          </a:prstGeom>
                          <a:noFill/>
                          <a:ln>
                            <a:noFill/>
                          </a:ln>
                        </pic:spPr>
                      </pic:pic>
                    </a:graphicData>
                  </a:graphic>
                </wp:inline>
              </w:drawing>
            </w:r>
          </w:p>
        </w:tc>
      </w:tr>
      <w:tr w:rsidR="007D7405" w:rsidRPr="006C2917" w:rsidTr="007D7405">
        <w:trPr>
          <w:cantSplit/>
          <w:trHeight w:val="1134"/>
        </w:trPr>
        <w:tc>
          <w:tcPr>
            <w:tcW w:w="249" w:type="pct"/>
            <w:tcBorders>
              <w:top w:val="single" w:sz="6" w:space="0" w:color="auto"/>
              <w:left w:val="single" w:sz="6" w:space="0" w:color="auto"/>
              <w:bottom w:val="single" w:sz="6" w:space="0" w:color="auto"/>
              <w:right w:val="single" w:sz="6" w:space="0" w:color="auto"/>
            </w:tcBorders>
            <w:shd w:val="clear" w:color="auto" w:fill="FFFFFF"/>
            <w:vAlign w:val="center"/>
          </w:tcPr>
          <w:p w:rsidR="007D7405" w:rsidRPr="006C2917" w:rsidRDefault="007D7405"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113</w:t>
            </w:r>
          </w:p>
        </w:tc>
        <w:tc>
          <w:tcPr>
            <w:tcW w:w="2275" w:type="pct"/>
            <w:gridSpan w:val="2"/>
            <w:tcBorders>
              <w:top w:val="single" w:sz="6" w:space="0" w:color="auto"/>
              <w:left w:val="single" w:sz="6" w:space="0" w:color="auto"/>
              <w:bottom w:val="single" w:sz="6" w:space="0" w:color="auto"/>
              <w:right w:val="nil"/>
            </w:tcBorders>
            <w:shd w:val="clear" w:color="auto" w:fill="FFFFFF"/>
            <w:vAlign w:val="center"/>
          </w:tcPr>
          <w:p w:rsidR="007D7405" w:rsidRPr="006C2917" w:rsidRDefault="00D403FE"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Gaisa satiksmes vadības rajons</w:t>
            </w:r>
          </w:p>
          <w:p w:rsidR="00D403FE" w:rsidRPr="006C2917" w:rsidRDefault="00D403FE"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Gaisa trase</w:t>
            </w:r>
          </w:p>
          <w:p w:rsidR="007D7405" w:rsidRPr="006C2917" w:rsidRDefault="00D403FE"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Kontrolējams maršruts</w:t>
            </w:r>
          </w:p>
        </w:tc>
        <w:tc>
          <w:tcPr>
            <w:tcW w:w="1290" w:type="pct"/>
            <w:gridSpan w:val="2"/>
            <w:tcBorders>
              <w:top w:val="single" w:sz="6" w:space="0" w:color="auto"/>
              <w:left w:val="nil"/>
              <w:bottom w:val="single" w:sz="6" w:space="0" w:color="auto"/>
              <w:right w:val="single" w:sz="4" w:space="0" w:color="auto"/>
            </w:tcBorders>
            <w:shd w:val="clear" w:color="auto" w:fill="FFFFFF"/>
            <w:vAlign w:val="center"/>
          </w:tcPr>
          <w:p w:rsidR="007D7405" w:rsidRPr="006C2917" w:rsidRDefault="007D7405"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i/>
                <w:iCs/>
                <w:sz w:val="24"/>
                <w:szCs w:val="24"/>
              </w:rPr>
              <w:t>CTA</w:t>
            </w:r>
          </w:p>
          <w:p w:rsidR="007D7405" w:rsidRPr="006C2917" w:rsidRDefault="007D7405" w:rsidP="007D7405">
            <w:pPr>
              <w:shd w:val="clear" w:color="auto" w:fill="FFFFFF"/>
              <w:spacing w:before="60" w:after="60"/>
              <w:jc w:val="both"/>
              <w:rPr>
                <w:rFonts w:ascii="Times New Roman" w:hAnsi="Times New Roman" w:cs="Times New Roman"/>
                <w:i/>
                <w:iCs/>
                <w:sz w:val="24"/>
                <w:szCs w:val="24"/>
              </w:rPr>
            </w:pPr>
            <w:r w:rsidRPr="006C2917">
              <w:rPr>
                <w:rFonts w:ascii="Times New Roman" w:hAnsi="Times New Roman" w:cs="Times New Roman"/>
                <w:i/>
                <w:iCs/>
                <w:sz w:val="24"/>
                <w:szCs w:val="24"/>
              </w:rPr>
              <w:t>AWY</w:t>
            </w:r>
          </w:p>
        </w:tc>
        <w:tc>
          <w:tcPr>
            <w:tcW w:w="310" w:type="pct"/>
            <w:tcBorders>
              <w:top w:val="single" w:sz="6" w:space="0" w:color="auto"/>
              <w:left w:val="single" w:sz="4" w:space="0" w:color="auto"/>
              <w:bottom w:val="single" w:sz="6" w:space="0" w:color="auto"/>
              <w:right w:val="nil"/>
            </w:tcBorders>
            <w:shd w:val="clear" w:color="auto" w:fill="FFFFFF"/>
            <w:textDirection w:val="btLr"/>
            <w:vAlign w:val="center"/>
          </w:tcPr>
          <w:p w:rsidR="007D7405" w:rsidRPr="006C2917" w:rsidRDefault="00D403FE" w:rsidP="007D7405">
            <w:pPr>
              <w:shd w:val="clear" w:color="auto" w:fill="FFFFFF"/>
              <w:spacing w:before="60" w:after="60"/>
              <w:ind w:left="113" w:right="113"/>
              <w:jc w:val="center"/>
              <w:rPr>
                <w:rFonts w:ascii="Times New Roman" w:hAnsi="Times New Roman" w:cs="Times New Roman"/>
                <w:sz w:val="24"/>
                <w:szCs w:val="24"/>
              </w:rPr>
            </w:pPr>
            <w:r w:rsidRPr="006C2917">
              <w:rPr>
                <w:rFonts w:ascii="Times New Roman" w:hAnsi="Times New Roman" w:cs="Times New Roman"/>
                <w:sz w:val="24"/>
                <w:szCs w:val="24"/>
              </w:rPr>
              <w:t>Alternatīva</w:t>
            </w:r>
          </w:p>
        </w:tc>
        <w:tc>
          <w:tcPr>
            <w:tcW w:w="876" w:type="pct"/>
            <w:tcBorders>
              <w:top w:val="single" w:sz="4" w:space="0" w:color="auto"/>
              <w:left w:val="single" w:sz="4" w:space="0" w:color="auto"/>
              <w:bottom w:val="single" w:sz="4" w:space="0" w:color="auto"/>
              <w:right w:val="single" w:sz="4" w:space="0" w:color="auto"/>
            </w:tcBorders>
            <w:shd w:val="clear" w:color="auto" w:fill="FFFFFF"/>
            <w:vAlign w:val="center"/>
          </w:tcPr>
          <w:p w:rsidR="007D7405" w:rsidRPr="006C2917" w:rsidRDefault="007D7405"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948690" cy="1224915"/>
                  <wp:effectExtent l="0" t="0" r="381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948690" cy="1224915"/>
                          </a:xfrm>
                          <a:prstGeom prst="rect">
                            <a:avLst/>
                          </a:prstGeom>
                          <a:noFill/>
                          <a:ln>
                            <a:noFill/>
                          </a:ln>
                        </pic:spPr>
                      </pic:pic>
                    </a:graphicData>
                  </a:graphic>
                </wp:inline>
              </w:drawing>
            </w:r>
          </w:p>
        </w:tc>
      </w:tr>
      <w:tr w:rsidR="007D7405" w:rsidRPr="006C2917" w:rsidTr="007D7405">
        <w:tc>
          <w:tcPr>
            <w:tcW w:w="249" w:type="pct"/>
            <w:tcBorders>
              <w:top w:val="single" w:sz="6" w:space="0" w:color="auto"/>
              <w:left w:val="single" w:sz="6" w:space="0" w:color="auto"/>
              <w:bottom w:val="single" w:sz="6" w:space="0" w:color="auto"/>
              <w:right w:val="single" w:sz="6" w:space="0" w:color="auto"/>
            </w:tcBorders>
            <w:shd w:val="clear" w:color="auto" w:fill="FFFFFF"/>
            <w:vAlign w:val="center"/>
          </w:tcPr>
          <w:p w:rsidR="007D7405" w:rsidRPr="006C2917" w:rsidRDefault="007D7405"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114</w:t>
            </w:r>
          </w:p>
        </w:tc>
        <w:tc>
          <w:tcPr>
            <w:tcW w:w="2275" w:type="pct"/>
            <w:gridSpan w:val="2"/>
            <w:tcBorders>
              <w:top w:val="single" w:sz="6" w:space="0" w:color="auto"/>
              <w:left w:val="single" w:sz="6" w:space="0" w:color="auto"/>
              <w:bottom w:val="single" w:sz="6" w:space="0" w:color="auto"/>
              <w:right w:val="nil"/>
            </w:tcBorders>
            <w:shd w:val="clear" w:color="auto" w:fill="FFFFFF"/>
            <w:vAlign w:val="center"/>
          </w:tcPr>
          <w:p w:rsidR="007D7405" w:rsidRPr="006C2917" w:rsidRDefault="00D403FE"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Nekontrolējams maršruts</w:t>
            </w:r>
          </w:p>
        </w:tc>
        <w:tc>
          <w:tcPr>
            <w:tcW w:w="1600" w:type="pct"/>
            <w:gridSpan w:val="3"/>
            <w:tcBorders>
              <w:top w:val="single" w:sz="6" w:space="0" w:color="auto"/>
              <w:left w:val="nil"/>
              <w:bottom w:val="single" w:sz="6" w:space="0" w:color="auto"/>
              <w:right w:val="nil"/>
            </w:tcBorders>
            <w:shd w:val="clear" w:color="auto" w:fill="FFFFFF"/>
            <w:vAlign w:val="center"/>
          </w:tcPr>
          <w:p w:rsidR="007D7405" w:rsidRPr="006C2917" w:rsidRDefault="007D7405" w:rsidP="007D7405">
            <w:pPr>
              <w:shd w:val="clear" w:color="auto" w:fill="FFFFFF"/>
              <w:spacing w:before="60" w:after="60"/>
              <w:jc w:val="both"/>
              <w:rPr>
                <w:rFonts w:ascii="Times New Roman" w:hAnsi="Times New Roman" w:cs="Times New Roman"/>
                <w:sz w:val="24"/>
                <w:szCs w:val="24"/>
              </w:rPr>
            </w:pPr>
          </w:p>
        </w:tc>
        <w:tc>
          <w:tcPr>
            <w:tcW w:w="876" w:type="pct"/>
            <w:tcBorders>
              <w:top w:val="single" w:sz="4" w:space="0" w:color="auto"/>
              <w:left w:val="single" w:sz="4" w:space="0" w:color="auto"/>
              <w:bottom w:val="single" w:sz="4" w:space="0" w:color="auto"/>
              <w:right w:val="single" w:sz="4" w:space="0" w:color="auto"/>
            </w:tcBorders>
            <w:shd w:val="clear" w:color="auto" w:fill="FFFFFF"/>
            <w:vAlign w:val="center"/>
          </w:tcPr>
          <w:p w:rsidR="007D7405" w:rsidRPr="006C2917" w:rsidRDefault="007D7405"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914400" cy="103505"/>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914400" cy="103505"/>
                          </a:xfrm>
                          <a:prstGeom prst="rect">
                            <a:avLst/>
                          </a:prstGeom>
                          <a:noFill/>
                          <a:ln>
                            <a:noFill/>
                          </a:ln>
                        </pic:spPr>
                      </pic:pic>
                    </a:graphicData>
                  </a:graphic>
                </wp:inline>
              </w:drawing>
            </w:r>
          </w:p>
        </w:tc>
      </w:tr>
      <w:tr w:rsidR="007D7405" w:rsidRPr="006C2917" w:rsidTr="007D7405">
        <w:tc>
          <w:tcPr>
            <w:tcW w:w="249" w:type="pct"/>
            <w:tcBorders>
              <w:top w:val="single" w:sz="6" w:space="0" w:color="auto"/>
              <w:left w:val="single" w:sz="6" w:space="0" w:color="auto"/>
              <w:bottom w:val="single" w:sz="6" w:space="0" w:color="auto"/>
              <w:right w:val="single" w:sz="6" w:space="0" w:color="auto"/>
            </w:tcBorders>
            <w:shd w:val="clear" w:color="auto" w:fill="FFFFFF"/>
            <w:vAlign w:val="center"/>
          </w:tcPr>
          <w:p w:rsidR="007D7405" w:rsidRPr="006C2917" w:rsidRDefault="007D7405"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115</w:t>
            </w:r>
          </w:p>
        </w:tc>
        <w:tc>
          <w:tcPr>
            <w:tcW w:w="2275" w:type="pct"/>
            <w:gridSpan w:val="2"/>
            <w:tcBorders>
              <w:top w:val="single" w:sz="6" w:space="0" w:color="auto"/>
              <w:left w:val="single" w:sz="6" w:space="0" w:color="auto"/>
              <w:bottom w:val="single" w:sz="6" w:space="0" w:color="auto"/>
              <w:right w:val="nil"/>
            </w:tcBorders>
            <w:shd w:val="clear" w:color="auto" w:fill="FFFFFF"/>
            <w:vAlign w:val="center"/>
          </w:tcPr>
          <w:p w:rsidR="007D7405" w:rsidRPr="006C2917" w:rsidRDefault="00D403FE"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Konsultatīva gaisa telpa</w:t>
            </w:r>
          </w:p>
        </w:tc>
        <w:tc>
          <w:tcPr>
            <w:tcW w:w="1600" w:type="pct"/>
            <w:gridSpan w:val="3"/>
            <w:tcBorders>
              <w:top w:val="single" w:sz="6" w:space="0" w:color="auto"/>
              <w:left w:val="nil"/>
              <w:bottom w:val="single" w:sz="6" w:space="0" w:color="auto"/>
              <w:right w:val="nil"/>
            </w:tcBorders>
            <w:shd w:val="clear" w:color="auto" w:fill="FFFFFF"/>
            <w:vAlign w:val="center"/>
          </w:tcPr>
          <w:p w:rsidR="007D7405" w:rsidRPr="006C2917" w:rsidRDefault="007D7405" w:rsidP="007D7405">
            <w:pPr>
              <w:shd w:val="clear" w:color="auto" w:fill="FFFFFF"/>
              <w:spacing w:before="60" w:after="60"/>
              <w:jc w:val="both"/>
              <w:rPr>
                <w:rFonts w:ascii="Times New Roman" w:hAnsi="Times New Roman" w:cs="Times New Roman"/>
                <w:i/>
                <w:iCs/>
                <w:sz w:val="24"/>
                <w:szCs w:val="24"/>
              </w:rPr>
            </w:pPr>
            <w:r w:rsidRPr="006C2917">
              <w:rPr>
                <w:rFonts w:ascii="Times New Roman" w:hAnsi="Times New Roman" w:cs="Times New Roman"/>
                <w:i/>
                <w:iCs/>
                <w:sz w:val="24"/>
                <w:szCs w:val="24"/>
              </w:rPr>
              <w:t>ADA</w:t>
            </w:r>
          </w:p>
        </w:tc>
        <w:tc>
          <w:tcPr>
            <w:tcW w:w="876" w:type="pct"/>
            <w:tcBorders>
              <w:top w:val="single" w:sz="4" w:space="0" w:color="auto"/>
              <w:left w:val="single" w:sz="4" w:space="0" w:color="auto"/>
              <w:bottom w:val="single" w:sz="4" w:space="0" w:color="auto"/>
              <w:right w:val="single" w:sz="4" w:space="0" w:color="auto"/>
            </w:tcBorders>
            <w:shd w:val="clear" w:color="auto" w:fill="FFFFFF"/>
            <w:vAlign w:val="center"/>
          </w:tcPr>
          <w:p w:rsidR="007D7405" w:rsidRPr="006C2917" w:rsidRDefault="007D7405"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845185" cy="1555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845185" cy="155575"/>
                          </a:xfrm>
                          <a:prstGeom prst="rect">
                            <a:avLst/>
                          </a:prstGeom>
                          <a:noFill/>
                          <a:ln>
                            <a:noFill/>
                          </a:ln>
                        </pic:spPr>
                      </pic:pic>
                    </a:graphicData>
                  </a:graphic>
                </wp:inline>
              </w:drawing>
            </w:r>
          </w:p>
        </w:tc>
      </w:tr>
      <w:tr w:rsidR="007D7405" w:rsidRPr="006C2917" w:rsidTr="007D7405">
        <w:tc>
          <w:tcPr>
            <w:tcW w:w="249" w:type="pct"/>
            <w:tcBorders>
              <w:top w:val="single" w:sz="6" w:space="0" w:color="auto"/>
              <w:left w:val="single" w:sz="6" w:space="0" w:color="auto"/>
              <w:bottom w:val="single" w:sz="6" w:space="0" w:color="auto"/>
              <w:right w:val="single" w:sz="6" w:space="0" w:color="auto"/>
            </w:tcBorders>
            <w:shd w:val="clear" w:color="auto" w:fill="FFFFFF"/>
            <w:vAlign w:val="center"/>
          </w:tcPr>
          <w:p w:rsidR="007D7405" w:rsidRPr="006C2917" w:rsidRDefault="007D7405"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116</w:t>
            </w:r>
          </w:p>
        </w:tc>
        <w:tc>
          <w:tcPr>
            <w:tcW w:w="2275" w:type="pct"/>
            <w:gridSpan w:val="2"/>
            <w:tcBorders>
              <w:top w:val="single" w:sz="6" w:space="0" w:color="auto"/>
              <w:left w:val="single" w:sz="6" w:space="0" w:color="auto"/>
              <w:bottom w:val="single" w:sz="6" w:space="0" w:color="auto"/>
              <w:right w:val="nil"/>
            </w:tcBorders>
            <w:shd w:val="clear" w:color="auto" w:fill="FFFFFF"/>
            <w:vAlign w:val="center"/>
          </w:tcPr>
          <w:p w:rsidR="007D7405" w:rsidRPr="006C2917" w:rsidRDefault="00D403FE"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Gaisa satiksmes vadības zona</w:t>
            </w:r>
          </w:p>
        </w:tc>
        <w:tc>
          <w:tcPr>
            <w:tcW w:w="1600" w:type="pct"/>
            <w:gridSpan w:val="3"/>
            <w:tcBorders>
              <w:top w:val="single" w:sz="6" w:space="0" w:color="auto"/>
              <w:left w:val="nil"/>
              <w:bottom w:val="single" w:sz="6" w:space="0" w:color="auto"/>
              <w:right w:val="nil"/>
            </w:tcBorders>
            <w:shd w:val="clear" w:color="auto" w:fill="FFFFFF"/>
            <w:vAlign w:val="center"/>
          </w:tcPr>
          <w:p w:rsidR="007D7405" w:rsidRPr="006C2917" w:rsidRDefault="007D7405" w:rsidP="007D7405">
            <w:pPr>
              <w:shd w:val="clear" w:color="auto" w:fill="FFFFFF"/>
              <w:spacing w:before="60" w:after="60"/>
              <w:jc w:val="both"/>
              <w:rPr>
                <w:rFonts w:ascii="Times New Roman" w:hAnsi="Times New Roman" w:cs="Times New Roman"/>
                <w:i/>
                <w:iCs/>
                <w:sz w:val="24"/>
                <w:szCs w:val="24"/>
              </w:rPr>
            </w:pPr>
            <w:r w:rsidRPr="006C2917">
              <w:rPr>
                <w:rFonts w:ascii="Times New Roman" w:hAnsi="Times New Roman" w:cs="Times New Roman"/>
                <w:i/>
                <w:iCs/>
                <w:sz w:val="24"/>
                <w:szCs w:val="24"/>
              </w:rPr>
              <w:t>CTR</w:t>
            </w:r>
          </w:p>
        </w:tc>
        <w:tc>
          <w:tcPr>
            <w:tcW w:w="876" w:type="pct"/>
            <w:tcBorders>
              <w:top w:val="single" w:sz="4" w:space="0" w:color="auto"/>
              <w:left w:val="single" w:sz="4" w:space="0" w:color="auto"/>
              <w:bottom w:val="single" w:sz="4" w:space="0" w:color="auto"/>
              <w:right w:val="single" w:sz="4" w:space="0" w:color="auto"/>
            </w:tcBorders>
            <w:shd w:val="clear" w:color="auto" w:fill="FFFFFF"/>
            <w:vAlign w:val="center"/>
          </w:tcPr>
          <w:p w:rsidR="007D7405" w:rsidRPr="006C2917" w:rsidRDefault="007D7405"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888365" cy="103505"/>
                  <wp:effectExtent l="0" t="0" r="698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888365" cy="103505"/>
                          </a:xfrm>
                          <a:prstGeom prst="rect">
                            <a:avLst/>
                          </a:prstGeom>
                          <a:noFill/>
                          <a:ln>
                            <a:noFill/>
                          </a:ln>
                        </pic:spPr>
                      </pic:pic>
                    </a:graphicData>
                  </a:graphic>
                </wp:inline>
              </w:drawing>
            </w:r>
          </w:p>
        </w:tc>
      </w:tr>
      <w:tr w:rsidR="007D7405" w:rsidRPr="006C2917" w:rsidTr="007D7405">
        <w:tc>
          <w:tcPr>
            <w:tcW w:w="249" w:type="pct"/>
            <w:tcBorders>
              <w:top w:val="single" w:sz="6" w:space="0" w:color="auto"/>
              <w:left w:val="single" w:sz="6" w:space="0" w:color="auto"/>
              <w:bottom w:val="single" w:sz="6" w:space="0" w:color="auto"/>
              <w:right w:val="single" w:sz="6" w:space="0" w:color="auto"/>
            </w:tcBorders>
            <w:shd w:val="clear" w:color="auto" w:fill="FFFFFF"/>
            <w:vAlign w:val="center"/>
          </w:tcPr>
          <w:p w:rsidR="007D7405" w:rsidRPr="006C2917" w:rsidRDefault="007D7405"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117</w:t>
            </w:r>
          </w:p>
        </w:tc>
        <w:tc>
          <w:tcPr>
            <w:tcW w:w="2275" w:type="pct"/>
            <w:gridSpan w:val="2"/>
            <w:tcBorders>
              <w:top w:val="single" w:sz="6" w:space="0" w:color="auto"/>
              <w:left w:val="single" w:sz="6" w:space="0" w:color="auto"/>
              <w:bottom w:val="single" w:sz="6" w:space="0" w:color="auto"/>
              <w:right w:val="nil"/>
            </w:tcBorders>
            <w:shd w:val="clear" w:color="auto" w:fill="FFFFFF"/>
            <w:vAlign w:val="center"/>
          </w:tcPr>
          <w:p w:rsidR="007D7405" w:rsidRPr="006C2917" w:rsidRDefault="00D403FE"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Pretgaisa aizsardzības identifikācijas zona</w:t>
            </w:r>
          </w:p>
        </w:tc>
        <w:tc>
          <w:tcPr>
            <w:tcW w:w="1600" w:type="pct"/>
            <w:gridSpan w:val="3"/>
            <w:tcBorders>
              <w:top w:val="single" w:sz="6" w:space="0" w:color="auto"/>
              <w:left w:val="nil"/>
              <w:bottom w:val="single" w:sz="6" w:space="0" w:color="auto"/>
              <w:right w:val="nil"/>
            </w:tcBorders>
            <w:shd w:val="clear" w:color="auto" w:fill="FFFFFF"/>
            <w:vAlign w:val="center"/>
          </w:tcPr>
          <w:p w:rsidR="007D7405" w:rsidRPr="006C2917" w:rsidRDefault="007D7405" w:rsidP="007D7405">
            <w:pPr>
              <w:shd w:val="clear" w:color="auto" w:fill="FFFFFF"/>
              <w:spacing w:before="60" w:after="60"/>
              <w:jc w:val="both"/>
              <w:rPr>
                <w:rFonts w:ascii="Times New Roman" w:hAnsi="Times New Roman" w:cs="Times New Roman"/>
                <w:i/>
                <w:iCs/>
                <w:sz w:val="24"/>
                <w:szCs w:val="24"/>
              </w:rPr>
            </w:pPr>
            <w:r w:rsidRPr="006C2917">
              <w:rPr>
                <w:rFonts w:ascii="Times New Roman" w:hAnsi="Times New Roman" w:cs="Times New Roman"/>
                <w:i/>
                <w:iCs/>
                <w:sz w:val="24"/>
                <w:szCs w:val="24"/>
              </w:rPr>
              <w:t>ADIZ</w:t>
            </w:r>
          </w:p>
        </w:tc>
        <w:tc>
          <w:tcPr>
            <w:tcW w:w="876" w:type="pct"/>
            <w:tcBorders>
              <w:top w:val="single" w:sz="4" w:space="0" w:color="auto"/>
              <w:left w:val="single" w:sz="4" w:space="0" w:color="auto"/>
              <w:bottom w:val="single" w:sz="4" w:space="0" w:color="auto"/>
              <w:right w:val="single" w:sz="4" w:space="0" w:color="auto"/>
            </w:tcBorders>
            <w:shd w:val="clear" w:color="auto" w:fill="FFFFFF"/>
            <w:vAlign w:val="center"/>
          </w:tcPr>
          <w:p w:rsidR="007D7405" w:rsidRPr="006C2917" w:rsidRDefault="007D7405"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905510" cy="284480"/>
                  <wp:effectExtent l="0" t="0" r="8890"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905510" cy="284480"/>
                          </a:xfrm>
                          <a:prstGeom prst="rect">
                            <a:avLst/>
                          </a:prstGeom>
                          <a:noFill/>
                          <a:ln>
                            <a:noFill/>
                          </a:ln>
                        </pic:spPr>
                      </pic:pic>
                    </a:graphicData>
                  </a:graphic>
                </wp:inline>
              </w:drawing>
            </w:r>
          </w:p>
        </w:tc>
      </w:tr>
      <w:tr w:rsidR="007D7405" w:rsidRPr="006C2917" w:rsidTr="007D7405">
        <w:trPr>
          <w:cantSplit/>
          <w:trHeight w:val="1134"/>
        </w:trPr>
        <w:tc>
          <w:tcPr>
            <w:tcW w:w="249" w:type="pct"/>
            <w:tcBorders>
              <w:top w:val="single" w:sz="6" w:space="0" w:color="auto"/>
              <w:left w:val="single" w:sz="6" w:space="0" w:color="auto"/>
              <w:bottom w:val="single" w:sz="6" w:space="0" w:color="auto"/>
              <w:right w:val="single" w:sz="6" w:space="0" w:color="auto"/>
            </w:tcBorders>
            <w:shd w:val="clear" w:color="auto" w:fill="FFFFFF"/>
            <w:vAlign w:val="center"/>
          </w:tcPr>
          <w:p w:rsidR="007D7405" w:rsidRPr="006C2917" w:rsidRDefault="007D7405"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118</w:t>
            </w:r>
          </w:p>
        </w:tc>
        <w:tc>
          <w:tcPr>
            <w:tcW w:w="2275" w:type="pct"/>
            <w:gridSpan w:val="2"/>
            <w:tcBorders>
              <w:top w:val="single" w:sz="6" w:space="0" w:color="auto"/>
              <w:left w:val="single" w:sz="6" w:space="0" w:color="auto"/>
              <w:bottom w:val="single" w:sz="6" w:space="0" w:color="auto"/>
              <w:right w:val="nil"/>
            </w:tcBorders>
            <w:shd w:val="clear" w:color="auto" w:fill="FFFFFF"/>
            <w:vAlign w:val="center"/>
          </w:tcPr>
          <w:p w:rsidR="007D7405" w:rsidRPr="006C2917" w:rsidRDefault="00D403FE"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Konsultatīvs maršruts</w:t>
            </w:r>
          </w:p>
        </w:tc>
        <w:tc>
          <w:tcPr>
            <w:tcW w:w="1269" w:type="pct"/>
            <w:tcBorders>
              <w:top w:val="single" w:sz="6" w:space="0" w:color="auto"/>
              <w:left w:val="nil"/>
              <w:bottom w:val="single" w:sz="6" w:space="0" w:color="auto"/>
              <w:right w:val="single" w:sz="4" w:space="0" w:color="auto"/>
            </w:tcBorders>
            <w:shd w:val="clear" w:color="auto" w:fill="FFFFFF"/>
            <w:vAlign w:val="center"/>
          </w:tcPr>
          <w:p w:rsidR="007D7405" w:rsidRPr="006C2917" w:rsidRDefault="007D7405" w:rsidP="007D7405">
            <w:pPr>
              <w:shd w:val="clear" w:color="auto" w:fill="FFFFFF"/>
              <w:spacing w:before="60" w:after="60"/>
              <w:jc w:val="both"/>
              <w:rPr>
                <w:rFonts w:ascii="Times New Roman" w:hAnsi="Times New Roman" w:cs="Times New Roman"/>
                <w:i/>
                <w:iCs/>
                <w:sz w:val="24"/>
                <w:szCs w:val="24"/>
              </w:rPr>
            </w:pPr>
            <w:r w:rsidRPr="006C2917">
              <w:rPr>
                <w:rFonts w:ascii="Times New Roman" w:hAnsi="Times New Roman" w:cs="Times New Roman"/>
                <w:i/>
                <w:iCs/>
                <w:sz w:val="24"/>
                <w:szCs w:val="24"/>
              </w:rPr>
              <w:t>ADR</w:t>
            </w:r>
          </w:p>
        </w:tc>
        <w:tc>
          <w:tcPr>
            <w:tcW w:w="331" w:type="pct"/>
            <w:gridSpan w:val="2"/>
            <w:tcBorders>
              <w:top w:val="single" w:sz="6" w:space="0" w:color="auto"/>
              <w:left w:val="single" w:sz="4" w:space="0" w:color="auto"/>
              <w:bottom w:val="single" w:sz="6" w:space="0" w:color="auto"/>
              <w:right w:val="nil"/>
            </w:tcBorders>
            <w:shd w:val="clear" w:color="auto" w:fill="FFFFFF"/>
            <w:textDirection w:val="btLr"/>
            <w:vAlign w:val="center"/>
          </w:tcPr>
          <w:p w:rsidR="007D7405" w:rsidRPr="006C2917" w:rsidRDefault="00D403FE" w:rsidP="007D7405">
            <w:pPr>
              <w:shd w:val="clear" w:color="auto" w:fill="FFFFFF"/>
              <w:spacing w:before="60" w:after="60"/>
              <w:ind w:left="113" w:right="113"/>
              <w:jc w:val="center"/>
              <w:rPr>
                <w:rFonts w:ascii="Times New Roman" w:hAnsi="Times New Roman" w:cs="Times New Roman"/>
                <w:sz w:val="24"/>
                <w:szCs w:val="24"/>
              </w:rPr>
            </w:pPr>
            <w:r w:rsidRPr="006C2917">
              <w:rPr>
                <w:rFonts w:ascii="Times New Roman" w:hAnsi="Times New Roman" w:cs="Times New Roman"/>
                <w:sz w:val="24"/>
                <w:szCs w:val="24"/>
              </w:rPr>
              <w:t>Alternatīva</w:t>
            </w:r>
          </w:p>
        </w:tc>
        <w:tc>
          <w:tcPr>
            <w:tcW w:w="876" w:type="pct"/>
            <w:tcBorders>
              <w:top w:val="single" w:sz="4" w:space="0" w:color="auto"/>
              <w:left w:val="single" w:sz="4" w:space="0" w:color="auto"/>
              <w:bottom w:val="single" w:sz="4" w:space="0" w:color="auto"/>
              <w:right w:val="single" w:sz="4" w:space="0" w:color="auto"/>
            </w:tcBorders>
            <w:shd w:val="clear" w:color="auto" w:fill="FFFFFF"/>
            <w:vAlign w:val="center"/>
          </w:tcPr>
          <w:p w:rsidR="007D7405" w:rsidRPr="006C2917" w:rsidRDefault="007D7405"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931545" cy="931545"/>
                  <wp:effectExtent l="0" t="0" r="1905" b="190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931545" cy="931545"/>
                          </a:xfrm>
                          <a:prstGeom prst="rect">
                            <a:avLst/>
                          </a:prstGeom>
                          <a:noFill/>
                          <a:ln>
                            <a:noFill/>
                          </a:ln>
                        </pic:spPr>
                      </pic:pic>
                    </a:graphicData>
                  </a:graphic>
                </wp:inline>
              </w:drawing>
            </w:r>
          </w:p>
        </w:tc>
      </w:tr>
      <w:tr w:rsidR="007D7405" w:rsidRPr="006C2917" w:rsidTr="007D7405">
        <w:trPr>
          <w:cantSplit/>
        </w:trPr>
        <w:tc>
          <w:tcPr>
            <w:tcW w:w="249" w:type="pct"/>
            <w:vMerge w:val="restart"/>
            <w:tcBorders>
              <w:top w:val="single" w:sz="6" w:space="0" w:color="auto"/>
              <w:left w:val="single" w:sz="6" w:space="0" w:color="auto"/>
              <w:bottom w:val="nil"/>
              <w:right w:val="single" w:sz="6" w:space="0" w:color="auto"/>
            </w:tcBorders>
            <w:shd w:val="clear" w:color="auto" w:fill="FFFFFF"/>
            <w:vAlign w:val="center"/>
          </w:tcPr>
          <w:p w:rsidR="007D7405" w:rsidRPr="006C2917" w:rsidRDefault="007D7405"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119</w:t>
            </w:r>
          </w:p>
        </w:tc>
        <w:tc>
          <w:tcPr>
            <w:tcW w:w="1320" w:type="pct"/>
            <w:vMerge w:val="restart"/>
            <w:tcBorders>
              <w:top w:val="single" w:sz="6" w:space="0" w:color="auto"/>
              <w:left w:val="single" w:sz="6" w:space="0" w:color="auto"/>
              <w:bottom w:val="nil"/>
              <w:right w:val="single" w:sz="6" w:space="0" w:color="auto"/>
            </w:tcBorders>
            <w:shd w:val="clear" w:color="auto" w:fill="FFFFFF"/>
            <w:vAlign w:val="center"/>
          </w:tcPr>
          <w:p w:rsidR="007D7405" w:rsidRPr="006C2917" w:rsidRDefault="00D403FE"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Vizuāla lidojuma trajektorija</w:t>
            </w:r>
          </w:p>
        </w:tc>
        <w:tc>
          <w:tcPr>
            <w:tcW w:w="2555" w:type="pct"/>
            <w:gridSpan w:val="4"/>
            <w:tcBorders>
              <w:top w:val="single" w:sz="6" w:space="0" w:color="auto"/>
              <w:left w:val="single" w:sz="6" w:space="0" w:color="auto"/>
              <w:bottom w:val="single" w:sz="6" w:space="0" w:color="auto"/>
              <w:right w:val="nil"/>
            </w:tcBorders>
            <w:shd w:val="clear" w:color="auto" w:fill="FFFFFF"/>
            <w:vAlign w:val="center"/>
          </w:tcPr>
          <w:p w:rsidR="007D7405" w:rsidRPr="006C2917" w:rsidRDefault="00D403FE"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obligāta, ar prasību uzturēt radiosakarus</w:t>
            </w:r>
          </w:p>
        </w:tc>
        <w:tc>
          <w:tcPr>
            <w:tcW w:w="876" w:type="pct"/>
            <w:tcBorders>
              <w:top w:val="single" w:sz="4" w:space="0" w:color="auto"/>
              <w:left w:val="nil"/>
              <w:bottom w:val="single" w:sz="4" w:space="0" w:color="auto"/>
              <w:right w:val="single" w:sz="4" w:space="0" w:color="auto"/>
            </w:tcBorders>
            <w:shd w:val="clear" w:color="auto" w:fill="FFFFFF"/>
            <w:vAlign w:val="center"/>
          </w:tcPr>
          <w:p w:rsidR="007D7405" w:rsidRPr="006C2917" w:rsidRDefault="007D7405"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966470" cy="259080"/>
                  <wp:effectExtent l="0" t="0" r="508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966470" cy="259080"/>
                          </a:xfrm>
                          <a:prstGeom prst="rect">
                            <a:avLst/>
                          </a:prstGeom>
                          <a:noFill/>
                          <a:ln>
                            <a:noFill/>
                          </a:ln>
                        </pic:spPr>
                      </pic:pic>
                    </a:graphicData>
                  </a:graphic>
                </wp:inline>
              </w:drawing>
            </w:r>
          </w:p>
        </w:tc>
      </w:tr>
      <w:tr w:rsidR="007D7405" w:rsidRPr="006C2917" w:rsidTr="007D7405">
        <w:trPr>
          <w:cantSplit/>
        </w:trPr>
        <w:tc>
          <w:tcPr>
            <w:tcW w:w="249" w:type="pct"/>
            <w:vMerge/>
            <w:tcBorders>
              <w:top w:val="nil"/>
              <w:left w:val="single" w:sz="6" w:space="0" w:color="auto"/>
              <w:bottom w:val="nil"/>
              <w:right w:val="single" w:sz="6" w:space="0" w:color="auto"/>
            </w:tcBorders>
            <w:vAlign w:val="center"/>
          </w:tcPr>
          <w:p w:rsidR="007D7405" w:rsidRPr="006C2917" w:rsidRDefault="007D7405" w:rsidP="007D7405">
            <w:pPr>
              <w:shd w:val="clear" w:color="auto" w:fill="FFFFFF"/>
              <w:spacing w:before="60" w:after="60"/>
              <w:jc w:val="both"/>
              <w:rPr>
                <w:rFonts w:ascii="Times New Roman" w:hAnsi="Times New Roman" w:cs="Times New Roman"/>
                <w:sz w:val="24"/>
                <w:szCs w:val="24"/>
              </w:rPr>
            </w:pPr>
          </w:p>
        </w:tc>
        <w:tc>
          <w:tcPr>
            <w:tcW w:w="1320" w:type="pct"/>
            <w:vMerge/>
            <w:tcBorders>
              <w:top w:val="nil"/>
              <w:left w:val="single" w:sz="6" w:space="0" w:color="auto"/>
              <w:bottom w:val="nil"/>
              <w:right w:val="single" w:sz="6" w:space="0" w:color="auto"/>
            </w:tcBorders>
            <w:vAlign w:val="center"/>
          </w:tcPr>
          <w:p w:rsidR="007D7405" w:rsidRPr="006C2917" w:rsidRDefault="007D7405" w:rsidP="007D7405">
            <w:pPr>
              <w:shd w:val="clear" w:color="auto" w:fill="FFFFFF"/>
              <w:spacing w:before="60" w:after="60"/>
              <w:jc w:val="both"/>
              <w:rPr>
                <w:rFonts w:ascii="Times New Roman" w:hAnsi="Times New Roman" w:cs="Times New Roman"/>
                <w:sz w:val="24"/>
                <w:szCs w:val="24"/>
              </w:rPr>
            </w:pPr>
          </w:p>
        </w:tc>
        <w:tc>
          <w:tcPr>
            <w:tcW w:w="2555" w:type="pct"/>
            <w:gridSpan w:val="4"/>
            <w:tcBorders>
              <w:top w:val="single" w:sz="6" w:space="0" w:color="auto"/>
              <w:left w:val="single" w:sz="6" w:space="0" w:color="auto"/>
              <w:bottom w:val="single" w:sz="6" w:space="0" w:color="auto"/>
              <w:right w:val="nil"/>
            </w:tcBorders>
            <w:shd w:val="clear" w:color="auto" w:fill="FFFFFF"/>
            <w:vAlign w:val="center"/>
          </w:tcPr>
          <w:p w:rsidR="007D7405" w:rsidRPr="006C2917" w:rsidRDefault="00D403FE"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obligāta, bez prasības uzturēt radiosakarus</w:t>
            </w:r>
          </w:p>
        </w:tc>
        <w:tc>
          <w:tcPr>
            <w:tcW w:w="876" w:type="pct"/>
            <w:tcBorders>
              <w:top w:val="single" w:sz="4" w:space="0" w:color="auto"/>
              <w:left w:val="nil"/>
              <w:bottom w:val="single" w:sz="4" w:space="0" w:color="auto"/>
              <w:right w:val="single" w:sz="4" w:space="0" w:color="auto"/>
            </w:tcBorders>
            <w:shd w:val="clear" w:color="auto" w:fill="FFFFFF"/>
            <w:vAlign w:val="center"/>
          </w:tcPr>
          <w:p w:rsidR="007D7405" w:rsidRPr="006C2917" w:rsidRDefault="007D7405"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948690" cy="241300"/>
                  <wp:effectExtent l="0" t="0" r="381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948690" cy="241300"/>
                          </a:xfrm>
                          <a:prstGeom prst="rect">
                            <a:avLst/>
                          </a:prstGeom>
                          <a:noFill/>
                          <a:ln>
                            <a:noFill/>
                          </a:ln>
                        </pic:spPr>
                      </pic:pic>
                    </a:graphicData>
                  </a:graphic>
                </wp:inline>
              </w:drawing>
            </w:r>
          </w:p>
        </w:tc>
      </w:tr>
      <w:tr w:rsidR="007D7405" w:rsidRPr="006C2917" w:rsidTr="007D7405">
        <w:trPr>
          <w:cantSplit/>
        </w:trPr>
        <w:tc>
          <w:tcPr>
            <w:tcW w:w="249" w:type="pct"/>
            <w:vMerge/>
            <w:tcBorders>
              <w:top w:val="nil"/>
              <w:left w:val="single" w:sz="6" w:space="0" w:color="auto"/>
              <w:bottom w:val="single" w:sz="6" w:space="0" w:color="auto"/>
              <w:right w:val="single" w:sz="6" w:space="0" w:color="auto"/>
            </w:tcBorders>
            <w:vAlign w:val="center"/>
          </w:tcPr>
          <w:p w:rsidR="007D7405" w:rsidRPr="006C2917" w:rsidRDefault="007D7405" w:rsidP="007D7405">
            <w:pPr>
              <w:shd w:val="clear" w:color="auto" w:fill="FFFFFF"/>
              <w:spacing w:before="60" w:after="60"/>
              <w:jc w:val="both"/>
              <w:rPr>
                <w:rFonts w:ascii="Times New Roman" w:hAnsi="Times New Roman" w:cs="Times New Roman"/>
                <w:sz w:val="24"/>
                <w:szCs w:val="24"/>
              </w:rPr>
            </w:pPr>
          </w:p>
        </w:tc>
        <w:tc>
          <w:tcPr>
            <w:tcW w:w="1320" w:type="pct"/>
            <w:vMerge/>
            <w:tcBorders>
              <w:top w:val="nil"/>
              <w:left w:val="single" w:sz="6" w:space="0" w:color="auto"/>
              <w:bottom w:val="single" w:sz="6" w:space="0" w:color="auto"/>
              <w:right w:val="single" w:sz="6" w:space="0" w:color="auto"/>
            </w:tcBorders>
            <w:vAlign w:val="center"/>
          </w:tcPr>
          <w:p w:rsidR="007D7405" w:rsidRPr="006C2917" w:rsidRDefault="007D7405" w:rsidP="007D7405">
            <w:pPr>
              <w:shd w:val="clear" w:color="auto" w:fill="FFFFFF"/>
              <w:spacing w:before="60" w:after="60"/>
              <w:jc w:val="both"/>
              <w:rPr>
                <w:rFonts w:ascii="Times New Roman" w:hAnsi="Times New Roman" w:cs="Times New Roman"/>
                <w:sz w:val="24"/>
                <w:szCs w:val="24"/>
              </w:rPr>
            </w:pPr>
          </w:p>
        </w:tc>
        <w:tc>
          <w:tcPr>
            <w:tcW w:w="2555" w:type="pct"/>
            <w:gridSpan w:val="4"/>
            <w:tcBorders>
              <w:top w:val="single" w:sz="6" w:space="0" w:color="auto"/>
              <w:left w:val="single" w:sz="6" w:space="0" w:color="auto"/>
              <w:bottom w:val="single" w:sz="6" w:space="0" w:color="auto"/>
              <w:right w:val="nil"/>
            </w:tcBorders>
            <w:shd w:val="clear" w:color="auto" w:fill="FFFFFF"/>
            <w:vAlign w:val="center"/>
          </w:tcPr>
          <w:p w:rsidR="007D7405" w:rsidRPr="006C2917" w:rsidRDefault="00D403FE"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ieteicama</w:t>
            </w:r>
          </w:p>
        </w:tc>
        <w:tc>
          <w:tcPr>
            <w:tcW w:w="876" w:type="pct"/>
            <w:tcBorders>
              <w:top w:val="single" w:sz="4" w:space="0" w:color="auto"/>
              <w:left w:val="nil"/>
              <w:bottom w:val="single" w:sz="4" w:space="0" w:color="auto"/>
              <w:right w:val="single" w:sz="4" w:space="0" w:color="auto"/>
            </w:tcBorders>
            <w:shd w:val="clear" w:color="auto" w:fill="FFFFFF"/>
            <w:vAlign w:val="center"/>
          </w:tcPr>
          <w:p w:rsidR="007D7405" w:rsidRPr="006C2917" w:rsidRDefault="007D7405"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966470" cy="163830"/>
                  <wp:effectExtent l="0" t="0" r="508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966470" cy="163830"/>
                          </a:xfrm>
                          <a:prstGeom prst="rect">
                            <a:avLst/>
                          </a:prstGeom>
                          <a:noFill/>
                          <a:ln>
                            <a:noFill/>
                          </a:ln>
                        </pic:spPr>
                      </pic:pic>
                    </a:graphicData>
                  </a:graphic>
                </wp:inline>
              </w:drawing>
            </w:r>
          </w:p>
        </w:tc>
      </w:tr>
      <w:tr w:rsidR="007D7405" w:rsidRPr="006C2917" w:rsidTr="00D403FE">
        <w:trPr>
          <w:cantSplit/>
          <w:trHeight w:val="1375"/>
        </w:trPr>
        <w:tc>
          <w:tcPr>
            <w:tcW w:w="249" w:type="pct"/>
            <w:tcBorders>
              <w:top w:val="single" w:sz="6" w:space="0" w:color="auto"/>
              <w:left w:val="single" w:sz="6" w:space="0" w:color="auto"/>
              <w:bottom w:val="single" w:sz="6" w:space="0" w:color="auto"/>
              <w:right w:val="single" w:sz="6" w:space="0" w:color="auto"/>
            </w:tcBorders>
            <w:shd w:val="clear" w:color="auto" w:fill="FFFFFF"/>
            <w:vAlign w:val="center"/>
          </w:tcPr>
          <w:p w:rsidR="007D7405" w:rsidRPr="006C2917" w:rsidRDefault="007D7405"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120</w:t>
            </w:r>
          </w:p>
        </w:tc>
        <w:tc>
          <w:tcPr>
            <w:tcW w:w="3564"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7D7405" w:rsidRPr="006C2917" w:rsidRDefault="00D403FE"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Neatbilstība mērogam</w:t>
            </w:r>
          </w:p>
          <w:p w:rsidR="007D7405" w:rsidRPr="006C2917" w:rsidRDefault="007D7405" w:rsidP="007D7405">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w:t>
            </w:r>
            <w:r w:rsidRPr="006C2917">
              <w:rPr>
                <w:rFonts w:ascii="Times New Roman" w:hAnsi="Times New Roman" w:cs="Times New Roman"/>
                <w:i/>
                <w:sz w:val="24"/>
                <w:szCs w:val="24"/>
              </w:rPr>
              <w:t>ATS</w:t>
            </w:r>
            <w:r w:rsidRPr="006C2917">
              <w:rPr>
                <w:rFonts w:ascii="Times New Roman" w:hAnsi="Times New Roman" w:cs="Times New Roman"/>
                <w:sz w:val="24"/>
                <w:szCs w:val="24"/>
              </w:rPr>
              <w:t xml:space="preserve"> maršrutā)</w:t>
            </w:r>
          </w:p>
        </w:tc>
        <w:tc>
          <w:tcPr>
            <w:tcW w:w="310" w:type="pct"/>
            <w:tcBorders>
              <w:top w:val="single" w:sz="6" w:space="0" w:color="auto"/>
              <w:left w:val="single" w:sz="6" w:space="0" w:color="auto"/>
              <w:bottom w:val="single" w:sz="6" w:space="0" w:color="auto"/>
              <w:right w:val="nil"/>
            </w:tcBorders>
            <w:shd w:val="clear" w:color="auto" w:fill="FFFFFF"/>
            <w:textDirection w:val="btLr"/>
            <w:vAlign w:val="center"/>
          </w:tcPr>
          <w:p w:rsidR="007D7405" w:rsidRPr="006C2917" w:rsidRDefault="00D403FE" w:rsidP="007D7405">
            <w:pPr>
              <w:shd w:val="clear" w:color="auto" w:fill="FFFFFF"/>
              <w:spacing w:before="60" w:after="60"/>
              <w:ind w:left="113" w:right="113"/>
              <w:jc w:val="center"/>
              <w:rPr>
                <w:rFonts w:ascii="Times New Roman" w:hAnsi="Times New Roman" w:cs="Times New Roman"/>
                <w:sz w:val="24"/>
                <w:szCs w:val="24"/>
              </w:rPr>
            </w:pPr>
            <w:r w:rsidRPr="006C2917">
              <w:rPr>
                <w:rFonts w:ascii="Times New Roman" w:hAnsi="Times New Roman" w:cs="Times New Roman"/>
                <w:sz w:val="24"/>
                <w:szCs w:val="24"/>
              </w:rPr>
              <w:t>Alternatīva</w:t>
            </w:r>
          </w:p>
        </w:tc>
        <w:tc>
          <w:tcPr>
            <w:tcW w:w="876" w:type="pct"/>
            <w:tcBorders>
              <w:top w:val="single" w:sz="4" w:space="0" w:color="auto"/>
              <w:left w:val="single" w:sz="4" w:space="0" w:color="auto"/>
              <w:bottom w:val="single" w:sz="4" w:space="0" w:color="auto"/>
              <w:right w:val="single" w:sz="4" w:space="0" w:color="auto"/>
            </w:tcBorders>
            <w:shd w:val="clear" w:color="auto" w:fill="FFFFFF"/>
            <w:vAlign w:val="center"/>
          </w:tcPr>
          <w:p w:rsidR="007D7405" w:rsidRPr="006C2917" w:rsidRDefault="007D7405" w:rsidP="007D7405">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948690" cy="621030"/>
                  <wp:effectExtent l="0" t="0" r="381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948690" cy="621030"/>
                          </a:xfrm>
                          <a:prstGeom prst="rect">
                            <a:avLst/>
                          </a:prstGeom>
                          <a:noFill/>
                          <a:ln>
                            <a:noFill/>
                          </a:ln>
                        </pic:spPr>
                      </pic:pic>
                    </a:graphicData>
                  </a:graphic>
                </wp:inline>
              </w:drawing>
            </w:r>
          </w:p>
        </w:tc>
      </w:tr>
    </w:tbl>
    <w:p w:rsidR="00CC4DD3" w:rsidRPr="006C2917" w:rsidRDefault="00CC4DD3" w:rsidP="00125568">
      <w:pPr>
        <w:jc w:val="both"/>
        <w:rPr>
          <w:rFonts w:ascii="Times New Roman" w:eastAsia="Times New Roman" w:hAnsi="Times New Roman" w:cs="Times New Roman"/>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429"/>
        <w:gridCol w:w="474"/>
        <w:gridCol w:w="1038"/>
        <w:gridCol w:w="457"/>
        <w:gridCol w:w="1289"/>
        <w:gridCol w:w="1194"/>
        <w:gridCol w:w="1090"/>
        <w:gridCol w:w="981"/>
        <w:gridCol w:w="1098"/>
        <w:gridCol w:w="1012"/>
      </w:tblGrid>
      <w:tr w:rsidR="00E54BAC" w:rsidRPr="00F758B5" w:rsidTr="008B212D">
        <w:tc>
          <w:tcPr>
            <w:tcW w:w="5000" w:type="pct"/>
            <w:gridSpan w:val="10"/>
          </w:tcPr>
          <w:p w:rsidR="00E54BAC" w:rsidRPr="00F758B5" w:rsidRDefault="008B212D" w:rsidP="008B212D">
            <w:pPr>
              <w:jc w:val="center"/>
              <w:rPr>
                <w:rFonts w:ascii="Times New Roman" w:hAnsi="Times New Roman" w:cs="Times New Roman"/>
                <w:sz w:val="20"/>
                <w:szCs w:val="20"/>
              </w:rPr>
            </w:pPr>
            <w:r w:rsidRPr="008B212D">
              <w:rPr>
                <w:rFonts w:ascii="Times New Roman" w:hAnsi="Times New Roman" w:cs="Times New Roman"/>
                <w:sz w:val="24"/>
                <w:szCs w:val="20"/>
              </w:rPr>
              <w:t>Nozīmīga punkta funkcionalitāte</w:t>
            </w:r>
          </w:p>
        </w:tc>
      </w:tr>
      <w:tr w:rsidR="005B575E" w:rsidRPr="00F758B5" w:rsidTr="005B575E">
        <w:tc>
          <w:tcPr>
            <w:tcW w:w="1323" w:type="pct"/>
            <w:gridSpan w:val="4"/>
            <w:vAlign w:val="center"/>
          </w:tcPr>
          <w:p w:rsidR="005B575E" w:rsidRPr="00F758B5" w:rsidRDefault="005B575E" w:rsidP="00125568">
            <w:pPr>
              <w:jc w:val="both"/>
              <w:rPr>
                <w:rFonts w:ascii="Times New Roman" w:eastAsia="Times New Roman" w:hAnsi="Times New Roman" w:cs="Times New Roman"/>
                <w:noProof/>
                <w:sz w:val="20"/>
                <w:szCs w:val="20"/>
              </w:rPr>
            </w:pPr>
          </w:p>
        </w:tc>
        <w:tc>
          <w:tcPr>
            <w:tcW w:w="1370" w:type="pct"/>
            <w:gridSpan w:val="2"/>
            <w:vAlign w:val="center"/>
          </w:tcPr>
          <w:p w:rsidR="005B575E" w:rsidRPr="00F758B5" w:rsidRDefault="005B575E" w:rsidP="008B212D">
            <w:pPr>
              <w:jc w:val="center"/>
              <w:rPr>
                <w:rFonts w:ascii="Times New Roman" w:hAnsi="Times New Roman" w:cs="Times New Roman"/>
                <w:sz w:val="20"/>
                <w:szCs w:val="20"/>
              </w:rPr>
            </w:pPr>
            <w:r>
              <w:rPr>
                <w:rFonts w:ascii="Times New Roman" w:hAnsi="Times New Roman" w:cs="Times New Roman"/>
                <w:sz w:val="20"/>
                <w:szCs w:val="20"/>
              </w:rPr>
              <w:t>Parastas navigācijas nozīmīga punkta attēlojums</w:t>
            </w:r>
          </w:p>
        </w:tc>
        <w:tc>
          <w:tcPr>
            <w:tcW w:w="2307" w:type="pct"/>
            <w:gridSpan w:val="4"/>
            <w:vAlign w:val="center"/>
          </w:tcPr>
          <w:p w:rsidR="005B575E" w:rsidRPr="00F758B5" w:rsidRDefault="005B575E" w:rsidP="008B212D">
            <w:pPr>
              <w:jc w:val="center"/>
              <w:rPr>
                <w:rFonts w:ascii="Times New Roman" w:hAnsi="Times New Roman" w:cs="Times New Roman"/>
                <w:sz w:val="20"/>
                <w:szCs w:val="20"/>
              </w:rPr>
            </w:pPr>
            <w:r>
              <w:rPr>
                <w:rFonts w:ascii="Times New Roman" w:hAnsi="Times New Roman" w:cs="Times New Roman"/>
                <w:sz w:val="20"/>
                <w:szCs w:val="20"/>
              </w:rPr>
              <w:t>Zonālās navigācijas nozīmīga punkta attēlojums</w:t>
            </w:r>
          </w:p>
        </w:tc>
      </w:tr>
      <w:tr w:rsidR="005B575E" w:rsidRPr="00F758B5" w:rsidTr="005B575E">
        <w:tc>
          <w:tcPr>
            <w:tcW w:w="237" w:type="pct"/>
            <w:vMerge w:val="restart"/>
            <w:vAlign w:val="center"/>
          </w:tcPr>
          <w:p w:rsidR="005B575E" w:rsidRPr="00F758B5" w:rsidRDefault="005B575E" w:rsidP="00D403FE">
            <w:pPr>
              <w:rPr>
                <w:rFonts w:ascii="Times New Roman" w:eastAsia="Times New Roman" w:hAnsi="Times New Roman" w:cs="Times New Roman"/>
                <w:noProof/>
                <w:sz w:val="20"/>
                <w:szCs w:val="20"/>
              </w:rPr>
            </w:pPr>
            <w:r w:rsidRPr="00F758B5">
              <w:rPr>
                <w:rFonts w:ascii="Times New Roman" w:hAnsi="Times New Roman" w:cs="Times New Roman"/>
                <w:sz w:val="20"/>
                <w:szCs w:val="20"/>
              </w:rPr>
              <w:t>121</w:t>
            </w:r>
          </w:p>
        </w:tc>
        <w:tc>
          <w:tcPr>
            <w:tcW w:w="262" w:type="pct"/>
            <w:vMerge w:val="restart"/>
            <w:textDirection w:val="btLr"/>
            <w:vAlign w:val="center"/>
          </w:tcPr>
          <w:p w:rsidR="005B575E" w:rsidRPr="00F758B5" w:rsidRDefault="005B575E" w:rsidP="005B575E">
            <w:pPr>
              <w:ind w:left="113" w:right="113"/>
              <w:jc w:val="center"/>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t>Pamatapzīmējumi ar funkcionalitāti</w:t>
            </w:r>
          </w:p>
        </w:tc>
        <w:tc>
          <w:tcPr>
            <w:tcW w:w="825" w:type="pct"/>
            <w:gridSpan w:val="2"/>
          </w:tcPr>
          <w:p w:rsidR="005B575E" w:rsidRPr="00F758B5" w:rsidRDefault="005B575E" w:rsidP="005B575E">
            <w:pPr>
              <w:jc w:val="right"/>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t>LIDOJUMA VADĪBAS / PĀRLIDOJUMA PAZIŅOŠANA</w:t>
            </w:r>
          </w:p>
        </w:tc>
        <w:tc>
          <w:tcPr>
            <w:tcW w:w="711" w:type="pct"/>
            <w:vAlign w:val="center"/>
          </w:tcPr>
          <w:p w:rsidR="005B575E" w:rsidRPr="00F758B5" w:rsidRDefault="005B575E" w:rsidP="005B575E">
            <w:pPr>
              <w:jc w:val="center"/>
              <w:rPr>
                <w:rFonts w:ascii="Times New Roman" w:hAnsi="Times New Roman" w:cs="Times New Roman"/>
                <w:sz w:val="20"/>
                <w:szCs w:val="20"/>
              </w:rPr>
            </w:pPr>
            <w:r>
              <w:rPr>
                <w:rFonts w:ascii="Times New Roman" w:hAnsi="Times New Roman" w:cs="Times New Roman"/>
                <w:sz w:val="20"/>
                <w:szCs w:val="20"/>
              </w:rPr>
              <w:t>Pēc pieprasījuma (N/A)</w:t>
            </w:r>
          </w:p>
        </w:tc>
        <w:tc>
          <w:tcPr>
            <w:tcW w:w="659" w:type="pct"/>
            <w:vAlign w:val="center"/>
          </w:tcPr>
          <w:p w:rsidR="005B575E" w:rsidRPr="00F758B5" w:rsidRDefault="005B575E" w:rsidP="005B575E">
            <w:pPr>
              <w:jc w:val="center"/>
              <w:rPr>
                <w:rFonts w:ascii="Times New Roman" w:hAnsi="Times New Roman" w:cs="Times New Roman"/>
                <w:sz w:val="20"/>
                <w:szCs w:val="20"/>
              </w:rPr>
            </w:pPr>
            <w:r>
              <w:rPr>
                <w:rFonts w:ascii="Times New Roman" w:hAnsi="Times New Roman" w:cs="Times New Roman"/>
                <w:sz w:val="20"/>
                <w:szCs w:val="20"/>
              </w:rPr>
              <w:t>Obligāts (N/A)</w:t>
            </w:r>
          </w:p>
        </w:tc>
        <w:tc>
          <w:tcPr>
            <w:tcW w:w="601" w:type="pct"/>
            <w:vAlign w:val="center"/>
          </w:tcPr>
          <w:p w:rsidR="005B575E" w:rsidRPr="00F758B5" w:rsidRDefault="005B575E" w:rsidP="008B212D">
            <w:pPr>
              <w:jc w:val="center"/>
              <w:rPr>
                <w:rFonts w:ascii="Times New Roman" w:eastAsia="Times New Roman" w:hAnsi="Times New Roman" w:cs="Times New Roman"/>
                <w:noProof/>
                <w:sz w:val="20"/>
                <w:szCs w:val="20"/>
              </w:rPr>
            </w:pPr>
            <w:r w:rsidRPr="00F758B5">
              <w:rPr>
                <w:rFonts w:ascii="Times New Roman" w:hAnsi="Times New Roman" w:cs="Times New Roman"/>
                <w:sz w:val="20"/>
                <w:szCs w:val="20"/>
              </w:rPr>
              <w:t>Lidojuma vadība pēc pieprasījuma</w:t>
            </w:r>
          </w:p>
        </w:tc>
        <w:tc>
          <w:tcPr>
            <w:tcW w:w="541" w:type="pct"/>
            <w:vAlign w:val="center"/>
          </w:tcPr>
          <w:p w:rsidR="005B575E" w:rsidRPr="00F758B5" w:rsidRDefault="005B575E" w:rsidP="008B212D">
            <w:pPr>
              <w:jc w:val="center"/>
              <w:rPr>
                <w:rFonts w:ascii="Times New Roman" w:eastAsia="Times New Roman" w:hAnsi="Times New Roman" w:cs="Times New Roman"/>
                <w:noProof/>
                <w:sz w:val="20"/>
                <w:szCs w:val="20"/>
              </w:rPr>
            </w:pPr>
            <w:r w:rsidRPr="00F758B5">
              <w:rPr>
                <w:rFonts w:ascii="Times New Roman" w:hAnsi="Times New Roman" w:cs="Times New Roman"/>
                <w:sz w:val="20"/>
                <w:szCs w:val="20"/>
              </w:rPr>
              <w:t>Obligāta lidojuma vadība</w:t>
            </w:r>
          </w:p>
        </w:tc>
        <w:tc>
          <w:tcPr>
            <w:tcW w:w="606" w:type="pct"/>
            <w:vAlign w:val="center"/>
          </w:tcPr>
          <w:p w:rsidR="005B575E" w:rsidRPr="00F758B5" w:rsidRDefault="005B575E" w:rsidP="008B212D">
            <w:pPr>
              <w:jc w:val="center"/>
              <w:rPr>
                <w:rFonts w:ascii="Times New Roman" w:eastAsia="Times New Roman" w:hAnsi="Times New Roman" w:cs="Times New Roman"/>
                <w:noProof/>
                <w:sz w:val="20"/>
                <w:szCs w:val="20"/>
              </w:rPr>
            </w:pPr>
            <w:r w:rsidRPr="00F758B5">
              <w:rPr>
                <w:rFonts w:ascii="Times New Roman" w:hAnsi="Times New Roman" w:cs="Times New Roman"/>
                <w:sz w:val="20"/>
                <w:szCs w:val="20"/>
              </w:rPr>
              <w:t>Pārlidojums pēc pieprasījuma</w:t>
            </w:r>
          </w:p>
        </w:tc>
        <w:tc>
          <w:tcPr>
            <w:tcW w:w="558" w:type="pct"/>
            <w:vAlign w:val="center"/>
          </w:tcPr>
          <w:p w:rsidR="005B575E" w:rsidRPr="00F758B5" w:rsidRDefault="005B575E" w:rsidP="008B212D">
            <w:pPr>
              <w:jc w:val="center"/>
              <w:rPr>
                <w:rFonts w:ascii="Times New Roman" w:eastAsia="Times New Roman" w:hAnsi="Times New Roman" w:cs="Times New Roman"/>
                <w:noProof/>
                <w:sz w:val="20"/>
                <w:szCs w:val="20"/>
              </w:rPr>
            </w:pPr>
            <w:r w:rsidRPr="00F758B5">
              <w:rPr>
                <w:rFonts w:ascii="Times New Roman" w:hAnsi="Times New Roman" w:cs="Times New Roman"/>
                <w:sz w:val="20"/>
                <w:szCs w:val="20"/>
              </w:rPr>
              <w:t>Obligāts pārlidojums</w:t>
            </w:r>
          </w:p>
        </w:tc>
      </w:tr>
      <w:tr w:rsidR="005B575E" w:rsidRPr="00F758B5" w:rsidTr="005B575E">
        <w:trPr>
          <w:trHeight w:val="960"/>
        </w:trPr>
        <w:tc>
          <w:tcPr>
            <w:tcW w:w="237" w:type="pct"/>
            <w:vMerge/>
          </w:tcPr>
          <w:p w:rsidR="005B575E" w:rsidRPr="00F758B5" w:rsidRDefault="005B575E" w:rsidP="0072651D">
            <w:pPr>
              <w:jc w:val="both"/>
              <w:rPr>
                <w:rFonts w:ascii="Times New Roman" w:eastAsia="Times New Roman" w:hAnsi="Times New Roman" w:cs="Times New Roman"/>
                <w:noProof/>
                <w:sz w:val="20"/>
                <w:szCs w:val="20"/>
              </w:rPr>
            </w:pPr>
          </w:p>
        </w:tc>
        <w:tc>
          <w:tcPr>
            <w:tcW w:w="262" w:type="pct"/>
            <w:vMerge/>
          </w:tcPr>
          <w:p w:rsidR="005B575E" w:rsidRPr="00F758B5" w:rsidRDefault="005B575E" w:rsidP="0072651D">
            <w:pPr>
              <w:jc w:val="both"/>
              <w:rPr>
                <w:rFonts w:ascii="Times New Roman" w:eastAsia="Times New Roman" w:hAnsi="Times New Roman" w:cs="Times New Roman"/>
                <w:noProof/>
                <w:sz w:val="20"/>
                <w:szCs w:val="20"/>
              </w:rPr>
            </w:pPr>
          </w:p>
        </w:tc>
        <w:tc>
          <w:tcPr>
            <w:tcW w:w="825" w:type="pct"/>
            <w:gridSpan w:val="2"/>
          </w:tcPr>
          <w:p w:rsidR="005B575E" w:rsidRPr="00F758B5" w:rsidRDefault="005B575E" w:rsidP="0072651D">
            <w:pPr>
              <w:jc w:val="both"/>
              <w:rPr>
                <w:rFonts w:ascii="Times New Roman" w:eastAsia="Times New Roman" w:hAnsi="Times New Roman" w:cs="Times New Roman"/>
                <w:noProof/>
                <w:sz w:val="20"/>
                <w:szCs w:val="20"/>
              </w:rPr>
            </w:pPr>
            <w:r w:rsidRPr="00F758B5">
              <w:rPr>
                <w:rFonts w:ascii="Times New Roman" w:hAnsi="Times New Roman" w:cs="Times New Roman"/>
                <w:i/>
                <w:sz w:val="20"/>
                <w:szCs w:val="20"/>
              </w:rPr>
              <w:t>VFR</w:t>
            </w:r>
            <w:r w:rsidRPr="00F758B5">
              <w:rPr>
                <w:rFonts w:ascii="Times New Roman" w:hAnsi="Times New Roman" w:cs="Times New Roman"/>
                <w:sz w:val="20"/>
                <w:szCs w:val="20"/>
              </w:rPr>
              <w:t xml:space="preserve"> ziņošanas punkts</w:t>
            </w:r>
          </w:p>
        </w:tc>
        <w:tc>
          <w:tcPr>
            <w:tcW w:w="711"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1BF5CF7A" wp14:editId="402545CD">
                  <wp:extent cx="526415" cy="379730"/>
                  <wp:effectExtent l="0" t="0" r="6985" b="1270"/>
                  <wp:docPr id="25"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26415" cy="379730"/>
                          </a:xfrm>
                          <a:prstGeom prst="rect">
                            <a:avLst/>
                          </a:prstGeom>
                          <a:noFill/>
                          <a:ln>
                            <a:noFill/>
                          </a:ln>
                        </pic:spPr>
                      </pic:pic>
                    </a:graphicData>
                  </a:graphic>
                </wp:inline>
              </w:drawing>
            </w:r>
          </w:p>
        </w:tc>
        <w:tc>
          <w:tcPr>
            <w:tcW w:w="659"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70F39213" wp14:editId="4B37E37B">
                  <wp:extent cx="448310" cy="370840"/>
                  <wp:effectExtent l="0" t="0" r="8890" b="0"/>
                  <wp:docPr id="26"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48310" cy="370840"/>
                          </a:xfrm>
                          <a:prstGeom prst="rect">
                            <a:avLst/>
                          </a:prstGeom>
                          <a:noFill/>
                          <a:ln>
                            <a:noFill/>
                          </a:ln>
                        </pic:spPr>
                      </pic:pic>
                    </a:graphicData>
                  </a:graphic>
                </wp:inline>
              </w:drawing>
            </w:r>
          </w:p>
        </w:tc>
        <w:tc>
          <w:tcPr>
            <w:tcW w:w="601"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3A1EB3D6" wp14:editId="46E5DD87">
                  <wp:extent cx="526415" cy="379730"/>
                  <wp:effectExtent l="0" t="0" r="6985" b="127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26415" cy="379730"/>
                          </a:xfrm>
                          <a:prstGeom prst="rect">
                            <a:avLst/>
                          </a:prstGeom>
                          <a:noFill/>
                          <a:ln>
                            <a:noFill/>
                          </a:ln>
                        </pic:spPr>
                      </pic:pic>
                    </a:graphicData>
                  </a:graphic>
                </wp:inline>
              </w:drawing>
            </w:r>
          </w:p>
        </w:tc>
        <w:tc>
          <w:tcPr>
            <w:tcW w:w="541"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7B705423" wp14:editId="1F58C997">
                  <wp:extent cx="448310" cy="370840"/>
                  <wp:effectExtent l="0" t="0" r="889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48310" cy="370840"/>
                          </a:xfrm>
                          <a:prstGeom prst="rect">
                            <a:avLst/>
                          </a:prstGeom>
                          <a:noFill/>
                          <a:ln>
                            <a:noFill/>
                          </a:ln>
                        </pic:spPr>
                      </pic:pic>
                    </a:graphicData>
                  </a:graphic>
                </wp:inline>
              </w:drawing>
            </w:r>
          </w:p>
        </w:tc>
        <w:tc>
          <w:tcPr>
            <w:tcW w:w="606"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2C3A5789" wp14:editId="553CE6A7">
                  <wp:extent cx="552726" cy="455930"/>
                  <wp:effectExtent l="0" t="0" r="0" b="127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53013" cy="456167"/>
                          </a:xfrm>
                          <a:prstGeom prst="rect">
                            <a:avLst/>
                          </a:prstGeom>
                          <a:noFill/>
                          <a:ln>
                            <a:noFill/>
                          </a:ln>
                        </pic:spPr>
                      </pic:pic>
                    </a:graphicData>
                  </a:graphic>
                </wp:inline>
              </w:drawing>
            </w:r>
          </w:p>
        </w:tc>
        <w:tc>
          <w:tcPr>
            <w:tcW w:w="558"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1C69843D" wp14:editId="1702DD66">
                  <wp:extent cx="398048" cy="352425"/>
                  <wp:effectExtent l="0" t="0" r="254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00482" cy="354580"/>
                          </a:xfrm>
                          <a:prstGeom prst="rect">
                            <a:avLst/>
                          </a:prstGeom>
                          <a:noFill/>
                          <a:ln>
                            <a:noFill/>
                          </a:ln>
                        </pic:spPr>
                      </pic:pic>
                    </a:graphicData>
                  </a:graphic>
                </wp:inline>
              </w:drawing>
            </w:r>
          </w:p>
        </w:tc>
      </w:tr>
      <w:tr w:rsidR="005B575E" w:rsidRPr="00F758B5" w:rsidTr="005B575E">
        <w:trPr>
          <w:trHeight w:val="771"/>
        </w:trPr>
        <w:tc>
          <w:tcPr>
            <w:tcW w:w="237" w:type="pct"/>
            <w:vMerge/>
          </w:tcPr>
          <w:p w:rsidR="005B575E" w:rsidRPr="00F758B5" w:rsidRDefault="005B575E" w:rsidP="0072651D">
            <w:pPr>
              <w:jc w:val="both"/>
              <w:rPr>
                <w:rFonts w:ascii="Times New Roman" w:eastAsia="Times New Roman" w:hAnsi="Times New Roman" w:cs="Times New Roman"/>
                <w:noProof/>
                <w:sz w:val="20"/>
                <w:szCs w:val="20"/>
              </w:rPr>
            </w:pPr>
          </w:p>
        </w:tc>
        <w:tc>
          <w:tcPr>
            <w:tcW w:w="262" w:type="pct"/>
            <w:vMerge/>
          </w:tcPr>
          <w:p w:rsidR="005B575E" w:rsidRPr="00F758B5" w:rsidRDefault="005B575E" w:rsidP="0072651D">
            <w:pPr>
              <w:jc w:val="both"/>
              <w:rPr>
                <w:rFonts w:ascii="Times New Roman" w:eastAsia="Times New Roman" w:hAnsi="Times New Roman" w:cs="Times New Roman"/>
                <w:noProof/>
                <w:sz w:val="20"/>
                <w:szCs w:val="20"/>
              </w:rPr>
            </w:pPr>
          </w:p>
        </w:tc>
        <w:tc>
          <w:tcPr>
            <w:tcW w:w="573" w:type="pct"/>
          </w:tcPr>
          <w:p w:rsidR="005B575E" w:rsidRPr="00F758B5" w:rsidRDefault="005B575E" w:rsidP="0072651D">
            <w:pPr>
              <w:jc w:val="both"/>
              <w:rPr>
                <w:rFonts w:ascii="Times New Roman" w:eastAsia="Times New Roman" w:hAnsi="Times New Roman" w:cs="Times New Roman"/>
                <w:noProof/>
                <w:sz w:val="20"/>
                <w:szCs w:val="20"/>
              </w:rPr>
            </w:pPr>
            <w:r w:rsidRPr="00F758B5">
              <w:rPr>
                <w:rFonts w:ascii="Times New Roman" w:hAnsi="Times New Roman" w:cs="Times New Roman"/>
                <w:sz w:val="20"/>
                <w:szCs w:val="20"/>
              </w:rPr>
              <w:t>Krustojum</w:t>
            </w:r>
            <w:r>
              <w:rPr>
                <w:rFonts w:ascii="Times New Roman" w:hAnsi="Times New Roman" w:cs="Times New Roman"/>
                <w:sz w:val="20"/>
                <w:szCs w:val="20"/>
              </w:rPr>
              <w:t>s</w:t>
            </w:r>
          </w:p>
        </w:tc>
        <w:tc>
          <w:tcPr>
            <w:tcW w:w="252" w:type="pct"/>
            <w:vAlign w:val="center"/>
          </w:tcPr>
          <w:p w:rsidR="005B575E" w:rsidRPr="005B575E" w:rsidRDefault="005B575E" w:rsidP="0072651D">
            <w:pPr>
              <w:jc w:val="center"/>
              <w:rPr>
                <w:rFonts w:ascii="Times New Roman" w:eastAsia="Times New Roman" w:hAnsi="Times New Roman" w:cs="Times New Roman"/>
                <w:i/>
                <w:noProof/>
                <w:sz w:val="20"/>
                <w:szCs w:val="20"/>
              </w:rPr>
            </w:pPr>
            <w:r w:rsidRPr="005B575E">
              <w:rPr>
                <w:rFonts w:ascii="Times New Roman" w:eastAsia="Times New Roman" w:hAnsi="Times New Roman" w:cs="Times New Roman"/>
                <w:i/>
                <w:noProof/>
                <w:sz w:val="20"/>
                <w:szCs w:val="20"/>
              </w:rPr>
              <w:t>INT</w:t>
            </w:r>
          </w:p>
        </w:tc>
        <w:tc>
          <w:tcPr>
            <w:tcW w:w="711"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63F43F3C" wp14:editId="2C2ACEF1">
                  <wp:extent cx="526415" cy="379730"/>
                  <wp:effectExtent l="0" t="0" r="6985" b="1270"/>
                  <wp:docPr id="37"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26415" cy="379730"/>
                          </a:xfrm>
                          <a:prstGeom prst="rect">
                            <a:avLst/>
                          </a:prstGeom>
                          <a:noFill/>
                          <a:ln>
                            <a:noFill/>
                          </a:ln>
                        </pic:spPr>
                      </pic:pic>
                    </a:graphicData>
                  </a:graphic>
                </wp:inline>
              </w:drawing>
            </w:r>
          </w:p>
        </w:tc>
        <w:tc>
          <w:tcPr>
            <w:tcW w:w="659" w:type="pct"/>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0151CDD8" wp14:editId="3A52863A">
                  <wp:extent cx="448310" cy="370840"/>
                  <wp:effectExtent l="0" t="0" r="8890" b="0"/>
                  <wp:docPr id="36"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48310" cy="370840"/>
                          </a:xfrm>
                          <a:prstGeom prst="rect">
                            <a:avLst/>
                          </a:prstGeom>
                          <a:noFill/>
                          <a:ln>
                            <a:noFill/>
                          </a:ln>
                        </pic:spPr>
                      </pic:pic>
                    </a:graphicData>
                  </a:graphic>
                </wp:inline>
              </w:drawing>
            </w:r>
          </w:p>
        </w:tc>
        <w:tc>
          <w:tcPr>
            <w:tcW w:w="601"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0AF41FBD" wp14:editId="52724B3C">
                  <wp:extent cx="526415" cy="379730"/>
                  <wp:effectExtent l="0" t="0" r="6985" b="127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26415" cy="379730"/>
                          </a:xfrm>
                          <a:prstGeom prst="rect">
                            <a:avLst/>
                          </a:prstGeom>
                          <a:noFill/>
                          <a:ln>
                            <a:noFill/>
                          </a:ln>
                        </pic:spPr>
                      </pic:pic>
                    </a:graphicData>
                  </a:graphic>
                </wp:inline>
              </w:drawing>
            </w:r>
          </w:p>
        </w:tc>
        <w:tc>
          <w:tcPr>
            <w:tcW w:w="541"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05BD11C5" wp14:editId="415F654B">
                  <wp:extent cx="448310" cy="370840"/>
                  <wp:effectExtent l="0" t="0" r="889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48310" cy="370840"/>
                          </a:xfrm>
                          <a:prstGeom prst="rect">
                            <a:avLst/>
                          </a:prstGeom>
                          <a:noFill/>
                          <a:ln>
                            <a:noFill/>
                          </a:ln>
                        </pic:spPr>
                      </pic:pic>
                    </a:graphicData>
                  </a:graphic>
                </wp:inline>
              </w:drawing>
            </w:r>
          </w:p>
        </w:tc>
        <w:tc>
          <w:tcPr>
            <w:tcW w:w="606"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03BDC6F7" wp14:editId="2286A79B">
                  <wp:extent cx="552726" cy="455930"/>
                  <wp:effectExtent l="0" t="0" r="0" b="127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54932" cy="457750"/>
                          </a:xfrm>
                          <a:prstGeom prst="rect">
                            <a:avLst/>
                          </a:prstGeom>
                          <a:noFill/>
                          <a:ln>
                            <a:noFill/>
                          </a:ln>
                        </pic:spPr>
                      </pic:pic>
                    </a:graphicData>
                  </a:graphic>
                </wp:inline>
              </w:drawing>
            </w:r>
          </w:p>
        </w:tc>
        <w:tc>
          <w:tcPr>
            <w:tcW w:w="558"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22D8AFCA" wp14:editId="6DDCA0FC">
                  <wp:extent cx="447675" cy="396364"/>
                  <wp:effectExtent l="0" t="0" r="0" b="381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50211" cy="398610"/>
                          </a:xfrm>
                          <a:prstGeom prst="rect">
                            <a:avLst/>
                          </a:prstGeom>
                          <a:noFill/>
                          <a:ln>
                            <a:noFill/>
                          </a:ln>
                        </pic:spPr>
                      </pic:pic>
                    </a:graphicData>
                  </a:graphic>
                </wp:inline>
              </w:drawing>
            </w:r>
          </w:p>
        </w:tc>
      </w:tr>
      <w:tr w:rsidR="005B575E" w:rsidRPr="00F758B5" w:rsidTr="005B575E">
        <w:tc>
          <w:tcPr>
            <w:tcW w:w="237" w:type="pct"/>
            <w:vMerge/>
          </w:tcPr>
          <w:p w:rsidR="005B575E" w:rsidRPr="00F758B5" w:rsidRDefault="005B575E" w:rsidP="0072651D">
            <w:pPr>
              <w:jc w:val="both"/>
              <w:rPr>
                <w:rFonts w:ascii="Times New Roman" w:eastAsia="Times New Roman" w:hAnsi="Times New Roman" w:cs="Times New Roman"/>
                <w:noProof/>
                <w:sz w:val="20"/>
                <w:szCs w:val="20"/>
              </w:rPr>
            </w:pPr>
          </w:p>
        </w:tc>
        <w:tc>
          <w:tcPr>
            <w:tcW w:w="262" w:type="pct"/>
            <w:vMerge/>
          </w:tcPr>
          <w:p w:rsidR="005B575E" w:rsidRPr="00F758B5" w:rsidRDefault="005B575E" w:rsidP="0072651D">
            <w:pPr>
              <w:jc w:val="both"/>
              <w:rPr>
                <w:rFonts w:ascii="Times New Roman" w:eastAsia="Times New Roman" w:hAnsi="Times New Roman" w:cs="Times New Roman"/>
                <w:noProof/>
                <w:sz w:val="20"/>
                <w:szCs w:val="20"/>
              </w:rPr>
            </w:pPr>
          </w:p>
        </w:tc>
        <w:tc>
          <w:tcPr>
            <w:tcW w:w="825" w:type="pct"/>
            <w:gridSpan w:val="2"/>
          </w:tcPr>
          <w:p w:rsidR="005B575E" w:rsidRPr="00F758B5" w:rsidRDefault="005B575E" w:rsidP="0072651D">
            <w:pPr>
              <w:jc w:val="both"/>
              <w:rPr>
                <w:rFonts w:ascii="Times New Roman" w:eastAsia="Times New Roman" w:hAnsi="Times New Roman" w:cs="Times New Roman"/>
                <w:noProof/>
                <w:sz w:val="20"/>
                <w:szCs w:val="20"/>
              </w:rPr>
            </w:pPr>
            <w:r w:rsidRPr="00F758B5">
              <w:rPr>
                <w:rFonts w:ascii="Times New Roman" w:hAnsi="Times New Roman" w:cs="Times New Roman"/>
                <w:i/>
                <w:sz w:val="20"/>
                <w:szCs w:val="20"/>
              </w:rPr>
              <w:t>VORTAC</w:t>
            </w:r>
          </w:p>
        </w:tc>
        <w:tc>
          <w:tcPr>
            <w:tcW w:w="711"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4418E420" wp14:editId="09F46DC7">
                  <wp:extent cx="448310" cy="327660"/>
                  <wp:effectExtent l="0" t="0" r="8890" b="0"/>
                  <wp:docPr id="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48310" cy="327660"/>
                          </a:xfrm>
                          <a:prstGeom prst="rect">
                            <a:avLst/>
                          </a:prstGeom>
                          <a:noFill/>
                          <a:ln>
                            <a:noFill/>
                          </a:ln>
                        </pic:spPr>
                      </pic:pic>
                    </a:graphicData>
                  </a:graphic>
                </wp:inline>
              </w:drawing>
            </w:r>
          </w:p>
        </w:tc>
        <w:tc>
          <w:tcPr>
            <w:tcW w:w="659"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01243015" wp14:editId="64553F5D">
                  <wp:extent cx="448310" cy="353695"/>
                  <wp:effectExtent l="0" t="0" r="8890" b="8255"/>
                  <wp:docPr id="6"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48310" cy="353695"/>
                          </a:xfrm>
                          <a:prstGeom prst="rect">
                            <a:avLst/>
                          </a:prstGeom>
                          <a:noFill/>
                          <a:ln>
                            <a:noFill/>
                          </a:ln>
                        </pic:spPr>
                      </pic:pic>
                    </a:graphicData>
                  </a:graphic>
                </wp:inline>
              </w:drawing>
            </w:r>
          </w:p>
        </w:tc>
        <w:tc>
          <w:tcPr>
            <w:tcW w:w="601"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356CB34C" wp14:editId="262727C1">
                  <wp:extent cx="448310" cy="327660"/>
                  <wp:effectExtent l="0" t="0" r="889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48310" cy="327660"/>
                          </a:xfrm>
                          <a:prstGeom prst="rect">
                            <a:avLst/>
                          </a:prstGeom>
                          <a:noFill/>
                          <a:ln>
                            <a:noFill/>
                          </a:ln>
                        </pic:spPr>
                      </pic:pic>
                    </a:graphicData>
                  </a:graphic>
                </wp:inline>
              </w:drawing>
            </w:r>
          </w:p>
        </w:tc>
        <w:tc>
          <w:tcPr>
            <w:tcW w:w="541"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472CD2FB" wp14:editId="1DA6C60C">
                  <wp:extent cx="448310" cy="353695"/>
                  <wp:effectExtent l="0" t="0" r="8890" b="825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48310" cy="353695"/>
                          </a:xfrm>
                          <a:prstGeom prst="rect">
                            <a:avLst/>
                          </a:prstGeom>
                          <a:noFill/>
                          <a:ln>
                            <a:noFill/>
                          </a:ln>
                        </pic:spPr>
                      </pic:pic>
                    </a:graphicData>
                  </a:graphic>
                </wp:inline>
              </w:drawing>
            </w:r>
          </w:p>
        </w:tc>
        <w:tc>
          <w:tcPr>
            <w:tcW w:w="606"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22086C30" wp14:editId="382B3F43">
                  <wp:extent cx="542925" cy="418133"/>
                  <wp:effectExtent l="0" t="0" r="0" b="127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44386" cy="419258"/>
                          </a:xfrm>
                          <a:prstGeom prst="rect">
                            <a:avLst/>
                          </a:prstGeom>
                          <a:noFill/>
                          <a:ln>
                            <a:noFill/>
                          </a:ln>
                        </pic:spPr>
                      </pic:pic>
                    </a:graphicData>
                  </a:graphic>
                </wp:inline>
              </w:drawing>
            </w:r>
          </w:p>
        </w:tc>
        <w:tc>
          <w:tcPr>
            <w:tcW w:w="558"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6E26AE4D" wp14:editId="5CF9AC51">
                  <wp:extent cx="429895" cy="370498"/>
                  <wp:effectExtent l="0" t="0" r="8255"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33414" cy="373530"/>
                          </a:xfrm>
                          <a:prstGeom prst="rect">
                            <a:avLst/>
                          </a:prstGeom>
                          <a:noFill/>
                          <a:ln>
                            <a:noFill/>
                          </a:ln>
                        </pic:spPr>
                      </pic:pic>
                    </a:graphicData>
                  </a:graphic>
                </wp:inline>
              </w:drawing>
            </w:r>
          </w:p>
        </w:tc>
      </w:tr>
      <w:tr w:rsidR="005B575E" w:rsidRPr="00F758B5" w:rsidTr="005B575E">
        <w:tc>
          <w:tcPr>
            <w:tcW w:w="237" w:type="pct"/>
            <w:vMerge/>
          </w:tcPr>
          <w:p w:rsidR="005B575E" w:rsidRPr="00F758B5" w:rsidRDefault="005B575E" w:rsidP="0072651D">
            <w:pPr>
              <w:jc w:val="both"/>
              <w:rPr>
                <w:rFonts w:ascii="Times New Roman" w:eastAsia="Times New Roman" w:hAnsi="Times New Roman" w:cs="Times New Roman"/>
                <w:noProof/>
                <w:sz w:val="20"/>
                <w:szCs w:val="20"/>
              </w:rPr>
            </w:pPr>
          </w:p>
        </w:tc>
        <w:tc>
          <w:tcPr>
            <w:tcW w:w="262" w:type="pct"/>
            <w:vMerge/>
          </w:tcPr>
          <w:p w:rsidR="005B575E" w:rsidRPr="00F758B5" w:rsidRDefault="005B575E" w:rsidP="0072651D">
            <w:pPr>
              <w:jc w:val="both"/>
              <w:rPr>
                <w:rFonts w:ascii="Times New Roman" w:eastAsia="Times New Roman" w:hAnsi="Times New Roman" w:cs="Times New Roman"/>
                <w:noProof/>
                <w:sz w:val="20"/>
                <w:szCs w:val="20"/>
              </w:rPr>
            </w:pPr>
          </w:p>
        </w:tc>
        <w:tc>
          <w:tcPr>
            <w:tcW w:w="825" w:type="pct"/>
            <w:gridSpan w:val="2"/>
          </w:tcPr>
          <w:p w:rsidR="005B575E" w:rsidRPr="00F758B5" w:rsidRDefault="005B575E" w:rsidP="0072651D">
            <w:pPr>
              <w:jc w:val="both"/>
              <w:rPr>
                <w:rFonts w:ascii="Times New Roman" w:eastAsia="Times New Roman" w:hAnsi="Times New Roman" w:cs="Times New Roman"/>
                <w:noProof/>
                <w:sz w:val="20"/>
                <w:szCs w:val="20"/>
              </w:rPr>
            </w:pPr>
            <w:r w:rsidRPr="00F758B5">
              <w:rPr>
                <w:rFonts w:ascii="Times New Roman" w:hAnsi="Times New Roman" w:cs="Times New Roman"/>
                <w:i/>
                <w:sz w:val="20"/>
                <w:szCs w:val="20"/>
              </w:rPr>
              <w:t>TACAN</w:t>
            </w:r>
          </w:p>
        </w:tc>
        <w:tc>
          <w:tcPr>
            <w:tcW w:w="711"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71549270" wp14:editId="5482CBEC">
                  <wp:extent cx="405130" cy="353695"/>
                  <wp:effectExtent l="0" t="0" r="0" b="8255"/>
                  <wp:docPr id="7"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05130" cy="353695"/>
                          </a:xfrm>
                          <a:prstGeom prst="rect">
                            <a:avLst/>
                          </a:prstGeom>
                          <a:noFill/>
                          <a:ln>
                            <a:noFill/>
                          </a:ln>
                        </pic:spPr>
                      </pic:pic>
                    </a:graphicData>
                  </a:graphic>
                </wp:inline>
              </w:drawing>
            </w:r>
          </w:p>
        </w:tc>
        <w:tc>
          <w:tcPr>
            <w:tcW w:w="659"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38D5F2AE" wp14:editId="02CBBDCE">
                  <wp:extent cx="526415" cy="396875"/>
                  <wp:effectExtent l="0" t="0" r="6985" b="3175"/>
                  <wp:docPr id="27"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26415" cy="396875"/>
                          </a:xfrm>
                          <a:prstGeom prst="rect">
                            <a:avLst/>
                          </a:prstGeom>
                          <a:noFill/>
                          <a:ln>
                            <a:noFill/>
                          </a:ln>
                        </pic:spPr>
                      </pic:pic>
                    </a:graphicData>
                  </a:graphic>
                </wp:inline>
              </w:drawing>
            </w:r>
          </w:p>
        </w:tc>
        <w:tc>
          <w:tcPr>
            <w:tcW w:w="601"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5D3D2AFA" wp14:editId="0EA699EF">
                  <wp:extent cx="405130" cy="353695"/>
                  <wp:effectExtent l="0" t="0" r="0" b="825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05130" cy="353695"/>
                          </a:xfrm>
                          <a:prstGeom prst="rect">
                            <a:avLst/>
                          </a:prstGeom>
                          <a:noFill/>
                          <a:ln>
                            <a:noFill/>
                          </a:ln>
                        </pic:spPr>
                      </pic:pic>
                    </a:graphicData>
                  </a:graphic>
                </wp:inline>
              </w:drawing>
            </w:r>
          </w:p>
        </w:tc>
        <w:tc>
          <w:tcPr>
            <w:tcW w:w="541"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286C1987" wp14:editId="561C1041">
                  <wp:extent cx="526415" cy="396875"/>
                  <wp:effectExtent l="0" t="0" r="6985" b="317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26415" cy="396875"/>
                          </a:xfrm>
                          <a:prstGeom prst="rect">
                            <a:avLst/>
                          </a:prstGeom>
                          <a:noFill/>
                          <a:ln>
                            <a:noFill/>
                          </a:ln>
                        </pic:spPr>
                      </pic:pic>
                    </a:graphicData>
                  </a:graphic>
                </wp:inline>
              </w:drawing>
            </w:r>
          </w:p>
        </w:tc>
        <w:tc>
          <w:tcPr>
            <w:tcW w:w="606"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0DA88102" wp14:editId="1469D2B7">
                  <wp:extent cx="486122" cy="463550"/>
                  <wp:effectExtent l="0" t="0" r="9525"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86984" cy="464372"/>
                          </a:xfrm>
                          <a:prstGeom prst="rect">
                            <a:avLst/>
                          </a:prstGeom>
                          <a:noFill/>
                          <a:ln>
                            <a:noFill/>
                          </a:ln>
                        </pic:spPr>
                      </pic:pic>
                    </a:graphicData>
                  </a:graphic>
                </wp:inline>
              </w:drawing>
            </w:r>
          </w:p>
        </w:tc>
        <w:tc>
          <w:tcPr>
            <w:tcW w:w="558"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3AC577AB" wp14:editId="448CB602">
                  <wp:extent cx="480060" cy="390711"/>
                  <wp:effectExtent l="0" t="0" r="0" b="952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84562" cy="394375"/>
                          </a:xfrm>
                          <a:prstGeom prst="rect">
                            <a:avLst/>
                          </a:prstGeom>
                          <a:noFill/>
                          <a:ln>
                            <a:noFill/>
                          </a:ln>
                        </pic:spPr>
                      </pic:pic>
                    </a:graphicData>
                  </a:graphic>
                </wp:inline>
              </w:drawing>
            </w:r>
          </w:p>
        </w:tc>
      </w:tr>
      <w:tr w:rsidR="005B575E" w:rsidRPr="00F758B5" w:rsidTr="005B575E">
        <w:tc>
          <w:tcPr>
            <w:tcW w:w="237" w:type="pct"/>
            <w:vMerge/>
          </w:tcPr>
          <w:p w:rsidR="005B575E" w:rsidRPr="00F758B5" w:rsidRDefault="005B575E" w:rsidP="0072651D">
            <w:pPr>
              <w:jc w:val="both"/>
              <w:rPr>
                <w:rFonts w:ascii="Times New Roman" w:eastAsia="Times New Roman" w:hAnsi="Times New Roman" w:cs="Times New Roman"/>
                <w:noProof/>
                <w:sz w:val="20"/>
                <w:szCs w:val="20"/>
              </w:rPr>
            </w:pPr>
          </w:p>
        </w:tc>
        <w:tc>
          <w:tcPr>
            <w:tcW w:w="262" w:type="pct"/>
            <w:vMerge/>
          </w:tcPr>
          <w:p w:rsidR="005B575E" w:rsidRPr="00F758B5" w:rsidRDefault="005B575E" w:rsidP="0072651D">
            <w:pPr>
              <w:jc w:val="both"/>
              <w:rPr>
                <w:rFonts w:ascii="Times New Roman" w:eastAsia="Times New Roman" w:hAnsi="Times New Roman" w:cs="Times New Roman"/>
                <w:noProof/>
                <w:sz w:val="20"/>
                <w:szCs w:val="20"/>
              </w:rPr>
            </w:pPr>
          </w:p>
        </w:tc>
        <w:tc>
          <w:tcPr>
            <w:tcW w:w="825" w:type="pct"/>
            <w:gridSpan w:val="2"/>
          </w:tcPr>
          <w:p w:rsidR="005B575E" w:rsidRPr="00F758B5" w:rsidRDefault="005B575E" w:rsidP="0072651D">
            <w:pPr>
              <w:jc w:val="both"/>
              <w:rPr>
                <w:rFonts w:ascii="Times New Roman" w:eastAsia="Times New Roman" w:hAnsi="Times New Roman" w:cs="Times New Roman"/>
                <w:noProof/>
                <w:sz w:val="20"/>
                <w:szCs w:val="20"/>
              </w:rPr>
            </w:pPr>
            <w:r w:rsidRPr="00F758B5">
              <w:rPr>
                <w:rFonts w:ascii="Times New Roman" w:hAnsi="Times New Roman" w:cs="Times New Roman"/>
                <w:i/>
                <w:sz w:val="20"/>
                <w:szCs w:val="20"/>
              </w:rPr>
              <w:t>VOR</w:t>
            </w:r>
          </w:p>
        </w:tc>
        <w:tc>
          <w:tcPr>
            <w:tcW w:w="711"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652F513A" wp14:editId="634C0A7D">
                  <wp:extent cx="405130" cy="353695"/>
                  <wp:effectExtent l="0" t="0" r="0" b="8255"/>
                  <wp:docPr id="28"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05130" cy="353695"/>
                          </a:xfrm>
                          <a:prstGeom prst="rect">
                            <a:avLst/>
                          </a:prstGeom>
                          <a:noFill/>
                          <a:ln>
                            <a:noFill/>
                          </a:ln>
                        </pic:spPr>
                      </pic:pic>
                    </a:graphicData>
                  </a:graphic>
                </wp:inline>
              </w:drawing>
            </w:r>
          </w:p>
        </w:tc>
        <w:tc>
          <w:tcPr>
            <w:tcW w:w="659"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773B573E" wp14:editId="3A8ECCB3">
                  <wp:extent cx="483235" cy="370840"/>
                  <wp:effectExtent l="0" t="0" r="0" b="0"/>
                  <wp:docPr id="29"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83235" cy="370840"/>
                          </a:xfrm>
                          <a:prstGeom prst="rect">
                            <a:avLst/>
                          </a:prstGeom>
                          <a:noFill/>
                          <a:ln>
                            <a:noFill/>
                          </a:ln>
                        </pic:spPr>
                      </pic:pic>
                    </a:graphicData>
                  </a:graphic>
                </wp:inline>
              </w:drawing>
            </w:r>
          </w:p>
        </w:tc>
        <w:tc>
          <w:tcPr>
            <w:tcW w:w="601"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134FCD84" wp14:editId="778BF64D">
                  <wp:extent cx="405130" cy="353695"/>
                  <wp:effectExtent l="0" t="0" r="0" b="825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05130" cy="353695"/>
                          </a:xfrm>
                          <a:prstGeom prst="rect">
                            <a:avLst/>
                          </a:prstGeom>
                          <a:noFill/>
                          <a:ln>
                            <a:noFill/>
                          </a:ln>
                        </pic:spPr>
                      </pic:pic>
                    </a:graphicData>
                  </a:graphic>
                </wp:inline>
              </w:drawing>
            </w:r>
          </w:p>
        </w:tc>
        <w:tc>
          <w:tcPr>
            <w:tcW w:w="541"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4F74CE66" wp14:editId="4F1F0495">
                  <wp:extent cx="483235" cy="37084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83235" cy="370840"/>
                          </a:xfrm>
                          <a:prstGeom prst="rect">
                            <a:avLst/>
                          </a:prstGeom>
                          <a:noFill/>
                          <a:ln>
                            <a:noFill/>
                          </a:ln>
                        </pic:spPr>
                      </pic:pic>
                    </a:graphicData>
                  </a:graphic>
                </wp:inline>
              </w:drawing>
            </w:r>
          </w:p>
        </w:tc>
        <w:tc>
          <w:tcPr>
            <w:tcW w:w="606"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73FFA6B0" wp14:editId="31AA909F">
                  <wp:extent cx="499129" cy="437515"/>
                  <wp:effectExtent l="0" t="0" r="0" b="635"/>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99498" cy="437838"/>
                          </a:xfrm>
                          <a:prstGeom prst="rect">
                            <a:avLst/>
                          </a:prstGeom>
                          <a:noFill/>
                          <a:ln>
                            <a:noFill/>
                          </a:ln>
                        </pic:spPr>
                      </pic:pic>
                    </a:graphicData>
                  </a:graphic>
                </wp:inline>
              </w:drawing>
            </w:r>
          </w:p>
        </w:tc>
        <w:tc>
          <w:tcPr>
            <w:tcW w:w="558"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777ADFC7" wp14:editId="3FE7C217">
                  <wp:extent cx="476710" cy="410845"/>
                  <wp:effectExtent l="0" t="0" r="0" b="825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77298" cy="411351"/>
                          </a:xfrm>
                          <a:prstGeom prst="rect">
                            <a:avLst/>
                          </a:prstGeom>
                          <a:noFill/>
                          <a:ln>
                            <a:noFill/>
                          </a:ln>
                        </pic:spPr>
                      </pic:pic>
                    </a:graphicData>
                  </a:graphic>
                </wp:inline>
              </w:drawing>
            </w:r>
          </w:p>
        </w:tc>
      </w:tr>
      <w:tr w:rsidR="005B575E" w:rsidRPr="00F758B5" w:rsidTr="005B575E">
        <w:tc>
          <w:tcPr>
            <w:tcW w:w="237" w:type="pct"/>
            <w:vMerge/>
          </w:tcPr>
          <w:p w:rsidR="005B575E" w:rsidRPr="00F758B5" w:rsidRDefault="005B575E" w:rsidP="0072651D">
            <w:pPr>
              <w:jc w:val="both"/>
              <w:rPr>
                <w:rFonts w:ascii="Times New Roman" w:eastAsia="Times New Roman" w:hAnsi="Times New Roman" w:cs="Times New Roman"/>
                <w:noProof/>
                <w:sz w:val="20"/>
                <w:szCs w:val="20"/>
              </w:rPr>
            </w:pPr>
          </w:p>
        </w:tc>
        <w:tc>
          <w:tcPr>
            <w:tcW w:w="262" w:type="pct"/>
            <w:vMerge/>
          </w:tcPr>
          <w:p w:rsidR="005B575E" w:rsidRPr="00F758B5" w:rsidRDefault="005B575E" w:rsidP="0072651D">
            <w:pPr>
              <w:jc w:val="both"/>
              <w:rPr>
                <w:rFonts w:ascii="Times New Roman" w:eastAsia="Times New Roman" w:hAnsi="Times New Roman" w:cs="Times New Roman"/>
                <w:noProof/>
                <w:sz w:val="20"/>
                <w:szCs w:val="20"/>
              </w:rPr>
            </w:pPr>
          </w:p>
        </w:tc>
        <w:tc>
          <w:tcPr>
            <w:tcW w:w="825" w:type="pct"/>
            <w:gridSpan w:val="2"/>
          </w:tcPr>
          <w:p w:rsidR="005B575E" w:rsidRPr="00F758B5" w:rsidRDefault="005B575E" w:rsidP="0072651D">
            <w:pPr>
              <w:jc w:val="both"/>
              <w:rPr>
                <w:rFonts w:ascii="Times New Roman" w:eastAsia="Times New Roman" w:hAnsi="Times New Roman" w:cs="Times New Roman"/>
                <w:noProof/>
                <w:sz w:val="20"/>
                <w:szCs w:val="20"/>
              </w:rPr>
            </w:pPr>
            <w:r w:rsidRPr="00F758B5">
              <w:rPr>
                <w:rFonts w:ascii="Times New Roman" w:hAnsi="Times New Roman" w:cs="Times New Roman"/>
                <w:i/>
                <w:sz w:val="20"/>
                <w:szCs w:val="20"/>
              </w:rPr>
              <w:t>VOR/DME</w:t>
            </w:r>
          </w:p>
        </w:tc>
        <w:tc>
          <w:tcPr>
            <w:tcW w:w="711"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390DBC4E" wp14:editId="5EFDCEE8">
                  <wp:extent cx="603885" cy="405130"/>
                  <wp:effectExtent l="0" t="0" r="5715" b="0"/>
                  <wp:docPr id="11"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603885" cy="405130"/>
                          </a:xfrm>
                          <a:prstGeom prst="rect">
                            <a:avLst/>
                          </a:prstGeom>
                          <a:noFill/>
                          <a:ln>
                            <a:noFill/>
                          </a:ln>
                        </pic:spPr>
                      </pic:pic>
                    </a:graphicData>
                  </a:graphic>
                </wp:inline>
              </w:drawing>
            </w:r>
          </w:p>
        </w:tc>
        <w:tc>
          <w:tcPr>
            <w:tcW w:w="659"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49F77A90" wp14:editId="3625CFD0">
                  <wp:extent cx="526415" cy="396875"/>
                  <wp:effectExtent l="0" t="0" r="6985" b="3175"/>
                  <wp:docPr id="30"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26415" cy="396875"/>
                          </a:xfrm>
                          <a:prstGeom prst="rect">
                            <a:avLst/>
                          </a:prstGeom>
                          <a:noFill/>
                          <a:ln>
                            <a:noFill/>
                          </a:ln>
                        </pic:spPr>
                      </pic:pic>
                    </a:graphicData>
                  </a:graphic>
                </wp:inline>
              </w:drawing>
            </w:r>
          </w:p>
        </w:tc>
        <w:tc>
          <w:tcPr>
            <w:tcW w:w="601"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63A22ECF" wp14:editId="5FEAA9A4">
                  <wp:extent cx="603885" cy="405130"/>
                  <wp:effectExtent l="0" t="0" r="5715"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603885" cy="405130"/>
                          </a:xfrm>
                          <a:prstGeom prst="rect">
                            <a:avLst/>
                          </a:prstGeom>
                          <a:noFill/>
                          <a:ln>
                            <a:noFill/>
                          </a:ln>
                        </pic:spPr>
                      </pic:pic>
                    </a:graphicData>
                  </a:graphic>
                </wp:inline>
              </w:drawing>
            </w:r>
          </w:p>
        </w:tc>
        <w:tc>
          <w:tcPr>
            <w:tcW w:w="541"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487AEEBD" wp14:editId="2F25B3A9">
                  <wp:extent cx="526415" cy="396875"/>
                  <wp:effectExtent l="0" t="0" r="6985" b="3175"/>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26415" cy="396875"/>
                          </a:xfrm>
                          <a:prstGeom prst="rect">
                            <a:avLst/>
                          </a:prstGeom>
                          <a:noFill/>
                          <a:ln>
                            <a:noFill/>
                          </a:ln>
                        </pic:spPr>
                      </pic:pic>
                    </a:graphicData>
                  </a:graphic>
                </wp:inline>
              </w:drawing>
            </w:r>
          </w:p>
        </w:tc>
        <w:tc>
          <w:tcPr>
            <w:tcW w:w="606"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546A1C8E" wp14:editId="05D65C57">
                  <wp:extent cx="533400" cy="443393"/>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34221" cy="444075"/>
                          </a:xfrm>
                          <a:prstGeom prst="rect">
                            <a:avLst/>
                          </a:prstGeom>
                          <a:noFill/>
                          <a:ln>
                            <a:noFill/>
                          </a:ln>
                        </pic:spPr>
                      </pic:pic>
                    </a:graphicData>
                  </a:graphic>
                </wp:inline>
              </w:drawing>
            </w:r>
          </w:p>
        </w:tc>
        <w:tc>
          <w:tcPr>
            <w:tcW w:w="558"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0BA1268A" wp14:editId="405020B3">
                  <wp:extent cx="499110" cy="418160"/>
                  <wp:effectExtent l="0" t="0" r="0" b="127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01834" cy="420442"/>
                          </a:xfrm>
                          <a:prstGeom prst="rect">
                            <a:avLst/>
                          </a:prstGeom>
                          <a:noFill/>
                          <a:ln>
                            <a:noFill/>
                          </a:ln>
                        </pic:spPr>
                      </pic:pic>
                    </a:graphicData>
                  </a:graphic>
                </wp:inline>
              </w:drawing>
            </w:r>
          </w:p>
        </w:tc>
      </w:tr>
      <w:tr w:rsidR="005B575E" w:rsidRPr="00F758B5" w:rsidTr="005B575E">
        <w:trPr>
          <w:trHeight w:val="764"/>
        </w:trPr>
        <w:tc>
          <w:tcPr>
            <w:tcW w:w="237" w:type="pct"/>
            <w:vMerge/>
          </w:tcPr>
          <w:p w:rsidR="005B575E" w:rsidRPr="00F758B5" w:rsidRDefault="005B575E" w:rsidP="0072651D">
            <w:pPr>
              <w:jc w:val="both"/>
              <w:rPr>
                <w:rFonts w:ascii="Times New Roman" w:eastAsia="Times New Roman" w:hAnsi="Times New Roman" w:cs="Times New Roman"/>
                <w:noProof/>
                <w:sz w:val="20"/>
                <w:szCs w:val="20"/>
              </w:rPr>
            </w:pPr>
          </w:p>
        </w:tc>
        <w:tc>
          <w:tcPr>
            <w:tcW w:w="262" w:type="pct"/>
            <w:vMerge/>
          </w:tcPr>
          <w:p w:rsidR="005B575E" w:rsidRPr="00F758B5" w:rsidRDefault="005B575E" w:rsidP="0072651D">
            <w:pPr>
              <w:jc w:val="both"/>
              <w:rPr>
                <w:rFonts w:ascii="Times New Roman" w:eastAsia="Times New Roman" w:hAnsi="Times New Roman" w:cs="Times New Roman"/>
                <w:noProof/>
                <w:sz w:val="20"/>
                <w:szCs w:val="20"/>
              </w:rPr>
            </w:pPr>
          </w:p>
        </w:tc>
        <w:tc>
          <w:tcPr>
            <w:tcW w:w="825" w:type="pct"/>
            <w:gridSpan w:val="2"/>
          </w:tcPr>
          <w:p w:rsidR="005B575E" w:rsidRPr="00F758B5" w:rsidRDefault="005B575E" w:rsidP="0072651D">
            <w:pPr>
              <w:jc w:val="both"/>
              <w:rPr>
                <w:rFonts w:ascii="Times New Roman" w:eastAsia="Times New Roman" w:hAnsi="Times New Roman" w:cs="Times New Roman"/>
                <w:noProof/>
                <w:sz w:val="20"/>
                <w:szCs w:val="20"/>
              </w:rPr>
            </w:pPr>
            <w:r w:rsidRPr="00F758B5">
              <w:rPr>
                <w:rFonts w:ascii="Times New Roman" w:hAnsi="Times New Roman" w:cs="Times New Roman"/>
                <w:i/>
                <w:sz w:val="20"/>
                <w:szCs w:val="20"/>
              </w:rPr>
              <w:t>NDB</w:t>
            </w:r>
          </w:p>
        </w:tc>
        <w:tc>
          <w:tcPr>
            <w:tcW w:w="711"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5D033F14" wp14:editId="6097CA1D">
                  <wp:extent cx="483235" cy="405130"/>
                  <wp:effectExtent l="0" t="0" r="0" b="0"/>
                  <wp:docPr id="31"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83235" cy="405130"/>
                          </a:xfrm>
                          <a:prstGeom prst="rect">
                            <a:avLst/>
                          </a:prstGeom>
                          <a:noFill/>
                          <a:ln>
                            <a:noFill/>
                          </a:ln>
                        </pic:spPr>
                      </pic:pic>
                    </a:graphicData>
                  </a:graphic>
                </wp:inline>
              </w:drawing>
            </w:r>
          </w:p>
        </w:tc>
        <w:tc>
          <w:tcPr>
            <w:tcW w:w="659"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3A31B14C" wp14:editId="1F6B86A1">
                  <wp:extent cx="526415" cy="440055"/>
                  <wp:effectExtent l="0" t="0" r="6985" b="0"/>
                  <wp:docPr id="32"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26415" cy="440055"/>
                          </a:xfrm>
                          <a:prstGeom prst="rect">
                            <a:avLst/>
                          </a:prstGeom>
                          <a:noFill/>
                          <a:ln>
                            <a:noFill/>
                          </a:ln>
                        </pic:spPr>
                      </pic:pic>
                    </a:graphicData>
                  </a:graphic>
                </wp:inline>
              </w:drawing>
            </w:r>
          </w:p>
        </w:tc>
        <w:tc>
          <w:tcPr>
            <w:tcW w:w="601"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7B18960B" wp14:editId="79410FBD">
                  <wp:extent cx="483235" cy="40513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83235" cy="405130"/>
                          </a:xfrm>
                          <a:prstGeom prst="rect">
                            <a:avLst/>
                          </a:prstGeom>
                          <a:noFill/>
                          <a:ln>
                            <a:noFill/>
                          </a:ln>
                        </pic:spPr>
                      </pic:pic>
                    </a:graphicData>
                  </a:graphic>
                </wp:inline>
              </w:drawing>
            </w:r>
          </w:p>
        </w:tc>
        <w:tc>
          <w:tcPr>
            <w:tcW w:w="541"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5005CDA8" wp14:editId="09AF7396">
                  <wp:extent cx="486410" cy="406613"/>
                  <wp:effectExtent l="0" t="0" r="889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87224" cy="407293"/>
                          </a:xfrm>
                          <a:prstGeom prst="rect">
                            <a:avLst/>
                          </a:prstGeom>
                          <a:noFill/>
                          <a:ln>
                            <a:noFill/>
                          </a:ln>
                        </pic:spPr>
                      </pic:pic>
                    </a:graphicData>
                  </a:graphic>
                </wp:inline>
              </w:drawing>
            </w:r>
          </w:p>
        </w:tc>
        <w:tc>
          <w:tcPr>
            <w:tcW w:w="606"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2AF1F4E5" wp14:editId="1F4CBFE6">
                  <wp:extent cx="504825" cy="458516"/>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08434" cy="461794"/>
                          </a:xfrm>
                          <a:prstGeom prst="rect">
                            <a:avLst/>
                          </a:prstGeom>
                          <a:noFill/>
                          <a:ln>
                            <a:noFill/>
                          </a:ln>
                        </pic:spPr>
                      </pic:pic>
                    </a:graphicData>
                  </a:graphic>
                </wp:inline>
              </w:drawing>
            </w:r>
          </w:p>
        </w:tc>
        <w:tc>
          <w:tcPr>
            <w:tcW w:w="558"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5E6A91B3" wp14:editId="3964743E">
                  <wp:extent cx="442080" cy="38100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49106" cy="387055"/>
                          </a:xfrm>
                          <a:prstGeom prst="rect">
                            <a:avLst/>
                          </a:prstGeom>
                          <a:noFill/>
                          <a:ln>
                            <a:noFill/>
                          </a:ln>
                        </pic:spPr>
                      </pic:pic>
                    </a:graphicData>
                  </a:graphic>
                </wp:inline>
              </w:drawing>
            </w:r>
          </w:p>
        </w:tc>
      </w:tr>
      <w:tr w:rsidR="005B575E" w:rsidRPr="00F758B5" w:rsidTr="005B575E">
        <w:tc>
          <w:tcPr>
            <w:tcW w:w="237" w:type="pct"/>
            <w:vMerge/>
          </w:tcPr>
          <w:p w:rsidR="005B575E" w:rsidRPr="00F758B5" w:rsidRDefault="005B575E" w:rsidP="0072651D">
            <w:pPr>
              <w:jc w:val="both"/>
              <w:rPr>
                <w:rFonts w:ascii="Times New Roman" w:eastAsia="Times New Roman" w:hAnsi="Times New Roman" w:cs="Times New Roman"/>
                <w:noProof/>
                <w:sz w:val="20"/>
                <w:szCs w:val="20"/>
              </w:rPr>
            </w:pPr>
          </w:p>
        </w:tc>
        <w:tc>
          <w:tcPr>
            <w:tcW w:w="262" w:type="pct"/>
            <w:vMerge/>
          </w:tcPr>
          <w:p w:rsidR="005B575E" w:rsidRPr="00F758B5" w:rsidRDefault="005B575E" w:rsidP="0072651D">
            <w:pPr>
              <w:jc w:val="both"/>
              <w:rPr>
                <w:rFonts w:ascii="Times New Roman" w:eastAsia="Times New Roman" w:hAnsi="Times New Roman" w:cs="Times New Roman"/>
                <w:noProof/>
                <w:sz w:val="20"/>
                <w:szCs w:val="20"/>
              </w:rPr>
            </w:pPr>
          </w:p>
        </w:tc>
        <w:tc>
          <w:tcPr>
            <w:tcW w:w="573" w:type="pct"/>
          </w:tcPr>
          <w:p w:rsidR="005B575E" w:rsidRPr="00F758B5" w:rsidRDefault="005B575E" w:rsidP="0072651D">
            <w:pPr>
              <w:jc w:val="both"/>
              <w:rPr>
                <w:rFonts w:ascii="Times New Roman" w:eastAsia="Times New Roman" w:hAnsi="Times New Roman" w:cs="Times New Roman"/>
                <w:noProof/>
                <w:sz w:val="20"/>
                <w:szCs w:val="20"/>
              </w:rPr>
            </w:pPr>
            <w:r w:rsidRPr="00F758B5">
              <w:rPr>
                <w:rFonts w:ascii="Times New Roman" w:hAnsi="Times New Roman" w:cs="Times New Roman"/>
                <w:sz w:val="20"/>
                <w:szCs w:val="20"/>
              </w:rPr>
              <w:t>Maršruta punkts</w:t>
            </w:r>
          </w:p>
        </w:tc>
        <w:tc>
          <w:tcPr>
            <w:tcW w:w="252" w:type="pct"/>
            <w:vAlign w:val="center"/>
          </w:tcPr>
          <w:p w:rsidR="005B575E" w:rsidRPr="005B575E" w:rsidRDefault="005B575E" w:rsidP="0072651D">
            <w:pPr>
              <w:jc w:val="center"/>
              <w:rPr>
                <w:rFonts w:ascii="Times New Roman" w:eastAsia="Times New Roman" w:hAnsi="Times New Roman" w:cs="Times New Roman"/>
                <w:i/>
                <w:noProof/>
                <w:sz w:val="20"/>
                <w:szCs w:val="20"/>
              </w:rPr>
            </w:pPr>
            <w:r w:rsidRPr="005B575E">
              <w:rPr>
                <w:rFonts w:ascii="Times New Roman" w:eastAsia="Times New Roman" w:hAnsi="Times New Roman" w:cs="Times New Roman"/>
                <w:i/>
                <w:noProof/>
                <w:sz w:val="20"/>
                <w:szCs w:val="20"/>
              </w:rPr>
              <w:t>WPT</w:t>
            </w:r>
          </w:p>
        </w:tc>
        <w:tc>
          <w:tcPr>
            <w:tcW w:w="711" w:type="pct"/>
            <w:vAlign w:val="center"/>
          </w:tcPr>
          <w:p w:rsidR="005B575E" w:rsidRPr="00F758B5" w:rsidRDefault="005B575E" w:rsidP="005B575E">
            <w:pPr>
              <w:jc w:val="center"/>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t>Neizmanto</w:t>
            </w:r>
          </w:p>
        </w:tc>
        <w:tc>
          <w:tcPr>
            <w:tcW w:w="659" w:type="pct"/>
            <w:vAlign w:val="center"/>
          </w:tcPr>
          <w:p w:rsidR="005B575E" w:rsidRPr="00F758B5" w:rsidRDefault="005B575E" w:rsidP="005B575E">
            <w:pPr>
              <w:jc w:val="center"/>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t>Neizmanto</w:t>
            </w:r>
          </w:p>
        </w:tc>
        <w:tc>
          <w:tcPr>
            <w:tcW w:w="601"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6C2917">
              <w:rPr>
                <w:rFonts w:ascii="Times New Roman" w:eastAsia="Times New Roman" w:hAnsi="Times New Roman" w:cs="Times New Roman"/>
                <w:noProof/>
                <w:sz w:val="24"/>
                <w:szCs w:val="20"/>
              </w:rPr>
              <w:drawing>
                <wp:inline distT="0" distB="0" distL="0" distR="0" wp14:anchorId="5DCC3DCC" wp14:editId="7F6B9BB0">
                  <wp:extent cx="524510" cy="426888"/>
                  <wp:effectExtent l="0" t="0" r="889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29153" cy="430666"/>
                          </a:xfrm>
                          <a:prstGeom prst="rect">
                            <a:avLst/>
                          </a:prstGeom>
                          <a:noFill/>
                          <a:ln>
                            <a:noFill/>
                          </a:ln>
                        </pic:spPr>
                      </pic:pic>
                    </a:graphicData>
                  </a:graphic>
                </wp:inline>
              </w:drawing>
            </w:r>
          </w:p>
        </w:tc>
        <w:tc>
          <w:tcPr>
            <w:tcW w:w="541"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5E40B44F" wp14:editId="735220D3">
                  <wp:extent cx="495935" cy="419551"/>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97208" cy="420628"/>
                          </a:xfrm>
                          <a:prstGeom prst="rect">
                            <a:avLst/>
                          </a:prstGeom>
                          <a:noFill/>
                          <a:ln>
                            <a:noFill/>
                          </a:ln>
                        </pic:spPr>
                      </pic:pic>
                    </a:graphicData>
                  </a:graphic>
                </wp:inline>
              </w:drawing>
            </w:r>
          </w:p>
        </w:tc>
        <w:tc>
          <w:tcPr>
            <w:tcW w:w="606"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30C22E99" wp14:editId="24826572">
                  <wp:extent cx="523875" cy="456669"/>
                  <wp:effectExtent l="0" t="0" r="0" b="63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25036" cy="457681"/>
                          </a:xfrm>
                          <a:prstGeom prst="rect">
                            <a:avLst/>
                          </a:prstGeom>
                          <a:noFill/>
                          <a:ln>
                            <a:noFill/>
                          </a:ln>
                        </pic:spPr>
                      </pic:pic>
                    </a:graphicData>
                  </a:graphic>
                </wp:inline>
              </w:drawing>
            </w:r>
          </w:p>
        </w:tc>
        <w:tc>
          <w:tcPr>
            <w:tcW w:w="558" w:type="pct"/>
            <w:vAlign w:val="center"/>
          </w:tcPr>
          <w:p w:rsidR="005B575E" w:rsidRPr="00F758B5" w:rsidRDefault="005B575E" w:rsidP="0072651D">
            <w:pPr>
              <w:jc w:val="center"/>
              <w:rPr>
                <w:rFonts w:ascii="Times New Roman" w:eastAsia="Times New Roman" w:hAnsi="Times New Roman" w:cs="Times New Roman"/>
                <w:noProof/>
                <w:sz w:val="20"/>
                <w:szCs w:val="20"/>
              </w:rPr>
            </w:pPr>
            <w:r w:rsidRPr="00F758B5">
              <w:rPr>
                <w:rFonts w:ascii="Times New Roman" w:eastAsia="Times New Roman" w:hAnsi="Times New Roman" w:cs="Times New Roman"/>
                <w:noProof/>
                <w:sz w:val="20"/>
                <w:szCs w:val="20"/>
              </w:rPr>
              <w:drawing>
                <wp:inline distT="0" distB="0" distL="0" distR="0" wp14:anchorId="397A934B" wp14:editId="2E7165A9">
                  <wp:extent cx="461010" cy="418720"/>
                  <wp:effectExtent l="0" t="0" r="0" b="635"/>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62615" cy="420178"/>
                          </a:xfrm>
                          <a:prstGeom prst="rect">
                            <a:avLst/>
                          </a:prstGeom>
                          <a:noFill/>
                          <a:ln>
                            <a:noFill/>
                          </a:ln>
                        </pic:spPr>
                      </pic:pic>
                    </a:graphicData>
                  </a:graphic>
                </wp:inline>
              </w:drawing>
            </w:r>
          </w:p>
        </w:tc>
      </w:tr>
      <w:tr w:rsidR="005B575E" w:rsidRPr="00F758B5" w:rsidTr="005B575E">
        <w:tc>
          <w:tcPr>
            <w:tcW w:w="237" w:type="pct"/>
            <w:vMerge/>
          </w:tcPr>
          <w:p w:rsidR="005B575E" w:rsidRPr="00F758B5" w:rsidRDefault="005B575E" w:rsidP="00125568">
            <w:pPr>
              <w:jc w:val="both"/>
              <w:rPr>
                <w:rFonts w:ascii="Times New Roman" w:eastAsia="Times New Roman" w:hAnsi="Times New Roman" w:cs="Times New Roman"/>
                <w:noProof/>
                <w:sz w:val="20"/>
                <w:szCs w:val="20"/>
              </w:rPr>
            </w:pPr>
          </w:p>
        </w:tc>
        <w:tc>
          <w:tcPr>
            <w:tcW w:w="4763" w:type="pct"/>
            <w:gridSpan w:val="9"/>
          </w:tcPr>
          <w:p w:rsidR="005B575E" w:rsidRPr="00F758B5" w:rsidRDefault="005B575E" w:rsidP="00125568">
            <w:pPr>
              <w:jc w:val="both"/>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t>Sīkāku informāciju par šo apzīmējumu izmantošanu un nozīmi sk. 2.4. punktā.</w:t>
            </w:r>
          </w:p>
        </w:tc>
      </w:tr>
    </w:tbl>
    <w:p w:rsidR="00D403FE" w:rsidRPr="006C2917" w:rsidRDefault="00D403FE" w:rsidP="00125568">
      <w:pPr>
        <w:jc w:val="both"/>
        <w:rPr>
          <w:rFonts w:ascii="Times New Roman" w:eastAsia="Times New Roman" w:hAnsi="Times New Roman" w:cs="Times New Roman"/>
          <w:noProof/>
          <w:sz w:val="24"/>
          <w:szCs w:val="20"/>
        </w:rPr>
      </w:pPr>
    </w:p>
    <w:tbl>
      <w:tblPr>
        <w:tblW w:w="5000" w:type="pct"/>
        <w:tblCellMar>
          <w:top w:w="28" w:type="dxa"/>
          <w:left w:w="28" w:type="dxa"/>
          <w:bottom w:w="28" w:type="dxa"/>
          <w:right w:w="28" w:type="dxa"/>
        </w:tblCellMar>
        <w:tblLook w:val="0000" w:firstRow="0" w:lastRow="0" w:firstColumn="0" w:lastColumn="0" w:noHBand="0" w:noVBand="0"/>
      </w:tblPr>
      <w:tblGrid>
        <w:gridCol w:w="453"/>
        <w:gridCol w:w="4125"/>
        <w:gridCol w:w="2339"/>
        <w:gridCol w:w="1544"/>
        <w:gridCol w:w="598"/>
      </w:tblGrid>
      <w:tr w:rsidR="003834FF" w:rsidRPr="006C2917" w:rsidTr="003834FF">
        <w:trPr>
          <w:trHeight w:val="945"/>
        </w:trPr>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rsidR="003834FF" w:rsidRPr="006C2917" w:rsidRDefault="003834FF" w:rsidP="00DD07D4">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122</w:t>
            </w:r>
          </w:p>
        </w:tc>
        <w:tc>
          <w:tcPr>
            <w:tcW w:w="2277" w:type="pct"/>
            <w:tcBorders>
              <w:top w:val="single" w:sz="6" w:space="0" w:color="auto"/>
              <w:left w:val="single" w:sz="6" w:space="0" w:color="auto"/>
              <w:bottom w:val="single" w:sz="6" w:space="0" w:color="auto"/>
              <w:right w:val="nil"/>
            </w:tcBorders>
            <w:shd w:val="clear" w:color="auto" w:fill="FFFFFF"/>
            <w:vAlign w:val="center"/>
          </w:tcPr>
          <w:p w:rsidR="003834FF" w:rsidRPr="006C2917" w:rsidRDefault="003834FF" w:rsidP="00DD07D4">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Pārslēgšanās punkts</w:t>
            </w:r>
          </w:p>
          <w:p w:rsidR="003834FF" w:rsidRPr="006C2917" w:rsidRDefault="003834FF" w:rsidP="00DD07D4">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Jānovieto uz atbilstošā maršruta apzīmējuma taisnos maršruta leņķos</w:t>
            </w:r>
          </w:p>
        </w:tc>
        <w:tc>
          <w:tcPr>
            <w:tcW w:w="1291" w:type="pct"/>
            <w:tcBorders>
              <w:top w:val="single" w:sz="6" w:space="0" w:color="auto"/>
              <w:left w:val="nil"/>
              <w:bottom w:val="single" w:sz="6" w:space="0" w:color="auto"/>
              <w:right w:val="nil"/>
            </w:tcBorders>
            <w:shd w:val="clear" w:color="auto" w:fill="FFFFFF"/>
            <w:vAlign w:val="center"/>
          </w:tcPr>
          <w:p w:rsidR="003834FF" w:rsidRPr="006C2917" w:rsidRDefault="003834FF" w:rsidP="00DD07D4">
            <w:pPr>
              <w:shd w:val="clear" w:color="auto" w:fill="FFFFFF"/>
              <w:spacing w:before="60" w:after="60"/>
              <w:jc w:val="both"/>
              <w:rPr>
                <w:rFonts w:ascii="Times New Roman" w:hAnsi="Times New Roman" w:cs="Times New Roman"/>
                <w:i/>
                <w:iCs/>
                <w:sz w:val="24"/>
                <w:szCs w:val="24"/>
              </w:rPr>
            </w:pPr>
            <w:r w:rsidRPr="006C2917">
              <w:rPr>
                <w:rFonts w:ascii="Times New Roman" w:hAnsi="Times New Roman" w:cs="Times New Roman"/>
                <w:i/>
                <w:iCs/>
                <w:sz w:val="24"/>
                <w:szCs w:val="24"/>
              </w:rPr>
              <w:t>COP</w:t>
            </w:r>
          </w:p>
        </w:tc>
        <w:tc>
          <w:tcPr>
            <w:tcW w:w="118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834FF" w:rsidRPr="006C2917" w:rsidRDefault="003834FF" w:rsidP="00DD07D4">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439420" cy="462915"/>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39420" cy="462915"/>
                          </a:xfrm>
                          <a:prstGeom prst="rect">
                            <a:avLst/>
                          </a:prstGeom>
                          <a:noFill/>
                          <a:ln>
                            <a:noFill/>
                          </a:ln>
                        </pic:spPr>
                      </pic:pic>
                    </a:graphicData>
                  </a:graphic>
                </wp:inline>
              </w:drawing>
            </w:r>
          </w:p>
        </w:tc>
      </w:tr>
      <w:tr w:rsidR="003834FF" w:rsidRPr="006C2917" w:rsidTr="003834FF">
        <w:trPr>
          <w:trHeight w:val="210"/>
        </w:trPr>
        <w:tc>
          <w:tcPr>
            <w:tcW w:w="250" w:type="pct"/>
            <w:vMerge w:val="restart"/>
            <w:tcBorders>
              <w:top w:val="single" w:sz="6" w:space="0" w:color="auto"/>
              <w:left w:val="single" w:sz="6" w:space="0" w:color="auto"/>
              <w:bottom w:val="nil"/>
              <w:right w:val="single" w:sz="6" w:space="0" w:color="auto"/>
            </w:tcBorders>
            <w:shd w:val="clear" w:color="auto" w:fill="FFFFFF"/>
            <w:vAlign w:val="center"/>
          </w:tcPr>
          <w:p w:rsidR="003834FF" w:rsidRPr="006C2917" w:rsidRDefault="003834FF" w:rsidP="00DD07D4">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123</w:t>
            </w:r>
          </w:p>
        </w:tc>
        <w:tc>
          <w:tcPr>
            <w:tcW w:w="2277" w:type="pct"/>
            <w:vMerge w:val="restart"/>
            <w:tcBorders>
              <w:top w:val="single" w:sz="6" w:space="0" w:color="auto"/>
              <w:left w:val="single" w:sz="6" w:space="0" w:color="auto"/>
              <w:bottom w:val="nil"/>
              <w:right w:val="nil"/>
            </w:tcBorders>
            <w:shd w:val="clear" w:color="auto" w:fill="FFFFFF"/>
            <w:vAlign w:val="center"/>
          </w:tcPr>
          <w:p w:rsidR="003834FF" w:rsidRPr="006C2917" w:rsidRDefault="003834FF" w:rsidP="003834FF">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i/>
                <w:sz w:val="24"/>
                <w:szCs w:val="24"/>
              </w:rPr>
              <w:t>ATS/MET</w:t>
            </w:r>
            <w:r w:rsidRPr="006C2917">
              <w:rPr>
                <w:rFonts w:ascii="Times New Roman" w:hAnsi="Times New Roman" w:cs="Times New Roman"/>
                <w:sz w:val="24"/>
                <w:szCs w:val="24"/>
              </w:rPr>
              <w:t xml:space="preserve"> ziņošanas punkts</w:t>
            </w:r>
          </w:p>
        </w:tc>
        <w:tc>
          <w:tcPr>
            <w:tcW w:w="1291" w:type="pct"/>
            <w:vMerge w:val="restart"/>
            <w:tcBorders>
              <w:top w:val="single" w:sz="6" w:space="0" w:color="auto"/>
              <w:left w:val="nil"/>
              <w:bottom w:val="nil"/>
              <w:right w:val="nil"/>
            </w:tcBorders>
            <w:shd w:val="clear" w:color="auto" w:fill="FFFFFF"/>
            <w:vAlign w:val="center"/>
          </w:tcPr>
          <w:p w:rsidR="003834FF" w:rsidRPr="006C2917" w:rsidRDefault="003834FF" w:rsidP="00DD07D4">
            <w:pPr>
              <w:shd w:val="clear" w:color="auto" w:fill="FFFFFF"/>
              <w:spacing w:before="60" w:after="60"/>
              <w:jc w:val="both"/>
              <w:rPr>
                <w:rFonts w:ascii="Times New Roman" w:hAnsi="Times New Roman" w:cs="Times New Roman"/>
                <w:i/>
                <w:iCs/>
                <w:sz w:val="24"/>
                <w:szCs w:val="24"/>
              </w:rPr>
            </w:pPr>
            <w:r w:rsidRPr="006C2917">
              <w:rPr>
                <w:rFonts w:ascii="Times New Roman" w:hAnsi="Times New Roman" w:cs="Times New Roman"/>
                <w:i/>
                <w:iCs/>
                <w:sz w:val="24"/>
                <w:szCs w:val="24"/>
              </w:rPr>
              <w:t>MRP</w:t>
            </w:r>
          </w:p>
        </w:tc>
        <w:tc>
          <w:tcPr>
            <w:tcW w:w="852" w:type="pct"/>
            <w:tcBorders>
              <w:top w:val="single" w:sz="4" w:space="0" w:color="auto"/>
              <w:left w:val="single" w:sz="4" w:space="0" w:color="auto"/>
              <w:bottom w:val="single" w:sz="4" w:space="0" w:color="auto"/>
              <w:right w:val="nil"/>
            </w:tcBorders>
            <w:shd w:val="clear" w:color="auto" w:fill="FFFFFF"/>
            <w:vAlign w:val="center"/>
          </w:tcPr>
          <w:p w:rsidR="003834FF" w:rsidRPr="006C2917" w:rsidRDefault="003834FF" w:rsidP="00DD07D4">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Obligāts</w:t>
            </w:r>
          </w:p>
        </w:tc>
        <w:tc>
          <w:tcPr>
            <w:tcW w:w="330" w:type="pct"/>
            <w:tcBorders>
              <w:top w:val="single" w:sz="4" w:space="0" w:color="auto"/>
              <w:left w:val="nil"/>
              <w:bottom w:val="single" w:sz="4" w:space="0" w:color="auto"/>
              <w:right w:val="single" w:sz="4" w:space="0" w:color="auto"/>
            </w:tcBorders>
            <w:shd w:val="clear" w:color="auto" w:fill="FFFFFF"/>
            <w:vAlign w:val="center"/>
          </w:tcPr>
          <w:p w:rsidR="003834FF" w:rsidRPr="006C2917" w:rsidRDefault="003834FF" w:rsidP="00DD07D4">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178435" cy="166370"/>
                  <wp:effectExtent l="0" t="0" r="0" b="508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78435" cy="166370"/>
                          </a:xfrm>
                          <a:prstGeom prst="rect">
                            <a:avLst/>
                          </a:prstGeom>
                          <a:noFill/>
                          <a:ln>
                            <a:noFill/>
                          </a:ln>
                        </pic:spPr>
                      </pic:pic>
                    </a:graphicData>
                  </a:graphic>
                </wp:inline>
              </w:drawing>
            </w:r>
          </w:p>
        </w:tc>
      </w:tr>
      <w:tr w:rsidR="003834FF" w:rsidRPr="006C2917" w:rsidTr="003834FF">
        <w:trPr>
          <w:trHeight w:val="135"/>
        </w:trPr>
        <w:tc>
          <w:tcPr>
            <w:tcW w:w="250" w:type="pct"/>
            <w:vMerge/>
            <w:tcBorders>
              <w:top w:val="nil"/>
              <w:left w:val="single" w:sz="6" w:space="0" w:color="auto"/>
              <w:bottom w:val="single" w:sz="6" w:space="0" w:color="auto"/>
              <w:right w:val="single" w:sz="6" w:space="0" w:color="auto"/>
            </w:tcBorders>
            <w:vAlign w:val="center"/>
          </w:tcPr>
          <w:p w:rsidR="003834FF" w:rsidRPr="006C2917" w:rsidRDefault="003834FF" w:rsidP="00DD07D4">
            <w:pPr>
              <w:shd w:val="clear" w:color="auto" w:fill="FFFFFF"/>
              <w:spacing w:before="60" w:after="60"/>
              <w:jc w:val="both"/>
              <w:rPr>
                <w:rFonts w:ascii="Times New Roman" w:hAnsi="Times New Roman" w:cs="Times New Roman"/>
                <w:sz w:val="24"/>
                <w:szCs w:val="24"/>
              </w:rPr>
            </w:pPr>
          </w:p>
        </w:tc>
        <w:tc>
          <w:tcPr>
            <w:tcW w:w="2277" w:type="pct"/>
            <w:vMerge/>
            <w:tcBorders>
              <w:top w:val="nil"/>
              <w:left w:val="single" w:sz="6" w:space="0" w:color="auto"/>
              <w:bottom w:val="single" w:sz="6" w:space="0" w:color="auto"/>
              <w:right w:val="nil"/>
            </w:tcBorders>
            <w:vAlign w:val="center"/>
          </w:tcPr>
          <w:p w:rsidR="003834FF" w:rsidRPr="006C2917" w:rsidRDefault="003834FF" w:rsidP="00DD07D4">
            <w:pPr>
              <w:shd w:val="clear" w:color="auto" w:fill="FFFFFF"/>
              <w:spacing w:before="60" w:after="60"/>
              <w:jc w:val="both"/>
              <w:rPr>
                <w:rFonts w:ascii="Times New Roman" w:hAnsi="Times New Roman" w:cs="Times New Roman"/>
                <w:sz w:val="24"/>
                <w:szCs w:val="24"/>
              </w:rPr>
            </w:pPr>
          </w:p>
        </w:tc>
        <w:tc>
          <w:tcPr>
            <w:tcW w:w="1291" w:type="pct"/>
            <w:vMerge/>
            <w:tcBorders>
              <w:top w:val="nil"/>
              <w:left w:val="nil"/>
              <w:bottom w:val="single" w:sz="6" w:space="0" w:color="auto"/>
              <w:right w:val="nil"/>
            </w:tcBorders>
            <w:vAlign w:val="center"/>
          </w:tcPr>
          <w:p w:rsidR="003834FF" w:rsidRPr="006C2917" w:rsidRDefault="003834FF" w:rsidP="00DD07D4">
            <w:pPr>
              <w:shd w:val="clear" w:color="auto" w:fill="FFFFFF"/>
              <w:spacing w:before="60" w:after="60"/>
              <w:jc w:val="both"/>
              <w:rPr>
                <w:rFonts w:ascii="Times New Roman" w:hAnsi="Times New Roman" w:cs="Times New Roman"/>
                <w:sz w:val="24"/>
                <w:szCs w:val="24"/>
              </w:rPr>
            </w:pPr>
          </w:p>
        </w:tc>
        <w:tc>
          <w:tcPr>
            <w:tcW w:w="852" w:type="pct"/>
            <w:tcBorders>
              <w:top w:val="single" w:sz="4" w:space="0" w:color="auto"/>
              <w:left w:val="single" w:sz="4" w:space="0" w:color="auto"/>
              <w:bottom w:val="single" w:sz="4" w:space="0" w:color="auto"/>
              <w:right w:val="nil"/>
            </w:tcBorders>
            <w:shd w:val="clear" w:color="auto" w:fill="FFFFFF"/>
            <w:vAlign w:val="center"/>
          </w:tcPr>
          <w:p w:rsidR="003834FF" w:rsidRPr="006C2917" w:rsidRDefault="003834FF" w:rsidP="00DD07D4">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Pēc pieprasījuma</w:t>
            </w:r>
          </w:p>
        </w:tc>
        <w:tc>
          <w:tcPr>
            <w:tcW w:w="330" w:type="pct"/>
            <w:tcBorders>
              <w:top w:val="single" w:sz="4" w:space="0" w:color="auto"/>
              <w:left w:val="nil"/>
              <w:bottom w:val="single" w:sz="4" w:space="0" w:color="auto"/>
              <w:right w:val="single" w:sz="4" w:space="0" w:color="auto"/>
            </w:tcBorders>
            <w:shd w:val="clear" w:color="auto" w:fill="FFFFFF"/>
            <w:vAlign w:val="center"/>
          </w:tcPr>
          <w:p w:rsidR="003834FF" w:rsidRPr="006C2917" w:rsidRDefault="003834FF" w:rsidP="00DD07D4">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178435" cy="166370"/>
                  <wp:effectExtent l="0" t="0" r="0" b="508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78435" cy="166370"/>
                          </a:xfrm>
                          <a:prstGeom prst="rect">
                            <a:avLst/>
                          </a:prstGeom>
                          <a:noFill/>
                          <a:ln>
                            <a:noFill/>
                          </a:ln>
                        </pic:spPr>
                      </pic:pic>
                    </a:graphicData>
                  </a:graphic>
                </wp:inline>
              </w:drawing>
            </w:r>
          </w:p>
        </w:tc>
      </w:tr>
      <w:tr w:rsidR="003834FF" w:rsidRPr="006C2917" w:rsidTr="003834FF">
        <w:tc>
          <w:tcPr>
            <w:tcW w:w="250" w:type="pct"/>
            <w:tcBorders>
              <w:top w:val="single" w:sz="6" w:space="0" w:color="auto"/>
              <w:left w:val="single" w:sz="6" w:space="0" w:color="auto"/>
              <w:bottom w:val="single" w:sz="6" w:space="0" w:color="auto"/>
              <w:right w:val="single" w:sz="6" w:space="0" w:color="auto"/>
            </w:tcBorders>
            <w:shd w:val="clear" w:color="auto" w:fill="FFFFFF"/>
            <w:vAlign w:val="center"/>
          </w:tcPr>
          <w:p w:rsidR="003834FF" w:rsidRPr="006C2917" w:rsidRDefault="003834FF" w:rsidP="00DD07D4">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124</w:t>
            </w:r>
          </w:p>
        </w:tc>
        <w:tc>
          <w:tcPr>
            <w:tcW w:w="2277" w:type="pct"/>
            <w:tcBorders>
              <w:top w:val="single" w:sz="6" w:space="0" w:color="auto"/>
              <w:left w:val="single" w:sz="6" w:space="0" w:color="auto"/>
              <w:bottom w:val="single" w:sz="6" w:space="0" w:color="auto"/>
              <w:right w:val="nil"/>
            </w:tcBorders>
            <w:shd w:val="clear" w:color="auto" w:fill="FFFFFF"/>
            <w:vAlign w:val="center"/>
          </w:tcPr>
          <w:p w:rsidR="003834FF" w:rsidRPr="006C2917" w:rsidRDefault="003834FF" w:rsidP="00DD07D4">
            <w:pPr>
              <w:shd w:val="clear" w:color="auto" w:fill="FFFFFF"/>
              <w:spacing w:before="60" w:after="60"/>
              <w:jc w:val="both"/>
              <w:rPr>
                <w:rFonts w:ascii="Times New Roman" w:hAnsi="Times New Roman" w:cs="Times New Roman"/>
                <w:sz w:val="24"/>
                <w:szCs w:val="24"/>
              </w:rPr>
            </w:pPr>
            <w:r w:rsidRPr="006C2917">
              <w:rPr>
                <w:rFonts w:ascii="Times New Roman" w:hAnsi="Times New Roman" w:cs="Times New Roman"/>
                <w:sz w:val="24"/>
                <w:szCs w:val="24"/>
              </w:rPr>
              <w:t>Pieejas beigu posma kontrolpunkts</w:t>
            </w:r>
          </w:p>
        </w:tc>
        <w:tc>
          <w:tcPr>
            <w:tcW w:w="1291" w:type="pct"/>
            <w:tcBorders>
              <w:top w:val="single" w:sz="6" w:space="0" w:color="auto"/>
              <w:left w:val="nil"/>
              <w:bottom w:val="single" w:sz="6" w:space="0" w:color="auto"/>
              <w:right w:val="nil"/>
            </w:tcBorders>
            <w:shd w:val="clear" w:color="auto" w:fill="FFFFFF"/>
            <w:vAlign w:val="center"/>
          </w:tcPr>
          <w:p w:rsidR="003834FF" w:rsidRPr="006C2917" w:rsidRDefault="003834FF" w:rsidP="00DD07D4">
            <w:pPr>
              <w:shd w:val="clear" w:color="auto" w:fill="FFFFFF"/>
              <w:spacing w:before="60" w:after="60"/>
              <w:jc w:val="both"/>
              <w:rPr>
                <w:rFonts w:ascii="Times New Roman" w:hAnsi="Times New Roman" w:cs="Times New Roman"/>
                <w:i/>
                <w:iCs/>
                <w:sz w:val="24"/>
                <w:szCs w:val="24"/>
              </w:rPr>
            </w:pPr>
            <w:r w:rsidRPr="006C2917">
              <w:rPr>
                <w:rFonts w:ascii="Times New Roman" w:hAnsi="Times New Roman" w:cs="Times New Roman"/>
                <w:i/>
                <w:iCs/>
                <w:sz w:val="24"/>
                <w:szCs w:val="24"/>
              </w:rPr>
              <w:t>FAF</w:t>
            </w:r>
          </w:p>
        </w:tc>
        <w:tc>
          <w:tcPr>
            <w:tcW w:w="118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834FF" w:rsidRPr="006C2917" w:rsidRDefault="003834FF" w:rsidP="00DD07D4">
            <w:pPr>
              <w:shd w:val="clear" w:color="auto" w:fill="FFFFFF"/>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320675" cy="213995"/>
                  <wp:effectExtent l="0" t="0" r="3175"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20675" cy="213995"/>
                          </a:xfrm>
                          <a:prstGeom prst="rect">
                            <a:avLst/>
                          </a:prstGeom>
                          <a:noFill/>
                          <a:ln>
                            <a:noFill/>
                          </a:ln>
                        </pic:spPr>
                      </pic:pic>
                    </a:graphicData>
                  </a:graphic>
                </wp:inline>
              </w:drawing>
            </w:r>
          </w:p>
        </w:tc>
      </w:tr>
    </w:tbl>
    <w:p w:rsidR="00D403FE" w:rsidRPr="006C2917" w:rsidRDefault="00D403FE" w:rsidP="00125568">
      <w:pPr>
        <w:jc w:val="both"/>
        <w:rPr>
          <w:rFonts w:ascii="Times New Roman" w:eastAsia="Times New Roman" w:hAnsi="Times New Roman" w:cs="Times New Roman"/>
          <w:noProof/>
          <w:sz w:val="24"/>
          <w:szCs w:val="20"/>
        </w:rPr>
      </w:pPr>
    </w:p>
    <w:tbl>
      <w:tblPr>
        <w:tblW w:w="5000" w:type="pct"/>
        <w:tblCellMar>
          <w:top w:w="28" w:type="dxa"/>
          <w:left w:w="28" w:type="dxa"/>
          <w:bottom w:w="28" w:type="dxa"/>
          <w:right w:w="28" w:type="dxa"/>
        </w:tblCellMar>
        <w:tblLook w:val="0000" w:firstRow="0" w:lastRow="0" w:firstColumn="0" w:lastColumn="0" w:noHBand="0" w:noVBand="0"/>
      </w:tblPr>
      <w:tblGrid>
        <w:gridCol w:w="464"/>
        <w:gridCol w:w="1972"/>
        <w:gridCol w:w="3945"/>
        <w:gridCol w:w="1409"/>
        <w:gridCol w:w="1266"/>
      </w:tblGrid>
      <w:tr w:rsidR="00A35A4C" w:rsidRPr="006C2917" w:rsidTr="00A35A4C">
        <w:trPr>
          <w:cantSplit/>
        </w:trPr>
        <w:tc>
          <w:tcPr>
            <w:tcW w:w="256" w:type="pct"/>
            <w:vMerge w:val="restart"/>
            <w:tcBorders>
              <w:top w:val="single" w:sz="6" w:space="0" w:color="auto"/>
              <w:left w:val="single" w:sz="6" w:space="0" w:color="auto"/>
              <w:bottom w:val="nil"/>
              <w:right w:val="single" w:sz="6" w:space="0" w:color="auto"/>
            </w:tcBorders>
            <w:shd w:val="clear" w:color="auto" w:fill="FFFFFF"/>
            <w:vAlign w:val="center"/>
          </w:tcPr>
          <w:p w:rsidR="00A35A4C" w:rsidRPr="006C2917" w:rsidRDefault="00A35A4C" w:rsidP="00A35A4C">
            <w:pPr>
              <w:shd w:val="clear" w:color="auto" w:fill="FFFFFF"/>
              <w:spacing w:before="60" w:after="60"/>
              <w:jc w:val="both"/>
              <w:rPr>
                <w:rFonts w:ascii="Times New Roman" w:hAnsi="Times New Roman" w:cs="Times New Roman"/>
                <w:sz w:val="24"/>
              </w:rPr>
            </w:pPr>
            <w:r w:rsidRPr="006C2917">
              <w:rPr>
                <w:rFonts w:ascii="Times New Roman" w:hAnsi="Times New Roman" w:cs="Times New Roman"/>
                <w:sz w:val="24"/>
              </w:rPr>
              <w:t>125</w:t>
            </w:r>
          </w:p>
        </w:tc>
        <w:tc>
          <w:tcPr>
            <w:tcW w:w="1089" w:type="pct"/>
            <w:vMerge w:val="restart"/>
            <w:tcBorders>
              <w:top w:val="single" w:sz="6" w:space="0" w:color="auto"/>
              <w:left w:val="single" w:sz="6" w:space="0" w:color="auto"/>
              <w:bottom w:val="nil"/>
              <w:right w:val="single" w:sz="6" w:space="0" w:color="auto"/>
            </w:tcBorders>
            <w:shd w:val="clear" w:color="auto" w:fill="FFFFFF"/>
            <w:vAlign w:val="center"/>
          </w:tcPr>
          <w:p w:rsidR="00A35A4C" w:rsidRPr="006C2917" w:rsidRDefault="00A35A4C" w:rsidP="00DD07D4">
            <w:pPr>
              <w:shd w:val="clear" w:color="auto" w:fill="FFFFFF"/>
              <w:spacing w:before="60" w:after="60"/>
              <w:jc w:val="both"/>
              <w:rPr>
                <w:rFonts w:ascii="Times New Roman" w:hAnsi="Times New Roman" w:cs="Times New Roman"/>
                <w:sz w:val="24"/>
              </w:rPr>
            </w:pPr>
            <w:r w:rsidRPr="006C2917">
              <w:rPr>
                <w:rFonts w:ascii="Times New Roman" w:hAnsi="Times New Roman" w:cs="Times New Roman"/>
                <w:sz w:val="24"/>
              </w:rPr>
              <w:t>Absolūtie augstumi/lidojuma līmeņi</w:t>
            </w:r>
          </w:p>
        </w:tc>
        <w:tc>
          <w:tcPr>
            <w:tcW w:w="2178" w:type="pct"/>
            <w:tcBorders>
              <w:top w:val="single" w:sz="6" w:space="0" w:color="auto"/>
              <w:left w:val="single" w:sz="6" w:space="0" w:color="auto"/>
              <w:bottom w:val="single" w:sz="6" w:space="0" w:color="auto"/>
              <w:right w:val="single" w:sz="6" w:space="0" w:color="auto"/>
            </w:tcBorders>
            <w:shd w:val="clear" w:color="auto" w:fill="FFFFFF"/>
            <w:vAlign w:val="center"/>
          </w:tcPr>
          <w:p w:rsidR="00A35A4C" w:rsidRPr="006C2917" w:rsidRDefault="00A35A4C" w:rsidP="00DD07D4">
            <w:pPr>
              <w:shd w:val="clear" w:color="auto" w:fill="FFFFFF"/>
              <w:spacing w:before="60" w:after="60"/>
              <w:jc w:val="both"/>
              <w:rPr>
                <w:rFonts w:ascii="Times New Roman" w:hAnsi="Times New Roman" w:cs="Times New Roman"/>
                <w:sz w:val="24"/>
              </w:rPr>
            </w:pPr>
            <w:r w:rsidRPr="006C2917">
              <w:rPr>
                <w:rFonts w:ascii="Times New Roman" w:hAnsi="Times New Roman" w:cs="Times New Roman"/>
                <w:sz w:val="24"/>
              </w:rPr>
              <w:t>Absolūtā augstuma/lidojuma līmeņa “logs”</w:t>
            </w:r>
          </w:p>
        </w:tc>
        <w:tc>
          <w:tcPr>
            <w:tcW w:w="1478"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35A4C" w:rsidRPr="006C2917" w:rsidRDefault="00A35A4C" w:rsidP="00DD07D4">
            <w:pPr>
              <w:shd w:val="clear" w:color="auto" w:fill="FFFFFF"/>
              <w:spacing w:before="60" w:after="60"/>
              <w:jc w:val="center"/>
              <w:rPr>
                <w:rFonts w:ascii="Times New Roman" w:hAnsi="Times New Roman" w:cs="Times New Roman"/>
                <w:sz w:val="24"/>
                <w:u w:val="single"/>
              </w:rPr>
            </w:pPr>
            <w:r w:rsidRPr="006C2917">
              <w:rPr>
                <w:rFonts w:ascii="Times New Roman" w:hAnsi="Times New Roman" w:cs="Times New Roman"/>
                <w:noProof/>
                <w:sz w:val="24"/>
              </w:rPr>
              <w:drawing>
                <wp:inline distT="0" distB="0" distL="0" distR="0">
                  <wp:extent cx="1318260" cy="415925"/>
                  <wp:effectExtent l="0" t="0" r="0" b="317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318260" cy="415925"/>
                          </a:xfrm>
                          <a:prstGeom prst="rect">
                            <a:avLst/>
                          </a:prstGeom>
                          <a:noFill/>
                          <a:ln>
                            <a:noFill/>
                          </a:ln>
                        </pic:spPr>
                      </pic:pic>
                    </a:graphicData>
                  </a:graphic>
                </wp:inline>
              </w:drawing>
            </w:r>
          </w:p>
        </w:tc>
      </w:tr>
      <w:tr w:rsidR="00A35A4C" w:rsidRPr="006C2917" w:rsidTr="00A35A4C">
        <w:trPr>
          <w:cantSplit/>
        </w:trPr>
        <w:tc>
          <w:tcPr>
            <w:tcW w:w="256" w:type="pct"/>
            <w:vMerge/>
            <w:tcBorders>
              <w:top w:val="nil"/>
              <w:left w:val="single" w:sz="6" w:space="0" w:color="auto"/>
              <w:bottom w:val="nil"/>
              <w:right w:val="single" w:sz="6" w:space="0" w:color="auto"/>
            </w:tcBorders>
            <w:vAlign w:val="center"/>
          </w:tcPr>
          <w:p w:rsidR="00A35A4C" w:rsidRPr="006C2917" w:rsidRDefault="00A35A4C" w:rsidP="00DD07D4">
            <w:pPr>
              <w:shd w:val="clear" w:color="auto" w:fill="FFFFFF"/>
              <w:spacing w:before="60" w:after="60"/>
              <w:jc w:val="both"/>
              <w:rPr>
                <w:rFonts w:ascii="Times New Roman" w:hAnsi="Times New Roman" w:cs="Times New Roman"/>
                <w:sz w:val="24"/>
              </w:rPr>
            </w:pPr>
          </w:p>
        </w:tc>
        <w:tc>
          <w:tcPr>
            <w:tcW w:w="1089" w:type="pct"/>
            <w:vMerge/>
            <w:tcBorders>
              <w:top w:val="nil"/>
              <w:left w:val="single" w:sz="6" w:space="0" w:color="auto"/>
              <w:bottom w:val="nil"/>
              <w:right w:val="single" w:sz="6" w:space="0" w:color="auto"/>
            </w:tcBorders>
            <w:vAlign w:val="center"/>
          </w:tcPr>
          <w:p w:rsidR="00A35A4C" w:rsidRPr="006C2917" w:rsidRDefault="00A35A4C" w:rsidP="00DD07D4">
            <w:pPr>
              <w:shd w:val="clear" w:color="auto" w:fill="FFFFFF"/>
              <w:spacing w:before="60" w:after="60"/>
              <w:jc w:val="both"/>
              <w:rPr>
                <w:rFonts w:ascii="Times New Roman" w:hAnsi="Times New Roman" w:cs="Times New Roman"/>
                <w:sz w:val="24"/>
              </w:rPr>
            </w:pPr>
          </w:p>
        </w:tc>
        <w:tc>
          <w:tcPr>
            <w:tcW w:w="2178" w:type="pct"/>
            <w:tcBorders>
              <w:top w:val="single" w:sz="6" w:space="0" w:color="auto"/>
              <w:left w:val="single" w:sz="6" w:space="0" w:color="auto"/>
              <w:bottom w:val="single" w:sz="6" w:space="0" w:color="auto"/>
              <w:right w:val="single" w:sz="6" w:space="0" w:color="auto"/>
            </w:tcBorders>
            <w:shd w:val="clear" w:color="auto" w:fill="FFFFFF"/>
            <w:vAlign w:val="center"/>
          </w:tcPr>
          <w:p w:rsidR="00A35A4C" w:rsidRPr="006C2917" w:rsidRDefault="00A35A4C" w:rsidP="00A35A4C">
            <w:pPr>
              <w:shd w:val="clear" w:color="auto" w:fill="FFFFFF"/>
              <w:spacing w:before="60" w:after="60"/>
              <w:jc w:val="both"/>
              <w:rPr>
                <w:rFonts w:ascii="Times New Roman" w:hAnsi="Times New Roman" w:cs="Times New Roman"/>
                <w:sz w:val="24"/>
              </w:rPr>
            </w:pPr>
            <w:r w:rsidRPr="006C2917">
              <w:rPr>
                <w:rFonts w:ascii="Times New Roman" w:hAnsi="Times New Roman" w:cs="Times New Roman"/>
                <w:sz w:val="24"/>
              </w:rPr>
              <w:t>“Absolūtajā augstumā/lidojuma līmenī vai augstāk”</w:t>
            </w:r>
          </w:p>
        </w:tc>
        <w:tc>
          <w:tcPr>
            <w:tcW w:w="1478"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35A4C" w:rsidRPr="006C2917" w:rsidRDefault="00A35A4C" w:rsidP="00DD07D4">
            <w:pPr>
              <w:shd w:val="clear" w:color="auto" w:fill="FFFFFF"/>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1258570" cy="260985"/>
                  <wp:effectExtent l="0" t="0" r="0" b="571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258570" cy="260985"/>
                          </a:xfrm>
                          <a:prstGeom prst="rect">
                            <a:avLst/>
                          </a:prstGeom>
                          <a:noFill/>
                          <a:ln>
                            <a:noFill/>
                          </a:ln>
                        </pic:spPr>
                      </pic:pic>
                    </a:graphicData>
                  </a:graphic>
                </wp:inline>
              </w:drawing>
            </w:r>
          </w:p>
        </w:tc>
      </w:tr>
      <w:tr w:rsidR="00A35A4C" w:rsidRPr="006C2917" w:rsidTr="00A35A4C">
        <w:trPr>
          <w:cantSplit/>
          <w:trHeight w:val="311"/>
        </w:trPr>
        <w:tc>
          <w:tcPr>
            <w:tcW w:w="256" w:type="pct"/>
            <w:vMerge/>
            <w:tcBorders>
              <w:top w:val="nil"/>
              <w:left w:val="single" w:sz="6" w:space="0" w:color="auto"/>
              <w:bottom w:val="nil"/>
              <w:right w:val="single" w:sz="6" w:space="0" w:color="auto"/>
            </w:tcBorders>
            <w:vAlign w:val="center"/>
          </w:tcPr>
          <w:p w:rsidR="00A35A4C" w:rsidRPr="006C2917" w:rsidRDefault="00A35A4C" w:rsidP="00DD07D4">
            <w:pPr>
              <w:shd w:val="clear" w:color="auto" w:fill="FFFFFF"/>
              <w:spacing w:before="60" w:after="60"/>
              <w:jc w:val="both"/>
              <w:rPr>
                <w:rFonts w:ascii="Times New Roman" w:hAnsi="Times New Roman" w:cs="Times New Roman"/>
                <w:sz w:val="24"/>
              </w:rPr>
            </w:pPr>
          </w:p>
        </w:tc>
        <w:tc>
          <w:tcPr>
            <w:tcW w:w="1089" w:type="pct"/>
            <w:vMerge/>
            <w:tcBorders>
              <w:top w:val="nil"/>
              <w:left w:val="single" w:sz="6" w:space="0" w:color="auto"/>
              <w:bottom w:val="nil"/>
              <w:right w:val="single" w:sz="6" w:space="0" w:color="auto"/>
            </w:tcBorders>
            <w:vAlign w:val="center"/>
          </w:tcPr>
          <w:p w:rsidR="00A35A4C" w:rsidRPr="006C2917" w:rsidRDefault="00A35A4C" w:rsidP="00DD07D4">
            <w:pPr>
              <w:shd w:val="clear" w:color="auto" w:fill="FFFFFF"/>
              <w:spacing w:before="60" w:after="60"/>
              <w:jc w:val="both"/>
              <w:rPr>
                <w:rFonts w:ascii="Times New Roman" w:hAnsi="Times New Roman" w:cs="Times New Roman"/>
                <w:sz w:val="24"/>
              </w:rPr>
            </w:pPr>
          </w:p>
        </w:tc>
        <w:tc>
          <w:tcPr>
            <w:tcW w:w="2178" w:type="pct"/>
            <w:tcBorders>
              <w:top w:val="single" w:sz="6" w:space="0" w:color="auto"/>
              <w:left w:val="single" w:sz="6" w:space="0" w:color="auto"/>
              <w:bottom w:val="nil"/>
              <w:right w:val="single" w:sz="6" w:space="0" w:color="auto"/>
            </w:tcBorders>
            <w:shd w:val="clear" w:color="auto" w:fill="FFFFFF"/>
            <w:vAlign w:val="center"/>
          </w:tcPr>
          <w:p w:rsidR="00A35A4C" w:rsidRPr="006C2917" w:rsidRDefault="00A35A4C" w:rsidP="00A35A4C">
            <w:pPr>
              <w:shd w:val="clear" w:color="auto" w:fill="FFFFFF"/>
              <w:spacing w:before="60" w:after="60"/>
              <w:jc w:val="both"/>
              <w:rPr>
                <w:rFonts w:ascii="Times New Roman" w:hAnsi="Times New Roman" w:cs="Times New Roman"/>
                <w:sz w:val="24"/>
              </w:rPr>
            </w:pPr>
            <w:r w:rsidRPr="006C2917">
              <w:rPr>
                <w:rFonts w:ascii="Times New Roman" w:hAnsi="Times New Roman" w:cs="Times New Roman"/>
                <w:sz w:val="24"/>
              </w:rPr>
              <w:t>“Absolūtajā augstumā/lidojuma līmenī vai zemāk”</w:t>
            </w:r>
          </w:p>
        </w:tc>
        <w:tc>
          <w:tcPr>
            <w:tcW w:w="1478" w:type="pct"/>
            <w:gridSpan w:val="2"/>
            <w:tcBorders>
              <w:top w:val="single" w:sz="6" w:space="0" w:color="auto"/>
              <w:left w:val="single" w:sz="6" w:space="0" w:color="auto"/>
              <w:bottom w:val="nil"/>
              <w:right w:val="single" w:sz="6" w:space="0" w:color="auto"/>
            </w:tcBorders>
            <w:shd w:val="clear" w:color="auto" w:fill="FFFFFF"/>
            <w:vAlign w:val="center"/>
          </w:tcPr>
          <w:p w:rsidR="00A35A4C" w:rsidRPr="006C2917" w:rsidRDefault="00A35A4C" w:rsidP="00DD07D4">
            <w:pPr>
              <w:shd w:val="clear" w:color="auto" w:fill="FFFFFF"/>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1223010" cy="260985"/>
                  <wp:effectExtent l="0" t="0" r="0" b="571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223010" cy="260985"/>
                          </a:xfrm>
                          <a:prstGeom prst="rect">
                            <a:avLst/>
                          </a:prstGeom>
                          <a:noFill/>
                          <a:ln>
                            <a:noFill/>
                          </a:ln>
                        </pic:spPr>
                      </pic:pic>
                    </a:graphicData>
                  </a:graphic>
                </wp:inline>
              </w:drawing>
            </w:r>
          </w:p>
        </w:tc>
      </w:tr>
      <w:tr w:rsidR="00A35A4C" w:rsidRPr="006C2917" w:rsidTr="00A35A4C">
        <w:trPr>
          <w:cantSplit/>
        </w:trPr>
        <w:tc>
          <w:tcPr>
            <w:tcW w:w="256" w:type="pct"/>
            <w:vMerge/>
            <w:tcBorders>
              <w:top w:val="nil"/>
              <w:left w:val="single" w:sz="6" w:space="0" w:color="auto"/>
              <w:bottom w:val="nil"/>
              <w:right w:val="single" w:sz="6" w:space="0" w:color="auto"/>
            </w:tcBorders>
            <w:vAlign w:val="center"/>
          </w:tcPr>
          <w:p w:rsidR="00A35A4C" w:rsidRPr="006C2917" w:rsidRDefault="00A35A4C" w:rsidP="00DD07D4">
            <w:pPr>
              <w:shd w:val="clear" w:color="auto" w:fill="FFFFFF"/>
              <w:spacing w:before="60" w:after="60"/>
              <w:jc w:val="both"/>
              <w:rPr>
                <w:rFonts w:ascii="Times New Roman" w:hAnsi="Times New Roman" w:cs="Times New Roman"/>
                <w:sz w:val="24"/>
              </w:rPr>
            </w:pPr>
          </w:p>
        </w:tc>
        <w:tc>
          <w:tcPr>
            <w:tcW w:w="1089" w:type="pct"/>
            <w:vMerge/>
            <w:tcBorders>
              <w:top w:val="nil"/>
              <w:left w:val="single" w:sz="6" w:space="0" w:color="auto"/>
              <w:bottom w:val="nil"/>
              <w:right w:val="single" w:sz="6" w:space="0" w:color="auto"/>
            </w:tcBorders>
            <w:vAlign w:val="center"/>
          </w:tcPr>
          <w:p w:rsidR="00A35A4C" w:rsidRPr="006C2917" w:rsidRDefault="00A35A4C" w:rsidP="00DD07D4">
            <w:pPr>
              <w:shd w:val="clear" w:color="auto" w:fill="FFFFFF"/>
              <w:spacing w:before="60" w:after="60"/>
              <w:jc w:val="both"/>
              <w:rPr>
                <w:rFonts w:ascii="Times New Roman" w:hAnsi="Times New Roman" w:cs="Times New Roman"/>
                <w:sz w:val="24"/>
              </w:rPr>
            </w:pPr>
          </w:p>
        </w:tc>
        <w:tc>
          <w:tcPr>
            <w:tcW w:w="2178" w:type="pct"/>
            <w:tcBorders>
              <w:top w:val="single" w:sz="6" w:space="0" w:color="auto"/>
              <w:left w:val="single" w:sz="6" w:space="0" w:color="auto"/>
              <w:bottom w:val="single" w:sz="6" w:space="0" w:color="auto"/>
              <w:right w:val="single" w:sz="6" w:space="0" w:color="auto"/>
            </w:tcBorders>
            <w:shd w:val="clear" w:color="auto" w:fill="FFFFFF"/>
            <w:vAlign w:val="center"/>
          </w:tcPr>
          <w:p w:rsidR="00A35A4C" w:rsidRPr="006C2917" w:rsidRDefault="00A35A4C" w:rsidP="00A35A4C">
            <w:pPr>
              <w:shd w:val="clear" w:color="auto" w:fill="FFFFFF"/>
              <w:spacing w:before="60" w:after="60"/>
              <w:jc w:val="both"/>
              <w:rPr>
                <w:rFonts w:ascii="Times New Roman" w:hAnsi="Times New Roman" w:cs="Times New Roman"/>
                <w:sz w:val="24"/>
              </w:rPr>
            </w:pPr>
            <w:r w:rsidRPr="006C2917">
              <w:rPr>
                <w:rFonts w:ascii="Times New Roman" w:hAnsi="Times New Roman" w:cs="Times New Roman"/>
                <w:sz w:val="24"/>
              </w:rPr>
              <w:t>“Obligātais” absolūtais augstums/lidojuma līmenis</w:t>
            </w:r>
          </w:p>
        </w:tc>
        <w:tc>
          <w:tcPr>
            <w:tcW w:w="1478"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35A4C" w:rsidRPr="006C2917" w:rsidRDefault="00A35A4C" w:rsidP="00DD07D4">
            <w:pPr>
              <w:shd w:val="clear" w:color="auto" w:fill="FFFFFF"/>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1235075" cy="260985"/>
                  <wp:effectExtent l="0" t="0" r="3175" b="571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235075" cy="260985"/>
                          </a:xfrm>
                          <a:prstGeom prst="rect">
                            <a:avLst/>
                          </a:prstGeom>
                          <a:noFill/>
                          <a:ln>
                            <a:noFill/>
                          </a:ln>
                        </pic:spPr>
                      </pic:pic>
                    </a:graphicData>
                  </a:graphic>
                </wp:inline>
              </w:drawing>
            </w:r>
          </w:p>
        </w:tc>
      </w:tr>
      <w:tr w:rsidR="00A35A4C" w:rsidRPr="006C2917" w:rsidTr="00A35A4C">
        <w:trPr>
          <w:cantSplit/>
        </w:trPr>
        <w:tc>
          <w:tcPr>
            <w:tcW w:w="256" w:type="pct"/>
            <w:vMerge/>
            <w:tcBorders>
              <w:top w:val="nil"/>
              <w:left w:val="single" w:sz="6" w:space="0" w:color="auto"/>
              <w:bottom w:val="nil"/>
              <w:right w:val="single" w:sz="6" w:space="0" w:color="auto"/>
            </w:tcBorders>
            <w:vAlign w:val="center"/>
          </w:tcPr>
          <w:p w:rsidR="00A35A4C" w:rsidRPr="006C2917" w:rsidRDefault="00A35A4C" w:rsidP="00DD07D4">
            <w:pPr>
              <w:shd w:val="clear" w:color="auto" w:fill="FFFFFF"/>
              <w:spacing w:before="60" w:after="60"/>
              <w:jc w:val="both"/>
              <w:rPr>
                <w:rFonts w:ascii="Times New Roman" w:hAnsi="Times New Roman" w:cs="Times New Roman"/>
                <w:sz w:val="24"/>
              </w:rPr>
            </w:pPr>
          </w:p>
        </w:tc>
        <w:tc>
          <w:tcPr>
            <w:tcW w:w="1089" w:type="pct"/>
            <w:vMerge/>
            <w:tcBorders>
              <w:top w:val="nil"/>
              <w:left w:val="single" w:sz="6" w:space="0" w:color="auto"/>
              <w:bottom w:val="nil"/>
              <w:right w:val="single" w:sz="6" w:space="0" w:color="auto"/>
            </w:tcBorders>
            <w:vAlign w:val="center"/>
          </w:tcPr>
          <w:p w:rsidR="00A35A4C" w:rsidRPr="006C2917" w:rsidRDefault="00A35A4C" w:rsidP="00DD07D4">
            <w:pPr>
              <w:shd w:val="clear" w:color="auto" w:fill="FFFFFF"/>
              <w:spacing w:before="60" w:after="60"/>
              <w:jc w:val="both"/>
              <w:rPr>
                <w:rFonts w:ascii="Times New Roman" w:hAnsi="Times New Roman" w:cs="Times New Roman"/>
                <w:sz w:val="24"/>
              </w:rPr>
            </w:pPr>
          </w:p>
        </w:tc>
        <w:tc>
          <w:tcPr>
            <w:tcW w:w="2178" w:type="pct"/>
            <w:tcBorders>
              <w:top w:val="single" w:sz="6" w:space="0" w:color="auto"/>
              <w:left w:val="single" w:sz="6" w:space="0" w:color="auto"/>
              <w:bottom w:val="single" w:sz="6" w:space="0" w:color="auto"/>
              <w:right w:val="single" w:sz="6" w:space="0" w:color="auto"/>
            </w:tcBorders>
            <w:shd w:val="clear" w:color="auto" w:fill="FFFFFF"/>
            <w:vAlign w:val="center"/>
          </w:tcPr>
          <w:p w:rsidR="00A35A4C" w:rsidRPr="006C2917" w:rsidRDefault="00A35A4C" w:rsidP="00A35A4C">
            <w:pPr>
              <w:shd w:val="clear" w:color="auto" w:fill="FFFFFF"/>
              <w:spacing w:before="60" w:after="60"/>
              <w:jc w:val="both"/>
              <w:rPr>
                <w:rFonts w:ascii="Times New Roman" w:hAnsi="Times New Roman" w:cs="Times New Roman"/>
                <w:sz w:val="24"/>
              </w:rPr>
            </w:pPr>
            <w:r w:rsidRPr="006C2917">
              <w:rPr>
                <w:rFonts w:ascii="Times New Roman" w:hAnsi="Times New Roman" w:cs="Times New Roman"/>
                <w:sz w:val="24"/>
              </w:rPr>
              <w:t>“Ieteicamais” procedūras absolūtais augstums/lidojuma līmenis</w:t>
            </w:r>
          </w:p>
        </w:tc>
        <w:tc>
          <w:tcPr>
            <w:tcW w:w="1478"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35A4C" w:rsidRPr="006C2917" w:rsidRDefault="00A35A4C" w:rsidP="00DD07D4">
            <w:pPr>
              <w:shd w:val="clear" w:color="auto" w:fill="FFFFFF"/>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1223010" cy="213995"/>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223010" cy="213995"/>
                          </a:xfrm>
                          <a:prstGeom prst="rect">
                            <a:avLst/>
                          </a:prstGeom>
                          <a:noFill/>
                          <a:ln>
                            <a:noFill/>
                          </a:ln>
                        </pic:spPr>
                      </pic:pic>
                    </a:graphicData>
                  </a:graphic>
                </wp:inline>
              </w:drawing>
            </w:r>
          </w:p>
        </w:tc>
      </w:tr>
      <w:tr w:rsidR="00A35A4C" w:rsidRPr="006C2917" w:rsidTr="00A35A4C">
        <w:trPr>
          <w:cantSplit/>
        </w:trPr>
        <w:tc>
          <w:tcPr>
            <w:tcW w:w="256" w:type="pct"/>
            <w:vMerge/>
            <w:tcBorders>
              <w:top w:val="nil"/>
              <w:left w:val="single" w:sz="6" w:space="0" w:color="auto"/>
              <w:bottom w:val="nil"/>
              <w:right w:val="single" w:sz="6" w:space="0" w:color="auto"/>
            </w:tcBorders>
            <w:vAlign w:val="center"/>
          </w:tcPr>
          <w:p w:rsidR="00A35A4C" w:rsidRPr="006C2917" w:rsidRDefault="00A35A4C" w:rsidP="00DD07D4">
            <w:pPr>
              <w:shd w:val="clear" w:color="auto" w:fill="FFFFFF"/>
              <w:spacing w:before="60" w:after="60"/>
              <w:jc w:val="both"/>
              <w:rPr>
                <w:rFonts w:ascii="Times New Roman" w:hAnsi="Times New Roman" w:cs="Times New Roman"/>
                <w:sz w:val="24"/>
              </w:rPr>
            </w:pPr>
          </w:p>
        </w:tc>
        <w:tc>
          <w:tcPr>
            <w:tcW w:w="1089" w:type="pct"/>
            <w:vMerge/>
            <w:tcBorders>
              <w:top w:val="nil"/>
              <w:left w:val="single" w:sz="6" w:space="0" w:color="auto"/>
              <w:bottom w:val="nil"/>
              <w:right w:val="single" w:sz="6" w:space="0" w:color="auto"/>
            </w:tcBorders>
            <w:vAlign w:val="center"/>
          </w:tcPr>
          <w:p w:rsidR="00A35A4C" w:rsidRPr="006C2917" w:rsidRDefault="00A35A4C" w:rsidP="00DD07D4">
            <w:pPr>
              <w:shd w:val="clear" w:color="auto" w:fill="FFFFFF"/>
              <w:spacing w:before="60" w:after="60"/>
              <w:jc w:val="both"/>
              <w:rPr>
                <w:rFonts w:ascii="Times New Roman" w:hAnsi="Times New Roman" w:cs="Times New Roman"/>
                <w:sz w:val="24"/>
              </w:rPr>
            </w:pPr>
          </w:p>
        </w:tc>
        <w:tc>
          <w:tcPr>
            <w:tcW w:w="2178" w:type="pct"/>
            <w:tcBorders>
              <w:top w:val="single" w:sz="6" w:space="0" w:color="auto"/>
              <w:left w:val="single" w:sz="6" w:space="0" w:color="auto"/>
              <w:bottom w:val="single" w:sz="4" w:space="0" w:color="auto"/>
              <w:right w:val="single" w:sz="6" w:space="0" w:color="auto"/>
            </w:tcBorders>
            <w:shd w:val="clear" w:color="auto" w:fill="FFFFFF"/>
            <w:vAlign w:val="center"/>
          </w:tcPr>
          <w:p w:rsidR="00A35A4C" w:rsidRPr="006C2917" w:rsidRDefault="00A35A4C" w:rsidP="00A35A4C">
            <w:pPr>
              <w:shd w:val="clear" w:color="auto" w:fill="FFFFFF"/>
              <w:spacing w:before="60" w:after="60"/>
              <w:jc w:val="both"/>
              <w:rPr>
                <w:rFonts w:ascii="Times New Roman" w:hAnsi="Times New Roman" w:cs="Times New Roman"/>
                <w:sz w:val="24"/>
              </w:rPr>
            </w:pPr>
            <w:r w:rsidRPr="006C2917">
              <w:rPr>
                <w:rFonts w:ascii="Times New Roman" w:hAnsi="Times New Roman" w:cs="Times New Roman"/>
                <w:sz w:val="24"/>
              </w:rPr>
              <w:t>“Paredzamais” absolūtais augstums</w:t>
            </w:r>
          </w:p>
        </w:tc>
        <w:tc>
          <w:tcPr>
            <w:tcW w:w="778" w:type="pct"/>
            <w:tcBorders>
              <w:top w:val="single" w:sz="6" w:space="0" w:color="auto"/>
              <w:left w:val="single" w:sz="6" w:space="0" w:color="auto"/>
              <w:bottom w:val="single" w:sz="4" w:space="0" w:color="auto"/>
              <w:right w:val="nil"/>
            </w:tcBorders>
            <w:shd w:val="clear" w:color="auto" w:fill="FFFFFF"/>
            <w:vAlign w:val="center"/>
          </w:tcPr>
          <w:p w:rsidR="00A35A4C" w:rsidRPr="006C2917" w:rsidRDefault="00A35A4C" w:rsidP="00DD07D4">
            <w:pPr>
              <w:shd w:val="clear" w:color="auto" w:fill="FFFFFF"/>
              <w:spacing w:before="60" w:after="60"/>
              <w:jc w:val="center"/>
              <w:rPr>
                <w:rFonts w:ascii="Times New Roman" w:hAnsi="Times New Roman" w:cs="Times New Roman"/>
                <w:sz w:val="24"/>
              </w:rPr>
            </w:pPr>
            <w:r w:rsidRPr="006C2917">
              <w:rPr>
                <w:rFonts w:ascii="Times New Roman" w:hAnsi="Times New Roman" w:cs="Times New Roman"/>
                <w:sz w:val="24"/>
              </w:rPr>
              <w:t>Paredzams 5 000</w:t>
            </w:r>
          </w:p>
        </w:tc>
        <w:tc>
          <w:tcPr>
            <w:tcW w:w="700" w:type="pct"/>
            <w:tcBorders>
              <w:top w:val="single" w:sz="6" w:space="0" w:color="auto"/>
              <w:left w:val="nil"/>
              <w:bottom w:val="single" w:sz="4" w:space="0" w:color="auto"/>
              <w:right w:val="single" w:sz="6" w:space="0" w:color="auto"/>
            </w:tcBorders>
            <w:shd w:val="clear" w:color="auto" w:fill="FFFFFF"/>
            <w:vAlign w:val="center"/>
          </w:tcPr>
          <w:p w:rsidR="00A35A4C" w:rsidRPr="006C2917" w:rsidRDefault="00A35A4C" w:rsidP="00DD07D4">
            <w:pPr>
              <w:shd w:val="clear" w:color="auto" w:fill="FFFFFF"/>
              <w:spacing w:before="60" w:after="60"/>
              <w:jc w:val="center"/>
              <w:rPr>
                <w:rFonts w:ascii="Times New Roman" w:hAnsi="Times New Roman" w:cs="Times New Roman"/>
                <w:sz w:val="24"/>
              </w:rPr>
            </w:pPr>
            <w:r w:rsidRPr="006C2917">
              <w:rPr>
                <w:rFonts w:ascii="Times New Roman" w:hAnsi="Times New Roman" w:cs="Times New Roman"/>
                <w:sz w:val="24"/>
              </w:rPr>
              <w:t>Paredzams FL 50</w:t>
            </w:r>
          </w:p>
        </w:tc>
      </w:tr>
      <w:tr w:rsidR="00A35A4C" w:rsidRPr="006C2917" w:rsidTr="00A35A4C">
        <w:trPr>
          <w:cantSplit/>
        </w:trPr>
        <w:tc>
          <w:tcPr>
            <w:tcW w:w="256" w:type="pct"/>
            <w:tcBorders>
              <w:top w:val="nil"/>
              <w:left w:val="single" w:sz="6" w:space="0" w:color="auto"/>
              <w:bottom w:val="single" w:sz="6" w:space="0" w:color="auto"/>
              <w:right w:val="single" w:sz="6" w:space="0" w:color="auto"/>
            </w:tcBorders>
            <w:shd w:val="clear" w:color="auto" w:fill="FFFFFF"/>
            <w:vAlign w:val="center"/>
          </w:tcPr>
          <w:p w:rsidR="00A35A4C" w:rsidRPr="006C2917" w:rsidRDefault="00A35A4C" w:rsidP="00DD07D4">
            <w:pPr>
              <w:shd w:val="clear" w:color="auto" w:fill="FFFFFF"/>
              <w:spacing w:before="60" w:after="60"/>
              <w:jc w:val="both"/>
              <w:rPr>
                <w:rFonts w:ascii="Times New Roman" w:hAnsi="Times New Roman" w:cs="Times New Roman"/>
                <w:sz w:val="24"/>
              </w:rPr>
            </w:pPr>
          </w:p>
        </w:tc>
        <w:tc>
          <w:tcPr>
            <w:tcW w:w="4744" w:type="pct"/>
            <w:gridSpan w:val="4"/>
            <w:tcBorders>
              <w:top w:val="nil"/>
              <w:left w:val="single" w:sz="6" w:space="0" w:color="auto"/>
              <w:bottom w:val="single" w:sz="6" w:space="0" w:color="auto"/>
              <w:right w:val="single" w:sz="6" w:space="0" w:color="auto"/>
            </w:tcBorders>
            <w:shd w:val="clear" w:color="auto" w:fill="FFFFFF"/>
            <w:vAlign w:val="center"/>
          </w:tcPr>
          <w:p w:rsidR="00A35A4C" w:rsidRPr="006C2917" w:rsidRDefault="00A35A4C" w:rsidP="00DD07D4">
            <w:pPr>
              <w:shd w:val="clear" w:color="auto" w:fill="FFFFFF"/>
              <w:spacing w:before="60" w:after="60"/>
              <w:jc w:val="both"/>
              <w:rPr>
                <w:rFonts w:ascii="Times New Roman" w:hAnsi="Times New Roman" w:cs="Times New Roman"/>
                <w:sz w:val="24"/>
              </w:rPr>
            </w:pPr>
            <w:r w:rsidRPr="006C2917">
              <w:rPr>
                <w:rFonts w:ascii="Times New Roman" w:hAnsi="Times New Roman" w:cs="Times New Roman"/>
                <w:i/>
                <w:iCs/>
                <w:sz w:val="24"/>
              </w:rPr>
              <w:t>Piezīme. Izmantojams tikai SID un STAR kartēs. Nav paredzēts, lai attēlotu minimālo šķēršļu pārlidošanas absolūto augstumu.</w:t>
            </w:r>
          </w:p>
        </w:tc>
      </w:tr>
    </w:tbl>
    <w:p w:rsidR="00814713" w:rsidRPr="006C2917" w:rsidRDefault="00814713" w:rsidP="00125568">
      <w:pPr>
        <w:jc w:val="both"/>
        <w:rPr>
          <w:rFonts w:ascii="Times New Roman" w:eastAsia="Times New Roman" w:hAnsi="Times New Roman" w:cs="Times New Roman"/>
          <w:noProof/>
          <w:sz w:val="24"/>
          <w:szCs w:val="20"/>
        </w:rPr>
      </w:pPr>
    </w:p>
    <w:p w:rsidR="00814713" w:rsidRPr="006C2917" w:rsidRDefault="00A35A4C" w:rsidP="00AB41E0">
      <w:pPr>
        <w:jc w:val="center"/>
        <w:rPr>
          <w:rFonts w:ascii="Times New Roman" w:eastAsia="Times New Roman" w:hAnsi="Times New Roman" w:cs="Times New Roman"/>
          <w:noProof/>
          <w:sz w:val="24"/>
          <w:szCs w:val="20"/>
        </w:rPr>
      </w:pPr>
      <w:r w:rsidRPr="006C2917">
        <w:rPr>
          <w:rFonts w:ascii="Times New Roman" w:hAnsi="Times New Roman" w:cs="Times New Roman"/>
          <w:sz w:val="24"/>
          <w:szCs w:val="20"/>
        </w:rPr>
        <w:t>GAISA TELPAS KLASIFIKĀCIJA</w:t>
      </w:r>
    </w:p>
    <w:p w:rsidR="00A35A4C" w:rsidRPr="006C2917" w:rsidRDefault="00A35A4C" w:rsidP="00125568">
      <w:pPr>
        <w:jc w:val="both"/>
        <w:rPr>
          <w:rFonts w:ascii="Times New Roman" w:eastAsia="Times New Roman" w:hAnsi="Times New Roman" w:cs="Times New Roman"/>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22"/>
        <w:gridCol w:w="4565"/>
        <w:gridCol w:w="3975"/>
      </w:tblGrid>
      <w:tr w:rsidR="00A35A4C" w:rsidRPr="006C2917" w:rsidTr="00A35A4C">
        <w:tc>
          <w:tcPr>
            <w:tcW w:w="288" w:type="pct"/>
            <w:tcBorders>
              <w:top w:val="single" w:sz="4" w:space="0" w:color="auto"/>
              <w:left w:val="single" w:sz="4" w:space="0" w:color="auto"/>
              <w:bottom w:val="single" w:sz="4" w:space="0" w:color="auto"/>
              <w:right w:val="single" w:sz="4" w:space="0" w:color="auto"/>
            </w:tcBorders>
            <w:vAlign w:val="center"/>
          </w:tcPr>
          <w:p w:rsidR="00A35A4C" w:rsidRPr="006C2917" w:rsidRDefault="00A35A4C" w:rsidP="00DD07D4">
            <w:pPr>
              <w:spacing w:before="60" w:after="60"/>
              <w:jc w:val="both"/>
              <w:rPr>
                <w:rFonts w:ascii="Times New Roman" w:hAnsi="Times New Roman" w:cs="Times New Roman"/>
                <w:sz w:val="24"/>
              </w:rPr>
            </w:pPr>
            <w:r w:rsidRPr="006C2917">
              <w:rPr>
                <w:rFonts w:ascii="Times New Roman" w:hAnsi="Times New Roman" w:cs="Times New Roman"/>
                <w:sz w:val="24"/>
              </w:rPr>
              <w:t>126</w:t>
            </w:r>
          </w:p>
        </w:tc>
        <w:tc>
          <w:tcPr>
            <w:tcW w:w="2519" w:type="pct"/>
            <w:tcBorders>
              <w:top w:val="single" w:sz="4" w:space="0" w:color="auto"/>
              <w:left w:val="single" w:sz="4" w:space="0" w:color="auto"/>
              <w:bottom w:val="single" w:sz="4" w:space="0" w:color="auto"/>
              <w:right w:val="single" w:sz="4" w:space="0" w:color="auto"/>
            </w:tcBorders>
            <w:vAlign w:val="center"/>
          </w:tcPr>
          <w:p w:rsidR="00A35A4C" w:rsidRPr="006C2917" w:rsidRDefault="00A35A4C" w:rsidP="00DD07D4">
            <w:pPr>
              <w:spacing w:before="60" w:after="60"/>
              <w:jc w:val="both"/>
              <w:rPr>
                <w:rFonts w:ascii="Times New Roman" w:hAnsi="Times New Roman" w:cs="Times New Roman"/>
                <w:sz w:val="24"/>
              </w:rPr>
            </w:pPr>
            <w:r w:rsidRPr="006C2917">
              <w:rPr>
                <w:rFonts w:ascii="Times New Roman" w:hAnsi="Times New Roman" w:cs="Times New Roman"/>
                <w:sz w:val="24"/>
              </w:rPr>
              <w:t>Gaisa telpas klasifikācija</w:t>
            </w:r>
          </w:p>
        </w:tc>
        <w:tc>
          <w:tcPr>
            <w:tcW w:w="2194" w:type="pct"/>
            <w:tcBorders>
              <w:top w:val="single" w:sz="4" w:space="0" w:color="auto"/>
              <w:left w:val="single" w:sz="4" w:space="0" w:color="auto"/>
              <w:bottom w:val="single" w:sz="4" w:space="0" w:color="auto"/>
              <w:right w:val="single" w:sz="4" w:space="0" w:color="auto"/>
            </w:tcBorders>
            <w:vAlign w:val="center"/>
          </w:tcPr>
          <w:p w:rsidR="00A35A4C" w:rsidRPr="006C2917" w:rsidRDefault="00A35A4C" w:rsidP="00DD07D4">
            <w:pPr>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1911985" cy="2101850"/>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911985" cy="2101850"/>
                          </a:xfrm>
                          <a:prstGeom prst="rect">
                            <a:avLst/>
                          </a:prstGeom>
                          <a:noFill/>
                          <a:ln>
                            <a:noFill/>
                          </a:ln>
                        </pic:spPr>
                      </pic:pic>
                    </a:graphicData>
                  </a:graphic>
                </wp:inline>
              </w:drawing>
            </w:r>
          </w:p>
        </w:tc>
      </w:tr>
    </w:tbl>
    <w:p w:rsidR="00A35A4C" w:rsidRPr="006C2917" w:rsidRDefault="00A35A4C" w:rsidP="00125568">
      <w:pPr>
        <w:jc w:val="both"/>
        <w:rPr>
          <w:rFonts w:ascii="Times New Roman" w:eastAsia="Times New Roman" w:hAnsi="Times New Roman" w:cs="Times New Roman"/>
          <w:noProof/>
          <w:sz w:val="24"/>
          <w:szCs w:val="20"/>
        </w:rPr>
      </w:pPr>
    </w:p>
    <w:p w:rsidR="00A35A4C" w:rsidRPr="006C2917" w:rsidRDefault="00A35A4C" w:rsidP="00125568">
      <w:pPr>
        <w:jc w:val="both"/>
        <w:rPr>
          <w:rFonts w:ascii="Times New Roman" w:eastAsia="Times New Roman" w:hAnsi="Times New Roman" w:cs="Times New Roman"/>
          <w:noProof/>
          <w:sz w:val="24"/>
          <w:szCs w:val="20"/>
        </w:rPr>
      </w:pPr>
      <w:r w:rsidRPr="006C2917">
        <w:rPr>
          <w:rFonts w:ascii="Times New Roman" w:hAnsi="Times New Roman" w:cs="Times New Roman"/>
          <w:sz w:val="24"/>
          <w:szCs w:val="20"/>
        </w:rPr>
        <w:t>Aeronavigācijas dati saīsinātā veidā, kas lietojami kopā ar gaisa telpas klasifikācijas apzīmējumiem</w:t>
      </w:r>
    </w:p>
    <w:p w:rsidR="00A35A4C" w:rsidRPr="006C2917" w:rsidRDefault="00A35A4C" w:rsidP="00125568">
      <w:pPr>
        <w:jc w:val="both"/>
        <w:rPr>
          <w:rFonts w:ascii="Times New Roman" w:eastAsia="Times New Roman" w:hAnsi="Times New Roman" w:cs="Times New Roman"/>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22"/>
        <w:gridCol w:w="553"/>
        <w:gridCol w:w="7987"/>
      </w:tblGrid>
      <w:tr w:rsidR="00A35A4C" w:rsidRPr="006C2917" w:rsidTr="00A35A4C">
        <w:trPr>
          <w:cantSplit/>
          <w:trHeight w:val="1757"/>
        </w:trPr>
        <w:tc>
          <w:tcPr>
            <w:tcW w:w="288" w:type="pct"/>
            <w:vMerge w:val="restart"/>
            <w:tcBorders>
              <w:top w:val="single" w:sz="4" w:space="0" w:color="auto"/>
              <w:left w:val="single" w:sz="4" w:space="0" w:color="auto"/>
              <w:bottom w:val="single" w:sz="4" w:space="0" w:color="auto"/>
              <w:right w:val="single" w:sz="4" w:space="0" w:color="auto"/>
            </w:tcBorders>
            <w:vAlign w:val="center"/>
          </w:tcPr>
          <w:p w:rsidR="00A35A4C" w:rsidRPr="006C2917" w:rsidRDefault="00A35A4C" w:rsidP="00A35A4C">
            <w:pPr>
              <w:spacing w:before="60" w:after="60"/>
              <w:jc w:val="both"/>
              <w:rPr>
                <w:rFonts w:ascii="Times New Roman" w:hAnsi="Times New Roman" w:cs="Times New Roman"/>
                <w:sz w:val="24"/>
              </w:rPr>
            </w:pPr>
            <w:r w:rsidRPr="006C2917">
              <w:rPr>
                <w:rFonts w:ascii="Times New Roman" w:hAnsi="Times New Roman" w:cs="Times New Roman"/>
                <w:sz w:val="24"/>
              </w:rPr>
              <w:t>127</w:t>
            </w:r>
          </w:p>
        </w:tc>
        <w:tc>
          <w:tcPr>
            <w:tcW w:w="305" w:type="pct"/>
            <w:vMerge w:val="restart"/>
            <w:tcBorders>
              <w:top w:val="single" w:sz="4" w:space="0" w:color="auto"/>
              <w:left w:val="single" w:sz="4" w:space="0" w:color="auto"/>
              <w:bottom w:val="single" w:sz="4" w:space="0" w:color="auto"/>
              <w:right w:val="single" w:sz="4" w:space="0" w:color="auto"/>
            </w:tcBorders>
            <w:textDirection w:val="btLr"/>
            <w:vAlign w:val="center"/>
          </w:tcPr>
          <w:p w:rsidR="00A35A4C" w:rsidRPr="006C2917" w:rsidRDefault="00A35A4C" w:rsidP="00DD07D4">
            <w:pPr>
              <w:spacing w:before="60" w:after="60"/>
              <w:ind w:left="113" w:right="113"/>
              <w:jc w:val="center"/>
              <w:rPr>
                <w:rFonts w:ascii="Times New Roman" w:hAnsi="Times New Roman" w:cs="Times New Roman"/>
                <w:sz w:val="24"/>
              </w:rPr>
            </w:pPr>
            <w:r w:rsidRPr="006C2917">
              <w:rPr>
                <w:rFonts w:ascii="Times New Roman" w:hAnsi="Times New Roman" w:cs="Times New Roman"/>
                <w:sz w:val="24"/>
              </w:rPr>
              <w:t>Alternatīva</w:t>
            </w:r>
          </w:p>
        </w:tc>
        <w:tc>
          <w:tcPr>
            <w:tcW w:w="4407" w:type="pct"/>
            <w:tcBorders>
              <w:top w:val="single" w:sz="4" w:space="0" w:color="auto"/>
              <w:left w:val="single" w:sz="4" w:space="0" w:color="auto"/>
              <w:bottom w:val="single" w:sz="4" w:space="0" w:color="auto"/>
              <w:right w:val="single" w:sz="4" w:space="0" w:color="auto"/>
            </w:tcBorders>
            <w:vAlign w:val="center"/>
          </w:tcPr>
          <w:p w:rsidR="00A35A4C" w:rsidRPr="006C2917" w:rsidRDefault="00A35A4C" w:rsidP="00AB41E0">
            <w:pPr>
              <w:spacing w:before="60" w:after="60"/>
              <w:jc w:val="center"/>
              <w:rPr>
                <w:rFonts w:ascii="Times New Roman" w:hAnsi="Times New Roman" w:cs="Times New Roman"/>
                <w:sz w:val="24"/>
              </w:rPr>
            </w:pPr>
            <w:r w:rsidRPr="006C2917">
              <w:rPr>
                <w:rFonts w:ascii="Times New Roman" w:hAnsi="Times New Roman" w:cs="Times New Roman"/>
                <w:sz w:val="24"/>
              </w:rPr>
              <w:object w:dxaOrig="7741" w:dyaOrig="1380">
                <v:shape id="_x0000_i1031" type="#_x0000_t75" style="width:306.45pt;height:54.7pt" o:ole="">
                  <v:imagedata r:id="rId180" o:title=""/>
                </v:shape>
                <o:OLEObject Type="Embed" ProgID="PBrush" ShapeID="_x0000_i1031" DrawAspect="Content" ObjectID="_1567329552" r:id="rId181"/>
              </w:object>
            </w:r>
          </w:p>
        </w:tc>
      </w:tr>
      <w:tr w:rsidR="00A35A4C" w:rsidRPr="006C2917" w:rsidTr="00A35A4C">
        <w:trPr>
          <w:cantSplit/>
          <w:trHeight w:val="570"/>
        </w:trPr>
        <w:tc>
          <w:tcPr>
            <w:tcW w:w="288" w:type="pct"/>
            <w:vMerge/>
            <w:tcBorders>
              <w:top w:val="single" w:sz="4" w:space="0" w:color="auto"/>
              <w:left w:val="single" w:sz="4" w:space="0" w:color="auto"/>
              <w:bottom w:val="single" w:sz="4" w:space="0" w:color="auto"/>
              <w:right w:val="single" w:sz="4" w:space="0" w:color="auto"/>
            </w:tcBorders>
            <w:vAlign w:val="center"/>
          </w:tcPr>
          <w:p w:rsidR="00A35A4C" w:rsidRPr="006C2917" w:rsidRDefault="00A35A4C" w:rsidP="00DD07D4">
            <w:pPr>
              <w:spacing w:before="60" w:after="60"/>
              <w:jc w:val="both"/>
              <w:rPr>
                <w:rFonts w:ascii="Times New Roman" w:hAnsi="Times New Roman" w:cs="Times New Roman"/>
                <w:sz w:val="24"/>
              </w:rPr>
            </w:pPr>
          </w:p>
        </w:tc>
        <w:tc>
          <w:tcPr>
            <w:tcW w:w="305" w:type="pct"/>
            <w:vMerge/>
            <w:tcBorders>
              <w:top w:val="single" w:sz="4" w:space="0" w:color="auto"/>
              <w:left w:val="single" w:sz="4" w:space="0" w:color="auto"/>
              <w:bottom w:val="single" w:sz="4" w:space="0" w:color="auto"/>
              <w:right w:val="single" w:sz="4" w:space="0" w:color="auto"/>
            </w:tcBorders>
            <w:textDirection w:val="btLr"/>
            <w:vAlign w:val="center"/>
          </w:tcPr>
          <w:p w:rsidR="00A35A4C" w:rsidRPr="006C2917" w:rsidRDefault="00A35A4C" w:rsidP="00DD07D4">
            <w:pPr>
              <w:spacing w:before="60" w:after="60"/>
              <w:ind w:left="113" w:right="113"/>
              <w:jc w:val="both"/>
              <w:rPr>
                <w:rFonts w:ascii="Times New Roman" w:hAnsi="Times New Roman" w:cs="Times New Roman"/>
                <w:sz w:val="24"/>
              </w:rPr>
            </w:pPr>
          </w:p>
        </w:tc>
        <w:tc>
          <w:tcPr>
            <w:tcW w:w="4407" w:type="pct"/>
            <w:tcBorders>
              <w:top w:val="single" w:sz="4" w:space="0" w:color="auto"/>
              <w:left w:val="single" w:sz="4" w:space="0" w:color="auto"/>
              <w:bottom w:val="single" w:sz="4" w:space="0" w:color="auto"/>
              <w:right w:val="single" w:sz="4" w:space="0" w:color="auto"/>
            </w:tcBorders>
            <w:vAlign w:val="center"/>
          </w:tcPr>
          <w:p w:rsidR="00A35A4C" w:rsidRPr="006C2917" w:rsidRDefault="00A35A4C" w:rsidP="00DD07D4">
            <w:pPr>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1710055" cy="831215"/>
                  <wp:effectExtent l="0" t="0" r="4445" b="698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710055" cy="831215"/>
                          </a:xfrm>
                          <a:prstGeom prst="rect">
                            <a:avLst/>
                          </a:prstGeom>
                          <a:noFill/>
                          <a:ln>
                            <a:noFill/>
                          </a:ln>
                        </pic:spPr>
                      </pic:pic>
                    </a:graphicData>
                  </a:graphic>
                </wp:inline>
              </w:drawing>
            </w:r>
          </w:p>
        </w:tc>
      </w:tr>
    </w:tbl>
    <w:p w:rsidR="00A35A4C" w:rsidRPr="006C2917" w:rsidRDefault="00A35A4C" w:rsidP="00125568">
      <w:pPr>
        <w:jc w:val="both"/>
        <w:rPr>
          <w:rFonts w:ascii="Times New Roman" w:eastAsia="Times New Roman" w:hAnsi="Times New Roman" w:cs="Times New Roman"/>
          <w:noProof/>
          <w:sz w:val="24"/>
          <w:szCs w:val="20"/>
        </w:rPr>
      </w:pPr>
    </w:p>
    <w:p w:rsidR="00A35A4C" w:rsidRPr="006C2917" w:rsidRDefault="00A35A4C" w:rsidP="00AB41E0">
      <w:pPr>
        <w:jc w:val="center"/>
        <w:rPr>
          <w:rFonts w:ascii="Times New Roman" w:eastAsia="Times New Roman" w:hAnsi="Times New Roman" w:cs="Times New Roman"/>
          <w:noProof/>
          <w:sz w:val="24"/>
          <w:szCs w:val="20"/>
        </w:rPr>
      </w:pPr>
      <w:r w:rsidRPr="006C2917">
        <w:rPr>
          <w:rFonts w:ascii="Times New Roman" w:hAnsi="Times New Roman" w:cs="Times New Roman"/>
          <w:sz w:val="24"/>
          <w:szCs w:val="20"/>
        </w:rPr>
        <w:t>GAISA TELPAS IEROBEŽOJUMI</w:t>
      </w:r>
    </w:p>
    <w:p w:rsidR="00A35A4C" w:rsidRPr="006C2917" w:rsidRDefault="00A35A4C" w:rsidP="00125568">
      <w:pPr>
        <w:jc w:val="both"/>
        <w:rPr>
          <w:rFonts w:ascii="Times New Roman" w:eastAsia="Times New Roman" w:hAnsi="Times New Roman" w:cs="Times New Roman"/>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21"/>
        <w:gridCol w:w="2768"/>
        <w:gridCol w:w="2150"/>
        <w:gridCol w:w="2001"/>
        <w:gridCol w:w="1622"/>
      </w:tblGrid>
      <w:tr w:rsidR="00B92F2A" w:rsidRPr="006C2917" w:rsidTr="00B92F2A">
        <w:trPr>
          <w:cantSplit/>
        </w:trPr>
        <w:tc>
          <w:tcPr>
            <w:tcW w:w="288" w:type="pct"/>
            <w:vMerge w:val="restar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keepNext/>
              <w:spacing w:before="60" w:after="60"/>
              <w:jc w:val="both"/>
              <w:rPr>
                <w:rFonts w:ascii="Times New Roman" w:hAnsi="Times New Roman" w:cs="Times New Roman"/>
                <w:sz w:val="24"/>
              </w:rPr>
            </w:pPr>
            <w:r w:rsidRPr="006C2917">
              <w:rPr>
                <w:rFonts w:ascii="Times New Roman" w:hAnsi="Times New Roman" w:cs="Times New Roman"/>
                <w:sz w:val="24"/>
              </w:rPr>
              <w:t>128</w:t>
            </w:r>
          </w:p>
        </w:tc>
        <w:tc>
          <w:tcPr>
            <w:tcW w:w="1527" w:type="pct"/>
            <w:tcBorders>
              <w:top w:val="single" w:sz="4" w:space="0" w:color="auto"/>
              <w:left w:val="single" w:sz="4" w:space="0" w:color="auto"/>
              <w:bottom w:val="nil"/>
              <w:right w:val="single" w:sz="4" w:space="0" w:color="auto"/>
            </w:tcBorders>
            <w:vAlign w:val="center"/>
          </w:tcPr>
          <w:p w:rsidR="00B92F2A" w:rsidRPr="006C2917" w:rsidRDefault="00B92F2A" w:rsidP="00DD07D4">
            <w:pPr>
              <w:keepNext/>
              <w:spacing w:before="60" w:after="60"/>
              <w:jc w:val="both"/>
              <w:rPr>
                <w:rFonts w:ascii="Times New Roman" w:hAnsi="Times New Roman" w:cs="Times New Roman"/>
                <w:sz w:val="24"/>
              </w:rPr>
            </w:pPr>
            <w:r w:rsidRPr="006C2917">
              <w:rPr>
                <w:rFonts w:ascii="Times New Roman" w:hAnsi="Times New Roman" w:cs="Times New Roman"/>
                <w:sz w:val="24"/>
              </w:rPr>
              <w:t>Ierobežota gaisa telpa</w:t>
            </w:r>
          </w:p>
          <w:p w:rsidR="00B92F2A" w:rsidRPr="006C2917" w:rsidRDefault="00B92F2A" w:rsidP="00DD07D4">
            <w:pPr>
              <w:keepNext/>
              <w:spacing w:before="60" w:after="60"/>
              <w:jc w:val="both"/>
              <w:rPr>
                <w:rFonts w:ascii="Times New Roman" w:hAnsi="Times New Roman" w:cs="Times New Roman"/>
                <w:sz w:val="24"/>
              </w:rPr>
            </w:pPr>
            <w:r w:rsidRPr="006C2917">
              <w:rPr>
                <w:rFonts w:ascii="Times New Roman" w:hAnsi="Times New Roman" w:cs="Times New Roman"/>
                <w:sz w:val="24"/>
              </w:rPr>
              <w:t>(aizliegtā, ierobežotu lidojumu un bīstamā zona)</w:t>
            </w:r>
          </w:p>
        </w:tc>
        <w:tc>
          <w:tcPr>
            <w:tcW w:w="1186" w:type="pct"/>
            <w:tcBorders>
              <w:top w:val="single" w:sz="4" w:space="0" w:color="auto"/>
              <w:left w:val="single" w:sz="4" w:space="0" w:color="auto"/>
              <w:bottom w:val="nil"/>
              <w:right w:val="nil"/>
            </w:tcBorders>
            <w:vAlign w:val="center"/>
          </w:tcPr>
          <w:p w:rsidR="00B92F2A" w:rsidRPr="006C2917" w:rsidRDefault="00B92F2A" w:rsidP="00DD07D4">
            <w:pPr>
              <w:keepNext/>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949960" cy="320675"/>
                  <wp:effectExtent l="0" t="0" r="2540" b="3175"/>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949960" cy="320675"/>
                          </a:xfrm>
                          <a:prstGeom prst="rect">
                            <a:avLst/>
                          </a:prstGeom>
                          <a:noFill/>
                          <a:ln>
                            <a:noFill/>
                          </a:ln>
                        </pic:spPr>
                      </pic:pic>
                    </a:graphicData>
                  </a:graphic>
                </wp:inline>
              </w:drawing>
            </w:r>
          </w:p>
        </w:tc>
        <w:tc>
          <w:tcPr>
            <w:tcW w:w="1104" w:type="pct"/>
            <w:tcBorders>
              <w:top w:val="single" w:sz="4" w:space="0" w:color="auto"/>
              <w:left w:val="nil"/>
              <w:bottom w:val="nil"/>
              <w:right w:val="single" w:sz="4" w:space="0" w:color="auto"/>
            </w:tcBorders>
            <w:vAlign w:val="center"/>
          </w:tcPr>
          <w:p w:rsidR="00B92F2A" w:rsidRPr="006C2917" w:rsidRDefault="00B92F2A" w:rsidP="00DD07D4">
            <w:pPr>
              <w:keepNext/>
              <w:spacing w:before="60" w:after="60"/>
              <w:jc w:val="both"/>
              <w:rPr>
                <w:rFonts w:ascii="Times New Roman" w:hAnsi="Times New Roman" w:cs="Times New Roman"/>
                <w:sz w:val="24"/>
              </w:rPr>
            </w:pPr>
            <w:r w:rsidRPr="006C2917">
              <w:rPr>
                <w:rFonts w:ascii="Times New Roman" w:hAnsi="Times New Roman" w:cs="Times New Roman"/>
                <w:sz w:val="24"/>
              </w:rPr>
              <w:t>Divu zonu kopīgā robeža</w:t>
            </w:r>
          </w:p>
        </w:tc>
        <w:tc>
          <w:tcPr>
            <w:tcW w:w="896" w:type="pct"/>
            <w:tcBorders>
              <w:top w:val="single" w:sz="4" w:space="0" w:color="auto"/>
              <w:left w:val="single" w:sz="4" w:space="0" w:color="auto"/>
              <w:bottom w:val="nil"/>
              <w:right w:val="single" w:sz="4" w:space="0" w:color="auto"/>
            </w:tcBorders>
            <w:vAlign w:val="center"/>
          </w:tcPr>
          <w:p w:rsidR="00B92F2A" w:rsidRPr="006C2917" w:rsidRDefault="00B92F2A" w:rsidP="00DD07D4">
            <w:pPr>
              <w:keepNext/>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890905" cy="237490"/>
                  <wp:effectExtent l="0" t="0" r="4445"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890905" cy="237490"/>
                          </a:xfrm>
                          <a:prstGeom prst="rect">
                            <a:avLst/>
                          </a:prstGeom>
                          <a:noFill/>
                          <a:ln>
                            <a:noFill/>
                          </a:ln>
                        </pic:spPr>
                      </pic:pic>
                    </a:graphicData>
                  </a:graphic>
                </wp:inline>
              </w:drawing>
            </w:r>
          </w:p>
        </w:tc>
      </w:tr>
      <w:tr w:rsidR="00B92F2A" w:rsidRPr="006C2917" w:rsidTr="00B92F2A">
        <w:trPr>
          <w:cantSplit/>
        </w:trPr>
        <w:tc>
          <w:tcPr>
            <w:tcW w:w="288" w:type="pct"/>
            <w:vMerge/>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both"/>
              <w:rPr>
                <w:rFonts w:ascii="Times New Roman" w:hAnsi="Times New Roman" w:cs="Times New Roman"/>
                <w:sz w:val="24"/>
              </w:rPr>
            </w:pPr>
          </w:p>
        </w:tc>
        <w:tc>
          <w:tcPr>
            <w:tcW w:w="4712" w:type="pct"/>
            <w:gridSpan w:val="4"/>
            <w:tcBorders>
              <w:top w:val="nil"/>
              <w:left w:val="single" w:sz="4" w:space="0" w:color="auto"/>
              <w:bottom w:val="single" w:sz="4" w:space="0" w:color="auto"/>
              <w:right w:val="single" w:sz="4" w:space="0" w:color="auto"/>
            </w:tcBorders>
            <w:vAlign w:val="center"/>
          </w:tcPr>
          <w:p w:rsidR="00B92F2A" w:rsidRPr="006C2917" w:rsidRDefault="00B92F2A" w:rsidP="00DD07D4">
            <w:pPr>
              <w:spacing w:before="60" w:after="60"/>
              <w:jc w:val="both"/>
              <w:rPr>
                <w:rFonts w:ascii="Times New Roman" w:hAnsi="Times New Roman" w:cs="Times New Roman"/>
                <w:sz w:val="24"/>
              </w:rPr>
            </w:pPr>
            <w:r w:rsidRPr="006C2917">
              <w:rPr>
                <w:rFonts w:ascii="Times New Roman" w:hAnsi="Times New Roman" w:cs="Times New Roman"/>
                <w:i/>
                <w:iCs/>
                <w:sz w:val="24"/>
              </w:rPr>
              <w:t>Piezīme. Svītrojuma leņķis un biezums var atšķirties atkarībā no mēroga un zonas lieluma, formas un orientācijas.</w:t>
            </w:r>
          </w:p>
        </w:tc>
      </w:tr>
      <w:tr w:rsidR="00B92F2A" w:rsidRPr="006C2917" w:rsidTr="00B92F2A">
        <w:trPr>
          <w:cantSplit/>
        </w:trPr>
        <w:tc>
          <w:tcPr>
            <w:tcW w:w="288"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both"/>
              <w:rPr>
                <w:rFonts w:ascii="Times New Roman" w:hAnsi="Times New Roman" w:cs="Times New Roman"/>
                <w:sz w:val="24"/>
              </w:rPr>
            </w:pPr>
            <w:r w:rsidRPr="006C2917">
              <w:rPr>
                <w:rFonts w:ascii="Times New Roman" w:hAnsi="Times New Roman" w:cs="Times New Roman"/>
                <w:sz w:val="24"/>
              </w:rPr>
              <w:t>129</w:t>
            </w:r>
          </w:p>
        </w:tc>
        <w:tc>
          <w:tcPr>
            <w:tcW w:w="3816" w:type="pct"/>
            <w:gridSpan w:val="3"/>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both"/>
              <w:rPr>
                <w:rFonts w:ascii="Times New Roman" w:hAnsi="Times New Roman" w:cs="Times New Roman"/>
                <w:sz w:val="24"/>
              </w:rPr>
            </w:pPr>
            <w:r w:rsidRPr="006C2917">
              <w:rPr>
                <w:rFonts w:ascii="Times New Roman" w:hAnsi="Times New Roman" w:cs="Times New Roman"/>
                <w:sz w:val="24"/>
              </w:rPr>
              <w:t>Starptautiskā robeža, kas slēgta lidojumiem, izņemot pa gaisa koridoru</w:t>
            </w:r>
          </w:p>
        </w:tc>
        <w:tc>
          <w:tcPr>
            <w:tcW w:w="896"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926465" cy="225425"/>
                  <wp:effectExtent l="0" t="0" r="6985" b="3175"/>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926465" cy="225425"/>
                          </a:xfrm>
                          <a:prstGeom prst="rect">
                            <a:avLst/>
                          </a:prstGeom>
                          <a:noFill/>
                          <a:ln>
                            <a:noFill/>
                          </a:ln>
                        </pic:spPr>
                      </pic:pic>
                    </a:graphicData>
                  </a:graphic>
                </wp:inline>
              </w:drawing>
            </w:r>
          </w:p>
        </w:tc>
      </w:tr>
    </w:tbl>
    <w:p w:rsidR="00A35A4C" w:rsidRPr="006C2917" w:rsidRDefault="00A35A4C" w:rsidP="00125568">
      <w:pPr>
        <w:jc w:val="both"/>
        <w:rPr>
          <w:rFonts w:ascii="Times New Roman" w:eastAsia="Times New Roman" w:hAnsi="Times New Roman" w:cs="Times New Roman"/>
          <w:noProof/>
          <w:sz w:val="24"/>
          <w:szCs w:val="20"/>
        </w:rPr>
      </w:pPr>
    </w:p>
    <w:p w:rsidR="00A35A4C" w:rsidRPr="006C2917" w:rsidRDefault="00B92F2A" w:rsidP="00AB41E0">
      <w:pPr>
        <w:jc w:val="center"/>
        <w:rPr>
          <w:rFonts w:ascii="Times New Roman" w:eastAsia="Times New Roman" w:hAnsi="Times New Roman" w:cs="Times New Roman"/>
          <w:noProof/>
          <w:sz w:val="24"/>
          <w:szCs w:val="20"/>
        </w:rPr>
      </w:pPr>
      <w:r w:rsidRPr="006C2917">
        <w:rPr>
          <w:rFonts w:ascii="Times New Roman" w:hAnsi="Times New Roman" w:cs="Times New Roman"/>
          <w:sz w:val="24"/>
          <w:szCs w:val="20"/>
        </w:rPr>
        <w:t>ŠĶĒRŠĻI</w:t>
      </w:r>
    </w:p>
    <w:p w:rsidR="00814713" w:rsidRPr="006C2917" w:rsidRDefault="00814713" w:rsidP="00125568">
      <w:pPr>
        <w:jc w:val="both"/>
        <w:rPr>
          <w:rFonts w:ascii="Times New Roman" w:eastAsia="Times New Roman" w:hAnsi="Times New Roman" w:cs="Times New Roman"/>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34"/>
        <w:gridCol w:w="2842"/>
        <w:gridCol w:w="2664"/>
        <w:gridCol w:w="1068"/>
        <w:gridCol w:w="1954"/>
      </w:tblGrid>
      <w:tr w:rsidR="00B92F2A" w:rsidRPr="006C2917" w:rsidTr="00B92F2A">
        <w:tc>
          <w:tcPr>
            <w:tcW w:w="295"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center"/>
              <w:rPr>
                <w:rFonts w:ascii="Times New Roman" w:hAnsi="Times New Roman" w:cs="Times New Roman"/>
                <w:sz w:val="24"/>
              </w:rPr>
            </w:pPr>
            <w:r w:rsidRPr="006C2917">
              <w:rPr>
                <w:rFonts w:ascii="Times New Roman" w:hAnsi="Times New Roman" w:cs="Times New Roman"/>
                <w:sz w:val="24"/>
              </w:rPr>
              <w:lastRenderedPageBreak/>
              <w:t>130</w:t>
            </w:r>
          </w:p>
        </w:tc>
        <w:tc>
          <w:tcPr>
            <w:tcW w:w="3627" w:type="pct"/>
            <w:gridSpan w:val="3"/>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both"/>
              <w:rPr>
                <w:rFonts w:ascii="Times New Roman" w:hAnsi="Times New Roman" w:cs="Times New Roman"/>
                <w:sz w:val="24"/>
              </w:rPr>
            </w:pPr>
            <w:r w:rsidRPr="006C2917">
              <w:rPr>
                <w:rFonts w:ascii="Times New Roman" w:hAnsi="Times New Roman" w:cs="Times New Roman"/>
                <w:sz w:val="24"/>
              </w:rPr>
              <w:t>Šķērslis</w:t>
            </w:r>
          </w:p>
        </w:tc>
        <w:tc>
          <w:tcPr>
            <w:tcW w:w="1079"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353695" cy="233045"/>
                  <wp:effectExtent l="0" t="0" r="8255"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53695" cy="233045"/>
                          </a:xfrm>
                          <a:prstGeom prst="rect">
                            <a:avLst/>
                          </a:prstGeom>
                          <a:noFill/>
                          <a:ln>
                            <a:noFill/>
                          </a:ln>
                        </pic:spPr>
                      </pic:pic>
                    </a:graphicData>
                  </a:graphic>
                </wp:inline>
              </w:drawing>
            </w:r>
          </w:p>
        </w:tc>
      </w:tr>
      <w:tr w:rsidR="00B92F2A" w:rsidRPr="006C2917" w:rsidTr="00B92F2A">
        <w:tc>
          <w:tcPr>
            <w:tcW w:w="295"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center"/>
              <w:rPr>
                <w:rFonts w:ascii="Times New Roman" w:hAnsi="Times New Roman" w:cs="Times New Roman"/>
                <w:sz w:val="24"/>
              </w:rPr>
            </w:pPr>
            <w:r w:rsidRPr="006C2917">
              <w:rPr>
                <w:rFonts w:ascii="Times New Roman" w:hAnsi="Times New Roman" w:cs="Times New Roman"/>
                <w:sz w:val="24"/>
              </w:rPr>
              <w:t>131</w:t>
            </w:r>
          </w:p>
        </w:tc>
        <w:tc>
          <w:tcPr>
            <w:tcW w:w="3627" w:type="pct"/>
            <w:gridSpan w:val="3"/>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both"/>
              <w:rPr>
                <w:rFonts w:ascii="Times New Roman" w:hAnsi="Times New Roman" w:cs="Times New Roman"/>
                <w:sz w:val="24"/>
              </w:rPr>
            </w:pPr>
            <w:r w:rsidRPr="006C2917">
              <w:rPr>
                <w:rFonts w:ascii="Times New Roman" w:hAnsi="Times New Roman" w:cs="Times New Roman"/>
                <w:sz w:val="24"/>
              </w:rPr>
              <w:t>Apgaismots šķērslis</w:t>
            </w:r>
          </w:p>
        </w:tc>
        <w:tc>
          <w:tcPr>
            <w:tcW w:w="1079"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284480" cy="259080"/>
                  <wp:effectExtent l="0" t="0" r="1270" b="762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84480" cy="259080"/>
                          </a:xfrm>
                          <a:prstGeom prst="rect">
                            <a:avLst/>
                          </a:prstGeom>
                          <a:noFill/>
                          <a:ln>
                            <a:noFill/>
                          </a:ln>
                        </pic:spPr>
                      </pic:pic>
                    </a:graphicData>
                  </a:graphic>
                </wp:inline>
              </w:drawing>
            </w:r>
          </w:p>
        </w:tc>
      </w:tr>
      <w:tr w:rsidR="00B92F2A" w:rsidRPr="006C2917" w:rsidTr="00B92F2A">
        <w:tc>
          <w:tcPr>
            <w:tcW w:w="295"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center"/>
              <w:rPr>
                <w:rFonts w:ascii="Times New Roman" w:hAnsi="Times New Roman" w:cs="Times New Roman"/>
                <w:sz w:val="24"/>
              </w:rPr>
            </w:pPr>
            <w:r w:rsidRPr="006C2917">
              <w:rPr>
                <w:rFonts w:ascii="Times New Roman" w:hAnsi="Times New Roman" w:cs="Times New Roman"/>
                <w:sz w:val="24"/>
              </w:rPr>
              <w:t>132</w:t>
            </w:r>
          </w:p>
        </w:tc>
        <w:tc>
          <w:tcPr>
            <w:tcW w:w="3627" w:type="pct"/>
            <w:gridSpan w:val="3"/>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both"/>
              <w:rPr>
                <w:rFonts w:ascii="Times New Roman" w:hAnsi="Times New Roman" w:cs="Times New Roman"/>
                <w:sz w:val="24"/>
              </w:rPr>
            </w:pPr>
            <w:r w:rsidRPr="006C2917">
              <w:rPr>
                <w:rFonts w:ascii="Times New Roman" w:hAnsi="Times New Roman" w:cs="Times New Roman"/>
                <w:sz w:val="24"/>
              </w:rPr>
              <w:t>Šķēršļu grupa</w:t>
            </w:r>
          </w:p>
        </w:tc>
        <w:tc>
          <w:tcPr>
            <w:tcW w:w="1079"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250190" cy="233045"/>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50190" cy="233045"/>
                          </a:xfrm>
                          <a:prstGeom prst="rect">
                            <a:avLst/>
                          </a:prstGeom>
                          <a:noFill/>
                          <a:ln>
                            <a:noFill/>
                          </a:ln>
                        </pic:spPr>
                      </pic:pic>
                    </a:graphicData>
                  </a:graphic>
                </wp:inline>
              </w:drawing>
            </w:r>
          </w:p>
        </w:tc>
      </w:tr>
      <w:tr w:rsidR="00B92F2A" w:rsidRPr="006C2917" w:rsidTr="00B92F2A">
        <w:tc>
          <w:tcPr>
            <w:tcW w:w="295"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center"/>
              <w:rPr>
                <w:rFonts w:ascii="Times New Roman" w:hAnsi="Times New Roman" w:cs="Times New Roman"/>
                <w:sz w:val="24"/>
              </w:rPr>
            </w:pPr>
            <w:r w:rsidRPr="006C2917">
              <w:rPr>
                <w:rFonts w:ascii="Times New Roman" w:hAnsi="Times New Roman" w:cs="Times New Roman"/>
                <w:sz w:val="24"/>
              </w:rPr>
              <w:t>133</w:t>
            </w:r>
          </w:p>
        </w:tc>
        <w:tc>
          <w:tcPr>
            <w:tcW w:w="3627" w:type="pct"/>
            <w:gridSpan w:val="3"/>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both"/>
              <w:rPr>
                <w:rFonts w:ascii="Times New Roman" w:hAnsi="Times New Roman" w:cs="Times New Roman"/>
                <w:sz w:val="24"/>
              </w:rPr>
            </w:pPr>
            <w:r w:rsidRPr="006C2917">
              <w:rPr>
                <w:rFonts w:ascii="Times New Roman" w:hAnsi="Times New Roman" w:cs="Times New Roman"/>
                <w:sz w:val="24"/>
              </w:rPr>
              <w:t>Apgaismota šķēršļu grupa</w:t>
            </w:r>
          </w:p>
        </w:tc>
        <w:tc>
          <w:tcPr>
            <w:tcW w:w="1079"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276225" cy="276225"/>
                  <wp:effectExtent l="0" t="0" r="9525" b="952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p>
        </w:tc>
      </w:tr>
      <w:tr w:rsidR="00B92F2A" w:rsidRPr="006C2917" w:rsidTr="00B92F2A">
        <w:tc>
          <w:tcPr>
            <w:tcW w:w="295"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center"/>
              <w:rPr>
                <w:rFonts w:ascii="Times New Roman" w:hAnsi="Times New Roman" w:cs="Times New Roman"/>
                <w:sz w:val="24"/>
              </w:rPr>
            </w:pPr>
            <w:r w:rsidRPr="006C2917">
              <w:rPr>
                <w:rFonts w:ascii="Times New Roman" w:hAnsi="Times New Roman" w:cs="Times New Roman"/>
                <w:sz w:val="24"/>
              </w:rPr>
              <w:t>134</w:t>
            </w:r>
          </w:p>
        </w:tc>
        <w:tc>
          <w:tcPr>
            <w:tcW w:w="3627" w:type="pct"/>
            <w:gridSpan w:val="3"/>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both"/>
              <w:rPr>
                <w:rFonts w:ascii="Times New Roman" w:hAnsi="Times New Roman" w:cs="Times New Roman"/>
                <w:sz w:val="24"/>
              </w:rPr>
            </w:pPr>
            <w:r w:rsidRPr="006C2917">
              <w:rPr>
                <w:rFonts w:ascii="Times New Roman" w:hAnsi="Times New Roman" w:cs="Times New Roman"/>
                <w:sz w:val="24"/>
              </w:rPr>
              <w:t>Ārkārtīgi augsts šķērslis (neobligāts apzīmējums)</w:t>
            </w:r>
          </w:p>
        </w:tc>
        <w:tc>
          <w:tcPr>
            <w:tcW w:w="1079"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207010" cy="267335"/>
                  <wp:effectExtent l="0" t="0" r="254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07010" cy="267335"/>
                          </a:xfrm>
                          <a:prstGeom prst="rect">
                            <a:avLst/>
                          </a:prstGeom>
                          <a:noFill/>
                          <a:ln>
                            <a:noFill/>
                          </a:ln>
                        </pic:spPr>
                      </pic:pic>
                    </a:graphicData>
                  </a:graphic>
                </wp:inline>
              </w:drawing>
            </w:r>
          </w:p>
        </w:tc>
      </w:tr>
      <w:tr w:rsidR="00B92F2A" w:rsidRPr="006C2917" w:rsidTr="00B92F2A">
        <w:tc>
          <w:tcPr>
            <w:tcW w:w="295"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center"/>
              <w:rPr>
                <w:rFonts w:ascii="Times New Roman" w:hAnsi="Times New Roman" w:cs="Times New Roman"/>
                <w:sz w:val="24"/>
              </w:rPr>
            </w:pPr>
            <w:r w:rsidRPr="006C2917">
              <w:rPr>
                <w:rFonts w:ascii="Times New Roman" w:hAnsi="Times New Roman" w:cs="Times New Roman"/>
                <w:sz w:val="24"/>
              </w:rPr>
              <w:t>135</w:t>
            </w:r>
          </w:p>
        </w:tc>
        <w:tc>
          <w:tcPr>
            <w:tcW w:w="3627" w:type="pct"/>
            <w:gridSpan w:val="3"/>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both"/>
              <w:rPr>
                <w:rFonts w:ascii="Times New Roman" w:hAnsi="Times New Roman" w:cs="Times New Roman"/>
                <w:sz w:val="24"/>
              </w:rPr>
            </w:pPr>
            <w:r w:rsidRPr="006C2917">
              <w:rPr>
                <w:rFonts w:ascii="Times New Roman" w:hAnsi="Times New Roman" w:cs="Times New Roman"/>
                <w:sz w:val="24"/>
              </w:rPr>
              <w:t>Ārkārtīgi augsts, apgaismots šķērslis (neobligāts apzīmējums)</w:t>
            </w:r>
          </w:p>
          <w:p w:rsidR="00B92F2A" w:rsidRPr="006C2917" w:rsidRDefault="00B92F2A" w:rsidP="00DD07D4">
            <w:pPr>
              <w:spacing w:before="60" w:after="60"/>
              <w:jc w:val="both"/>
              <w:rPr>
                <w:rFonts w:ascii="Times New Roman" w:hAnsi="Times New Roman" w:cs="Times New Roman"/>
                <w:sz w:val="24"/>
              </w:rPr>
            </w:pPr>
            <w:r w:rsidRPr="006C2917">
              <w:rPr>
                <w:rFonts w:ascii="Times New Roman" w:hAnsi="Times New Roman" w:cs="Times New Roman"/>
                <w:i/>
                <w:iCs/>
                <w:sz w:val="24"/>
              </w:rPr>
              <w:t>Piezīme. Šķēršļiem, kuru augstums ir 300 m (1 000 ft) virs apvidus.</w:t>
            </w:r>
          </w:p>
        </w:tc>
        <w:tc>
          <w:tcPr>
            <w:tcW w:w="1079"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189865" cy="327660"/>
                  <wp:effectExtent l="0" t="0" r="635"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89865" cy="327660"/>
                          </a:xfrm>
                          <a:prstGeom prst="rect">
                            <a:avLst/>
                          </a:prstGeom>
                          <a:noFill/>
                          <a:ln>
                            <a:noFill/>
                          </a:ln>
                        </pic:spPr>
                      </pic:pic>
                    </a:graphicData>
                  </a:graphic>
                </wp:inline>
              </w:drawing>
            </w:r>
          </w:p>
        </w:tc>
      </w:tr>
      <w:tr w:rsidR="00B92F2A" w:rsidRPr="006C2917" w:rsidTr="00B92F2A">
        <w:tc>
          <w:tcPr>
            <w:tcW w:w="295"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center"/>
              <w:rPr>
                <w:rFonts w:ascii="Times New Roman" w:hAnsi="Times New Roman" w:cs="Times New Roman"/>
                <w:sz w:val="24"/>
              </w:rPr>
            </w:pPr>
            <w:r w:rsidRPr="006C2917">
              <w:rPr>
                <w:rFonts w:ascii="Times New Roman" w:hAnsi="Times New Roman" w:cs="Times New Roman"/>
                <w:sz w:val="24"/>
              </w:rPr>
              <w:t>136</w:t>
            </w:r>
          </w:p>
        </w:tc>
        <w:tc>
          <w:tcPr>
            <w:tcW w:w="1568" w:type="pct"/>
            <w:tcBorders>
              <w:top w:val="single" w:sz="4" w:space="0" w:color="auto"/>
              <w:left w:val="single" w:sz="4" w:space="0" w:color="auto"/>
              <w:bottom w:val="single" w:sz="4" w:space="0" w:color="auto"/>
              <w:right w:val="nil"/>
            </w:tcBorders>
            <w:vAlign w:val="center"/>
          </w:tcPr>
          <w:p w:rsidR="00B92F2A" w:rsidRPr="006C2917" w:rsidRDefault="00B92F2A" w:rsidP="00DD07D4">
            <w:pPr>
              <w:spacing w:before="60" w:after="60"/>
              <w:jc w:val="both"/>
              <w:rPr>
                <w:rFonts w:ascii="Times New Roman" w:hAnsi="Times New Roman" w:cs="Times New Roman"/>
                <w:sz w:val="24"/>
              </w:rPr>
            </w:pPr>
            <w:r w:rsidRPr="006C2917">
              <w:rPr>
                <w:rFonts w:ascii="Times New Roman" w:hAnsi="Times New Roman" w:cs="Times New Roman"/>
                <w:sz w:val="24"/>
              </w:rPr>
              <w:t>Virsotnes pacēlums (kursīvā)</w:t>
            </w:r>
          </w:p>
        </w:tc>
        <w:tc>
          <w:tcPr>
            <w:tcW w:w="1470" w:type="pct"/>
            <w:tcBorders>
              <w:top w:val="single" w:sz="4" w:space="0" w:color="auto"/>
              <w:left w:val="nil"/>
              <w:bottom w:val="single" w:sz="4" w:space="0" w:color="auto"/>
              <w:right w:val="nil"/>
            </w:tcBorders>
            <w:vAlign w:val="center"/>
          </w:tcPr>
          <w:p w:rsidR="00B92F2A" w:rsidRPr="006C2917" w:rsidRDefault="00B92F2A" w:rsidP="00DD07D4">
            <w:pPr>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189865" cy="457200"/>
                  <wp:effectExtent l="0" t="0" r="635"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89865" cy="457200"/>
                          </a:xfrm>
                          <a:prstGeom prst="rect">
                            <a:avLst/>
                          </a:prstGeom>
                          <a:noFill/>
                          <a:ln>
                            <a:noFill/>
                          </a:ln>
                        </pic:spPr>
                      </pic:pic>
                    </a:graphicData>
                  </a:graphic>
                </wp:inline>
              </w:drawing>
            </w:r>
          </w:p>
        </w:tc>
        <w:tc>
          <w:tcPr>
            <w:tcW w:w="1667" w:type="pct"/>
            <w:gridSpan w:val="2"/>
            <w:tcBorders>
              <w:top w:val="single" w:sz="4" w:space="0" w:color="auto"/>
              <w:left w:val="nil"/>
              <w:bottom w:val="single" w:sz="4" w:space="0" w:color="auto"/>
              <w:right w:val="single" w:sz="4" w:space="0" w:color="auto"/>
            </w:tcBorders>
            <w:vAlign w:val="center"/>
          </w:tcPr>
          <w:p w:rsidR="00B92F2A" w:rsidRPr="006C2917" w:rsidRDefault="00B92F2A" w:rsidP="00DD07D4">
            <w:pPr>
              <w:spacing w:before="60" w:after="60"/>
              <w:jc w:val="both"/>
              <w:rPr>
                <w:rFonts w:ascii="Times New Roman" w:hAnsi="Times New Roman" w:cs="Times New Roman"/>
                <w:sz w:val="24"/>
              </w:rPr>
            </w:pPr>
            <w:r w:rsidRPr="006C2917">
              <w:rPr>
                <w:rFonts w:ascii="Times New Roman" w:hAnsi="Times New Roman" w:cs="Times New Roman"/>
                <w:sz w:val="24"/>
              </w:rPr>
              <w:t>Relatīvais augstums virs noteikta līmeņa (stāviem burtiem iekavās)</w:t>
            </w:r>
          </w:p>
        </w:tc>
      </w:tr>
    </w:tbl>
    <w:p w:rsidR="00814713" w:rsidRPr="006C2917" w:rsidRDefault="00814713" w:rsidP="00125568">
      <w:pPr>
        <w:jc w:val="both"/>
        <w:rPr>
          <w:rFonts w:ascii="Times New Roman" w:eastAsia="Times New Roman" w:hAnsi="Times New Roman" w:cs="Times New Roman"/>
          <w:noProof/>
          <w:sz w:val="24"/>
          <w:szCs w:val="20"/>
        </w:rPr>
      </w:pPr>
    </w:p>
    <w:p w:rsidR="00814713" w:rsidRPr="006C2917" w:rsidRDefault="00B92F2A" w:rsidP="00AB41E0">
      <w:pPr>
        <w:jc w:val="center"/>
        <w:rPr>
          <w:rFonts w:ascii="Times New Roman" w:eastAsia="Times New Roman" w:hAnsi="Times New Roman" w:cs="Times New Roman"/>
          <w:noProof/>
          <w:sz w:val="24"/>
          <w:szCs w:val="20"/>
        </w:rPr>
      </w:pPr>
      <w:r w:rsidRPr="006C2917">
        <w:rPr>
          <w:rFonts w:ascii="Times New Roman" w:hAnsi="Times New Roman" w:cs="Times New Roman"/>
          <w:sz w:val="24"/>
          <w:szCs w:val="20"/>
        </w:rPr>
        <w:t>CITI APZĪMĒJUMI</w:t>
      </w:r>
    </w:p>
    <w:p w:rsidR="00814713" w:rsidRPr="006C2917" w:rsidRDefault="00814713" w:rsidP="00125568">
      <w:pPr>
        <w:jc w:val="both"/>
        <w:rPr>
          <w:rFonts w:ascii="Times New Roman" w:eastAsia="Times New Roman" w:hAnsi="Times New Roman" w:cs="Times New Roman"/>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712"/>
        <w:gridCol w:w="5660"/>
        <w:gridCol w:w="2690"/>
      </w:tblGrid>
      <w:tr w:rsidR="00B92F2A" w:rsidRPr="006C2917" w:rsidTr="00B92F2A">
        <w:tc>
          <w:tcPr>
            <w:tcW w:w="393"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both"/>
              <w:rPr>
                <w:rFonts w:ascii="Times New Roman" w:hAnsi="Times New Roman" w:cs="Times New Roman"/>
                <w:sz w:val="24"/>
              </w:rPr>
            </w:pPr>
            <w:r w:rsidRPr="006C2917">
              <w:rPr>
                <w:rFonts w:ascii="Times New Roman" w:hAnsi="Times New Roman" w:cs="Times New Roman"/>
                <w:sz w:val="24"/>
              </w:rPr>
              <w:t>137</w:t>
            </w:r>
          </w:p>
        </w:tc>
        <w:tc>
          <w:tcPr>
            <w:tcW w:w="3123"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both"/>
              <w:rPr>
                <w:rFonts w:ascii="Times New Roman" w:hAnsi="Times New Roman" w:cs="Times New Roman"/>
                <w:sz w:val="24"/>
              </w:rPr>
            </w:pPr>
            <w:r w:rsidRPr="006C2917">
              <w:rPr>
                <w:rFonts w:ascii="Times New Roman" w:hAnsi="Times New Roman" w:cs="Times New Roman"/>
                <w:sz w:val="24"/>
              </w:rPr>
              <w:t>Labi saredzama elektropārvades līnija</w:t>
            </w:r>
          </w:p>
        </w:tc>
        <w:tc>
          <w:tcPr>
            <w:tcW w:w="1484"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897255" cy="129540"/>
                  <wp:effectExtent l="0" t="0" r="0" b="381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897255" cy="129540"/>
                          </a:xfrm>
                          <a:prstGeom prst="rect">
                            <a:avLst/>
                          </a:prstGeom>
                          <a:noFill/>
                          <a:ln>
                            <a:noFill/>
                          </a:ln>
                        </pic:spPr>
                      </pic:pic>
                    </a:graphicData>
                  </a:graphic>
                </wp:inline>
              </w:drawing>
            </w:r>
          </w:p>
        </w:tc>
      </w:tr>
      <w:tr w:rsidR="00B92F2A" w:rsidRPr="006C2917" w:rsidTr="00B92F2A">
        <w:tc>
          <w:tcPr>
            <w:tcW w:w="393"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both"/>
              <w:rPr>
                <w:rFonts w:ascii="Times New Roman" w:hAnsi="Times New Roman" w:cs="Times New Roman"/>
                <w:sz w:val="24"/>
              </w:rPr>
            </w:pPr>
            <w:r w:rsidRPr="006C2917">
              <w:rPr>
                <w:rFonts w:ascii="Times New Roman" w:hAnsi="Times New Roman" w:cs="Times New Roman"/>
                <w:sz w:val="24"/>
              </w:rPr>
              <w:t>138</w:t>
            </w:r>
          </w:p>
        </w:tc>
        <w:tc>
          <w:tcPr>
            <w:tcW w:w="3123"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both"/>
              <w:rPr>
                <w:rFonts w:ascii="Times New Roman" w:hAnsi="Times New Roman" w:cs="Times New Roman"/>
                <w:sz w:val="24"/>
              </w:rPr>
            </w:pPr>
            <w:r w:rsidRPr="006C2917">
              <w:rPr>
                <w:rFonts w:ascii="Times New Roman" w:hAnsi="Times New Roman" w:cs="Times New Roman"/>
                <w:sz w:val="24"/>
              </w:rPr>
              <w:t>Izogona</w:t>
            </w:r>
          </w:p>
        </w:tc>
        <w:tc>
          <w:tcPr>
            <w:tcW w:w="1484"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810895" cy="146685"/>
                  <wp:effectExtent l="0" t="0" r="8255" b="5715"/>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810895" cy="146685"/>
                          </a:xfrm>
                          <a:prstGeom prst="rect">
                            <a:avLst/>
                          </a:prstGeom>
                          <a:noFill/>
                          <a:ln>
                            <a:noFill/>
                          </a:ln>
                        </pic:spPr>
                      </pic:pic>
                    </a:graphicData>
                  </a:graphic>
                </wp:inline>
              </w:drawing>
            </w:r>
          </w:p>
        </w:tc>
      </w:tr>
      <w:tr w:rsidR="00B92F2A" w:rsidRPr="006C2917" w:rsidTr="00B92F2A">
        <w:tc>
          <w:tcPr>
            <w:tcW w:w="393"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both"/>
              <w:rPr>
                <w:rFonts w:ascii="Times New Roman" w:hAnsi="Times New Roman" w:cs="Times New Roman"/>
                <w:sz w:val="24"/>
              </w:rPr>
            </w:pPr>
            <w:r w:rsidRPr="006C2917">
              <w:rPr>
                <w:rFonts w:ascii="Times New Roman" w:hAnsi="Times New Roman" w:cs="Times New Roman"/>
                <w:sz w:val="24"/>
              </w:rPr>
              <w:t>139</w:t>
            </w:r>
          </w:p>
        </w:tc>
        <w:tc>
          <w:tcPr>
            <w:tcW w:w="3123"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both"/>
              <w:rPr>
                <w:rFonts w:ascii="Times New Roman" w:hAnsi="Times New Roman" w:cs="Times New Roman"/>
                <w:sz w:val="24"/>
              </w:rPr>
            </w:pPr>
            <w:r w:rsidRPr="006C2917">
              <w:rPr>
                <w:rFonts w:ascii="Times New Roman" w:hAnsi="Times New Roman" w:cs="Times New Roman"/>
                <w:sz w:val="24"/>
              </w:rPr>
              <w:t>Okeāna bāzes kuģis (parastā stāvoklī)</w:t>
            </w:r>
          </w:p>
        </w:tc>
        <w:tc>
          <w:tcPr>
            <w:tcW w:w="1484"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690245" cy="215900"/>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690245" cy="215900"/>
                          </a:xfrm>
                          <a:prstGeom prst="rect">
                            <a:avLst/>
                          </a:prstGeom>
                          <a:noFill/>
                          <a:ln>
                            <a:noFill/>
                          </a:ln>
                        </pic:spPr>
                      </pic:pic>
                    </a:graphicData>
                  </a:graphic>
                </wp:inline>
              </w:drawing>
            </w:r>
          </w:p>
        </w:tc>
      </w:tr>
      <w:tr w:rsidR="00B92F2A" w:rsidRPr="006C2917" w:rsidTr="00B92F2A">
        <w:tc>
          <w:tcPr>
            <w:tcW w:w="393"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both"/>
              <w:rPr>
                <w:rFonts w:ascii="Times New Roman" w:hAnsi="Times New Roman" w:cs="Times New Roman"/>
                <w:sz w:val="24"/>
              </w:rPr>
            </w:pPr>
            <w:r w:rsidRPr="006C2917">
              <w:rPr>
                <w:rFonts w:ascii="Times New Roman" w:hAnsi="Times New Roman" w:cs="Times New Roman"/>
                <w:sz w:val="24"/>
              </w:rPr>
              <w:t>140</w:t>
            </w:r>
          </w:p>
        </w:tc>
        <w:tc>
          <w:tcPr>
            <w:tcW w:w="3123"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both"/>
              <w:rPr>
                <w:rFonts w:ascii="Times New Roman" w:hAnsi="Times New Roman" w:cs="Times New Roman"/>
                <w:noProof/>
                <w:sz w:val="24"/>
              </w:rPr>
            </w:pPr>
            <w:r w:rsidRPr="006C2917">
              <w:rPr>
                <w:rFonts w:ascii="Times New Roman" w:hAnsi="Times New Roman" w:cs="Times New Roman"/>
                <w:sz w:val="24"/>
              </w:rPr>
              <w:t>Vēja turbīna – apgaismota un neizgaismota</w:t>
            </w:r>
          </w:p>
        </w:tc>
        <w:tc>
          <w:tcPr>
            <w:tcW w:w="1484"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center"/>
              <w:rPr>
                <w:rFonts w:ascii="Times New Roman" w:hAnsi="Times New Roman" w:cs="Times New Roman"/>
                <w:noProof/>
                <w:sz w:val="24"/>
              </w:rPr>
            </w:pPr>
            <w:r w:rsidRPr="006C2917">
              <w:rPr>
                <w:rFonts w:ascii="Times New Roman" w:hAnsi="Times New Roman" w:cs="Times New Roman"/>
                <w:noProof/>
                <w:sz w:val="24"/>
              </w:rPr>
              <w:drawing>
                <wp:inline distT="0" distB="0" distL="0" distR="0">
                  <wp:extent cx="1173480" cy="491490"/>
                  <wp:effectExtent l="0" t="0" r="7620" b="381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173480" cy="491490"/>
                          </a:xfrm>
                          <a:prstGeom prst="rect">
                            <a:avLst/>
                          </a:prstGeom>
                          <a:noFill/>
                          <a:ln>
                            <a:noFill/>
                          </a:ln>
                        </pic:spPr>
                      </pic:pic>
                    </a:graphicData>
                  </a:graphic>
                </wp:inline>
              </w:drawing>
            </w:r>
          </w:p>
        </w:tc>
      </w:tr>
      <w:tr w:rsidR="00B92F2A" w:rsidRPr="006C2917" w:rsidTr="00B92F2A">
        <w:tc>
          <w:tcPr>
            <w:tcW w:w="393"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both"/>
              <w:rPr>
                <w:rFonts w:ascii="Times New Roman" w:hAnsi="Times New Roman" w:cs="Times New Roman"/>
                <w:sz w:val="24"/>
              </w:rPr>
            </w:pPr>
            <w:r w:rsidRPr="006C2917">
              <w:rPr>
                <w:rFonts w:ascii="Times New Roman" w:hAnsi="Times New Roman" w:cs="Times New Roman"/>
                <w:sz w:val="24"/>
              </w:rPr>
              <w:t>141</w:t>
            </w:r>
          </w:p>
        </w:tc>
        <w:tc>
          <w:tcPr>
            <w:tcW w:w="3123"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both"/>
              <w:rPr>
                <w:rFonts w:ascii="Times New Roman" w:hAnsi="Times New Roman" w:cs="Times New Roman"/>
                <w:noProof/>
                <w:sz w:val="24"/>
              </w:rPr>
            </w:pPr>
            <w:r w:rsidRPr="006C2917">
              <w:rPr>
                <w:rFonts w:ascii="Times New Roman" w:hAnsi="Times New Roman" w:cs="Times New Roman"/>
                <w:sz w:val="24"/>
              </w:rPr>
              <w:t>Vēja turbīnas – mazsvarīga grupa un grupa svarīgā zonā, apgaismotas</w:t>
            </w:r>
          </w:p>
        </w:tc>
        <w:tc>
          <w:tcPr>
            <w:tcW w:w="1484" w:type="pct"/>
            <w:tcBorders>
              <w:top w:val="single" w:sz="4" w:space="0" w:color="auto"/>
              <w:left w:val="single" w:sz="4" w:space="0" w:color="auto"/>
              <w:bottom w:val="single" w:sz="4" w:space="0" w:color="auto"/>
              <w:right w:val="single" w:sz="4" w:space="0" w:color="auto"/>
            </w:tcBorders>
            <w:vAlign w:val="center"/>
          </w:tcPr>
          <w:p w:rsidR="00B92F2A" w:rsidRPr="006C2917" w:rsidRDefault="00B92F2A" w:rsidP="00DD07D4">
            <w:pPr>
              <w:spacing w:before="60" w:after="60"/>
              <w:jc w:val="center"/>
              <w:rPr>
                <w:rFonts w:ascii="Times New Roman" w:hAnsi="Times New Roman" w:cs="Times New Roman"/>
                <w:noProof/>
                <w:sz w:val="24"/>
              </w:rPr>
            </w:pPr>
            <w:r w:rsidRPr="006C2917">
              <w:rPr>
                <w:rFonts w:ascii="Times New Roman" w:hAnsi="Times New Roman" w:cs="Times New Roman"/>
                <w:noProof/>
                <w:sz w:val="24"/>
              </w:rPr>
              <w:drawing>
                <wp:inline distT="0" distB="0" distL="0" distR="0">
                  <wp:extent cx="1397635" cy="603885"/>
                  <wp:effectExtent l="0" t="0" r="0" b="571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397635" cy="603885"/>
                          </a:xfrm>
                          <a:prstGeom prst="rect">
                            <a:avLst/>
                          </a:prstGeom>
                          <a:noFill/>
                          <a:ln>
                            <a:noFill/>
                          </a:ln>
                        </pic:spPr>
                      </pic:pic>
                    </a:graphicData>
                  </a:graphic>
                </wp:inline>
              </w:drawing>
            </w:r>
          </w:p>
        </w:tc>
      </w:tr>
    </w:tbl>
    <w:p w:rsidR="00B92F2A" w:rsidRPr="006C2917" w:rsidRDefault="00B92F2A" w:rsidP="00125568">
      <w:pPr>
        <w:jc w:val="both"/>
        <w:rPr>
          <w:rFonts w:ascii="Times New Roman" w:eastAsia="Times New Roman" w:hAnsi="Times New Roman" w:cs="Times New Roman"/>
          <w:noProof/>
          <w:sz w:val="24"/>
          <w:szCs w:val="20"/>
        </w:rPr>
      </w:pPr>
    </w:p>
    <w:p w:rsidR="00B92F2A" w:rsidRPr="006C2917" w:rsidRDefault="003B7AE0" w:rsidP="00AB41E0">
      <w:pPr>
        <w:jc w:val="center"/>
        <w:rPr>
          <w:rFonts w:ascii="Times New Roman" w:eastAsia="Times New Roman" w:hAnsi="Times New Roman" w:cs="Times New Roman"/>
          <w:noProof/>
          <w:sz w:val="24"/>
          <w:szCs w:val="20"/>
        </w:rPr>
      </w:pPr>
      <w:r w:rsidRPr="006C2917">
        <w:rPr>
          <w:rFonts w:ascii="Times New Roman" w:hAnsi="Times New Roman" w:cs="Times New Roman"/>
          <w:sz w:val="24"/>
          <w:szCs w:val="20"/>
        </w:rPr>
        <w:t>VIZUĀLIE LĪDZEKĻI</w:t>
      </w:r>
    </w:p>
    <w:p w:rsidR="00B92F2A" w:rsidRPr="006C2917" w:rsidRDefault="00B92F2A" w:rsidP="00125568">
      <w:pPr>
        <w:jc w:val="both"/>
        <w:rPr>
          <w:rFonts w:ascii="Times New Roman" w:eastAsia="Times New Roman" w:hAnsi="Times New Roman" w:cs="Times New Roman"/>
          <w:noProof/>
          <w:sz w:val="24"/>
          <w:szCs w:val="20"/>
        </w:rPr>
      </w:pPr>
    </w:p>
    <w:tbl>
      <w:tblPr>
        <w:tblW w:w="5000" w:type="pct"/>
        <w:tblCellMar>
          <w:top w:w="28" w:type="dxa"/>
          <w:left w:w="28" w:type="dxa"/>
          <w:bottom w:w="28" w:type="dxa"/>
          <w:right w:w="28" w:type="dxa"/>
        </w:tblCellMar>
        <w:tblLook w:val="0000" w:firstRow="0" w:lastRow="0" w:firstColumn="0" w:lastColumn="0" w:noHBand="0" w:noVBand="0"/>
      </w:tblPr>
      <w:tblGrid>
        <w:gridCol w:w="416"/>
        <w:gridCol w:w="1636"/>
        <w:gridCol w:w="372"/>
        <w:gridCol w:w="190"/>
        <w:gridCol w:w="1270"/>
        <w:gridCol w:w="416"/>
        <w:gridCol w:w="1177"/>
        <w:gridCol w:w="497"/>
        <w:gridCol w:w="1296"/>
        <w:gridCol w:w="390"/>
        <w:gridCol w:w="1402"/>
      </w:tblGrid>
      <w:tr w:rsidR="003B7AE0" w:rsidRPr="006C2917" w:rsidTr="003B7AE0">
        <w:trPr>
          <w:cantSplit/>
        </w:trPr>
        <w:tc>
          <w:tcPr>
            <w:tcW w:w="299" w:type="pct"/>
            <w:vMerge w:val="restart"/>
            <w:tcBorders>
              <w:top w:val="single" w:sz="4" w:space="0" w:color="auto"/>
              <w:left w:val="single" w:sz="4" w:space="0" w:color="auto"/>
              <w:bottom w:val="nil"/>
              <w:right w:val="single" w:sz="4" w:space="0" w:color="auto"/>
            </w:tcBorders>
            <w:vAlign w:val="center"/>
          </w:tcPr>
          <w:p w:rsidR="003B7AE0" w:rsidRPr="006C2917" w:rsidRDefault="003B7AE0" w:rsidP="003B7AE0">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142</w:t>
            </w:r>
          </w:p>
        </w:tc>
        <w:tc>
          <w:tcPr>
            <w:tcW w:w="2015" w:type="pct"/>
            <w:gridSpan w:val="4"/>
            <w:tcBorders>
              <w:top w:val="single" w:sz="4" w:space="0" w:color="auto"/>
              <w:left w:val="nil"/>
              <w:bottom w:val="nil"/>
              <w:right w:val="nil"/>
            </w:tcBorders>
          </w:tcPr>
          <w:p w:rsidR="003B7AE0" w:rsidRPr="006C2917" w:rsidRDefault="003B7AE0" w:rsidP="00DD07D4">
            <w:pPr>
              <w:spacing w:before="60" w:after="60"/>
              <w:jc w:val="right"/>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509270" cy="344805"/>
                  <wp:effectExtent l="0" t="0" r="508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09270" cy="344805"/>
                          </a:xfrm>
                          <a:prstGeom prst="rect">
                            <a:avLst/>
                          </a:prstGeom>
                          <a:noFill/>
                          <a:ln>
                            <a:noFill/>
                          </a:ln>
                        </pic:spPr>
                      </pic:pic>
                    </a:graphicData>
                  </a:graphic>
                </wp:inline>
              </w:drawing>
            </w:r>
          </w:p>
        </w:tc>
        <w:tc>
          <w:tcPr>
            <w:tcW w:w="2686" w:type="pct"/>
            <w:gridSpan w:val="6"/>
            <w:tcBorders>
              <w:top w:val="single" w:sz="4" w:space="0" w:color="auto"/>
              <w:left w:val="nil"/>
              <w:bottom w:val="nil"/>
              <w:right w:val="single" w:sz="4" w:space="0" w:color="auto"/>
            </w:tcBorders>
          </w:tcPr>
          <w:p w:rsidR="003B7AE0" w:rsidRPr="006C2917" w:rsidRDefault="003B7AE0" w:rsidP="003B7AE0">
            <w:pPr>
              <w:jc w:val="both"/>
              <w:rPr>
                <w:rFonts w:ascii="Times New Roman" w:hAnsi="Times New Roman" w:cs="Times New Roman"/>
                <w:sz w:val="24"/>
                <w:szCs w:val="24"/>
              </w:rPr>
            </w:pPr>
            <w:r w:rsidRPr="006C2917">
              <w:rPr>
                <w:rFonts w:ascii="Times New Roman" w:hAnsi="Times New Roman" w:cs="Times New Roman"/>
                <w:i/>
                <w:iCs/>
                <w:sz w:val="24"/>
                <w:szCs w:val="24"/>
              </w:rPr>
              <w:t>1. piezīme. Jūras mainīgās ugunis ir sarkanas un baltas, ja vien nav doti citi norādījumi. Jūras ugunis ir baltas, ja vien nav noteiktas krāsas.</w:t>
            </w:r>
          </w:p>
        </w:tc>
      </w:tr>
      <w:tr w:rsidR="003B7AE0" w:rsidRPr="006C2917" w:rsidTr="003B7AE0">
        <w:trPr>
          <w:cantSplit/>
        </w:trPr>
        <w:tc>
          <w:tcPr>
            <w:tcW w:w="299" w:type="pct"/>
            <w:vMerge/>
            <w:tcBorders>
              <w:top w:val="nil"/>
              <w:left w:val="single" w:sz="4" w:space="0" w:color="auto"/>
              <w:bottom w:val="nil"/>
              <w:right w:val="single" w:sz="4" w:space="0" w:color="auto"/>
            </w:tcBorders>
          </w:tcPr>
          <w:p w:rsidR="003B7AE0" w:rsidRPr="006C2917" w:rsidRDefault="003B7AE0" w:rsidP="00DD07D4">
            <w:pPr>
              <w:spacing w:before="60" w:after="60"/>
              <w:jc w:val="both"/>
              <w:rPr>
                <w:rFonts w:ascii="Times New Roman" w:hAnsi="Times New Roman" w:cs="Times New Roman"/>
                <w:sz w:val="24"/>
                <w:szCs w:val="24"/>
              </w:rPr>
            </w:pPr>
          </w:p>
        </w:tc>
        <w:tc>
          <w:tcPr>
            <w:tcW w:w="1011" w:type="pct"/>
            <w:tcBorders>
              <w:top w:val="nil"/>
              <w:left w:val="nil"/>
              <w:bottom w:val="nil"/>
              <w:right w:val="nil"/>
            </w:tcBorders>
          </w:tcPr>
          <w:p w:rsidR="003B7AE0" w:rsidRPr="006C2917" w:rsidRDefault="003B7AE0"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Jūras uguns</w:t>
            </w:r>
          </w:p>
        </w:tc>
        <w:tc>
          <w:tcPr>
            <w:tcW w:w="301" w:type="pct"/>
            <w:tcBorders>
              <w:top w:val="nil"/>
              <w:left w:val="nil"/>
              <w:bottom w:val="nil"/>
              <w:right w:val="nil"/>
            </w:tcBorders>
          </w:tcPr>
          <w:p w:rsidR="003B7AE0" w:rsidRPr="006C2917" w:rsidRDefault="003B7AE0"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Alt</w:t>
            </w:r>
          </w:p>
        </w:tc>
        <w:tc>
          <w:tcPr>
            <w:tcW w:w="702" w:type="pct"/>
            <w:gridSpan w:val="2"/>
            <w:tcBorders>
              <w:top w:val="nil"/>
              <w:left w:val="nil"/>
              <w:bottom w:val="nil"/>
              <w:right w:val="single" w:sz="4" w:space="0" w:color="auto"/>
            </w:tcBorders>
          </w:tcPr>
          <w:p w:rsidR="003B7AE0" w:rsidRPr="006C2917" w:rsidRDefault="003B7AE0"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Mainīga</w:t>
            </w:r>
          </w:p>
        </w:tc>
        <w:tc>
          <w:tcPr>
            <w:tcW w:w="298" w:type="pct"/>
            <w:tcBorders>
              <w:top w:val="nil"/>
              <w:left w:val="nil"/>
              <w:bottom w:val="nil"/>
              <w:right w:val="nil"/>
            </w:tcBorders>
          </w:tcPr>
          <w:p w:rsidR="003B7AE0" w:rsidRPr="006C2917" w:rsidRDefault="003B7AE0"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Fl</w:t>
            </w:r>
          </w:p>
        </w:tc>
        <w:tc>
          <w:tcPr>
            <w:tcW w:w="522" w:type="pct"/>
            <w:tcBorders>
              <w:top w:val="nil"/>
              <w:left w:val="nil"/>
              <w:bottom w:val="nil"/>
              <w:right w:val="single" w:sz="4" w:space="0" w:color="auto"/>
            </w:tcBorders>
          </w:tcPr>
          <w:p w:rsidR="003B7AE0" w:rsidRPr="006C2917" w:rsidRDefault="003B7AE0"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Zibšņuguns</w:t>
            </w:r>
          </w:p>
        </w:tc>
        <w:tc>
          <w:tcPr>
            <w:tcW w:w="307" w:type="pct"/>
            <w:tcBorders>
              <w:top w:val="nil"/>
              <w:left w:val="nil"/>
              <w:bottom w:val="nil"/>
              <w:right w:val="nil"/>
            </w:tcBorders>
          </w:tcPr>
          <w:p w:rsidR="003B7AE0" w:rsidRPr="006C2917" w:rsidRDefault="003B7AE0" w:rsidP="00DD07D4">
            <w:pPr>
              <w:spacing w:before="60" w:after="60"/>
              <w:jc w:val="both"/>
              <w:rPr>
                <w:rFonts w:ascii="Times New Roman" w:hAnsi="Times New Roman" w:cs="Times New Roman"/>
                <w:i/>
                <w:iCs/>
                <w:sz w:val="24"/>
                <w:szCs w:val="24"/>
              </w:rPr>
            </w:pPr>
            <w:r w:rsidRPr="006C2917">
              <w:rPr>
                <w:rFonts w:ascii="Times New Roman" w:hAnsi="Times New Roman" w:cs="Times New Roman"/>
                <w:i/>
                <w:iCs/>
                <w:sz w:val="24"/>
                <w:szCs w:val="24"/>
              </w:rPr>
              <w:t>Occ</w:t>
            </w:r>
          </w:p>
        </w:tc>
        <w:tc>
          <w:tcPr>
            <w:tcW w:w="582" w:type="pct"/>
            <w:tcBorders>
              <w:top w:val="nil"/>
              <w:left w:val="nil"/>
              <w:bottom w:val="nil"/>
              <w:right w:val="single" w:sz="4" w:space="0" w:color="auto"/>
            </w:tcBorders>
          </w:tcPr>
          <w:p w:rsidR="003B7AE0" w:rsidRPr="006C2917" w:rsidRDefault="003B7AE0"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Uzmirgojošā uguns</w:t>
            </w:r>
          </w:p>
        </w:tc>
        <w:tc>
          <w:tcPr>
            <w:tcW w:w="313" w:type="pct"/>
            <w:tcBorders>
              <w:top w:val="nil"/>
              <w:left w:val="nil"/>
              <w:bottom w:val="nil"/>
              <w:right w:val="nil"/>
            </w:tcBorders>
          </w:tcPr>
          <w:p w:rsidR="003B7AE0" w:rsidRPr="006C2917" w:rsidRDefault="003B7AE0"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sec</w:t>
            </w:r>
          </w:p>
        </w:tc>
        <w:tc>
          <w:tcPr>
            <w:tcW w:w="664" w:type="pct"/>
            <w:tcBorders>
              <w:top w:val="nil"/>
              <w:left w:val="nil"/>
              <w:bottom w:val="nil"/>
              <w:right w:val="single" w:sz="4" w:space="0" w:color="auto"/>
            </w:tcBorders>
          </w:tcPr>
          <w:p w:rsidR="003B7AE0" w:rsidRPr="006C2917" w:rsidRDefault="003B7AE0"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Sekunde</w:t>
            </w:r>
          </w:p>
        </w:tc>
      </w:tr>
      <w:tr w:rsidR="003B7AE0" w:rsidRPr="006C2917" w:rsidTr="003B7AE0">
        <w:trPr>
          <w:cantSplit/>
        </w:trPr>
        <w:tc>
          <w:tcPr>
            <w:tcW w:w="299" w:type="pct"/>
            <w:vMerge/>
            <w:tcBorders>
              <w:top w:val="nil"/>
              <w:left w:val="single" w:sz="4" w:space="0" w:color="auto"/>
              <w:bottom w:val="nil"/>
              <w:right w:val="single" w:sz="4" w:space="0" w:color="auto"/>
            </w:tcBorders>
          </w:tcPr>
          <w:p w:rsidR="003B7AE0" w:rsidRPr="006C2917" w:rsidRDefault="003B7AE0" w:rsidP="00DD07D4">
            <w:pPr>
              <w:spacing w:before="60" w:after="60"/>
              <w:jc w:val="both"/>
              <w:rPr>
                <w:rFonts w:ascii="Times New Roman" w:hAnsi="Times New Roman" w:cs="Times New Roman"/>
                <w:sz w:val="24"/>
                <w:szCs w:val="24"/>
              </w:rPr>
            </w:pPr>
          </w:p>
        </w:tc>
        <w:tc>
          <w:tcPr>
            <w:tcW w:w="1011" w:type="pct"/>
            <w:vMerge w:val="restart"/>
            <w:tcBorders>
              <w:top w:val="nil"/>
              <w:left w:val="nil"/>
              <w:bottom w:val="nil"/>
              <w:right w:val="nil"/>
            </w:tcBorders>
          </w:tcPr>
          <w:p w:rsidR="003B7AE0" w:rsidRPr="006C2917" w:rsidRDefault="003B7AE0" w:rsidP="00DD07D4">
            <w:pPr>
              <w:spacing w:before="60" w:after="60"/>
              <w:jc w:val="both"/>
              <w:rPr>
                <w:rFonts w:ascii="Times New Roman" w:hAnsi="Times New Roman" w:cs="Times New Roman"/>
                <w:sz w:val="24"/>
                <w:szCs w:val="24"/>
              </w:rPr>
            </w:pPr>
            <w:r w:rsidRPr="006C2917">
              <w:rPr>
                <w:rFonts w:ascii="Times New Roman" w:hAnsi="Times New Roman" w:cs="Times New Roman"/>
                <w:i/>
                <w:iCs/>
                <w:sz w:val="24"/>
                <w:szCs w:val="24"/>
              </w:rPr>
              <w:t>2. piezīme. Raksturojumi jānorāda šādi:</w:t>
            </w:r>
          </w:p>
        </w:tc>
        <w:tc>
          <w:tcPr>
            <w:tcW w:w="301" w:type="pct"/>
            <w:tcBorders>
              <w:top w:val="nil"/>
              <w:left w:val="nil"/>
              <w:bottom w:val="nil"/>
              <w:right w:val="nil"/>
            </w:tcBorders>
          </w:tcPr>
          <w:p w:rsidR="003B7AE0" w:rsidRPr="006C2917" w:rsidRDefault="003B7AE0"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B</w:t>
            </w:r>
          </w:p>
        </w:tc>
        <w:tc>
          <w:tcPr>
            <w:tcW w:w="702" w:type="pct"/>
            <w:gridSpan w:val="2"/>
            <w:tcBorders>
              <w:top w:val="nil"/>
              <w:left w:val="nil"/>
              <w:bottom w:val="nil"/>
              <w:right w:val="single" w:sz="4" w:space="0" w:color="auto"/>
            </w:tcBorders>
          </w:tcPr>
          <w:p w:rsidR="003B7AE0" w:rsidRPr="006C2917" w:rsidRDefault="003B7AE0"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Zila</w:t>
            </w:r>
          </w:p>
        </w:tc>
        <w:tc>
          <w:tcPr>
            <w:tcW w:w="298" w:type="pct"/>
            <w:tcBorders>
              <w:top w:val="nil"/>
              <w:left w:val="nil"/>
              <w:bottom w:val="nil"/>
              <w:right w:val="nil"/>
            </w:tcBorders>
          </w:tcPr>
          <w:p w:rsidR="003B7AE0" w:rsidRPr="006C2917" w:rsidRDefault="003B7AE0"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G</w:t>
            </w:r>
          </w:p>
        </w:tc>
        <w:tc>
          <w:tcPr>
            <w:tcW w:w="522" w:type="pct"/>
            <w:tcBorders>
              <w:top w:val="nil"/>
              <w:left w:val="nil"/>
              <w:bottom w:val="nil"/>
              <w:right w:val="single" w:sz="4" w:space="0" w:color="auto"/>
            </w:tcBorders>
          </w:tcPr>
          <w:p w:rsidR="003B7AE0" w:rsidRPr="006C2917" w:rsidRDefault="003B7AE0"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Zaļa</w:t>
            </w:r>
          </w:p>
        </w:tc>
        <w:tc>
          <w:tcPr>
            <w:tcW w:w="307" w:type="pct"/>
            <w:tcBorders>
              <w:top w:val="nil"/>
              <w:left w:val="nil"/>
              <w:bottom w:val="nil"/>
              <w:right w:val="nil"/>
            </w:tcBorders>
          </w:tcPr>
          <w:p w:rsidR="003B7AE0" w:rsidRPr="006C2917" w:rsidRDefault="003B7AE0"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R</w:t>
            </w:r>
          </w:p>
        </w:tc>
        <w:tc>
          <w:tcPr>
            <w:tcW w:w="582" w:type="pct"/>
            <w:tcBorders>
              <w:top w:val="nil"/>
              <w:left w:val="nil"/>
              <w:bottom w:val="nil"/>
              <w:right w:val="single" w:sz="4" w:space="0" w:color="auto"/>
            </w:tcBorders>
          </w:tcPr>
          <w:p w:rsidR="003B7AE0" w:rsidRPr="006C2917" w:rsidRDefault="003B7AE0"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Sarkana</w:t>
            </w:r>
          </w:p>
        </w:tc>
        <w:tc>
          <w:tcPr>
            <w:tcW w:w="313" w:type="pct"/>
            <w:tcBorders>
              <w:top w:val="nil"/>
              <w:left w:val="nil"/>
              <w:bottom w:val="nil"/>
              <w:right w:val="nil"/>
            </w:tcBorders>
          </w:tcPr>
          <w:p w:rsidR="003B7AE0" w:rsidRPr="006C2917" w:rsidRDefault="003B7AE0"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(U)</w:t>
            </w:r>
          </w:p>
        </w:tc>
        <w:tc>
          <w:tcPr>
            <w:tcW w:w="664" w:type="pct"/>
            <w:tcBorders>
              <w:top w:val="nil"/>
              <w:left w:val="nil"/>
              <w:bottom w:val="nil"/>
              <w:right w:val="single" w:sz="4" w:space="0" w:color="auto"/>
            </w:tcBorders>
          </w:tcPr>
          <w:p w:rsidR="003B7AE0" w:rsidRPr="006C2917" w:rsidRDefault="003B7AE0"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Neregulējama</w:t>
            </w:r>
          </w:p>
        </w:tc>
      </w:tr>
      <w:tr w:rsidR="003B7AE0" w:rsidRPr="006C2917" w:rsidTr="003B7AE0">
        <w:trPr>
          <w:cantSplit/>
        </w:trPr>
        <w:tc>
          <w:tcPr>
            <w:tcW w:w="299" w:type="pct"/>
            <w:vMerge/>
            <w:tcBorders>
              <w:top w:val="nil"/>
              <w:left w:val="single" w:sz="4" w:space="0" w:color="auto"/>
              <w:bottom w:val="single" w:sz="4" w:space="0" w:color="auto"/>
              <w:right w:val="single" w:sz="4" w:space="0" w:color="auto"/>
            </w:tcBorders>
          </w:tcPr>
          <w:p w:rsidR="003B7AE0" w:rsidRPr="006C2917" w:rsidRDefault="003B7AE0" w:rsidP="00DD07D4">
            <w:pPr>
              <w:spacing w:before="60" w:after="60"/>
              <w:jc w:val="both"/>
              <w:rPr>
                <w:rFonts w:ascii="Times New Roman" w:hAnsi="Times New Roman" w:cs="Times New Roman"/>
                <w:sz w:val="24"/>
                <w:szCs w:val="24"/>
              </w:rPr>
            </w:pPr>
          </w:p>
        </w:tc>
        <w:tc>
          <w:tcPr>
            <w:tcW w:w="1011" w:type="pct"/>
            <w:vMerge/>
            <w:tcBorders>
              <w:top w:val="nil"/>
              <w:left w:val="nil"/>
              <w:bottom w:val="single" w:sz="4" w:space="0" w:color="auto"/>
              <w:right w:val="nil"/>
            </w:tcBorders>
          </w:tcPr>
          <w:p w:rsidR="003B7AE0" w:rsidRPr="006C2917" w:rsidRDefault="003B7AE0" w:rsidP="00DD07D4">
            <w:pPr>
              <w:spacing w:before="60" w:after="60"/>
              <w:jc w:val="both"/>
              <w:rPr>
                <w:rFonts w:ascii="Times New Roman" w:hAnsi="Times New Roman" w:cs="Times New Roman"/>
                <w:sz w:val="24"/>
                <w:szCs w:val="24"/>
              </w:rPr>
            </w:pPr>
          </w:p>
        </w:tc>
        <w:tc>
          <w:tcPr>
            <w:tcW w:w="301" w:type="pct"/>
            <w:tcBorders>
              <w:top w:val="nil"/>
              <w:left w:val="nil"/>
              <w:bottom w:val="single" w:sz="4" w:space="0" w:color="auto"/>
              <w:right w:val="nil"/>
            </w:tcBorders>
          </w:tcPr>
          <w:p w:rsidR="003B7AE0" w:rsidRPr="006C2917" w:rsidRDefault="003B7AE0"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F</w:t>
            </w:r>
          </w:p>
        </w:tc>
        <w:tc>
          <w:tcPr>
            <w:tcW w:w="702" w:type="pct"/>
            <w:gridSpan w:val="2"/>
            <w:tcBorders>
              <w:top w:val="nil"/>
              <w:left w:val="nil"/>
              <w:bottom w:val="single" w:sz="4" w:space="0" w:color="auto"/>
              <w:right w:val="single" w:sz="4" w:space="0" w:color="auto"/>
            </w:tcBorders>
          </w:tcPr>
          <w:p w:rsidR="003B7AE0" w:rsidRPr="006C2917" w:rsidRDefault="003B7AE0"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Nemainīga</w:t>
            </w:r>
          </w:p>
        </w:tc>
        <w:tc>
          <w:tcPr>
            <w:tcW w:w="298" w:type="pct"/>
            <w:tcBorders>
              <w:top w:val="nil"/>
              <w:left w:val="nil"/>
              <w:bottom w:val="single" w:sz="4" w:space="0" w:color="auto"/>
              <w:right w:val="nil"/>
            </w:tcBorders>
          </w:tcPr>
          <w:p w:rsidR="003B7AE0" w:rsidRPr="006C2917" w:rsidRDefault="003B7AE0"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Gp</w:t>
            </w:r>
          </w:p>
        </w:tc>
        <w:tc>
          <w:tcPr>
            <w:tcW w:w="522" w:type="pct"/>
            <w:tcBorders>
              <w:top w:val="nil"/>
              <w:left w:val="nil"/>
              <w:bottom w:val="single" w:sz="4" w:space="0" w:color="auto"/>
              <w:right w:val="single" w:sz="4" w:space="0" w:color="auto"/>
            </w:tcBorders>
          </w:tcPr>
          <w:p w:rsidR="003B7AE0" w:rsidRPr="006C2917" w:rsidRDefault="003B7AE0"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Grupa</w:t>
            </w:r>
          </w:p>
        </w:tc>
        <w:tc>
          <w:tcPr>
            <w:tcW w:w="307" w:type="pct"/>
            <w:tcBorders>
              <w:top w:val="nil"/>
              <w:left w:val="nil"/>
              <w:bottom w:val="single" w:sz="4" w:space="0" w:color="auto"/>
              <w:right w:val="nil"/>
            </w:tcBorders>
          </w:tcPr>
          <w:p w:rsidR="003B7AE0" w:rsidRPr="006C2917" w:rsidRDefault="003B7AE0"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SEC</w:t>
            </w:r>
          </w:p>
        </w:tc>
        <w:tc>
          <w:tcPr>
            <w:tcW w:w="582" w:type="pct"/>
            <w:tcBorders>
              <w:top w:val="nil"/>
              <w:left w:val="nil"/>
              <w:bottom w:val="single" w:sz="4" w:space="0" w:color="auto"/>
              <w:right w:val="single" w:sz="4" w:space="0" w:color="auto"/>
            </w:tcBorders>
          </w:tcPr>
          <w:p w:rsidR="003B7AE0" w:rsidRPr="006C2917" w:rsidRDefault="003B7AE0"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Sektors</w:t>
            </w:r>
          </w:p>
        </w:tc>
        <w:tc>
          <w:tcPr>
            <w:tcW w:w="313" w:type="pct"/>
            <w:tcBorders>
              <w:top w:val="nil"/>
              <w:left w:val="nil"/>
              <w:bottom w:val="single" w:sz="4" w:space="0" w:color="auto"/>
              <w:right w:val="nil"/>
            </w:tcBorders>
          </w:tcPr>
          <w:p w:rsidR="003B7AE0" w:rsidRPr="006C2917" w:rsidRDefault="003B7AE0"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R</w:t>
            </w:r>
          </w:p>
        </w:tc>
        <w:tc>
          <w:tcPr>
            <w:tcW w:w="664" w:type="pct"/>
            <w:tcBorders>
              <w:top w:val="nil"/>
              <w:left w:val="nil"/>
              <w:bottom w:val="single" w:sz="4" w:space="0" w:color="auto"/>
              <w:right w:val="single" w:sz="4" w:space="0" w:color="auto"/>
            </w:tcBorders>
          </w:tcPr>
          <w:p w:rsidR="003B7AE0" w:rsidRPr="006C2917" w:rsidRDefault="003B7AE0"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Balta</w:t>
            </w:r>
          </w:p>
        </w:tc>
      </w:tr>
      <w:tr w:rsidR="003B7AE0" w:rsidRPr="006C2917" w:rsidTr="003B7AE0">
        <w:trPr>
          <w:cantSplit/>
        </w:trPr>
        <w:tc>
          <w:tcPr>
            <w:tcW w:w="299" w:type="pct"/>
            <w:tcBorders>
              <w:top w:val="single" w:sz="4" w:space="0" w:color="auto"/>
              <w:left w:val="single" w:sz="4" w:space="0" w:color="auto"/>
              <w:bottom w:val="single" w:sz="4" w:space="0" w:color="auto"/>
              <w:right w:val="single" w:sz="4" w:space="0" w:color="auto"/>
            </w:tcBorders>
            <w:vAlign w:val="center"/>
          </w:tcPr>
          <w:p w:rsidR="003B7AE0" w:rsidRPr="006C2917" w:rsidRDefault="003B7AE0" w:rsidP="003B7AE0">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143</w:t>
            </w:r>
          </w:p>
        </w:tc>
        <w:tc>
          <w:tcPr>
            <w:tcW w:w="1011" w:type="pct"/>
            <w:tcBorders>
              <w:top w:val="single" w:sz="4" w:space="0" w:color="auto"/>
              <w:left w:val="nil"/>
              <w:bottom w:val="single" w:sz="4" w:space="0" w:color="auto"/>
              <w:right w:val="single" w:sz="4" w:space="0" w:color="auto"/>
            </w:tcBorders>
            <w:vAlign w:val="center"/>
          </w:tcPr>
          <w:p w:rsidR="003B7AE0" w:rsidRPr="006C2917" w:rsidRDefault="003B7AE0" w:rsidP="003B7AE0">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Aeronavigācijas zemes uguns</w:t>
            </w:r>
          </w:p>
        </w:tc>
        <w:tc>
          <w:tcPr>
            <w:tcW w:w="502" w:type="pct"/>
            <w:gridSpan w:val="2"/>
            <w:tcBorders>
              <w:top w:val="single" w:sz="4" w:space="0" w:color="auto"/>
              <w:left w:val="nil"/>
              <w:bottom w:val="single" w:sz="4" w:space="0" w:color="auto"/>
              <w:right w:val="single" w:sz="4" w:space="0" w:color="auto"/>
            </w:tcBorders>
            <w:vAlign w:val="bottom"/>
          </w:tcPr>
          <w:p w:rsidR="003B7AE0" w:rsidRPr="006C2917" w:rsidRDefault="003B7AE0" w:rsidP="00DD07D4">
            <w:pPr>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241300" cy="233045"/>
                  <wp:effectExtent l="0" t="0" r="635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41300" cy="233045"/>
                          </a:xfrm>
                          <a:prstGeom prst="rect">
                            <a:avLst/>
                          </a:prstGeom>
                          <a:noFill/>
                          <a:ln>
                            <a:noFill/>
                          </a:ln>
                        </pic:spPr>
                      </pic:pic>
                    </a:graphicData>
                  </a:graphic>
                </wp:inline>
              </w:drawing>
            </w:r>
          </w:p>
        </w:tc>
        <w:tc>
          <w:tcPr>
            <w:tcW w:w="502" w:type="pct"/>
            <w:tcBorders>
              <w:top w:val="single" w:sz="4" w:space="0" w:color="auto"/>
              <w:left w:val="nil"/>
              <w:bottom w:val="single" w:sz="4" w:space="0" w:color="auto"/>
              <w:right w:val="single" w:sz="4" w:space="0" w:color="auto"/>
            </w:tcBorders>
            <w:vAlign w:val="bottom"/>
          </w:tcPr>
          <w:p w:rsidR="003B7AE0" w:rsidRPr="006C2917" w:rsidRDefault="003B7AE0" w:rsidP="00DD07D4">
            <w:pPr>
              <w:spacing w:before="60" w:after="60"/>
              <w:jc w:val="center"/>
              <w:rPr>
                <w:rFonts w:ascii="Times New Roman" w:hAnsi="Times New Roman" w:cs="Times New Roman"/>
                <w:sz w:val="24"/>
                <w:szCs w:val="24"/>
              </w:rPr>
            </w:pPr>
            <w:r w:rsidRPr="006C2917">
              <w:rPr>
                <w:rFonts w:ascii="Times New Roman" w:hAnsi="Times New Roman" w:cs="Times New Roman"/>
                <w:sz w:val="24"/>
                <w:szCs w:val="24"/>
              </w:rPr>
              <w:t>Elektroniska</w:t>
            </w:r>
          </w:p>
          <w:p w:rsidR="003B7AE0" w:rsidRPr="006C2917" w:rsidRDefault="003B7AE0" w:rsidP="00DD07D4">
            <w:pPr>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241300" cy="241300"/>
                  <wp:effectExtent l="0" t="0" r="6350" b="635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tc>
        <w:tc>
          <w:tcPr>
            <w:tcW w:w="298" w:type="pct"/>
            <w:tcBorders>
              <w:top w:val="single" w:sz="4" w:space="0" w:color="auto"/>
              <w:left w:val="nil"/>
              <w:bottom w:val="single" w:sz="4" w:space="0" w:color="auto"/>
              <w:right w:val="single" w:sz="4" w:space="0" w:color="auto"/>
            </w:tcBorders>
            <w:vAlign w:val="center"/>
          </w:tcPr>
          <w:p w:rsidR="003B7AE0" w:rsidRPr="006C2917" w:rsidRDefault="003B7AE0" w:rsidP="003B7AE0">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144</w:t>
            </w:r>
          </w:p>
        </w:tc>
        <w:tc>
          <w:tcPr>
            <w:tcW w:w="1724" w:type="pct"/>
            <w:gridSpan w:val="4"/>
            <w:tcBorders>
              <w:top w:val="single" w:sz="4" w:space="0" w:color="auto"/>
              <w:left w:val="nil"/>
              <w:bottom w:val="single" w:sz="4" w:space="0" w:color="auto"/>
              <w:right w:val="single" w:sz="4" w:space="0" w:color="auto"/>
            </w:tcBorders>
            <w:vAlign w:val="center"/>
          </w:tcPr>
          <w:p w:rsidR="003B7AE0" w:rsidRPr="006C2917" w:rsidRDefault="003B7AE0"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Peldoša bāka</w:t>
            </w:r>
          </w:p>
        </w:tc>
        <w:tc>
          <w:tcPr>
            <w:tcW w:w="664" w:type="pct"/>
            <w:tcBorders>
              <w:top w:val="single" w:sz="4" w:space="0" w:color="auto"/>
              <w:left w:val="nil"/>
              <w:bottom w:val="single" w:sz="4" w:space="0" w:color="auto"/>
              <w:right w:val="single" w:sz="4" w:space="0" w:color="auto"/>
            </w:tcBorders>
            <w:vAlign w:val="center"/>
          </w:tcPr>
          <w:p w:rsidR="003B7AE0" w:rsidRPr="006C2917" w:rsidRDefault="003B7AE0" w:rsidP="00DD07D4">
            <w:pPr>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310515" cy="259080"/>
                  <wp:effectExtent l="0" t="0" r="0" b="762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310515" cy="259080"/>
                          </a:xfrm>
                          <a:prstGeom prst="rect">
                            <a:avLst/>
                          </a:prstGeom>
                          <a:noFill/>
                          <a:ln>
                            <a:noFill/>
                          </a:ln>
                        </pic:spPr>
                      </pic:pic>
                    </a:graphicData>
                  </a:graphic>
                </wp:inline>
              </w:drawing>
            </w:r>
          </w:p>
        </w:tc>
      </w:tr>
    </w:tbl>
    <w:p w:rsidR="00B92F2A" w:rsidRPr="006C2917" w:rsidRDefault="00B92F2A" w:rsidP="00125568">
      <w:pPr>
        <w:jc w:val="both"/>
        <w:rPr>
          <w:rFonts w:ascii="Times New Roman" w:eastAsia="Times New Roman" w:hAnsi="Times New Roman" w:cs="Times New Roman"/>
          <w:noProof/>
          <w:sz w:val="24"/>
          <w:szCs w:val="20"/>
        </w:rPr>
      </w:pPr>
    </w:p>
    <w:p w:rsidR="00814713" w:rsidRPr="006C2917" w:rsidRDefault="003B7AE0" w:rsidP="00AB41E0">
      <w:pPr>
        <w:jc w:val="center"/>
        <w:rPr>
          <w:rFonts w:ascii="Times New Roman" w:eastAsia="Times New Roman" w:hAnsi="Times New Roman" w:cs="Times New Roman"/>
          <w:noProof/>
          <w:sz w:val="24"/>
          <w:szCs w:val="20"/>
        </w:rPr>
      </w:pPr>
      <w:r w:rsidRPr="006C2917">
        <w:rPr>
          <w:rFonts w:ascii="Times New Roman" w:hAnsi="Times New Roman" w:cs="Times New Roman"/>
          <w:sz w:val="24"/>
          <w:szCs w:val="20"/>
        </w:rPr>
        <w:lastRenderedPageBreak/>
        <w:t>APZĪMĒJUMI LIDLAUKU/HELIKOPTERU LIDLAUKU KARTĒS</w:t>
      </w:r>
    </w:p>
    <w:p w:rsidR="00CC4DD3" w:rsidRPr="006C2917" w:rsidRDefault="00CC4DD3" w:rsidP="00125568">
      <w:pPr>
        <w:jc w:val="both"/>
        <w:rPr>
          <w:rFonts w:ascii="Times New Roman" w:eastAsia="Times New Roman" w:hAnsi="Times New Roman" w:cs="Times New Roman"/>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99"/>
        <w:gridCol w:w="5211"/>
        <w:gridCol w:w="1414"/>
        <w:gridCol w:w="1838"/>
      </w:tblGrid>
      <w:tr w:rsidR="003B7AE0" w:rsidRPr="006C2917" w:rsidTr="00DD23EE">
        <w:tc>
          <w:tcPr>
            <w:tcW w:w="331" w:type="pct"/>
            <w:tcBorders>
              <w:top w:val="single" w:sz="4" w:space="0" w:color="auto"/>
              <w:left w:val="single" w:sz="4" w:space="0" w:color="auto"/>
              <w:bottom w:val="single" w:sz="4" w:space="0" w:color="auto"/>
              <w:right w:val="single" w:sz="4" w:space="0" w:color="auto"/>
            </w:tcBorders>
            <w:vAlign w:val="center"/>
          </w:tcPr>
          <w:p w:rsidR="003B7AE0" w:rsidRPr="006C2917" w:rsidRDefault="003B7AE0" w:rsidP="00DD07D4">
            <w:pPr>
              <w:spacing w:before="60" w:after="60"/>
              <w:jc w:val="center"/>
              <w:rPr>
                <w:rFonts w:ascii="Times New Roman" w:hAnsi="Times New Roman" w:cs="Times New Roman"/>
                <w:sz w:val="24"/>
                <w:szCs w:val="24"/>
              </w:rPr>
            </w:pPr>
            <w:r w:rsidRPr="006C2917">
              <w:rPr>
                <w:rFonts w:ascii="Times New Roman" w:hAnsi="Times New Roman" w:cs="Times New Roman"/>
                <w:sz w:val="24"/>
                <w:szCs w:val="24"/>
              </w:rPr>
              <w:t>145</w:t>
            </w:r>
          </w:p>
        </w:tc>
        <w:tc>
          <w:tcPr>
            <w:tcW w:w="3655" w:type="pct"/>
            <w:gridSpan w:val="2"/>
            <w:tcBorders>
              <w:top w:val="single" w:sz="4" w:space="0" w:color="auto"/>
              <w:left w:val="single" w:sz="4" w:space="0" w:color="auto"/>
              <w:bottom w:val="single" w:sz="4" w:space="0" w:color="auto"/>
              <w:right w:val="single" w:sz="4" w:space="0" w:color="auto"/>
            </w:tcBorders>
            <w:vAlign w:val="center"/>
          </w:tcPr>
          <w:p w:rsidR="003B7AE0" w:rsidRPr="006C2917" w:rsidRDefault="003B7AE0"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Stingā seguma skrejceļš</w:t>
            </w:r>
          </w:p>
        </w:tc>
        <w:tc>
          <w:tcPr>
            <w:tcW w:w="1014" w:type="pct"/>
            <w:tcBorders>
              <w:top w:val="single" w:sz="4" w:space="0" w:color="auto"/>
              <w:left w:val="single" w:sz="4" w:space="0" w:color="auto"/>
              <w:bottom w:val="single" w:sz="4" w:space="0" w:color="auto"/>
              <w:right w:val="single" w:sz="4" w:space="0" w:color="auto"/>
            </w:tcBorders>
            <w:vAlign w:val="center"/>
          </w:tcPr>
          <w:p w:rsidR="003B7AE0" w:rsidRPr="006C2917" w:rsidRDefault="003B7AE0" w:rsidP="00DD07D4">
            <w:pPr>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888365" cy="215900"/>
                  <wp:effectExtent l="0" t="0" r="6985"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888365" cy="215900"/>
                          </a:xfrm>
                          <a:prstGeom prst="rect">
                            <a:avLst/>
                          </a:prstGeom>
                          <a:noFill/>
                          <a:ln>
                            <a:noFill/>
                          </a:ln>
                        </pic:spPr>
                      </pic:pic>
                    </a:graphicData>
                  </a:graphic>
                </wp:inline>
              </w:drawing>
            </w:r>
          </w:p>
        </w:tc>
      </w:tr>
      <w:tr w:rsidR="00DD23EE" w:rsidRPr="006C2917" w:rsidTr="00DD23EE">
        <w:tc>
          <w:tcPr>
            <w:tcW w:w="331" w:type="pct"/>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center"/>
              <w:rPr>
                <w:rFonts w:ascii="Times New Roman" w:hAnsi="Times New Roman" w:cs="Times New Roman"/>
                <w:sz w:val="24"/>
                <w:szCs w:val="24"/>
              </w:rPr>
            </w:pPr>
            <w:r w:rsidRPr="006C2917">
              <w:rPr>
                <w:rFonts w:ascii="Times New Roman" w:hAnsi="Times New Roman" w:cs="Times New Roman"/>
                <w:sz w:val="24"/>
                <w:szCs w:val="24"/>
              </w:rPr>
              <w:t>146</w:t>
            </w:r>
          </w:p>
        </w:tc>
        <w:tc>
          <w:tcPr>
            <w:tcW w:w="3655" w:type="pct"/>
            <w:gridSpan w:val="2"/>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both"/>
              <w:rPr>
                <w:rFonts w:ascii="Times New Roman" w:hAnsi="Times New Roman" w:cs="Times New Roman"/>
                <w:noProof/>
                <w:sz w:val="24"/>
                <w:szCs w:val="24"/>
              </w:rPr>
            </w:pPr>
            <w:r w:rsidRPr="006C2917">
              <w:rPr>
                <w:rFonts w:ascii="Times New Roman" w:hAnsi="Times New Roman" w:cs="Times New Roman"/>
                <w:sz w:val="24"/>
                <w:szCs w:val="24"/>
              </w:rPr>
              <w:t>Perforētu tērauda plākšņu vai tērauda seguma skrejceļš</w:t>
            </w:r>
          </w:p>
        </w:tc>
        <w:tc>
          <w:tcPr>
            <w:tcW w:w="1014" w:type="pct"/>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center"/>
              <w:rPr>
                <w:rFonts w:ascii="Times New Roman" w:hAnsi="Times New Roman" w:cs="Times New Roman"/>
                <w:noProof/>
                <w:sz w:val="24"/>
                <w:szCs w:val="24"/>
              </w:rPr>
            </w:pPr>
            <w:r w:rsidRPr="006C2917">
              <w:rPr>
                <w:rFonts w:ascii="Times New Roman" w:hAnsi="Times New Roman" w:cs="Times New Roman"/>
                <w:noProof/>
                <w:sz w:val="24"/>
                <w:szCs w:val="24"/>
              </w:rPr>
              <w:drawing>
                <wp:inline distT="0" distB="0" distL="0" distR="0">
                  <wp:extent cx="1133475" cy="295275"/>
                  <wp:effectExtent l="0" t="0" r="9525" b="9525"/>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133475" cy="295275"/>
                          </a:xfrm>
                          <a:prstGeom prst="rect">
                            <a:avLst/>
                          </a:prstGeom>
                          <a:noFill/>
                          <a:ln>
                            <a:noFill/>
                          </a:ln>
                        </pic:spPr>
                      </pic:pic>
                    </a:graphicData>
                  </a:graphic>
                </wp:inline>
              </w:drawing>
            </w:r>
          </w:p>
        </w:tc>
      </w:tr>
      <w:tr w:rsidR="00DD23EE" w:rsidRPr="006C2917" w:rsidTr="00DD23EE">
        <w:tc>
          <w:tcPr>
            <w:tcW w:w="331" w:type="pct"/>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center"/>
              <w:rPr>
                <w:rFonts w:ascii="Times New Roman" w:hAnsi="Times New Roman" w:cs="Times New Roman"/>
                <w:sz w:val="24"/>
                <w:szCs w:val="24"/>
              </w:rPr>
            </w:pPr>
            <w:r w:rsidRPr="006C2917">
              <w:rPr>
                <w:rFonts w:ascii="Times New Roman" w:hAnsi="Times New Roman" w:cs="Times New Roman"/>
                <w:sz w:val="24"/>
                <w:szCs w:val="24"/>
              </w:rPr>
              <w:t>147</w:t>
            </w:r>
          </w:p>
        </w:tc>
        <w:tc>
          <w:tcPr>
            <w:tcW w:w="3655" w:type="pct"/>
            <w:gridSpan w:val="2"/>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both"/>
              <w:rPr>
                <w:rFonts w:ascii="Times New Roman" w:hAnsi="Times New Roman" w:cs="Times New Roman"/>
                <w:noProof/>
                <w:sz w:val="24"/>
                <w:szCs w:val="24"/>
              </w:rPr>
            </w:pPr>
            <w:r w:rsidRPr="006C2917">
              <w:rPr>
                <w:rFonts w:ascii="Times New Roman" w:hAnsi="Times New Roman" w:cs="Times New Roman"/>
                <w:sz w:val="24"/>
                <w:szCs w:val="24"/>
              </w:rPr>
              <w:t>Nebetonēts skrejceļš</w:t>
            </w:r>
          </w:p>
        </w:tc>
        <w:tc>
          <w:tcPr>
            <w:tcW w:w="1014" w:type="pct"/>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center"/>
              <w:rPr>
                <w:rFonts w:ascii="Times New Roman" w:hAnsi="Times New Roman" w:cs="Times New Roman"/>
                <w:noProof/>
                <w:sz w:val="24"/>
                <w:szCs w:val="24"/>
              </w:rPr>
            </w:pPr>
            <w:r w:rsidRPr="006C2917">
              <w:rPr>
                <w:rFonts w:ascii="Times New Roman" w:hAnsi="Times New Roman" w:cs="Times New Roman"/>
                <w:noProof/>
                <w:sz w:val="24"/>
                <w:szCs w:val="24"/>
              </w:rPr>
              <w:drawing>
                <wp:inline distT="0" distB="0" distL="0" distR="0">
                  <wp:extent cx="1133475" cy="314325"/>
                  <wp:effectExtent l="0" t="0" r="9525" b="9525"/>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133475" cy="314325"/>
                          </a:xfrm>
                          <a:prstGeom prst="rect">
                            <a:avLst/>
                          </a:prstGeom>
                          <a:noFill/>
                          <a:ln>
                            <a:noFill/>
                          </a:ln>
                        </pic:spPr>
                      </pic:pic>
                    </a:graphicData>
                  </a:graphic>
                </wp:inline>
              </w:drawing>
            </w:r>
          </w:p>
        </w:tc>
      </w:tr>
      <w:tr w:rsidR="003B7AE0" w:rsidRPr="006C2917" w:rsidTr="00DD23EE">
        <w:tc>
          <w:tcPr>
            <w:tcW w:w="331" w:type="pct"/>
            <w:tcBorders>
              <w:top w:val="single" w:sz="4" w:space="0" w:color="auto"/>
              <w:left w:val="single" w:sz="4" w:space="0" w:color="auto"/>
              <w:bottom w:val="single" w:sz="4" w:space="0" w:color="auto"/>
              <w:right w:val="single" w:sz="4" w:space="0" w:color="auto"/>
            </w:tcBorders>
            <w:vAlign w:val="center"/>
          </w:tcPr>
          <w:p w:rsidR="003B7AE0" w:rsidRPr="006C2917" w:rsidRDefault="00DD23EE" w:rsidP="00DD07D4">
            <w:pPr>
              <w:spacing w:before="60" w:after="60"/>
              <w:jc w:val="center"/>
              <w:rPr>
                <w:rFonts w:ascii="Times New Roman" w:hAnsi="Times New Roman" w:cs="Times New Roman"/>
                <w:sz w:val="24"/>
                <w:szCs w:val="24"/>
              </w:rPr>
            </w:pPr>
            <w:r w:rsidRPr="006C2917">
              <w:rPr>
                <w:rFonts w:ascii="Times New Roman" w:hAnsi="Times New Roman" w:cs="Times New Roman"/>
                <w:sz w:val="24"/>
                <w:szCs w:val="24"/>
              </w:rPr>
              <w:t>148</w:t>
            </w:r>
          </w:p>
        </w:tc>
        <w:tc>
          <w:tcPr>
            <w:tcW w:w="2875" w:type="pct"/>
            <w:tcBorders>
              <w:top w:val="single" w:sz="4" w:space="0" w:color="auto"/>
              <w:left w:val="single" w:sz="4" w:space="0" w:color="auto"/>
              <w:bottom w:val="single" w:sz="4" w:space="0" w:color="auto"/>
              <w:right w:val="nil"/>
            </w:tcBorders>
            <w:vAlign w:val="center"/>
          </w:tcPr>
          <w:p w:rsidR="003B7AE0" w:rsidRPr="006C2917" w:rsidRDefault="00DD23EE"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Skrejceļa gala bremzēšanas josla</w:t>
            </w:r>
          </w:p>
        </w:tc>
        <w:tc>
          <w:tcPr>
            <w:tcW w:w="780" w:type="pct"/>
            <w:tcBorders>
              <w:top w:val="single" w:sz="4" w:space="0" w:color="auto"/>
              <w:left w:val="nil"/>
              <w:bottom w:val="single" w:sz="4" w:space="0" w:color="auto"/>
              <w:right w:val="single" w:sz="4" w:space="0" w:color="auto"/>
            </w:tcBorders>
            <w:vAlign w:val="center"/>
          </w:tcPr>
          <w:p w:rsidR="003B7AE0" w:rsidRPr="006C2917" w:rsidRDefault="003B7AE0" w:rsidP="00DD07D4">
            <w:pPr>
              <w:spacing w:before="60" w:after="60"/>
              <w:jc w:val="both"/>
              <w:rPr>
                <w:rFonts w:ascii="Times New Roman" w:hAnsi="Times New Roman" w:cs="Times New Roman"/>
                <w:i/>
                <w:iCs/>
                <w:sz w:val="24"/>
                <w:szCs w:val="24"/>
              </w:rPr>
            </w:pPr>
            <w:r w:rsidRPr="006C2917">
              <w:rPr>
                <w:rFonts w:ascii="Times New Roman" w:hAnsi="Times New Roman" w:cs="Times New Roman"/>
                <w:i/>
                <w:iCs/>
                <w:sz w:val="24"/>
                <w:szCs w:val="24"/>
              </w:rPr>
              <w:t>SWY</w:t>
            </w:r>
          </w:p>
        </w:tc>
        <w:tc>
          <w:tcPr>
            <w:tcW w:w="1014" w:type="pct"/>
            <w:tcBorders>
              <w:top w:val="single" w:sz="4" w:space="0" w:color="auto"/>
              <w:left w:val="single" w:sz="4" w:space="0" w:color="auto"/>
              <w:bottom w:val="single" w:sz="4" w:space="0" w:color="auto"/>
              <w:right w:val="single" w:sz="4" w:space="0" w:color="auto"/>
            </w:tcBorders>
            <w:vAlign w:val="center"/>
          </w:tcPr>
          <w:p w:rsidR="003B7AE0" w:rsidRPr="006C2917" w:rsidRDefault="003B7AE0" w:rsidP="00DD07D4">
            <w:pPr>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880110" cy="207010"/>
                  <wp:effectExtent l="0" t="0" r="0" b="254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880110" cy="207010"/>
                          </a:xfrm>
                          <a:prstGeom prst="rect">
                            <a:avLst/>
                          </a:prstGeom>
                          <a:noFill/>
                          <a:ln>
                            <a:noFill/>
                          </a:ln>
                        </pic:spPr>
                      </pic:pic>
                    </a:graphicData>
                  </a:graphic>
                </wp:inline>
              </w:drawing>
            </w:r>
          </w:p>
        </w:tc>
      </w:tr>
      <w:tr w:rsidR="003B7AE0" w:rsidRPr="006C2917" w:rsidTr="00DD23EE">
        <w:tc>
          <w:tcPr>
            <w:tcW w:w="331" w:type="pct"/>
            <w:tcBorders>
              <w:top w:val="single" w:sz="4" w:space="0" w:color="auto"/>
              <w:left w:val="single" w:sz="4" w:space="0" w:color="auto"/>
              <w:bottom w:val="single" w:sz="4" w:space="0" w:color="auto"/>
              <w:right w:val="single" w:sz="4" w:space="0" w:color="auto"/>
            </w:tcBorders>
            <w:vAlign w:val="center"/>
          </w:tcPr>
          <w:p w:rsidR="003B7AE0" w:rsidRPr="006C2917" w:rsidRDefault="00DD23EE" w:rsidP="00DD07D4">
            <w:pPr>
              <w:spacing w:before="60" w:after="60"/>
              <w:jc w:val="center"/>
              <w:rPr>
                <w:rFonts w:ascii="Times New Roman" w:hAnsi="Times New Roman" w:cs="Times New Roman"/>
                <w:sz w:val="24"/>
                <w:szCs w:val="24"/>
              </w:rPr>
            </w:pPr>
            <w:r w:rsidRPr="006C2917">
              <w:rPr>
                <w:rFonts w:ascii="Times New Roman" w:hAnsi="Times New Roman" w:cs="Times New Roman"/>
                <w:sz w:val="24"/>
                <w:szCs w:val="24"/>
              </w:rPr>
              <w:t>149</w:t>
            </w:r>
          </w:p>
        </w:tc>
        <w:tc>
          <w:tcPr>
            <w:tcW w:w="3655" w:type="pct"/>
            <w:gridSpan w:val="2"/>
            <w:tcBorders>
              <w:top w:val="single" w:sz="4" w:space="0" w:color="auto"/>
              <w:left w:val="single" w:sz="4" w:space="0" w:color="auto"/>
              <w:bottom w:val="single" w:sz="4" w:space="0" w:color="auto"/>
              <w:right w:val="single" w:sz="4" w:space="0" w:color="auto"/>
            </w:tcBorders>
            <w:vAlign w:val="center"/>
          </w:tcPr>
          <w:p w:rsidR="003B7AE0" w:rsidRPr="006C2917" w:rsidRDefault="00DD23EE"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Manevrēšanas ceļi un stāvvietas</w:t>
            </w:r>
          </w:p>
        </w:tc>
        <w:tc>
          <w:tcPr>
            <w:tcW w:w="1014" w:type="pct"/>
            <w:tcBorders>
              <w:top w:val="single" w:sz="4" w:space="0" w:color="auto"/>
              <w:left w:val="single" w:sz="4" w:space="0" w:color="auto"/>
              <w:bottom w:val="single" w:sz="4" w:space="0" w:color="auto"/>
              <w:right w:val="single" w:sz="4" w:space="0" w:color="auto"/>
            </w:tcBorders>
            <w:vAlign w:val="center"/>
          </w:tcPr>
          <w:p w:rsidR="003B7AE0" w:rsidRPr="006C2917" w:rsidRDefault="003B7AE0" w:rsidP="00DD07D4">
            <w:pPr>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905510" cy="543560"/>
                  <wp:effectExtent l="0" t="0" r="8890" b="889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905510" cy="543560"/>
                          </a:xfrm>
                          <a:prstGeom prst="rect">
                            <a:avLst/>
                          </a:prstGeom>
                          <a:noFill/>
                          <a:ln>
                            <a:noFill/>
                          </a:ln>
                        </pic:spPr>
                      </pic:pic>
                    </a:graphicData>
                  </a:graphic>
                </wp:inline>
              </w:drawing>
            </w:r>
          </w:p>
        </w:tc>
      </w:tr>
      <w:tr w:rsidR="003B7AE0" w:rsidRPr="006C2917" w:rsidTr="00DD23EE">
        <w:tc>
          <w:tcPr>
            <w:tcW w:w="331" w:type="pct"/>
            <w:tcBorders>
              <w:top w:val="single" w:sz="4" w:space="0" w:color="auto"/>
              <w:left w:val="single" w:sz="4" w:space="0" w:color="auto"/>
              <w:bottom w:val="single" w:sz="4" w:space="0" w:color="auto"/>
              <w:right w:val="single" w:sz="4" w:space="0" w:color="auto"/>
            </w:tcBorders>
            <w:vAlign w:val="center"/>
          </w:tcPr>
          <w:p w:rsidR="003B7AE0" w:rsidRPr="006C2917" w:rsidRDefault="00DD23EE" w:rsidP="00DD07D4">
            <w:pPr>
              <w:spacing w:before="60" w:after="60"/>
              <w:jc w:val="center"/>
              <w:rPr>
                <w:rFonts w:ascii="Times New Roman" w:hAnsi="Times New Roman" w:cs="Times New Roman"/>
                <w:sz w:val="24"/>
                <w:szCs w:val="24"/>
              </w:rPr>
            </w:pPr>
            <w:r w:rsidRPr="006C2917">
              <w:rPr>
                <w:rFonts w:ascii="Times New Roman" w:hAnsi="Times New Roman" w:cs="Times New Roman"/>
                <w:sz w:val="24"/>
                <w:szCs w:val="24"/>
              </w:rPr>
              <w:t>150</w:t>
            </w:r>
          </w:p>
        </w:tc>
        <w:tc>
          <w:tcPr>
            <w:tcW w:w="3655" w:type="pct"/>
            <w:gridSpan w:val="2"/>
            <w:tcBorders>
              <w:top w:val="single" w:sz="4" w:space="0" w:color="auto"/>
              <w:left w:val="single" w:sz="4" w:space="0" w:color="auto"/>
              <w:bottom w:val="single" w:sz="4" w:space="0" w:color="auto"/>
              <w:right w:val="single" w:sz="4" w:space="0" w:color="auto"/>
            </w:tcBorders>
            <w:vAlign w:val="center"/>
          </w:tcPr>
          <w:p w:rsidR="003B7AE0" w:rsidRPr="006C2917" w:rsidRDefault="003B7AE0" w:rsidP="00DD23EE">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Helikopteru nolaišanās zona lidlaukā</w:t>
            </w:r>
          </w:p>
        </w:tc>
        <w:tc>
          <w:tcPr>
            <w:tcW w:w="1014" w:type="pct"/>
            <w:tcBorders>
              <w:top w:val="single" w:sz="4" w:space="0" w:color="auto"/>
              <w:left w:val="single" w:sz="4" w:space="0" w:color="auto"/>
              <w:bottom w:val="single" w:sz="4" w:space="0" w:color="auto"/>
              <w:right w:val="single" w:sz="4" w:space="0" w:color="auto"/>
            </w:tcBorders>
            <w:vAlign w:val="center"/>
          </w:tcPr>
          <w:p w:rsidR="003B7AE0" w:rsidRPr="006C2917" w:rsidRDefault="003B7AE0" w:rsidP="00DD07D4">
            <w:pPr>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267335" cy="233045"/>
                  <wp:effectExtent l="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267335" cy="233045"/>
                          </a:xfrm>
                          <a:prstGeom prst="rect">
                            <a:avLst/>
                          </a:prstGeom>
                          <a:noFill/>
                          <a:ln>
                            <a:noFill/>
                          </a:ln>
                        </pic:spPr>
                      </pic:pic>
                    </a:graphicData>
                  </a:graphic>
                </wp:inline>
              </w:drawing>
            </w:r>
          </w:p>
        </w:tc>
      </w:tr>
      <w:tr w:rsidR="003B7AE0" w:rsidRPr="006C2917" w:rsidTr="00DD23EE">
        <w:tc>
          <w:tcPr>
            <w:tcW w:w="331" w:type="pct"/>
            <w:tcBorders>
              <w:top w:val="single" w:sz="4" w:space="0" w:color="auto"/>
              <w:left w:val="single" w:sz="4" w:space="0" w:color="auto"/>
              <w:bottom w:val="single" w:sz="4" w:space="0" w:color="auto"/>
              <w:right w:val="single" w:sz="4" w:space="0" w:color="auto"/>
            </w:tcBorders>
            <w:vAlign w:val="center"/>
          </w:tcPr>
          <w:p w:rsidR="003B7AE0" w:rsidRPr="006C2917" w:rsidRDefault="00DD23EE" w:rsidP="00DD07D4">
            <w:pPr>
              <w:spacing w:before="60" w:after="60"/>
              <w:jc w:val="center"/>
              <w:rPr>
                <w:rFonts w:ascii="Times New Roman" w:hAnsi="Times New Roman" w:cs="Times New Roman"/>
                <w:sz w:val="24"/>
                <w:szCs w:val="24"/>
              </w:rPr>
            </w:pPr>
            <w:r w:rsidRPr="006C2917">
              <w:rPr>
                <w:rFonts w:ascii="Times New Roman" w:hAnsi="Times New Roman" w:cs="Times New Roman"/>
                <w:sz w:val="24"/>
                <w:szCs w:val="24"/>
              </w:rPr>
              <w:t>151</w:t>
            </w:r>
          </w:p>
        </w:tc>
        <w:tc>
          <w:tcPr>
            <w:tcW w:w="2875" w:type="pct"/>
            <w:tcBorders>
              <w:top w:val="single" w:sz="4" w:space="0" w:color="auto"/>
              <w:left w:val="single" w:sz="4" w:space="0" w:color="auto"/>
              <w:bottom w:val="single" w:sz="4" w:space="0" w:color="auto"/>
              <w:right w:val="nil"/>
            </w:tcBorders>
            <w:vAlign w:val="center"/>
          </w:tcPr>
          <w:p w:rsidR="003B7AE0" w:rsidRPr="006C2917" w:rsidRDefault="00DD23EE"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Lidlauka kontrolpunkts</w:t>
            </w:r>
          </w:p>
        </w:tc>
        <w:tc>
          <w:tcPr>
            <w:tcW w:w="780" w:type="pct"/>
            <w:tcBorders>
              <w:top w:val="single" w:sz="4" w:space="0" w:color="auto"/>
              <w:left w:val="nil"/>
              <w:bottom w:val="single" w:sz="4" w:space="0" w:color="auto"/>
              <w:right w:val="single" w:sz="4" w:space="0" w:color="auto"/>
            </w:tcBorders>
            <w:vAlign w:val="center"/>
          </w:tcPr>
          <w:p w:rsidR="003B7AE0" w:rsidRPr="006C2917" w:rsidRDefault="003B7AE0" w:rsidP="00DD07D4">
            <w:pPr>
              <w:spacing w:before="60" w:after="60"/>
              <w:jc w:val="both"/>
              <w:rPr>
                <w:rFonts w:ascii="Times New Roman" w:hAnsi="Times New Roman" w:cs="Times New Roman"/>
                <w:i/>
                <w:iCs/>
                <w:sz w:val="24"/>
                <w:szCs w:val="24"/>
              </w:rPr>
            </w:pPr>
            <w:r w:rsidRPr="006C2917">
              <w:rPr>
                <w:rFonts w:ascii="Times New Roman" w:hAnsi="Times New Roman" w:cs="Times New Roman"/>
                <w:i/>
                <w:iCs/>
                <w:sz w:val="24"/>
                <w:szCs w:val="24"/>
              </w:rPr>
              <w:t>ARP</w:t>
            </w:r>
          </w:p>
        </w:tc>
        <w:tc>
          <w:tcPr>
            <w:tcW w:w="1014" w:type="pct"/>
            <w:tcBorders>
              <w:top w:val="single" w:sz="4" w:space="0" w:color="auto"/>
              <w:left w:val="single" w:sz="4" w:space="0" w:color="auto"/>
              <w:bottom w:val="single" w:sz="4" w:space="0" w:color="auto"/>
              <w:right w:val="single" w:sz="4" w:space="0" w:color="auto"/>
            </w:tcBorders>
            <w:vAlign w:val="center"/>
          </w:tcPr>
          <w:p w:rsidR="003B7AE0" w:rsidRPr="006C2917" w:rsidRDefault="003B7AE0" w:rsidP="00DD07D4">
            <w:pPr>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276225" cy="233045"/>
                  <wp:effectExtent l="0" t="0" r="9525"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76225" cy="233045"/>
                          </a:xfrm>
                          <a:prstGeom prst="rect">
                            <a:avLst/>
                          </a:prstGeom>
                          <a:noFill/>
                          <a:ln>
                            <a:noFill/>
                          </a:ln>
                        </pic:spPr>
                      </pic:pic>
                    </a:graphicData>
                  </a:graphic>
                </wp:inline>
              </w:drawing>
            </w:r>
          </w:p>
        </w:tc>
      </w:tr>
      <w:tr w:rsidR="003B7AE0" w:rsidRPr="006C2917" w:rsidTr="00DD23EE">
        <w:tc>
          <w:tcPr>
            <w:tcW w:w="331" w:type="pct"/>
            <w:tcBorders>
              <w:top w:val="single" w:sz="4" w:space="0" w:color="auto"/>
              <w:left w:val="single" w:sz="4" w:space="0" w:color="auto"/>
              <w:bottom w:val="single" w:sz="4" w:space="0" w:color="auto"/>
              <w:right w:val="single" w:sz="4" w:space="0" w:color="auto"/>
            </w:tcBorders>
            <w:vAlign w:val="center"/>
          </w:tcPr>
          <w:p w:rsidR="003B7AE0" w:rsidRPr="006C2917" w:rsidRDefault="00DD23EE" w:rsidP="00DD07D4">
            <w:pPr>
              <w:spacing w:before="60" w:after="60"/>
              <w:jc w:val="center"/>
              <w:rPr>
                <w:rFonts w:ascii="Times New Roman" w:hAnsi="Times New Roman" w:cs="Times New Roman"/>
                <w:sz w:val="24"/>
                <w:szCs w:val="24"/>
              </w:rPr>
            </w:pPr>
            <w:r w:rsidRPr="006C2917">
              <w:rPr>
                <w:rFonts w:ascii="Times New Roman" w:hAnsi="Times New Roman" w:cs="Times New Roman"/>
                <w:sz w:val="24"/>
                <w:szCs w:val="24"/>
              </w:rPr>
              <w:t>152</w:t>
            </w:r>
          </w:p>
        </w:tc>
        <w:tc>
          <w:tcPr>
            <w:tcW w:w="3655" w:type="pct"/>
            <w:gridSpan w:val="2"/>
            <w:tcBorders>
              <w:top w:val="single" w:sz="4" w:space="0" w:color="auto"/>
              <w:left w:val="single" w:sz="4" w:space="0" w:color="auto"/>
              <w:bottom w:val="single" w:sz="4" w:space="0" w:color="auto"/>
              <w:right w:val="single" w:sz="4" w:space="0" w:color="auto"/>
            </w:tcBorders>
            <w:vAlign w:val="center"/>
          </w:tcPr>
          <w:p w:rsidR="003B7AE0" w:rsidRPr="006C2917" w:rsidRDefault="003B7AE0" w:rsidP="00DD23EE">
            <w:pPr>
              <w:spacing w:before="60" w:after="60"/>
              <w:jc w:val="both"/>
              <w:rPr>
                <w:rFonts w:ascii="Times New Roman" w:hAnsi="Times New Roman" w:cs="Times New Roman"/>
                <w:sz w:val="24"/>
                <w:szCs w:val="24"/>
              </w:rPr>
            </w:pPr>
            <w:r w:rsidRPr="006C2917">
              <w:rPr>
                <w:rFonts w:ascii="Times New Roman" w:hAnsi="Times New Roman" w:cs="Times New Roman"/>
                <w:i/>
                <w:sz w:val="24"/>
                <w:szCs w:val="24"/>
              </w:rPr>
              <w:t>VOR</w:t>
            </w:r>
            <w:r w:rsidRPr="006C2917">
              <w:rPr>
                <w:rFonts w:ascii="Times New Roman" w:hAnsi="Times New Roman" w:cs="Times New Roman"/>
                <w:sz w:val="24"/>
                <w:szCs w:val="24"/>
              </w:rPr>
              <w:t xml:space="preserve"> pārbaudes punkts</w:t>
            </w:r>
          </w:p>
        </w:tc>
        <w:tc>
          <w:tcPr>
            <w:tcW w:w="1014" w:type="pct"/>
            <w:tcBorders>
              <w:top w:val="single" w:sz="4" w:space="0" w:color="auto"/>
              <w:left w:val="single" w:sz="4" w:space="0" w:color="auto"/>
              <w:bottom w:val="single" w:sz="4" w:space="0" w:color="auto"/>
              <w:right w:val="single" w:sz="4" w:space="0" w:color="auto"/>
            </w:tcBorders>
            <w:vAlign w:val="center"/>
          </w:tcPr>
          <w:p w:rsidR="003B7AE0" w:rsidRPr="006C2917" w:rsidRDefault="003B7AE0" w:rsidP="00DD07D4">
            <w:pPr>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250190" cy="172720"/>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50190" cy="172720"/>
                          </a:xfrm>
                          <a:prstGeom prst="rect">
                            <a:avLst/>
                          </a:prstGeom>
                          <a:noFill/>
                          <a:ln>
                            <a:noFill/>
                          </a:ln>
                        </pic:spPr>
                      </pic:pic>
                    </a:graphicData>
                  </a:graphic>
                </wp:inline>
              </w:drawing>
            </w:r>
          </w:p>
        </w:tc>
      </w:tr>
      <w:tr w:rsidR="003B7AE0" w:rsidRPr="006C2917" w:rsidTr="00DD23EE">
        <w:tc>
          <w:tcPr>
            <w:tcW w:w="331" w:type="pct"/>
            <w:tcBorders>
              <w:top w:val="single" w:sz="4" w:space="0" w:color="auto"/>
              <w:left w:val="single" w:sz="4" w:space="0" w:color="auto"/>
              <w:bottom w:val="single" w:sz="4" w:space="0" w:color="auto"/>
              <w:right w:val="single" w:sz="4" w:space="0" w:color="auto"/>
            </w:tcBorders>
            <w:vAlign w:val="center"/>
          </w:tcPr>
          <w:p w:rsidR="003B7AE0" w:rsidRPr="006C2917" w:rsidRDefault="00DD23EE" w:rsidP="00DD07D4">
            <w:pPr>
              <w:spacing w:before="60" w:after="60"/>
              <w:jc w:val="center"/>
              <w:rPr>
                <w:rFonts w:ascii="Times New Roman" w:hAnsi="Times New Roman" w:cs="Times New Roman"/>
                <w:sz w:val="24"/>
                <w:szCs w:val="24"/>
              </w:rPr>
            </w:pPr>
            <w:r w:rsidRPr="006C2917">
              <w:rPr>
                <w:rFonts w:ascii="Times New Roman" w:hAnsi="Times New Roman" w:cs="Times New Roman"/>
                <w:sz w:val="24"/>
                <w:szCs w:val="24"/>
              </w:rPr>
              <w:t>153</w:t>
            </w:r>
          </w:p>
        </w:tc>
        <w:tc>
          <w:tcPr>
            <w:tcW w:w="3655" w:type="pct"/>
            <w:gridSpan w:val="2"/>
            <w:tcBorders>
              <w:top w:val="single" w:sz="4" w:space="0" w:color="auto"/>
              <w:left w:val="single" w:sz="4" w:space="0" w:color="auto"/>
              <w:bottom w:val="single" w:sz="4" w:space="0" w:color="auto"/>
              <w:right w:val="single" w:sz="4" w:space="0" w:color="auto"/>
            </w:tcBorders>
            <w:vAlign w:val="center"/>
          </w:tcPr>
          <w:p w:rsidR="003B7AE0" w:rsidRPr="006C2917" w:rsidRDefault="00DD23EE"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Redzamības uz skrejceļa (</w:t>
            </w:r>
            <w:r w:rsidRPr="006C2917">
              <w:rPr>
                <w:rFonts w:ascii="Times New Roman" w:hAnsi="Times New Roman" w:cs="Times New Roman"/>
                <w:i/>
                <w:sz w:val="24"/>
                <w:szCs w:val="24"/>
              </w:rPr>
              <w:t>RVR</w:t>
            </w:r>
            <w:r w:rsidRPr="006C2917">
              <w:rPr>
                <w:rFonts w:ascii="Times New Roman" w:hAnsi="Times New Roman" w:cs="Times New Roman"/>
                <w:sz w:val="24"/>
                <w:szCs w:val="24"/>
              </w:rPr>
              <w:t>) novērošanas vieta</w:t>
            </w:r>
          </w:p>
        </w:tc>
        <w:tc>
          <w:tcPr>
            <w:tcW w:w="1014" w:type="pct"/>
            <w:tcBorders>
              <w:top w:val="single" w:sz="4" w:space="0" w:color="auto"/>
              <w:left w:val="single" w:sz="4" w:space="0" w:color="auto"/>
              <w:bottom w:val="single" w:sz="4" w:space="0" w:color="auto"/>
              <w:right w:val="single" w:sz="4" w:space="0" w:color="auto"/>
            </w:tcBorders>
            <w:vAlign w:val="center"/>
          </w:tcPr>
          <w:p w:rsidR="003B7AE0" w:rsidRPr="006C2917" w:rsidRDefault="003B7AE0" w:rsidP="00DD07D4">
            <w:pPr>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250190" cy="215900"/>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50190" cy="215900"/>
                          </a:xfrm>
                          <a:prstGeom prst="rect">
                            <a:avLst/>
                          </a:prstGeom>
                          <a:noFill/>
                          <a:ln>
                            <a:noFill/>
                          </a:ln>
                        </pic:spPr>
                      </pic:pic>
                    </a:graphicData>
                  </a:graphic>
                </wp:inline>
              </w:drawing>
            </w:r>
          </w:p>
        </w:tc>
      </w:tr>
      <w:tr w:rsidR="003B7AE0" w:rsidRPr="006C2917" w:rsidTr="00DD23EE">
        <w:tc>
          <w:tcPr>
            <w:tcW w:w="331" w:type="pct"/>
            <w:vMerge w:val="restart"/>
            <w:tcBorders>
              <w:top w:val="single" w:sz="4" w:space="0" w:color="auto"/>
              <w:left w:val="single" w:sz="4" w:space="0" w:color="auto"/>
              <w:bottom w:val="single" w:sz="4" w:space="0" w:color="auto"/>
              <w:right w:val="single" w:sz="4" w:space="0" w:color="auto"/>
            </w:tcBorders>
            <w:vAlign w:val="center"/>
          </w:tcPr>
          <w:p w:rsidR="003B7AE0" w:rsidRPr="006C2917" w:rsidRDefault="00DD23EE" w:rsidP="00DD07D4">
            <w:pPr>
              <w:spacing w:before="60" w:after="60"/>
              <w:jc w:val="center"/>
              <w:rPr>
                <w:rFonts w:ascii="Times New Roman" w:hAnsi="Times New Roman" w:cs="Times New Roman"/>
                <w:sz w:val="24"/>
                <w:szCs w:val="24"/>
              </w:rPr>
            </w:pPr>
            <w:r w:rsidRPr="006C2917">
              <w:rPr>
                <w:rFonts w:ascii="Times New Roman" w:hAnsi="Times New Roman" w:cs="Times New Roman"/>
                <w:sz w:val="24"/>
                <w:szCs w:val="24"/>
              </w:rPr>
              <w:t>154</w:t>
            </w:r>
          </w:p>
        </w:tc>
        <w:tc>
          <w:tcPr>
            <w:tcW w:w="3655" w:type="pct"/>
            <w:gridSpan w:val="2"/>
            <w:vMerge w:val="restart"/>
            <w:tcBorders>
              <w:top w:val="single" w:sz="4" w:space="0" w:color="auto"/>
              <w:left w:val="single" w:sz="4" w:space="0" w:color="auto"/>
              <w:bottom w:val="single" w:sz="4" w:space="0" w:color="auto"/>
              <w:right w:val="single" w:sz="4" w:space="0" w:color="auto"/>
            </w:tcBorders>
            <w:vAlign w:val="center"/>
          </w:tcPr>
          <w:p w:rsidR="003B7AE0" w:rsidRPr="006C2917" w:rsidRDefault="00DD23EE"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Punktveida uguns</w:t>
            </w:r>
          </w:p>
        </w:tc>
        <w:tc>
          <w:tcPr>
            <w:tcW w:w="1014" w:type="pct"/>
            <w:tcBorders>
              <w:top w:val="single" w:sz="4" w:space="0" w:color="auto"/>
              <w:left w:val="single" w:sz="4" w:space="0" w:color="auto"/>
              <w:bottom w:val="single" w:sz="4" w:space="0" w:color="auto"/>
              <w:right w:val="single" w:sz="4" w:space="0" w:color="auto"/>
            </w:tcBorders>
            <w:vAlign w:val="center"/>
          </w:tcPr>
          <w:p w:rsidR="003B7AE0" w:rsidRPr="006C2917" w:rsidRDefault="003B7AE0" w:rsidP="00DD07D4">
            <w:pPr>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198120" cy="172720"/>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98120" cy="172720"/>
                          </a:xfrm>
                          <a:prstGeom prst="rect">
                            <a:avLst/>
                          </a:prstGeom>
                          <a:noFill/>
                          <a:ln>
                            <a:noFill/>
                          </a:ln>
                        </pic:spPr>
                      </pic:pic>
                    </a:graphicData>
                  </a:graphic>
                </wp:inline>
              </w:drawing>
            </w:r>
          </w:p>
        </w:tc>
      </w:tr>
      <w:tr w:rsidR="003B7AE0" w:rsidRPr="006C2917" w:rsidTr="00DD23EE">
        <w:tc>
          <w:tcPr>
            <w:tcW w:w="331" w:type="pct"/>
            <w:vMerge/>
            <w:tcBorders>
              <w:top w:val="single" w:sz="4" w:space="0" w:color="auto"/>
              <w:left w:val="single" w:sz="4" w:space="0" w:color="auto"/>
              <w:bottom w:val="single" w:sz="4" w:space="0" w:color="auto"/>
              <w:right w:val="single" w:sz="4" w:space="0" w:color="auto"/>
            </w:tcBorders>
            <w:vAlign w:val="center"/>
          </w:tcPr>
          <w:p w:rsidR="003B7AE0" w:rsidRPr="006C2917" w:rsidRDefault="003B7AE0" w:rsidP="00DD07D4">
            <w:pPr>
              <w:spacing w:before="60" w:after="60"/>
              <w:jc w:val="center"/>
              <w:rPr>
                <w:rFonts w:ascii="Times New Roman" w:hAnsi="Times New Roman" w:cs="Times New Roman"/>
                <w:sz w:val="24"/>
                <w:szCs w:val="24"/>
              </w:rPr>
            </w:pPr>
          </w:p>
        </w:tc>
        <w:tc>
          <w:tcPr>
            <w:tcW w:w="3655" w:type="pct"/>
            <w:gridSpan w:val="2"/>
            <w:vMerge/>
            <w:tcBorders>
              <w:top w:val="single" w:sz="4" w:space="0" w:color="auto"/>
              <w:left w:val="single" w:sz="4" w:space="0" w:color="auto"/>
              <w:bottom w:val="single" w:sz="4" w:space="0" w:color="auto"/>
              <w:right w:val="single" w:sz="4" w:space="0" w:color="auto"/>
            </w:tcBorders>
            <w:vAlign w:val="center"/>
          </w:tcPr>
          <w:p w:rsidR="003B7AE0" w:rsidRPr="006C2917" w:rsidRDefault="003B7AE0" w:rsidP="00DD07D4">
            <w:pPr>
              <w:spacing w:before="60" w:after="60"/>
              <w:jc w:val="both"/>
              <w:rPr>
                <w:rFonts w:ascii="Times New Roman" w:hAnsi="Times New Roman" w:cs="Times New Roman"/>
                <w:sz w:val="24"/>
                <w:szCs w:val="24"/>
              </w:rPr>
            </w:pPr>
          </w:p>
        </w:tc>
        <w:tc>
          <w:tcPr>
            <w:tcW w:w="1014" w:type="pct"/>
            <w:tcBorders>
              <w:top w:val="single" w:sz="4" w:space="0" w:color="auto"/>
              <w:left w:val="single" w:sz="4" w:space="0" w:color="auto"/>
              <w:bottom w:val="single" w:sz="4" w:space="0" w:color="auto"/>
              <w:right w:val="single" w:sz="4" w:space="0" w:color="auto"/>
            </w:tcBorders>
            <w:vAlign w:val="center"/>
          </w:tcPr>
          <w:p w:rsidR="003B7AE0" w:rsidRPr="006C2917" w:rsidRDefault="003B7AE0" w:rsidP="00DD07D4">
            <w:pPr>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163830" cy="163830"/>
                  <wp:effectExtent l="0" t="0" r="7620" b="762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inline>
              </w:drawing>
            </w:r>
          </w:p>
        </w:tc>
      </w:tr>
      <w:tr w:rsidR="003B7AE0" w:rsidRPr="006C2917" w:rsidTr="00DD23EE">
        <w:tc>
          <w:tcPr>
            <w:tcW w:w="331" w:type="pct"/>
            <w:tcBorders>
              <w:top w:val="single" w:sz="4" w:space="0" w:color="auto"/>
              <w:left w:val="single" w:sz="4" w:space="0" w:color="auto"/>
              <w:bottom w:val="single" w:sz="4" w:space="0" w:color="auto"/>
              <w:right w:val="single" w:sz="4" w:space="0" w:color="auto"/>
            </w:tcBorders>
            <w:vAlign w:val="center"/>
          </w:tcPr>
          <w:p w:rsidR="003B7AE0" w:rsidRPr="006C2917" w:rsidRDefault="00DD23EE" w:rsidP="00DD07D4">
            <w:pPr>
              <w:spacing w:before="60" w:after="60"/>
              <w:jc w:val="center"/>
              <w:rPr>
                <w:rFonts w:ascii="Times New Roman" w:hAnsi="Times New Roman" w:cs="Times New Roman"/>
                <w:sz w:val="24"/>
                <w:szCs w:val="24"/>
              </w:rPr>
            </w:pPr>
            <w:r w:rsidRPr="006C2917">
              <w:rPr>
                <w:rFonts w:ascii="Times New Roman" w:hAnsi="Times New Roman" w:cs="Times New Roman"/>
                <w:sz w:val="24"/>
                <w:szCs w:val="24"/>
              </w:rPr>
              <w:t>155</w:t>
            </w:r>
          </w:p>
        </w:tc>
        <w:tc>
          <w:tcPr>
            <w:tcW w:w="3655" w:type="pct"/>
            <w:gridSpan w:val="2"/>
            <w:tcBorders>
              <w:top w:val="single" w:sz="4" w:space="0" w:color="auto"/>
              <w:left w:val="single" w:sz="4" w:space="0" w:color="auto"/>
              <w:bottom w:val="single" w:sz="4" w:space="0" w:color="auto"/>
              <w:right w:val="single" w:sz="4" w:space="0" w:color="auto"/>
            </w:tcBorders>
            <w:vAlign w:val="center"/>
          </w:tcPr>
          <w:p w:rsidR="003B7AE0" w:rsidRPr="006C2917" w:rsidRDefault="00DD23EE"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Šķēršļa ugunis</w:t>
            </w:r>
          </w:p>
        </w:tc>
        <w:tc>
          <w:tcPr>
            <w:tcW w:w="1014" w:type="pct"/>
            <w:tcBorders>
              <w:top w:val="single" w:sz="4" w:space="0" w:color="auto"/>
              <w:left w:val="single" w:sz="4" w:space="0" w:color="auto"/>
              <w:bottom w:val="single" w:sz="4" w:space="0" w:color="auto"/>
              <w:right w:val="single" w:sz="4" w:space="0" w:color="auto"/>
            </w:tcBorders>
            <w:vAlign w:val="center"/>
          </w:tcPr>
          <w:p w:rsidR="003B7AE0" w:rsidRPr="006C2917" w:rsidRDefault="003B7AE0" w:rsidP="00DD07D4">
            <w:pPr>
              <w:spacing w:before="60" w:after="60"/>
              <w:jc w:val="center"/>
              <w:rPr>
                <w:rFonts w:ascii="Times New Roman" w:hAnsi="Times New Roman" w:cs="Times New Roman"/>
                <w:b/>
                <w:bCs/>
                <w:sz w:val="24"/>
                <w:szCs w:val="24"/>
              </w:rPr>
            </w:pPr>
            <w:r w:rsidRPr="006C2917">
              <w:rPr>
                <w:rFonts w:ascii="Times New Roman" w:hAnsi="Times New Roman" w:cs="Times New Roman"/>
                <w:noProof/>
                <w:sz w:val="24"/>
                <w:szCs w:val="24"/>
              </w:rPr>
              <w:drawing>
                <wp:inline distT="0" distB="0" distL="0" distR="0">
                  <wp:extent cx="198120" cy="155575"/>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98120" cy="155575"/>
                          </a:xfrm>
                          <a:prstGeom prst="rect">
                            <a:avLst/>
                          </a:prstGeom>
                          <a:noFill/>
                          <a:ln>
                            <a:noFill/>
                          </a:ln>
                        </pic:spPr>
                      </pic:pic>
                    </a:graphicData>
                  </a:graphic>
                </wp:inline>
              </w:drawing>
            </w:r>
          </w:p>
        </w:tc>
      </w:tr>
      <w:tr w:rsidR="003B7AE0" w:rsidRPr="006C2917" w:rsidTr="00DD23EE">
        <w:tc>
          <w:tcPr>
            <w:tcW w:w="331" w:type="pct"/>
            <w:tcBorders>
              <w:top w:val="single" w:sz="4" w:space="0" w:color="auto"/>
              <w:left w:val="single" w:sz="4" w:space="0" w:color="auto"/>
              <w:bottom w:val="single" w:sz="4" w:space="0" w:color="auto"/>
              <w:right w:val="single" w:sz="4" w:space="0" w:color="auto"/>
            </w:tcBorders>
            <w:vAlign w:val="center"/>
          </w:tcPr>
          <w:p w:rsidR="003B7AE0" w:rsidRPr="006C2917" w:rsidRDefault="00DD23EE" w:rsidP="00DD07D4">
            <w:pPr>
              <w:spacing w:before="60" w:after="60"/>
              <w:jc w:val="center"/>
              <w:rPr>
                <w:rFonts w:ascii="Times New Roman" w:hAnsi="Times New Roman" w:cs="Times New Roman"/>
                <w:sz w:val="24"/>
                <w:szCs w:val="24"/>
              </w:rPr>
            </w:pPr>
            <w:r w:rsidRPr="006C2917">
              <w:rPr>
                <w:rFonts w:ascii="Times New Roman" w:hAnsi="Times New Roman" w:cs="Times New Roman"/>
                <w:sz w:val="24"/>
                <w:szCs w:val="24"/>
              </w:rPr>
              <w:t>156</w:t>
            </w:r>
          </w:p>
        </w:tc>
        <w:tc>
          <w:tcPr>
            <w:tcW w:w="3655" w:type="pct"/>
            <w:gridSpan w:val="2"/>
            <w:tcBorders>
              <w:top w:val="single" w:sz="4" w:space="0" w:color="auto"/>
              <w:left w:val="single" w:sz="4" w:space="0" w:color="auto"/>
              <w:bottom w:val="single" w:sz="4" w:space="0" w:color="auto"/>
              <w:right w:val="single" w:sz="4" w:space="0" w:color="auto"/>
            </w:tcBorders>
            <w:vAlign w:val="center"/>
          </w:tcPr>
          <w:p w:rsidR="003B7AE0" w:rsidRPr="006C2917" w:rsidRDefault="00DD23EE"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Nosēšanās virziena rādītājs (izgaismots)</w:t>
            </w:r>
          </w:p>
        </w:tc>
        <w:tc>
          <w:tcPr>
            <w:tcW w:w="1014" w:type="pct"/>
            <w:tcBorders>
              <w:top w:val="single" w:sz="4" w:space="0" w:color="auto"/>
              <w:left w:val="single" w:sz="4" w:space="0" w:color="auto"/>
              <w:bottom w:val="single" w:sz="4" w:space="0" w:color="auto"/>
              <w:right w:val="single" w:sz="4" w:space="0" w:color="auto"/>
            </w:tcBorders>
            <w:vAlign w:val="center"/>
          </w:tcPr>
          <w:p w:rsidR="003B7AE0" w:rsidRPr="006C2917" w:rsidRDefault="003B7AE0" w:rsidP="00DD07D4">
            <w:pPr>
              <w:spacing w:before="60" w:after="60"/>
              <w:jc w:val="center"/>
              <w:rPr>
                <w:rFonts w:ascii="Times New Roman" w:hAnsi="Times New Roman" w:cs="Times New Roman"/>
                <w:b/>
                <w:bCs/>
                <w:sz w:val="24"/>
                <w:szCs w:val="24"/>
              </w:rPr>
            </w:pPr>
            <w:r w:rsidRPr="006C2917">
              <w:rPr>
                <w:rFonts w:ascii="Times New Roman" w:hAnsi="Times New Roman" w:cs="Times New Roman"/>
                <w:noProof/>
                <w:sz w:val="24"/>
                <w:szCs w:val="24"/>
              </w:rPr>
              <w:drawing>
                <wp:inline distT="0" distB="0" distL="0" distR="0">
                  <wp:extent cx="215900" cy="250190"/>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15900" cy="250190"/>
                          </a:xfrm>
                          <a:prstGeom prst="rect">
                            <a:avLst/>
                          </a:prstGeom>
                          <a:noFill/>
                          <a:ln>
                            <a:noFill/>
                          </a:ln>
                        </pic:spPr>
                      </pic:pic>
                    </a:graphicData>
                  </a:graphic>
                </wp:inline>
              </w:drawing>
            </w:r>
          </w:p>
        </w:tc>
      </w:tr>
      <w:tr w:rsidR="003B7AE0" w:rsidRPr="006C2917" w:rsidTr="00DD23EE">
        <w:tc>
          <w:tcPr>
            <w:tcW w:w="331" w:type="pct"/>
            <w:tcBorders>
              <w:top w:val="single" w:sz="4" w:space="0" w:color="auto"/>
              <w:left w:val="single" w:sz="4" w:space="0" w:color="auto"/>
              <w:bottom w:val="single" w:sz="4" w:space="0" w:color="auto"/>
              <w:right w:val="single" w:sz="4" w:space="0" w:color="auto"/>
            </w:tcBorders>
            <w:vAlign w:val="center"/>
          </w:tcPr>
          <w:p w:rsidR="003B7AE0" w:rsidRPr="006C2917" w:rsidRDefault="00DD23EE" w:rsidP="00DD07D4">
            <w:pPr>
              <w:spacing w:before="60" w:after="60"/>
              <w:jc w:val="center"/>
              <w:rPr>
                <w:rFonts w:ascii="Times New Roman" w:hAnsi="Times New Roman" w:cs="Times New Roman"/>
                <w:sz w:val="24"/>
                <w:szCs w:val="24"/>
              </w:rPr>
            </w:pPr>
            <w:r w:rsidRPr="006C2917">
              <w:rPr>
                <w:rFonts w:ascii="Times New Roman" w:hAnsi="Times New Roman" w:cs="Times New Roman"/>
                <w:sz w:val="24"/>
                <w:szCs w:val="24"/>
              </w:rPr>
              <w:t>157</w:t>
            </w:r>
          </w:p>
        </w:tc>
        <w:tc>
          <w:tcPr>
            <w:tcW w:w="3655" w:type="pct"/>
            <w:gridSpan w:val="2"/>
            <w:tcBorders>
              <w:top w:val="single" w:sz="4" w:space="0" w:color="auto"/>
              <w:left w:val="single" w:sz="4" w:space="0" w:color="auto"/>
              <w:bottom w:val="single" w:sz="4" w:space="0" w:color="auto"/>
              <w:right w:val="single" w:sz="4" w:space="0" w:color="auto"/>
            </w:tcBorders>
            <w:vAlign w:val="center"/>
          </w:tcPr>
          <w:p w:rsidR="003B7AE0" w:rsidRPr="006C2917" w:rsidRDefault="00DD23EE"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Nosēšanās virziena rādītājs (neizgaismots)</w:t>
            </w:r>
          </w:p>
        </w:tc>
        <w:tc>
          <w:tcPr>
            <w:tcW w:w="1014" w:type="pct"/>
            <w:tcBorders>
              <w:top w:val="single" w:sz="4" w:space="0" w:color="auto"/>
              <w:left w:val="single" w:sz="4" w:space="0" w:color="auto"/>
              <w:bottom w:val="single" w:sz="4" w:space="0" w:color="auto"/>
              <w:right w:val="single" w:sz="4" w:space="0" w:color="auto"/>
            </w:tcBorders>
            <w:vAlign w:val="center"/>
          </w:tcPr>
          <w:p w:rsidR="003B7AE0" w:rsidRPr="006C2917" w:rsidRDefault="003B7AE0" w:rsidP="00DD07D4">
            <w:pPr>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146685" cy="189865"/>
                  <wp:effectExtent l="0" t="0" r="5715" b="635"/>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46685" cy="189865"/>
                          </a:xfrm>
                          <a:prstGeom prst="rect">
                            <a:avLst/>
                          </a:prstGeom>
                          <a:noFill/>
                          <a:ln>
                            <a:noFill/>
                          </a:ln>
                        </pic:spPr>
                      </pic:pic>
                    </a:graphicData>
                  </a:graphic>
                </wp:inline>
              </w:drawing>
            </w:r>
          </w:p>
        </w:tc>
      </w:tr>
      <w:tr w:rsidR="003B7AE0" w:rsidRPr="006C2917" w:rsidTr="00DD23EE">
        <w:tc>
          <w:tcPr>
            <w:tcW w:w="331" w:type="pct"/>
            <w:tcBorders>
              <w:top w:val="single" w:sz="4" w:space="0" w:color="auto"/>
              <w:left w:val="single" w:sz="4" w:space="0" w:color="auto"/>
              <w:bottom w:val="single" w:sz="4" w:space="0" w:color="auto"/>
              <w:right w:val="single" w:sz="4" w:space="0" w:color="auto"/>
            </w:tcBorders>
            <w:vAlign w:val="center"/>
          </w:tcPr>
          <w:p w:rsidR="003B7AE0" w:rsidRPr="006C2917" w:rsidRDefault="00DD23EE" w:rsidP="00DD07D4">
            <w:pPr>
              <w:spacing w:before="60" w:after="60"/>
              <w:jc w:val="center"/>
              <w:rPr>
                <w:rFonts w:ascii="Times New Roman" w:hAnsi="Times New Roman" w:cs="Times New Roman"/>
                <w:sz w:val="24"/>
                <w:szCs w:val="24"/>
              </w:rPr>
            </w:pPr>
            <w:r w:rsidRPr="006C2917">
              <w:rPr>
                <w:rFonts w:ascii="Times New Roman" w:hAnsi="Times New Roman" w:cs="Times New Roman"/>
                <w:sz w:val="24"/>
                <w:szCs w:val="24"/>
              </w:rPr>
              <w:t>158</w:t>
            </w:r>
          </w:p>
        </w:tc>
        <w:tc>
          <w:tcPr>
            <w:tcW w:w="3655" w:type="pct"/>
            <w:gridSpan w:val="2"/>
            <w:tcBorders>
              <w:top w:val="single" w:sz="4" w:space="0" w:color="auto"/>
              <w:left w:val="single" w:sz="4" w:space="0" w:color="auto"/>
              <w:bottom w:val="single" w:sz="4" w:space="0" w:color="auto"/>
              <w:right w:val="single" w:sz="4" w:space="0" w:color="auto"/>
            </w:tcBorders>
            <w:vAlign w:val="center"/>
          </w:tcPr>
          <w:p w:rsidR="003B7AE0" w:rsidRPr="006C2917" w:rsidRDefault="00DD23EE"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Stoplīnija</w:t>
            </w:r>
          </w:p>
        </w:tc>
        <w:tc>
          <w:tcPr>
            <w:tcW w:w="1014" w:type="pct"/>
            <w:tcBorders>
              <w:top w:val="single" w:sz="4" w:space="0" w:color="auto"/>
              <w:left w:val="single" w:sz="4" w:space="0" w:color="auto"/>
              <w:bottom w:val="single" w:sz="4" w:space="0" w:color="auto"/>
              <w:right w:val="single" w:sz="4" w:space="0" w:color="auto"/>
            </w:tcBorders>
            <w:vAlign w:val="center"/>
          </w:tcPr>
          <w:p w:rsidR="003B7AE0" w:rsidRPr="006C2917" w:rsidRDefault="003B7AE0" w:rsidP="00DD07D4">
            <w:pPr>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233045" cy="94615"/>
                  <wp:effectExtent l="0" t="0" r="0" b="635"/>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33045" cy="94615"/>
                          </a:xfrm>
                          <a:prstGeom prst="rect">
                            <a:avLst/>
                          </a:prstGeom>
                          <a:noFill/>
                          <a:ln>
                            <a:noFill/>
                          </a:ln>
                        </pic:spPr>
                      </pic:pic>
                    </a:graphicData>
                  </a:graphic>
                </wp:inline>
              </w:drawing>
            </w:r>
          </w:p>
        </w:tc>
      </w:tr>
      <w:tr w:rsidR="003B7AE0" w:rsidRPr="006C2917" w:rsidTr="00DD23EE">
        <w:tc>
          <w:tcPr>
            <w:tcW w:w="331" w:type="pct"/>
            <w:vMerge w:val="restart"/>
            <w:tcBorders>
              <w:top w:val="single" w:sz="4" w:space="0" w:color="auto"/>
              <w:left w:val="single" w:sz="4" w:space="0" w:color="auto"/>
              <w:bottom w:val="single" w:sz="4" w:space="0" w:color="auto"/>
              <w:right w:val="single" w:sz="4" w:space="0" w:color="auto"/>
            </w:tcBorders>
            <w:vAlign w:val="center"/>
          </w:tcPr>
          <w:p w:rsidR="003B7AE0" w:rsidRPr="006C2917" w:rsidRDefault="00DD23EE" w:rsidP="00DD07D4">
            <w:pPr>
              <w:spacing w:before="60" w:after="60"/>
              <w:jc w:val="center"/>
              <w:rPr>
                <w:rFonts w:ascii="Times New Roman" w:hAnsi="Times New Roman" w:cs="Times New Roman"/>
                <w:sz w:val="24"/>
                <w:szCs w:val="24"/>
              </w:rPr>
            </w:pPr>
            <w:r w:rsidRPr="006C2917">
              <w:rPr>
                <w:rFonts w:ascii="Times New Roman" w:hAnsi="Times New Roman" w:cs="Times New Roman"/>
                <w:sz w:val="24"/>
                <w:szCs w:val="24"/>
              </w:rPr>
              <w:t>159</w:t>
            </w:r>
          </w:p>
        </w:tc>
        <w:tc>
          <w:tcPr>
            <w:tcW w:w="2875" w:type="pct"/>
            <w:vMerge w:val="restart"/>
            <w:tcBorders>
              <w:top w:val="single" w:sz="4" w:space="0" w:color="auto"/>
              <w:left w:val="single" w:sz="4" w:space="0" w:color="auto"/>
              <w:bottom w:val="single" w:sz="4" w:space="0" w:color="auto"/>
              <w:right w:val="nil"/>
            </w:tcBorders>
            <w:vAlign w:val="center"/>
          </w:tcPr>
          <w:p w:rsidR="003B7AE0" w:rsidRPr="006C2917" w:rsidRDefault="00DD23EE"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Gaidīšanas vieta pie skrejceļa</w:t>
            </w:r>
          </w:p>
        </w:tc>
        <w:tc>
          <w:tcPr>
            <w:tcW w:w="780" w:type="pct"/>
            <w:tcBorders>
              <w:top w:val="single" w:sz="4" w:space="0" w:color="auto"/>
              <w:left w:val="nil"/>
              <w:bottom w:val="single" w:sz="4" w:space="0" w:color="auto"/>
              <w:right w:val="single" w:sz="4" w:space="0" w:color="auto"/>
            </w:tcBorders>
            <w:vAlign w:val="center"/>
          </w:tcPr>
          <w:p w:rsidR="003B7AE0" w:rsidRPr="006C2917" w:rsidRDefault="00DD23EE"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A shēma</w:t>
            </w:r>
          </w:p>
        </w:tc>
        <w:tc>
          <w:tcPr>
            <w:tcW w:w="1014" w:type="pct"/>
            <w:tcBorders>
              <w:top w:val="single" w:sz="4" w:space="0" w:color="auto"/>
              <w:left w:val="single" w:sz="4" w:space="0" w:color="auto"/>
              <w:bottom w:val="single" w:sz="4" w:space="0" w:color="auto"/>
              <w:right w:val="single" w:sz="4" w:space="0" w:color="auto"/>
            </w:tcBorders>
            <w:vAlign w:val="center"/>
          </w:tcPr>
          <w:p w:rsidR="003B7AE0" w:rsidRPr="006C2917" w:rsidRDefault="003B7AE0" w:rsidP="00DD07D4">
            <w:pPr>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259080" cy="112395"/>
                  <wp:effectExtent l="0" t="0" r="7620" b="190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259080" cy="112395"/>
                          </a:xfrm>
                          <a:prstGeom prst="rect">
                            <a:avLst/>
                          </a:prstGeom>
                          <a:noFill/>
                          <a:ln>
                            <a:noFill/>
                          </a:ln>
                        </pic:spPr>
                      </pic:pic>
                    </a:graphicData>
                  </a:graphic>
                </wp:inline>
              </w:drawing>
            </w:r>
          </w:p>
        </w:tc>
      </w:tr>
      <w:tr w:rsidR="003B7AE0" w:rsidRPr="006C2917" w:rsidTr="00DD23EE">
        <w:tc>
          <w:tcPr>
            <w:tcW w:w="331" w:type="pct"/>
            <w:vMerge/>
            <w:tcBorders>
              <w:top w:val="single" w:sz="4" w:space="0" w:color="auto"/>
              <w:left w:val="single" w:sz="4" w:space="0" w:color="auto"/>
              <w:bottom w:val="single" w:sz="4" w:space="0" w:color="auto"/>
              <w:right w:val="single" w:sz="4" w:space="0" w:color="auto"/>
            </w:tcBorders>
            <w:vAlign w:val="center"/>
          </w:tcPr>
          <w:p w:rsidR="003B7AE0" w:rsidRPr="006C2917" w:rsidRDefault="003B7AE0" w:rsidP="00DD07D4">
            <w:pPr>
              <w:spacing w:before="60" w:after="60"/>
              <w:jc w:val="center"/>
              <w:rPr>
                <w:rFonts w:ascii="Times New Roman" w:hAnsi="Times New Roman" w:cs="Times New Roman"/>
                <w:sz w:val="24"/>
                <w:szCs w:val="24"/>
              </w:rPr>
            </w:pPr>
          </w:p>
        </w:tc>
        <w:tc>
          <w:tcPr>
            <w:tcW w:w="2875" w:type="pct"/>
            <w:vMerge/>
            <w:tcBorders>
              <w:top w:val="single" w:sz="4" w:space="0" w:color="auto"/>
              <w:left w:val="single" w:sz="4" w:space="0" w:color="auto"/>
              <w:bottom w:val="nil"/>
              <w:right w:val="nil"/>
            </w:tcBorders>
            <w:vAlign w:val="center"/>
          </w:tcPr>
          <w:p w:rsidR="003B7AE0" w:rsidRPr="006C2917" w:rsidRDefault="003B7AE0" w:rsidP="00DD07D4">
            <w:pPr>
              <w:spacing w:before="60" w:after="60"/>
              <w:jc w:val="both"/>
              <w:rPr>
                <w:rFonts w:ascii="Times New Roman" w:hAnsi="Times New Roman" w:cs="Times New Roman"/>
                <w:sz w:val="24"/>
                <w:szCs w:val="24"/>
              </w:rPr>
            </w:pPr>
          </w:p>
        </w:tc>
        <w:tc>
          <w:tcPr>
            <w:tcW w:w="780" w:type="pct"/>
            <w:tcBorders>
              <w:top w:val="single" w:sz="4" w:space="0" w:color="auto"/>
              <w:left w:val="nil"/>
              <w:bottom w:val="nil"/>
              <w:right w:val="single" w:sz="4" w:space="0" w:color="auto"/>
            </w:tcBorders>
            <w:vAlign w:val="center"/>
          </w:tcPr>
          <w:p w:rsidR="003B7AE0" w:rsidRPr="006C2917" w:rsidRDefault="00DD23EE"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B shēma</w:t>
            </w:r>
          </w:p>
        </w:tc>
        <w:tc>
          <w:tcPr>
            <w:tcW w:w="1014" w:type="pct"/>
            <w:tcBorders>
              <w:top w:val="single" w:sz="4" w:space="0" w:color="auto"/>
              <w:left w:val="single" w:sz="4" w:space="0" w:color="auto"/>
              <w:bottom w:val="nil"/>
              <w:right w:val="single" w:sz="4" w:space="0" w:color="auto"/>
            </w:tcBorders>
            <w:vAlign w:val="center"/>
          </w:tcPr>
          <w:p w:rsidR="003B7AE0" w:rsidRPr="006C2917" w:rsidRDefault="003B7AE0" w:rsidP="00DD07D4">
            <w:pPr>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310515" cy="146685"/>
                  <wp:effectExtent l="0" t="0" r="0" b="571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10515" cy="146685"/>
                          </a:xfrm>
                          <a:prstGeom prst="rect">
                            <a:avLst/>
                          </a:prstGeom>
                          <a:noFill/>
                          <a:ln>
                            <a:noFill/>
                          </a:ln>
                        </pic:spPr>
                      </pic:pic>
                    </a:graphicData>
                  </a:graphic>
                </wp:inline>
              </w:drawing>
            </w:r>
          </w:p>
        </w:tc>
      </w:tr>
      <w:tr w:rsidR="003B7AE0" w:rsidRPr="006C2917" w:rsidTr="00DD23EE">
        <w:tc>
          <w:tcPr>
            <w:tcW w:w="331" w:type="pct"/>
            <w:vMerge/>
            <w:tcBorders>
              <w:top w:val="single" w:sz="4" w:space="0" w:color="auto"/>
              <w:left w:val="single" w:sz="4" w:space="0" w:color="auto"/>
              <w:bottom w:val="single" w:sz="4" w:space="0" w:color="auto"/>
              <w:right w:val="single" w:sz="4" w:space="0" w:color="auto"/>
            </w:tcBorders>
            <w:vAlign w:val="center"/>
          </w:tcPr>
          <w:p w:rsidR="003B7AE0" w:rsidRPr="006C2917" w:rsidRDefault="003B7AE0" w:rsidP="00DD07D4">
            <w:pPr>
              <w:spacing w:before="60" w:after="60"/>
              <w:jc w:val="center"/>
              <w:rPr>
                <w:rFonts w:ascii="Times New Roman" w:hAnsi="Times New Roman" w:cs="Times New Roman"/>
                <w:sz w:val="24"/>
                <w:szCs w:val="24"/>
              </w:rPr>
            </w:pPr>
          </w:p>
        </w:tc>
        <w:tc>
          <w:tcPr>
            <w:tcW w:w="4669" w:type="pct"/>
            <w:gridSpan w:val="3"/>
            <w:tcBorders>
              <w:top w:val="nil"/>
              <w:left w:val="single" w:sz="4" w:space="0" w:color="auto"/>
              <w:bottom w:val="single" w:sz="4" w:space="0" w:color="auto"/>
              <w:right w:val="single" w:sz="4" w:space="0" w:color="auto"/>
            </w:tcBorders>
            <w:vAlign w:val="center"/>
          </w:tcPr>
          <w:p w:rsidR="003B7AE0" w:rsidRPr="006C2917" w:rsidRDefault="00DD23EE" w:rsidP="00DD07D4">
            <w:pPr>
              <w:spacing w:before="60" w:after="60"/>
              <w:jc w:val="both"/>
              <w:rPr>
                <w:rFonts w:ascii="Times New Roman" w:hAnsi="Times New Roman" w:cs="Times New Roman"/>
                <w:sz w:val="24"/>
                <w:szCs w:val="24"/>
              </w:rPr>
            </w:pPr>
            <w:r w:rsidRPr="006C2917">
              <w:rPr>
                <w:rFonts w:ascii="Times New Roman" w:hAnsi="Times New Roman" w:cs="Times New Roman"/>
                <w:i/>
                <w:iCs/>
                <w:sz w:val="24"/>
                <w:szCs w:val="24"/>
              </w:rPr>
              <w:t>Piezīme. Informāciju par piemērošanu sk. 14. pielikuma I sējuma 5.2.10. punktā.</w:t>
            </w:r>
          </w:p>
        </w:tc>
      </w:tr>
      <w:tr w:rsidR="00DD23EE" w:rsidRPr="006C2917" w:rsidTr="00DD23EE">
        <w:tc>
          <w:tcPr>
            <w:tcW w:w="331" w:type="pct"/>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center"/>
              <w:rPr>
                <w:rFonts w:ascii="Times New Roman" w:hAnsi="Times New Roman" w:cs="Times New Roman"/>
                <w:sz w:val="24"/>
                <w:szCs w:val="24"/>
              </w:rPr>
            </w:pPr>
            <w:r w:rsidRPr="006C2917">
              <w:rPr>
                <w:rFonts w:ascii="Times New Roman" w:hAnsi="Times New Roman" w:cs="Times New Roman"/>
                <w:sz w:val="24"/>
                <w:szCs w:val="24"/>
              </w:rPr>
              <w:t>160</w:t>
            </w:r>
          </w:p>
        </w:tc>
        <w:tc>
          <w:tcPr>
            <w:tcW w:w="3655" w:type="pct"/>
            <w:gridSpan w:val="2"/>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both"/>
              <w:rPr>
                <w:rFonts w:ascii="Times New Roman" w:hAnsi="Times New Roman" w:cs="Times New Roman"/>
                <w:iCs/>
                <w:noProof/>
                <w:sz w:val="24"/>
                <w:szCs w:val="24"/>
              </w:rPr>
            </w:pPr>
            <w:r w:rsidRPr="006C2917">
              <w:rPr>
                <w:rFonts w:ascii="Times New Roman" w:hAnsi="Times New Roman" w:cs="Times New Roman"/>
                <w:iCs/>
                <w:sz w:val="24"/>
                <w:szCs w:val="24"/>
              </w:rPr>
              <w:t>Gaidīšanas vieta manevrēšanas starpposmā</w:t>
            </w:r>
          </w:p>
          <w:p w:rsidR="00DD23EE" w:rsidRPr="006C2917" w:rsidRDefault="00DD23EE" w:rsidP="00DD07D4">
            <w:pPr>
              <w:spacing w:before="60" w:after="60"/>
              <w:jc w:val="both"/>
              <w:rPr>
                <w:rFonts w:ascii="Times New Roman" w:hAnsi="Times New Roman" w:cs="Times New Roman"/>
                <w:i/>
                <w:iCs/>
                <w:noProof/>
                <w:sz w:val="24"/>
                <w:szCs w:val="24"/>
              </w:rPr>
            </w:pPr>
            <w:r w:rsidRPr="006C2917">
              <w:rPr>
                <w:rFonts w:ascii="Times New Roman" w:hAnsi="Times New Roman" w:cs="Times New Roman"/>
                <w:i/>
                <w:iCs/>
                <w:sz w:val="24"/>
                <w:szCs w:val="24"/>
              </w:rPr>
              <w:t>Piezīme. Informāciju par piemērošanu sk. 14. pielikuma I sējuma 5.2.11. punktā.</w:t>
            </w:r>
          </w:p>
        </w:tc>
        <w:tc>
          <w:tcPr>
            <w:tcW w:w="1014" w:type="pct"/>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23EE">
            <w:pPr>
              <w:spacing w:before="60" w:after="60"/>
              <w:jc w:val="center"/>
              <w:rPr>
                <w:rFonts w:ascii="Times New Roman" w:hAnsi="Times New Roman" w:cs="Times New Roman"/>
                <w:i/>
                <w:iCs/>
                <w:noProof/>
                <w:sz w:val="24"/>
                <w:szCs w:val="24"/>
              </w:rPr>
            </w:pPr>
            <w:r w:rsidRPr="006C2917">
              <w:rPr>
                <w:rFonts w:ascii="Times New Roman" w:hAnsi="Times New Roman" w:cs="Times New Roman"/>
                <w:i/>
                <w:iCs/>
                <w:noProof/>
                <w:sz w:val="24"/>
                <w:szCs w:val="24"/>
              </w:rPr>
              <w:drawing>
                <wp:inline distT="0" distB="0" distL="0" distR="0">
                  <wp:extent cx="790575" cy="323850"/>
                  <wp:effectExtent l="0" t="0" r="9525"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790575" cy="323850"/>
                          </a:xfrm>
                          <a:prstGeom prst="rect">
                            <a:avLst/>
                          </a:prstGeom>
                          <a:noFill/>
                          <a:ln>
                            <a:noFill/>
                          </a:ln>
                        </pic:spPr>
                      </pic:pic>
                    </a:graphicData>
                  </a:graphic>
                </wp:inline>
              </w:drawing>
            </w:r>
          </w:p>
        </w:tc>
      </w:tr>
      <w:tr w:rsidR="00DD23EE" w:rsidRPr="006C2917" w:rsidTr="00DD23EE">
        <w:tc>
          <w:tcPr>
            <w:tcW w:w="331" w:type="pct"/>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center"/>
              <w:rPr>
                <w:rFonts w:ascii="Times New Roman" w:hAnsi="Times New Roman" w:cs="Times New Roman"/>
                <w:sz w:val="24"/>
                <w:szCs w:val="24"/>
              </w:rPr>
            </w:pPr>
            <w:r w:rsidRPr="006C2917">
              <w:rPr>
                <w:rFonts w:ascii="Times New Roman" w:hAnsi="Times New Roman" w:cs="Times New Roman"/>
                <w:sz w:val="24"/>
                <w:szCs w:val="24"/>
              </w:rPr>
              <w:t>161</w:t>
            </w:r>
          </w:p>
        </w:tc>
        <w:tc>
          <w:tcPr>
            <w:tcW w:w="3655" w:type="pct"/>
            <w:gridSpan w:val="2"/>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both"/>
              <w:rPr>
                <w:rFonts w:ascii="Times New Roman" w:hAnsi="Times New Roman" w:cs="Times New Roman"/>
                <w:iCs/>
                <w:noProof/>
                <w:sz w:val="24"/>
                <w:szCs w:val="24"/>
              </w:rPr>
            </w:pPr>
            <w:r w:rsidRPr="006C2917">
              <w:rPr>
                <w:rFonts w:ascii="Times New Roman" w:hAnsi="Times New Roman" w:cs="Times New Roman"/>
                <w:iCs/>
                <w:sz w:val="24"/>
                <w:szCs w:val="24"/>
              </w:rPr>
              <w:t>Karstais punkts</w:t>
            </w:r>
          </w:p>
          <w:p w:rsidR="00DD23EE" w:rsidRPr="006C2917" w:rsidRDefault="00DD23EE" w:rsidP="00DD07D4">
            <w:pPr>
              <w:spacing w:before="60" w:after="60"/>
              <w:jc w:val="both"/>
              <w:rPr>
                <w:rFonts w:ascii="Times New Roman" w:hAnsi="Times New Roman" w:cs="Times New Roman"/>
                <w:i/>
                <w:iCs/>
                <w:noProof/>
                <w:sz w:val="24"/>
                <w:szCs w:val="24"/>
              </w:rPr>
            </w:pPr>
            <w:r w:rsidRPr="006C2917">
              <w:rPr>
                <w:rFonts w:ascii="Times New Roman" w:hAnsi="Times New Roman" w:cs="Times New Roman"/>
                <w:i/>
                <w:iCs/>
                <w:sz w:val="24"/>
                <w:szCs w:val="24"/>
              </w:rPr>
              <w:t>Piezīme. Karstā punkta atrašanās vieta jāapvelk.</w:t>
            </w:r>
          </w:p>
        </w:tc>
        <w:tc>
          <w:tcPr>
            <w:tcW w:w="1014" w:type="pct"/>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23EE">
            <w:pPr>
              <w:spacing w:before="60" w:after="60"/>
              <w:jc w:val="center"/>
              <w:rPr>
                <w:rFonts w:ascii="Times New Roman" w:hAnsi="Times New Roman" w:cs="Times New Roman"/>
                <w:i/>
                <w:iCs/>
                <w:noProof/>
                <w:sz w:val="24"/>
                <w:szCs w:val="24"/>
              </w:rPr>
            </w:pPr>
            <w:r w:rsidRPr="006C2917">
              <w:rPr>
                <w:rFonts w:ascii="Times New Roman" w:hAnsi="Times New Roman" w:cs="Times New Roman"/>
                <w:i/>
                <w:iCs/>
                <w:noProof/>
                <w:sz w:val="24"/>
                <w:szCs w:val="24"/>
              </w:rPr>
              <w:drawing>
                <wp:inline distT="0" distB="0" distL="0" distR="0">
                  <wp:extent cx="638175" cy="400050"/>
                  <wp:effectExtent l="0" t="0" r="9525"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638175" cy="400050"/>
                          </a:xfrm>
                          <a:prstGeom prst="rect">
                            <a:avLst/>
                          </a:prstGeom>
                          <a:noFill/>
                          <a:ln>
                            <a:noFill/>
                          </a:ln>
                        </pic:spPr>
                      </pic:pic>
                    </a:graphicData>
                  </a:graphic>
                </wp:inline>
              </w:drawing>
            </w:r>
          </w:p>
        </w:tc>
      </w:tr>
    </w:tbl>
    <w:p w:rsidR="00CC4DD3" w:rsidRPr="006C2917" w:rsidRDefault="00CC4DD3" w:rsidP="00125568">
      <w:pPr>
        <w:jc w:val="both"/>
        <w:rPr>
          <w:rFonts w:ascii="Times New Roman" w:eastAsia="Times New Roman" w:hAnsi="Times New Roman" w:cs="Times New Roman"/>
          <w:noProof/>
          <w:sz w:val="24"/>
          <w:szCs w:val="20"/>
        </w:rPr>
      </w:pPr>
    </w:p>
    <w:p w:rsidR="00CC4DD3" w:rsidRPr="006C2917" w:rsidRDefault="00DD23EE" w:rsidP="00AB41E0">
      <w:pPr>
        <w:jc w:val="center"/>
        <w:rPr>
          <w:rFonts w:ascii="Times New Roman" w:eastAsia="Times New Roman" w:hAnsi="Times New Roman" w:cs="Times New Roman"/>
          <w:noProof/>
          <w:sz w:val="24"/>
          <w:szCs w:val="20"/>
        </w:rPr>
      </w:pPr>
      <w:r w:rsidRPr="006C2917">
        <w:rPr>
          <w:rFonts w:ascii="Times New Roman" w:hAnsi="Times New Roman" w:cs="Times New Roman"/>
          <w:sz w:val="24"/>
          <w:szCs w:val="20"/>
        </w:rPr>
        <w:t>APZĪMĒJUMI LIDLAUKA ŠĶĒRŠĻU KARTĒS (A, B UN C TIPS)</w:t>
      </w:r>
    </w:p>
    <w:p w:rsidR="00CC4DD3" w:rsidRPr="006C2917" w:rsidRDefault="00CC4DD3" w:rsidP="00125568">
      <w:pPr>
        <w:jc w:val="both"/>
        <w:rPr>
          <w:rFonts w:ascii="Times New Roman" w:eastAsia="Times New Roman" w:hAnsi="Times New Roman" w:cs="Times New Roman"/>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49"/>
        <w:gridCol w:w="2802"/>
        <w:gridCol w:w="1725"/>
        <w:gridCol w:w="1945"/>
        <w:gridCol w:w="1941"/>
      </w:tblGrid>
      <w:tr w:rsidR="00DD23EE" w:rsidRPr="006C2917" w:rsidTr="00DD23EE">
        <w:tc>
          <w:tcPr>
            <w:tcW w:w="2856" w:type="pct"/>
            <w:gridSpan w:val="3"/>
            <w:tcBorders>
              <w:top w:val="single" w:sz="4" w:space="0" w:color="auto"/>
              <w:left w:val="single" w:sz="4" w:space="0" w:color="auto"/>
              <w:bottom w:val="single" w:sz="4" w:space="0" w:color="auto"/>
              <w:right w:val="single" w:sz="4" w:space="0" w:color="auto"/>
            </w:tcBorders>
          </w:tcPr>
          <w:p w:rsidR="00DD23EE" w:rsidRPr="006C2917" w:rsidRDefault="00DD23EE" w:rsidP="00DD07D4">
            <w:pPr>
              <w:spacing w:before="60" w:after="60"/>
              <w:jc w:val="center"/>
              <w:rPr>
                <w:rFonts w:ascii="Times New Roman" w:hAnsi="Times New Roman" w:cs="Times New Roman"/>
                <w:sz w:val="24"/>
              </w:rPr>
            </w:pPr>
          </w:p>
        </w:tc>
        <w:tc>
          <w:tcPr>
            <w:tcW w:w="1073" w:type="pct"/>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center"/>
              <w:rPr>
                <w:rFonts w:ascii="Times New Roman" w:hAnsi="Times New Roman" w:cs="Times New Roman"/>
                <w:sz w:val="24"/>
              </w:rPr>
            </w:pPr>
            <w:r w:rsidRPr="006C2917">
              <w:rPr>
                <w:rFonts w:ascii="Times New Roman" w:hAnsi="Times New Roman" w:cs="Times New Roman"/>
                <w:sz w:val="24"/>
              </w:rPr>
              <w:t>Plāns</w:t>
            </w:r>
          </w:p>
        </w:tc>
        <w:tc>
          <w:tcPr>
            <w:tcW w:w="1071" w:type="pct"/>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center"/>
              <w:rPr>
                <w:rFonts w:ascii="Times New Roman" w:hAnsi="Times New Roman" w:cs="Times New Roman"/>
                <w:sz w:val="24"/>
              </w:rPr>
            </w:pPr>
            <w:r w:rsidRPr="006C2917">
              <w:rPr>
                <w:rFonts w:ascii="Times New Roman" w:hAnsi="Times New Roman" w:cs="Times New Roman"/>
                <w:sz w:val="24"/>
              </w:rPr>
              <w:t>Profils</w:t>
            </w:r>
          </w:p>
        </w:tc>
      </w:tr>
      <w:tr w:rsidR="00DD23EE" w:rsidRPr="006C2917" w:rsidTr="00DD23EE">
        <w:tc>
          <w:tcPr>
            <w:tcW w:w="358" w:type="pct"/>
            <w:tcBorders>
              <w:top w:val="single" w:sz="4" w:space="0" w:color="auto"/>
              <w:left w:val="single" w:sz="4" w:space="0" w:color="auto"/>
              <w:bottom w:val="single" w:sz="4" w:space="0" w:color="auto"/>
              <w:right w:val="single" w:sz="4" w:space="0" w:color="auto"/>
            </w:tcBorders>
          </w:tcPr>
          <w:p w:rsidR="00DD23EE" w:rsidRPr="006C2917" w:rsidRDefault="00DD23EE" w:rsidP="00DD07D4">
            <w:pPr>
              <w:spacing w:before="60" w:after="60"/>
              <w:jc w:val="both"/>
              <w:rPr>
                <w:rFonts w:ascii="Times New Roman" w:hAnsi="Times New Roman" w:cs="Times New Roman"/>
                <w:sz w:val="24"/>
              </w:rPr>
            </w:pPr>
            <w:r w:rsidRPr="006C2917">
              <w:rPr>
                <w:rFonts w:ascii="Times New Roman" w:hAnsi="Times New Roman" w:cs="Times New Roman"/>
                <w:sz w:val="24"/>
              </w:rPr>
              <w:t>162</w:t>
            </w:r>
          </w:p>
        </w:tc>
        <w:tc>
          <w:tcPr>
            <w:tcW w:w="2498" w:type="pct"/>
            <w:gridSpan w:val="2"/>
            <w:tcBorders>
              <w:top w:val="single" w:sz="4" w:space="0" w:color="auto"/>
              <w:left w:val="single" w:sz="4" w:space="0" w:color="auto"/>
              <w:bottom w:val="single" w:sz="4" w:space="0" w:color="auto"/>
              <w:right w:val="single" w:sz="4" w:space="0" w:color="auto"/>
            </w:tcBorders>
          </w:tcPr>
          <w:p w:rsidR="00DD23EE" w:rsidRPr="006C2917" w:rsidRDefault="00DD23EE" w:rsidP="00DD07D4">
            <w:pPr>
              <w:spacing w:before="60" w:after="60"/>
              <w:jc w:val="both"/>
              <w:rPr>
                <w:rFonts w:ascii="Times New Roman" w:hAnsi="Times New Roman" w:cs="Times New Roman"/>
                <w:sz w:val="24"/>
              </w:rPr>
            </w:pPr>
            <w:r w:rsidRPr="006C2917">
              <w:rPr>
                <w:rFonts w:ascii="Times New Roman" w:hAnsi="Times New Roman" w:cs="Times New Roman"/>
                <w:sz w:val="24"/>
              </w:rPr>
              <w:t>Koks vai krūms</w:t>
            </w:r>
          </w:p>
        </w:tc>
        <w:tc>
          <w:tcPr>
            <w:tcW w:w="1073" w:type="pct"/>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180975" cy="190500"/>
                  <wp:effectExtent l="0" t="0" r="9525"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p>
        </w:tc>
        <w:tc>
          <w:tcPr>
            <w:tcW w:w="1071" w:type="pct"/>
            <w:vMerge w:val="restart"/>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center"/>
              <w:rPr>
                <w:rFonts w:ascii="Times New Roman" w:hAnsi="Times New Roman" w:cs="Times New Roman"/>
                <w:sz w:val="24"/>
              </w:rPr>
            </w:pPr>
            <w:r w:rsidRPr="006C2917">
              <w:rPr>
                <w:rFonts w:ascii="Times New Roman" w:hAnsi="Times New Roman" w:cs="Times New Roman"/>
                <w:sz w:val="24"/>
              </w:rPr>
              <w:t xml:space="preserve">Identifikācijas </w:t>
            </w:r>
            <w:r w:rsidRPr="006C2917">
              <w:rPr>
                <w:rFonts w:ascii="Times New Roman" w:hAnsi="Times New Roman" w:cs="Times New Roman"/>
                <w:sz w:val="24"/>
              </w:rPr>
              <w:lastRenderedPageBreak/>
              <w:t>numurs</w:t>
            </w:r>
          </w:p>
          <w:p w:rsidR="00DD23EE" w:rsidRPr="006C2917" w:rsidRDefault="00DD23EE" w:rsidP="00DD07D4">
            <w:pPr>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552450" cy="600075"/>
                  <wp:effectExtent l="0" t="0" r="0" b="9525"/>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52450" cy="600075"/>
                          </a:xfrm>
                          <a:prstGeom prst="rect">
                            <a:avLst/>
                          </a:prstGeom>
                          <a:noFill/>
                          <a:ln>
                            <a:noFill/>
                          </a:ln>
                        </pic:spPr>
                      </pic:pic>
                    </a:graphicData>
                  </a:graphic>
                </wp:inline>
              </w:drawing>
            </w:r>
          </w:p>
        </w:tc>
      </w:tr>
      <w:tr w:rsidR="00DD23EE" w:rsidRPr="006C2917" w:rsidTr="00DD23EE">
        <w:tc>
          <w:tcPr>
            <w:tcW w:w="358" w:type="pct"/>
            <w:tcBorders>
              <w:top w:val="single" w:sz="4" w:space="0" w:color="auto"/>
              <w:left w:val="single" w:sz="4" w:space="0" w:color="auto"/>
              <w:bottom w:val="single" w:sz="4" w:space="0" w:color="auto"/>
              <w:right w:val="single" w:sz="4" w:space="0" w:color="auto"/>
            </w:tcBorders>
          </w:tcPr>
          <w:p w:rsidR="00DD23EE" w:rsidRPr="006C2917" w:rsidRDefault="00DD23EE" w:rsidP="00DD07D4">
            <w:pPr>
              <w:spacing w:before="60" w:after="60"/>
              <w:jc w:val="both"/>
              <w:rPr>
                <w:rFonts w:ascii="Times New Roman" w:hAnsi="Times New Roman" w:cs="Times New Roman"/>
                <w:sz w:val="24"/>
              </w:rPr>
            </w:pPr>
            <w:r w:rsidRPr="006C2917">
              <w:rPr>
                <w:rFonts w:ascii="Times New Roman" w:hAnsi="Times New Roman" w:cs="Times New Roman"/>
                <w:sz w:val="24"/>
              </w:rPr>
              <w:lastRenderedPageBreak/>
              <w:t>163</w:t>
            </w:r>
          </w:p>
        </w:tc>
        <w:tc>
          <w:tcPr>
            <w:tcW w:w="2498" w:type="pct"/>
            <w:gridSpan w:val="2"/>
            <w:tcBorders>
              <w:top w:val="single" w:sz="4" w:space="0" w:color="auto"/>
              <w:left w:val="single" w:sz="4" w:space="0" w:color="auto"/>
              <w:bottom w:val="single" w:sz="4" w:space="0" w:color="auto"/>
              <w:right w:val="single" w:sz="4" w:space="0" w:color="auto"/>
            </w:tcBorders>
          </w:tcPr>
          <w:p w:rsidR="00DD23EE" w:rsidRPr="006C2917" w:rsidRDefault="00DD23EE" w:rsidP="00DD07D4">
            <w:pPr>
              <w:spacing w:before="60" w:after="60"/>
              <w:jc w:val="both"/>
              <w:rPr>
                <w:rFonts w:ascii="Times New Roman" w:hAnsi="Times New Roman" w:cs="Times New Roman"/>
                <w:sz w:val="24"/>
              </w:rPr>
            </w:pPr>
            <w:r w:rsidRPr="006C2917">
              <w:rPr>
                <w:rFonts w:ascii="Times New Roman" w:hAnsi="Times New Roman" w:cs="Times New Roman"/>
                <w:sz w:val="24"/>
              </w:rPr>
              <w:t>Stabs, tornis, torņa smaile, antena u. c.</w:t>
            </w:r>
          </w:p>
        </w:tc>
        <w:tc>
          <w:tcPr>
            <w:tcW w:w="1073" w:type="pct"/>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171450" cy="161925"/>
                  <wp:effectExtent l="0" t="0" r="0" b="9525"/>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71450" cy="161925"/>
                          </a:xfrm>
                          <a:prstGeom prst="rect">
                            <a:avLst/>
                          </a:prstGeom>
                          <a:noFill/>
                          <a:ln>
                            <a:noFill/>
                          </a:ln>
                        </pic:spPr>
                      </pic:pic>
                    </a:graphicData>
                  </a:graphic>
                </wp:inline>
              </w:drawing>
            </w:r>
          </w:p>
        </w:tc>
        <w:tc>
          <w:tcPr>
            <w:tcW w:w="1071" w:type="pct"/>
            <w:vMerge/>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center"/>
              <w:rPr>
                <w:rFonts w:ascii="Times New Roman" w:hAnsi="Times New Roman" w:cs="Times New Roman"/>
                <w:sz w:val="24"/>
              </w:rPr>
            </w:pPr>
          </w:p>
        </w:tc>
      </w:tr>
      <w:tr w:rsidR="00DD23EE" w:rsidRPr="006C2917" w:rsidTr="00DD23EE">
        <w:tc>
          <w:tcPr>
            <w:tcW w:w="358" w:type="pct"/>
            <w:tcBorders>
              <w:top w:val="single" w:sz="4" w:space="0" w:color="auto"/>
              <w:left w:val="single" w:sz="4" w:space="0" w:color="auto"/>
              <w:bottom w:val="single" w:sz="4" w:space="0" w:color="auto"/>
              <w:right w:val="single" w:sz="4" w:space="0" w:color="auto"/>
            </w:tcBorders>
          </w:tcPr>
          <w:p w:rsidR="00DD23EE" w:rsidRPr="006C2917" w:rsidRDefault="00DD23EE" w:rsidP="00DD07D4">
            <w:pPr>
              <w:spacing w:before="60" w:after="60"/>
              <w:jc w:val="both"/>
              <w:rPr>
                <w:rFonts w:ascii="Times New Roman" w:hAnsi="Times New Roman" w:cs="Times New Roman"/>
                <w:sz w:val="24"/>
              </w:rPr>
            </w:pPr>
            <w:r w:rsidRPr="006C2917">
              <w:rPr>
                <w:rFonts w:ascii="Times New Roman" w:hAnsi="Times New Roman" w:cs="Times New Roman"/>
                <w:sz w:val="24"/>
              </w:rPr>
              <w:t>164</w:t>
            </w:r>
          </w:p>
        </w:tc>
        <w:tc>
          <w:tcPr>
            <w:tcW w:w="2498" w:type="pct"/>
            <w:gridSpan w:val="2"/>
            <w:tcBorders>
              <w:top w:val="single" w:sz="4" w:space="0" w:color="auto"/>
              <w:left w:val="single" w:sz="4" w:space="0" w:color="auto"/>
              <w:bottom w:val="single" w:sz="4" w:space="0" w:color="auto"/>
              <w:right w:val="single" w:sz="4" w:space="0" w:color="auto"/>
            </w:tcBorders>
          </w:tcPr>
          <w:p w:rsidR="00DD23EE" w:rsidRPr="006C2917" w:rsidRDefault="00DD23EE" w:rsidP="00DD07D4">
            <w:pPr>
              <w:spacing w:before="60" w:after="60"/>
              <w:jc w:val="both"/>
              <w:rPr>
                <w:rFonts w:ascii="Times New Roman" w:hAnsi="Times New Roman" w:cs="Times New Roman"/>
                <w:sz w:val="24"/>
              </w:rPr>
            </w:pPr>
            <w:r w:rsidRPr="006C2917">
              <w:rPr>
                <w:rFonts w:ascii="Times New Roman" w:hAnsi="Times New Roman" w:cs="Times New Roman"/>
                <w:sz w:val="24"/>
              </w:rPr>
              <w:t>Ēka vai liela būve</w:t>
            </w:r>
          </w:p>
        </w:tc>
        <w:tc>
          <w:tcPr>
            <w:tcW w:w="1073" w:type="pct"/>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180975" cy="152400"/>
                  <wp:effectExtent l="0" t="0" r="9525"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80975" cy="152400"/>
                          </a:xfrm>
                          <a:prstGeom prst="rect">
                            <a:avLst/>
                          </a:prstGeom>
                          <a:noFill/>
                          <a:ln>
                            <a:noFill/>
                          </a:ln>
                        </pic:spPr>
                      </pic:pic>
                    </a:graphicData>
                  </a:graphic>
                </wp:inline>
              </w:drawing>
            </w:r>
          </w:p>
        </w:tc>
        <w:tc>
          <w:tcPr>
            <w:tcW w:w="1071" w:type="pct"/>
            <w:vMerge/>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center"/>
              <w:rPr>
                <w:rFonts w:ascii="Times New Roman" w:hAnsi="Times New Roman" w:cs="Times New Roman"/>
                <w:sz w:val="24"/>
              </w:rPr>
            </w:pPr>
          </w:p>
        </w:tc>
      </w:tr>
      <w:tr w:rsidR="00DD23EE" w:rsidRPr="006C2917" w:rsidTr="00DD23EE">
        <w:tc>
          <w:tcPr>
            <w:tcW w:w="358" w:type="pct"/>
            <w:tcBorders>
              <w:top w:val="single" w:sz="4" w:space="0" w:color="auto"/>
              <w:left w:val="single" w:sz="4" w:space="0" w:color="auto"/>
              <w:bottom w:val="single" w:sz="4" w:space="0" w:color="auto"/>
              <w:right w:val="single" w:sz="4" w:space="0" w:color="auto"/>
            </w:tcBorders>
          </w:tcPr>
          <w:p w:rsidR="00DD23EE" w:rsidRPr="006C2917" w:rsidRDefault="00DD23EE" w:rsidP="00DD07D4">
            <w:pPr>
              <w:spacing w:before="60" w:after="60"/>
              <w:jc w:val="both"/>
              <w:rPr>
                <w:rFonts w:ascii="Times New Roman" w:hAnsi="Times New Roman" w:cs="Times New Roman"/>
                <w:sz w:val="24"/>
              </w:rPr>
            </w:pPr>
            <w:r w:rsidRPr="006C2917">
              <w:rPr>
                <w:rFonts w:ascii="Times New Roman" w:hAnsi="Times New Roman" w:cs="Times New Roman"/>
                <w:sz w:val="24"/>
              </w:rPr>
              <w:t>165</w:t>
            </w:r>
          </w:p>
        </w:tc>
        <w:tc>
          <w:tcPr>
            <w:tcW w:w="2498" w:type="pct"/>
            <w:gridSpan w:val="2"/>
            <w:tcBorders>
              <w:top w:val="single" w:sz="4" w:space="0" w:color="auto"/>
              <w:left w:val="single" w:sz="4" w:space="0" w:color="auto"/>
              <w:bottom w:val="single" w:sz="4" w:space="0" w:color="auto"/>
              <w:right w:val="single" w:sz="4" w:space="0" w:color="auto"/>
            </w:tcBorders>
          </w:tcPr>
          <w:p w:rsidR="00DD23EE" w:rsidRPr="006C2917" w:rsidRDefault="00DD23EE" w:rsidP="00DD07D4">
            <w:pPr>
              <w:spacing w:before="60" w:after="60"/>
              <w:jc w:val="both"/>
              <w:rPr>
                <w:rFonts w:ascii="Times New Roman" w:hAnsi="Times New Roman" w:cs="Times New Roman"/>
                <w:sz w:val="24"/>
              </w:rPr>
            </w:pPr>
            <w:r w:rsidRPr="006C2917">
              <w:rPr>
                <w:rFonts w:ascii="Times New Roman" w:hAnsi="Times New Roman" w:cs="Times New Roman"/>
                <w:sz w:val="24"/>
              </w:rPr>
              <w:t>Dzelzceļš</w:t>
            </w:r>
          </w:p>
        </w:tc>
        <w:tc>
          <w:tcPr>
            <w:tcW w:w="1073" w:type="pct"/>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657225" cy="152400"/>
                  <wp:effectExtent l="0" t="0" r="9525"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657225" cy="152400"/>
                          </a:xfrm>
                          <a:prstGeom prst="rect">
                            <a:avLst/>
                          </a:prstGeom>
                          <a:noFill/>
                          <a:ln>
                            <a:noFill/>
                          </a:ln>
                        </pic:spPr>
                      </pic:pic>
                    </a:graphicData>
                  </a:graphic>
                </wp:inline>
              </w:drawing>
            </w:r>
          </w:p>
        </w:tc>
        <w:tc>
          <w:tcPr>
            <w:tcW w:w="1071" w:type="pct"/>
            <w:vMerge/>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center"/>
              <w:rPr>
                <w:rFonts w:ascii="Times New Roman" w:hAnsi="Times New Roman" w:cs="Times New Roman"/>
                <w:sz w:val="24"/>
              </w:rPr>
            </w:pPr>
          </w:p>
        </w:tc>
      </w:tr>
      <w:tr w:rsidR="00DD23EE" w:rsidRPr="006C2917" w:rsidTr="00DD23EE">
        <w:tc>
          <w:tcPr>
            <w:tcW w:w="358" w:type="pct"/>
            <w:tcBorders>
              <w:top w:val="single" w:sz="4" w:space="0" w:color="auto"/>
              <w:left w:val="single" w:sz="4" w:space="0" w:color="auto"/>
              <w:bottom w:val="single" w:sz="4" w:space="0" w:color="auto"/>
              <w:right w:val="single" w:sz="4" w:space="0" w:color="auto"/>
            </w:tcBorders>
          </w:tcPr>
          <w:p w:rsidR="00DD23EE" w:rsidRPr="006C2917" w:rsidRDefault="00DD23EE" w:rsidP="00DD07D4">
            <w:pPr>
              <w:spacing w:before="60" w:after="60"/>
              <w:jc w:val="both"/>
              <w:rPr>
                <w:rFonts w:ascii="Times New Roman" w:hAnsi="Times New Roman" w:cs="Times New Roman"/>
                <w:sz w:val="24"/>
              </w:rPr>
            </w:pPr>
            <w:r w:rsidRPr="006C2917">
              <w:rPr>
                <w:rFonts w:ascii="Times New Roman" w:hAnsi="Times New Roman" w:cs="Times New Roman"/>
                <w:sz w:val="24"/>
              </w:rPr>
              <w:t>166</w:t>
            </w:r>
          </w:p>
        </w:tc>
        <w:tc>
          <w:tcPr>
            <w:tcW w:w="2498" w:type="pct"/>
            <w:gridSpan w:val="2"/>
            <w:tcBorders>
              <w:top w:val="single" w:sz="4" w:space="0" w:color="auto"/>
              <w:left w:val="single" w:sz="4" w:space="0" w:color="auto"/>
              <w:bottom w:val="single" w:sz="4" w:space="0" w:color="auto"/>
              <w:right w:val="single" w:sz="4" w:space="0" w:color="auto"/>
            </w:tcBorders>
          </w:tcPr>
          <w:p w:rsidR="00DD23EE" w:rsidRPr="006C2917" w:rsidRDefault="00DD23EE" w:rsidP="00DD07D4">
            <w:pPr>
              <w:spacing w:before="60" w:after="60"/>
              <w:jc w:val="both"/>
              <w:rPr>
                <w:rFonts w:ascii="Times New Roman" w:hAnsi="Times New Roman" w:cs="Times New Roman"/>
                <w:sz w:val="24"/>
              </w:rPr>
            </w:pPr>
            <w:r w:rsidRPr="006C2917">
              <w:rPr>
                <w:rFonts w:ascii="Times New Roman" w:hAnsi="Times New Roman" w:cs="Times New Roman"/>
                <w:sz w:val="24"/>
              </w:rPr>
              <w:t>Elektropārvades līnija vai gaisa kabelis</w:t>
            </w:r>
          </w:p>
        </w:tc>
        <w:tc>
          <w:tcPr>
            <w:tcW w:w="1073" w:type="pct"/>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619125" cy="171450"/>
                  <wp:effectExtent l="0" t="0" r="9525"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619125" cy="171450"/>
                          </a:xfrm>
                          <a:prstGeom prst="rect">
                            <a:avLst/>
                          </a:prstGeom>
                          <a:noFill/>
                          <a:ln>
                            <a:noFill/>
                          </a:ln>
                        </pic:spPr>
                      </pic:pic>
                    </a:graphicData>
                  </a:graphic>
                </wp:inline>
              </w:drawing>
            </w:r>
          </w:p>
        </w:tc>
        <w:tc>
          <w:tcPr>
            <w:tcW w:w="1071" w:type="pct"/>
            <w:vMerge/>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center"/>
              <w:rPr>
                <w:rFonts w:ascii="Times New Roman" w:hAnsi="Times New Roman" w:cs="Times New Roman"/>
                <w:sz w:val="24"/>
              </w:rPr>
            </w:pPr>
          </w:p>
        </w:tc>
      </w:tr>
      <w:tr w:rsidR="00DD23EE" w:rsidRPr="006C2917" w:rsidTr="00DD23EE">
        <w:tc>
          <w:tcPr>
            <w:tcW w:w="358" w:type="pct"/>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both"/>
              <w:rPr>
                <w:rFonts w:ascii="Times New Roman" w:hAnsi="Times New Roman" w:cs="Times New Roman"/>
                <w:sz w:val="24"/>
              </w:rPr>
            </w:pPr>
            <w:r w:rsidRPr="006C2917">
              <w:rPr>
                <w:rFonts w:ascii="Times New Roman" w:hAnsi="Times New Roman" w:cs="Times New Roman"/>
                <w:sz w:val="24"/>
              </w:rPr>
              <w:t>167</w:t>
            </w:r>
          </w:p>
        </w:tc>
        <w:tc>
          <w:tcPr>
            <w:tcW w:w="2498" w:type="pct"/>
            <w:gridSpan w:val="2"/>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both"/>
              <w:rPr>
                <w:rFonts w:ascii="Times New Roman" w:hAnsi="Times New Roman" w:cs="Times New Roman"/>
                <w:sz w:val="24"/>
              </w:rPr>
            </w:pPr>
            <w:r w:rsidRPr="006C2917">
              <w:rPr>
                <w:rFonts w:ascii="Times New Roman" w:hAnsi="Times New Roman" w:cs="Times New Roman"/>
                <w:sz w:val="24"/>
              </w:rPr>
              <w:t>Virs apvidus paaugstināta šķēršļa līmenis</w:t>
            </w:r>
          </w:p>
        </w:tc>
        <w:tc>
          <w:tcPr>
            <w:tcW w:w="1073" w:type="pct"/>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600075" cy="400050"/>
                  <wp:effectExtent l="0" t="0" r="9525"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600075" cy="400050"/>
                          </a:xfrm>
                          <a:prstGeom prst="rect">
                            <a:avLst/>
                          </a:prstGeom>
                          <a:noFill/>
                          <a:ln>
                            <a:noFill/>
                          </a:ln>
                        </pic:spPr>
                      </pic:pic>
                    </a:graphicData>
                  </a:graphic>
                </wp:inline>
              </w:drawing>
            </w:r>
          </w:p>
        </w:tc>
        <w:tc>
          <w:tcPr>
            <w:tcW w:w="1071" w:type="pct"/>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647700" cy="285750"/>
                  <wp:effectExtent l="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647700" cy="285750"/>
                          </a:xfrm>
                          <a:prstGeom prst="rect">
                            <a:avLst/>
                          </a:prstGeom>
                          <a:noFill/>
                          <a:ln>
                            <a:noFill/>
                          </a:ln>
                        </pic:spPr>
                      </pic:pic>
                    </a:graphicData>
                  </a:graphic>
                </wp:inline>
              </w:drawing>
            </w:r>
          </w:p>
        </w:tc>
      </w:tr>
      <w:tr w:rsidR="00DD23EE" w:rsidRPr="006C2917" w:rsidTr="00DD23EE">
        <w:tc>
          <w:tcPr>
            <w:tcW w:w="358" w:type="pct"/>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both"/>
              <w:rPr>
                <w:rFonts w:ascii="Times New Roman" w:hAnsi="Times New Roman" w:cs="Times New Roman"/>
                <w:sz w:val="24"/>
              </w:rPr>
            </w:pPr>
            <w:r w:rsidRPr="006C2917">
              <w:rPr>
                <w:rFonts w:ascii="Times New Roman" w:hAnsi="Times New Roman" w:cs="Times New Roman"/>
                <w:sz w:val="24"/>
              </w:rPr>
              <w:t>168</w:t>
            </w:r>
          </w:p>
        </w:tc>
        <w:tc>
          <w:tcPr>
            <w:tcW w:w="2498" w:type="pct"/>
            <w:gridSpan w:val="2"/>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both"/>
              <w:rPr>
                <w:rFonts w:ascii="Times New Roman" w:hAnsi="Times New Roman" w:cs="Times New Roman"/>
                <w:sz w:val="24"/>
              </w:rPr>
            </w:pPr>
            <w:r w:rsidRPr="006C2917">
              <w:rPr>
                <w:rFonts w:ascii="Times New Roman" w:hAnsi="Times New Roman" w:cs="Times New Roman"/>
                <w:sz w:val="24"/>
              </w:rPr>
              <w:t>Stāva nogāze</w:t>
            </w:r>
          </w:p>
        </w:tc>
        <w:tc>
          <w:tcPr>
            <w:tcW w:w="2144" w:type="pct"/>
            <w:gridSpan w:val="2"/>
            <w:tcBorders>
              <w:top w:val="single" w:sz="4" w:space="0" w:color="auto"/>
              <w:left w:val="single" w:sz="4" w:space="0" w:color="auto"/>
              <w:bottom w:val="single" w:sz="4" w:space="0" w:color="auto"/>
              <w:right w:val="single" w:sz="4" w:space="0" w:color="auto"/>
            </w:tcBorders>
            <w:vAlign w:val="center"/>
          </w:tcPr>
          <w:p w:rsidR="00DD23EE" w:rsidRPr="006C2917" w:rsidRDefault="009F0B2E" w:rsidP="00DD07D4">
            <w:pPr>
              <w:spacing w:before="60" w:after="60"/>
              <w:jc w:val="center"/>
              <w:rPr>
                <w:rFonts w:ascii="Times New Roman" w:hAnsi="Times New Roman" w:cs="Times New Roman"/>
                <w:sz w:val="24"/>
              </w:rPr>
            </w:pPr>
            <w:r w:rsidRPr="006C2917">
              <w:rPr>
                <w:rFonts w:ascii="Times New Roman" w:hAnsi="Times New Roman" w:cs="Times New Roman"/>
                <w:noProof/>
                <w:sz w:val="24"/>
              </w:rPr>
              <w:drawing>
                <wp:inline distT="0" distB="0" distL="0" distR="0">
                  <wp:extent cx="755015" cy="191135"/>
                  <wp:effectExtent l="0" t="0" r="6985"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755015" cy="191135"/>
                          </a:xfrm>
                          <a:prstGeom prst="rect">
                            <a:avLst/>
                          </a:prstGeom>
                          <a:noFill/>
                          <a:ln>
                            <a:noFill/>
                          </a:ln>
                        </pic:spPr>
                      </pic:pic>
                    </a:graphicData>
                  </a:graphic>
                </wp:inline>
              </w:drawing>
            </w:r>
          </w:p>
        </w:tc>
      </w:tr>
      <w:tr w:rsidR="00DD23EE" w:rsidRPr="006C2917" w:rsidTr="00DD23EE">
        <w:tc>
          <w:tcPr>
            <w:tcW w:w="358" w:type="pct"/>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both"/>
              <w:rPr>
                <w:rFonts w:ascii="Times New Roman" w:hAnsi="Times New Roman" w:cs="Times New Roman"/>
                <w:sz w:val="24"/>
              </w:rPr>
            </w:pPr>
            <w:r w:rsidRPr="006C2917">
              <w:rPr>
                <w:rFonts w:ascii="Times New Roman" w:hAnsi="Times New Roman" w:cs="Times New Roman"/>
                <w:sz w:val="24"/>
              </w:rPr>
              <w:t>169</w:t>
            </w:r>
          </w:p>
        </w:tc>
        <w:tc>
          <w:tcPr>
            <w:tcW w:w="1546" w:type="pct"/>
            <w:tcBorders>
              <w:top w:val="single" w:sz="4" w:space="0" w:color="auto"/>
              <w:left w:val="single" w:sz="4" w:space="0" w:color="auto"/>
              <w:bottom w:val="single" w:sz="4" w:space="0" w:color="auto"/>
              <w:right w:val="nil"/>
            </w:tcBorders>
            <w:vAlign w:val="center"/>
          </w:tcPr>
          <w:p w:rsidR="00DD23EE" w:rsidRPr="006C2917" w:rsidRDefault="00DD23EE" w:rsidP="00DD07D4">
            <w:pPr>
              <w:spacing w:before="60" w:after="60"/>
              <w:jc w:val="both"/>
              <w:rPr>
                <w:rFonts w:ascii="Times New Roman" w:hAnsi="Times New Roman" w:cs="Times New Roman"/>
                <w:sz w:val="24"/>
              </w:rPr>
            </w:pPr>
            <w:r w:rsidRPr="006C2917">
              <w:rPr>
                <w:rFonts w:ascii="Times New Roman" w:hAnsi="Times New Roman" w:cs="Times New Roman"/>
                <w:sz w:val="24"/>
              </w:rPr>
              <w:t>Skrejceļa gala bremzēšanas josla</w:t>
            </w:r>
          </w:p>
        </w:tc>
        <w:tc>
          <w:tcPr>
            <w:tcW w:w="952" w:type="pct"/>
            <w:tcBorders>
              <w:top w:val="single" w:sz="4" w:space="0" w:color="auto"/>
              <w:left w:val="nil"/>
              <w:bottom w:val="single" w:sz="4" w:space="0" w:color="auto"/>
              <w:right w:val="single" w:sz="4" w:space="0" w:color="auto"/>
            </w:tcBorders>
            <w:vAlign w:val="center"/>
          </w:tcPr>
          <w:p w:rsidR="00DD23EE" w:rsidRPr="006C2917" w:rsidRDefault="00DD23EE" w:rsidP="00DD07D4">
            <w:pPr>
              <w:spacing w:before="60" w:after="60"/>
              <w:jc w:val="both"/>
              <w:rPr>
                <w:rFonts w:ascii="Times New Roman" w:hAnsi="Times New Roman" w:cs="Times New Roman"/>
                <w:i/>
                <w:iCs/>
                <w:sz w:val="24"/>
              </w:rPr>
            </w:pPr>
            <w:r w:rsidRPr="006C2917">
              <w:rPr>
                <w:rFonts w:ascii="Times New Roman" w:hAnsi="Times New Roman" w:cs="Times New Roman"/>
                <w:i/>
                <w:iCs/>
                <w:sz w:val="24"/>
              </w:rPr>
              <w:t>SWY</w:t>
            </w:r>
          </w:p>
        </w:tc>
        <w:tc>
          <w:tcPr>
            <w:tcW w:w="2144" w:type="pct"/>
            <w:gridSpan w:val="2"/>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pStyle w:val="Galvene"/>
              <w:tabs>
                <w:tab w:val="clear" w:pos="4153"/>
                <w:tab w:val="clear" w:pos="8306"/>
              </w:tabs>
              <w:spacing w:before="60" w:after="60"/>
              <w:rPr>
                <w:rFonts w:ascii="Times New Roman" w:hAnsi="Times New Roman" w:cs="Times New Roman"/>
                <w:sz w:val="24"/>
              </w:rPr>
            </w:pPr>
            <w:r w:rsidRPr="006C2917">
              <w:rPr>
                <w:rFonts w:ascii="Times New Roman" w:hAnsi="Times New Roman" w:cs="Times New Roman"/>
                <w:noProof/>
                <w:sz w:val="24"/>
              </w:rPr>
              <w:drawing>
                <wp:inline distT="0" distB="0" distL="0" distR="0">
                  <wp:extent cx="771525" cy="257175"/>
                  <wp:effectExtent l="0" t="0" r="9525" b="9525"/>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771525" cy="257175"/>
                          </a:xfrm>
                          <a:prstGeom prst="rect">
                            <a:avLst/>
                          </a:prstGeom>
                          <a:noFill/>
                          <a:ln>
                            <a:noFill/>
                          </a:ln>
                        </pic:spPr>
                      </pic:pic>
                    </a:graphicData>
                  </a:graphic>
                </wp:inline>
              </w:drawing>
            </w:r>
          </w:p>
        </w:tc>
      </w:tr>
      <w:tr w:rsidR="00DD23EE" w:rsidRPr="006C2917" w:rsidTr="00DD23EE">
        <w:tc>
          <w:tcPr>
            <w:tcW w:w="358" w:type="pct"/>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both"/>
              <w:rPr>
                <w:rFonts w:ascii="Times New Roman" w:hAnsi="Times New Roman" w:cs="Times New Roman"/>
                <w:sz w:val="24"/>
              </w:rPr>
            </w:pPr>
            <w:r w:rsidRPr="006C2917">
              <w:rPr>
                <w:rFonts w:ascii="Times New Roman" w:hAnsi="Times New Roman" w:cs="Times New Roman"/>
                <w:sz w:val="24"/>
              </w:rPr>
              <w:t>170</w:t>
            </w:r>
          </w:p>
        </w:tc>
        <w:tc>
          <w:tcPr>
            <w:tcW w:w="1546" w:type="pct"/>
            <w:tcBorders>
              <w:top w:val="single" w:sz="4" w:space="0" w:color="auto"/>
              <w:left w:val="single" w:sz="4" w:space="0" w:color="auto"/>
              <w:bottom w:val="single" w:sz="4" w:space="0" w:color="auto"/>
              <w:right w:val="nil"/>
            </w:tcBorders>
            <w:vAlign w:val="center"/>
          </w:tcPr>
          <w:p w:rsidR="00DD23EE" w:rsidRPr="006C2917" w:rsidRDefault="00DD23EE" w:rsidP="00DD07D4">
            <w:pPr>
              <w:spacing w:before="60" w:after="60"/>
              <w:jc w:val="both"/>
              <w:rPr>
                <w:rFonts w:ascii="Times New Roman" w:hAnsi="Times New Roman" w:cs="Times New Roman"/>
                <w:sz w:val="24"/>
              </w:rPr>
            </w:pPr>
            <w:r w:rsidRPr="006C2917">
              <w:rPr>
                <w:rFonts w:ascii="Times New Roman" w:hAnsi="Times New Roman" w:cs="Times New Roman"/>
                <w:sz w:val="24"/>
              </w:rPr>
              <w:t>Šķēršļbrīva josla</w:t>
            </w:r>
          </w:p>
        </w:tc>
        <w:tc>
          <w:tcPr>
            <w:tcW w:w="952" w:type="pct"/>
            <w:tcBorders>
              <w:top w:val="single" w:sz="4" w:space="0" w:color="auto"/>
              <w:left w:val="nil"/>
              <w:bottom w:val="single" w:sz="4" w:space="0" w:color="auto"/>
              <w:right w:val="single" w:sz="4" w:space="0" w:color="auto"/>
            </w:tcBorders>
            <w:vAlign w:val="center"/>
          </w:tcPr>
          <w:p w:rsidR="00DD23EE" w:rsidRPr="006C2917" w:rsidRDefault="00DD23EE" w:rsidP="00DD07D4">
            <w:pPr>
              <w:spacing w:before="60" w:after="60"/>
              <w:jc w:val="both"/>
              <w:rPr>
                <w:rFonts w:ascii="Times New Roman" w:hAnsi="Times New Roman" w:cs="Times New Roman"/>
                <w:i/>
                <w:iCs/>
                <w:sz w:val="24"/>
              </w:rPr>
            </w:pPr>
            <w:r w:rsidRPr="006C2917">
              <w:rPr>
                <w:rFonts w:ascii="Times New Roman" w:hAnsi="Times New Roman" w:cs="Times New Roman"/>
                <w:i/>
                <w:iCs/>
                <w:sz w:val="24"/>
              </w:rPr>
              <w:t>CWY</w:t>
            </w:r>
          </w:p>
        </w:tc>
        <w:tc>
          <w:tcPr>
            <w:tcW w:w="2144" w:type="pct"/>
            <w:gridSpan w:val="2"/>
            <w:tcBorders>
              <w:top w:val="single" w:sz="4" w:space="0" w:color="auto"/>
              <w:left w:val="single" w:sz="4" w:space="0" w:color="auto"/>
              <w:bottom w:val="single" w:sz="4" w:space="0" w:color="auto"/>
              <w:right w:val="single" w:sz="4" w:space="0" w:color="auto"/>
            </w:tcBorders>
            <w:vAlign w:val="center"/>
          </w:tcPr>
          <w:p w:rsidR="00DD23EE" w:rsidRPr="006C2917" w:rsidRDefault="00DD23EE" w:rsidP="00DD07D4">
            <w:pPr>
              <w:spacing w:before="60" w:after="60"/>
              <w:jc w:val="both"/>
              <w:rPr>
                <w:rFonts w:ascii="Times New Roman" w:hAnsi="Times New Roman" w:cs="Times New Roman"/>
                <w:sz w:val="24"/>
              </w:rPr>
            </w:pPr>
            <w:r w:rsidRPr="006C2917">
              <w:rPr>
                <w:rFonts w:ascii="Times New Roman" w:hAnsi="Times New Roman" w:cs="Times New Roman"/>
                <w:noProof/>
                <w:sz w:val="24"/>
              </w:rPr>
              <w:drawing>
                <wp:inline distT="0" distB="0" distL="0" distR="0">
                  <wp:extent cx="1304925" cy="381000"/>
                  <wp:effectExtent l="0" t="0" r="9525"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304925" cy="381000"/>
                          </a:xfrm>
                          <a:prstGeom prst="rect">
                            <a:avLst/>
                          </a:prstGeom>
                          <a:noFill/>
                          <a:ln>
                            <a:noFill/>
                          </a:ln>
                        </pic:spPr>
                      </pic:pic>
                    </a:graphicData>
                  </a:graphic>
                </wp:inline>
              </w:drawing>
            </w:r>
          </w:p>
        </w:tc>
      </w:tr>
    </w:tbl>
    <w:p w:rsidR="00CC4DD3" w:rsidRPr="006C2917" w:rsidRDefault="00CC4DD3" w:rsidP="00125568">
      <w:pPr>
        <w:jc w:val="both"/>
        <w:rPr>
          <w:rFonts w:ascii="Times New Roman" w:eastAsia="Times New Roman" w:hAnsi="Times New Roman" w:cs="Times New Roman"/>
          <w:noProof/>
          <w:sz w:val="24"/>
          <w:szCs w:val="20"/>
        </w:rPr>
      </w:pPr>
    </w:p>
    <w:p w:rsidR="00CC4DD3" w:rsidRPr="006C2917" w:rsidRDefault="009F0B2E" w:rsidP="00A118A6">
      <w:pPr>
        <w:jc w:val="center"/>
        <w:rPr>
          <w:rFonts w:ascii="Times New Roman" w:eastAsia="Times New Roman" w:hAnsi="Times New Roman" w:cs="Times New Roman"/>
          <w:noProof/>
          <w:sz w:val="24"/>
          <w:szCs w:val="20"/>
        </w:rPr>
      </w:pPr>
      <w:r w:rsidRPr="006C2917">
        <w:rPr>
          <w:rFonts w:ascii="Times New Roman" w:hAnsi="Times New Roman" w:cs="Times New Roman"/>
          <w:sz w:val="24"/>
          <w:szCs w:val="20"/>
        </w:rPr>
        <w:t>PAPILDU APZĪMĒJUMI LIETOŠANAI PAPĪRA UN ELEKTRONISKAJĀS KARTĒS</w:t>
      </w:r>
    </w:p>
    <w:p w:rsidR="00DD23EE" w:rsidRPr="006C2917" w:rsidRDefault="00DD23EE" w:rsidP="00125568">
      <w:pPr>
        <w:jc w:val="both"/>
        <w:rPr>
          <w:rFonts w:ascii="Times New Roman" w:eastAsia="Times New Roman" w:hAnsi="Times New Roman" w:cs="Times New Roman"/>
          <w:noProof/>
          <w:sz w:val="24"/>
          <w:szCs w:val="20"/>
        </w:rPr>
      </w:pPr>
    </w:p>
    <w:tbl>
      <w:tblPr>
        <w:tblW w:w="5000" w:type="pct"/>
        <w:tblCellMar>
          <w:top w:w="28" w:type="dxa"/>
          <w:left w:w="28" w:type="dxa"/>
          <w:bottom w:w="28" w:type="dxa"/>
          <w:right w:w="28" w:type="dxa"/>
        </w:tblCellMar>
        <w:tblLook w:val="0000" w:firstRow="0" w:lastRow="0" w:firstColumn="0" w:lastColumn="0" w:noHBand="0" w:noVBand="0"/>
      </w:tblPr>
      <w:tblGrid>
        <w:gridCol w:w="416"/>
        <w:gridCol w:w="5206"/>
        <w:gridCol w:w="574"/>
        <w:gridCol w:w="2876"/>
      </w:tblGrid>
      <w:tr w:rsidR="009F0B2E" w:rsidRPr="006C2917" w:rsidTr="009F0B2E">
        <w:tc>
          <w:tcPr>
            <w:tcW w:w="224" w:type="pct"/>
            <w:tcBorders>
              <w:top w:val="nil"/>
              <w:left w:val="nil"/>
              <w:bottom w:val="nil"/>
              <w:right w:val="nil"/>
            </w:tcBorders>
          </w:tcPr>
          <w:p w:rsidR="009F0B2E" w:rsidRPr="006C2917" w:rsidRDefault="009F0B2E" w:rsidP="00DD07D4">
            <w:pPr>
              <w:spacing w:before="60" w:after="60"/>
              <w:jc w:val="both"/>
              <w:rPr>
                <w:rFonts w:ascii="Times New Roman" w:hAnsi="Times New Roman" w:cs="Times New Roman"/>
                <w:sz w:val="24"/>
                <w:szCs w:val="24"/>
              </w:rPr>
            </w:pPr>
          </w:p>
        </w:tc>
        <w:tc>
          <w:tcPr>
            <w:tcW w:w="2871" w:type="pct"/>
            <w:tcBorders>
              <w:top w:val="nil"/>
              <w:left w:val="nil"/>
              <w:bottom w:val="nil"/>
              <w:right w:val="nil"/>
            </w:tcBorders>
          </w:tcPr>
          <w:p w:rsidR="009F0B2E" w:rsidRPr="006C2917" w:rsidRDefault="009F0B2E" w:rsidP="00DD07D4">
            <w:pPr>
              <w:spacing w:before="60" w:after="60"/>
              <w:jc w:val="center"/>
              <w:rPr>
                <w:rFonts w:ascii="Times New Roman" w:hAnsi="Times New Roman" w:cs="Times New Roman"/>
                <w:sz w:val="24"/>
                <w:szCs w:val="24"/>
              </w:rPr>
            </w:pPr>
            <w:r w:rsidRPr="006C2917">
              <w:rPr>
                <w:rFonts w:ascii="Times New Roman" w:hAnsi="Times New Roman" w:cs="Times New Roman"/>
                <w:sz w:val="24"/>
                <w:szCs w:val="24"/>
              </w:rPr>
              <w:t>PLĀNA SKATS</w:t>
            </w:r>
          </w:p>
        </w:tc>
        <w:tc>
          <w:tcPr>
            <w:tcW w:w="317" w:type="pct"/>
            <w:tcBorders>
              <w:top w:val="nil"/>
              <w:left w:val="nil"/>
              <w:bottom w:val="nil"/>
              <w:right w:val="nil"/>
            </w:tcBorders>
          </w:tcPr>
          <w:p w:rsidR="009F0B2E" w:rsidRPr="006C2917" w:rsidRDefault="009F0B2E" w:rsidP="00DD07D4">
            <w:pPr>
              <w:spacing w:before="60" w:after="60"/>
              <w:jc w:val="both"/>
              <w:rPr>
                <w:rFonts w:ascii="Times New Roman" w:hAnsi="Times New Roman" w:cs="Times New Roman"/>
                <w:sz w:val="24"/>
                <w:szCs w:val="24"/>
              </w:rPr>
            </w:pPr>
          </w:p>
        </w:tc>
        <w:tc>
          <w:tcPr>
            <w:tcW w:w="1587" w:type="pct"/>
            <w:tcBorders>
              <w:top w:val="nil"/>
              <w:left w:val="nil"/>
              <w:bottom w:val="nil"/>
              <w:right w:val="nil"/>
            </w:tcBorders>
          </w:tcPr>
          <w:p w:rsidR="009F0B2E" w:rsidRPr="006C2917" w:rsidRDefault="009F0B2E"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Elektronisks</w:t>
            </w:r>
          </w:p>
        </w:tc>
      </w:tr>
      <w:tr w:rsidR="009F0B2E" w:rsidRPr="006C2917" w:rsidTr="009F0B2E">
        <w:tc>
          <w:tcPr>
            <w:tcW w:w="224" w:type="pct"/>
            <w:tcBorders>
              <w:top w:val="single" w:sz="4" w:space="0" w:color="auto"/>
              <w:left w:val="single" w:sz="4" w:space="0" w:color="auto"/>
              <w:bottom w:val="single" w:sz="4" w:space="0" w:color="auto"/>
              <w:right w:val="single" w:sz="4" w:space="0" w:color="auto"/>
            </w:tcBorders>
            <w:vAlign w:val="center"/>
          </w:tcPr>
          <w:p w:rsidR="009F0B2E" w:rsidRPr="006C2917" w:rsidRDefault="009F0B2E" w:rsidP="009F0B2E">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171</w:t>
            </w:r>
          </w:p>
        </w:tc>
        <w:tc>
          <w:tcPr>
            <w:tcW w:w="2871" w:type="pct"/>
            <w:tcBorders>
              <w:top w:val="single" w:sz="4" w:space="0" w:color="auto"/>
              <w:left w:val="single" w:sz="4" w:space="0" w:color="auto"/>
              <w:bottom w:val="single" w:sz="4" w:space="0" w:color="auto"/>
              <w:right w:val="nil"/>
            </w:tcBorders>
            <w:vAlign w:val="center"/>
          </w:tcPr>
          <w:p w:rsidR="009F0B2E" w:rsidRPr="006C2917" w:rsidRDefault="009F0B2E"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Sektora minimālais absolūtais augstums</w:t>
            </w:r>
          </w:p>
          <w:p w:rsidR="009F0B2E" w:rsidRPr="006C2917" w:rsidRDefault="009F0B2E" w:rsidP="00DD07D4">
            <w:pPr>
              <w:spacing w:before="60" w:after="60"/>
              <w:jc w:val="both"/>
              <w:rPr>
                <w:rFonts w:ascii="Times New Roman" w:hAnsi="Times New Roman" w:cs="Times New Roman"/>
                <w:sz w:val="24"/>
                <w:szCs w:val="24"/>
              </w:rPr>
            </w:pPr>
            <w:r w:rsidRPr="006C2917">
              <w:rPr>
                <w:rFonts w:ascii="Times New Roman" w:hAnsi="Times New Roman" w:cs="Times New Roman"/>
                <w:i/>
                <w:iCs/>
                <w:sz w:val="24"/>
                <w:szCs w:val="24"/>
              </w:rPr>
              <w:t>Piezīme. Šo apzīmējumu var pārveidot, lai atspoguļotu konkrētās sektora kontūras.</w:t>
            </w:r>
          </w:p>
        </w:tc>
        <w:tc>
          <w:tcPr>
            <w:tcW w:w="317" w:type="pct"/>
            <w:tcBorders>
              <w:top w:val="single" w:sz="4" w:space="0" w:color="auto"/>
              <w:left w:val="nil"/>
              <w:bottom w:val="single" w:sz="4" w:space="0" w:color="auto"/>
              <w:right w:val="single" w:sz="4" w:space="0" w:color="auto"/>
            </w:tcBorders>
            <w:vAlign w:val="center"/>
          </w:tcPr>
          <w:p w:rsidR="009F0B2E" w:rsidRPr="006C2917" w:rsidRDefault="009F0B2E" w:rsidP="00DD07D4">
            <w:pPr>
              <w:spacing w:before="60" w:after="60"/>
              <w:jc w:val="both"/>
              <w:rPr>
                <w:rFonts w:ascii="Times New Roman" w:hAnsi="Times New Roman" w:cs="Times New Roman"/>
                <w:i/>
                <w:iCs/>
                <w:sz w:val="24"/>
                <w:szCs w:val="24"/>
              </w:rPr>
            </w:pPr>
            <w:r w:rsidRPr="006C2917">
              <w:rPr>
                <w:rFonts w:ascii="Times New Roman" w:hAnsi="Times New Roman" w:cs="Times New Roman"/>
                <w:i/>
                <w:iCs/>
                <w:sz w:val="24"/>
                <w:szCs w:val="24"/>
              </w:rPr>
              <w:t>MSA</w:t>
            </w:r>
          </w:p>
        </w:tc>
        <w:tc>
          <w:tcPr>
            <w:tcW w:w="1587" w:type="pct"/>
            <w:tcBorders>
              <w:top w:val="single" w:sz="4" w:space="0" w:color="auto"/>
              <w:left w:val="single" w:sz="4" w:space="0" w:color="auto"/>
              <w:bottom w:val="single" w:sz="4" w:space="0" w:color="auto"/>
              <w:right w:val="single" w:sz="4" w:space="0" w:color="auto"/>
            </w:tcBorders>
            <w:vAlign w:val="center"/>
          </w:tcPr>
          <w:p w:rsidR="009F0B2E" w:rsidRPr="006C2917" w:rsidRDefault="009F0B2E" w:rsidP="00DD07D4">
            <w:pPr>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1233170" cy="775970"/>
                  <wp:effectExtent l="0" t="0" r="5080" b="508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33170" cy="775970"/>
                          </a:xfrm>
                          <a:prstGeom prst="rect">
                            <a:avLst/>
                          </a:prstGeom>
                          <a:noFill/>
                          <a:ln>
                            <a:noFill/>
                          </a:ln>
                        </pic:spPr>
                      </pic:pic>
                    </a:graphicData>
                  </a:graphic>
                </wp:inline>
              </w:drawing>
            </w:r>
          </w:p>
        </w:tc>
      </w:tr>
      <w:tr w:rsidR="009F0B2E" w:rsidRPr="006C2917" w:rsidTr="009F0B2E">
        <w:tc>
          <w:tcPr>
            <w:tcW w:w="224" w:type="pct"/>
            <w:tcBorders>
              <w:top w:val="single" w:sz="4" w:space="0" w:color="auto"/>
              <w:left w:val="single" w:sz="4" w:space="0" w:color="auto"/>
              <w:bottom w:val="single" w:sz="4" w:space="0" w:color="auto"/>
              <w:right w:val="single" w:sz="4" w:space="0" w:color="auto"/>
            </w:tcBorders>
            <w:vAlign w:val="center"/>
          </w:tcPr>
          <w:p w:rsidR="009F0B2E" w:rsidRPr="006C2917" w:rsidRDefault="009F0B2E"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172</w:t>
            </w:r>
          </w:p>
        </w:tc>
        <w:tc>
          <w:tcPr>
            <w:tcW w:w="2871" w:type="pct"/>
            <w:tcBorders>
              <w:top w:val="single" w:sz="4" w:space="0" w:color="auto"/>
              <w:left w:val="single" w:sz="4" w:space="0" w:color="auto"/>
              <w:bottom w:val="single" w:sz="4" w:space="0" w:color="auto"/>
              <w:right w:val="nil"/>
            </w:tcBorders>
            <w:vAlign w:val="center"/>
          </w:tcPr>
          <w:p w:rsidR="009F0B2E" w:rsidRPr="006C2917" w:rsidRDefault="009F0B2E"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Galapunkta lidlauka absolūtais augstums</w:t>
            </w:r>
          </w:p>
          <w:p w:rsidR="009F0B2E" w:rsidRPr="006C2917" w:rsidRDefault="009F0B2E" w:rsidP="00DD07D4">
            <w:pPr>
              <w:spacing w:before="60" w:after="60"/>
              <w:jc w:val="both"/>
              <w:rPr>
                <w:rFonts w:ascii="Times New Roman" w:hAnsi="Times New Roman" w:cs="Times New Roman"/>
                <w:sz w:val="24"/>
                <w:szCs w:val="24"/>
              </w:rPr>
            </w:pPr>
            <w:r w:rsidRPr="006C2917">
              <w:rPr>
                <w:rFonts w:ascii="Times New Roman" w:hAnsi="Times New Roman" w:cs="Times New Roman"/>
                <w:i/>
                <w:iCs/>
                <w:sz w:val="24"/>
                <w:szCs w:val="24"/>
              </w:rPr>
              <w:t>Piezīme. Šo apzīmējumu var pārveidot, lai atspoguļotu konkrētā TAA kontūras.</w:t>
            </w:r>
          </w:p>
        </w:tc>
        <w:tc>
          <w:tcPr>
            <w:tcW w:w="317" w:type="pct"/>
            <w:tcBorders>
              <w:top w:val="single" w:sz="4" w:space="0" w:color="auto"/>
              <w:left w:val="nil"/>
              <w:bottom w:val="single" w:sz="4" w:space="0" w:color="auto"/>
              <w:right w:val="single" w:sz="4" w:space="0" w:color="auto"/>
            </w:tcBorders>
            <w:vAlign w:val="center"/>
          </w:tcPr>
          <w:p w:rsidR="009F0B2E" w:rsidRPr="006C2917" w:rsidRDefault="009F0B2E" w:rsidP="00DD07D4">
            <w:pPr>
              <w:spacing w:before="60" w:after="60"/>
              <w:jc w:val="both"/>
              <w:rPr>
                <w:rFonts w:ascii="Times New Roman" w:hAnsi="Times New Roman" w:cs="Times New Roman"/>
                <w:i/>
                <w:iCs/>
                <w:sz w:val="24"/>
                <w:szCs w:val="24"/>
              </w:rPr>
            </w:pPr>
            <w:r w:rsidRPr="006C2917">
              <w:rPr>
                <w:rFonts w:ascii="Times New Roman" w:hAnsi="Times New Roman" w:cs="Times New Roman"/>
                <w:i/>
                <w:iCs/>
                <w:sz w:val="24"/>
                <w:szCs w:val="24"/>
              </w:rPr>
              <w:t>TAA</w:t>
            </w:r>
          </w:p>
        </w:tc>
        <w:tc>
          <w:tcPr>
            <w:tcW w:w="1587" w:type="pct"/>
            <w:tcBorders>
              <w:top w:val="single" w:sz="4" w:space="0" w:color="auto"/>
              <w:left w:val="single" w:sz="4" w:space="0" w:color="auto"/>
              <w:bottom w:val="single" w:sz="4" w:space="0" w:color="auto"/>
              <w:right w:val="single" w:sz="4" w:space="0" w:color="auto"/>
            </w:tcBorders>
            <w:vAlign w:val="center"/>
          </w:tcPr>
          <w:p w:rsidR="009F0B2E" w:rsidRPr="006C2917" w:rsidRDefault="009F0B2E" w:rsidP="00DD07D4">
            <w:pPr>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1148080" cy="871855"/>
                  <wp:effectExtent l="0" t="0" r="0" b="4445"/>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148080" cy="871855"/>
                          </a:xfrm>
                          <a:prstGeom prst="rect">
                            <a:avLst/>
                          </a:prstGeom>
                          <a:noFill/>
                          <a:ln>
                            <a:noFill/>
                          </a:ln>
                        </pic:spPr>
                      </pic:pic>
                    </a:graphicData>
                  </a:graphic>
                </wp:inline>
              </w:drawing>
            </w:r>
          </w:p>
        </w:tc>
      </w:tr>
      <w:tr w:rsidR="009F0B2E" w:rsidRPr="006C2917" w:rsidTr="009F0B2E">
        <w:tc>
          <w:tcPr>
            <w:tcW w:w="224" w:type="pct"/>
            <w:tcBorders>
              <w:top w:val="single" w:sz="4" w:space="0" w:color="auto"/>
              <w:left w:val="single" w:sz="4" w:space="0" w:color="auto"/>
              <w:bottom w:val="nil"/>
              <w:right w:val="single" w:sz="4" w:space="0" w:color="auto"/>
            </w:tcBorders>
            <w:vAlign w:val="center"/>
          </w:tcPr>
          <w:p w:rsidR="009F0B2E" w:rsidRPr="006C2917" w:rsidRDefault="009F0B2E"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173</w:t>
            </w:r>
          </w:p>
        </w:tc>
        <w:tc>
          <w:tcPr>
            <w:tcW w:w="2871" w:type="pct"/>
            <w:tcBorders>
              <w:top w:val="single" w:sz="4" w:space="0" w:color="auto"/>
              <w:left w:val="single" w:sz="4" w:space="0" w:color="auto"/>
              <w:bottom w:val="nil"/>
              <w:right w:val="nil"/>
            </w:tcBorders>
            <w:vAlign w:val="center"/>
          </w:tcPr>
          <w:p w:rsidR="009F0B2E" w:rsidRPr="006C2917" w:rsidRDefault="009F0B2E"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Gaidīšanas zonas lidojuma shēma</w:t>
            </w:r>
          </w:p>
        </w:tc>
        <w:tc>
          <w:tcPr>
            <w:tcW w:w="317" w:type="pct"/>
            <w:tcBorders>
              <w:top w:val="single" w:sz="4" w:space="0" w:color="auto"/>
              <w:left w:val="nil"/>
              <w:bottom w:val="nil"/>
              <w:right w:val="single" w:sz="4" w:space="0" w:color="auto"/>
            </w:tcBorders>
            <w:vAlign w:val="center"/>
          </w:tcPr>
          <w:p w:rsidR="009F0B2E" w:rsidRPr="006C2917" w:rsidRDefault="009F0B2E" w:rsidP="00DD07D4">
            <w:pPr>
              <w:spacing w:before="60" w:after="60"/>
              <w:jc w:val="both"/>
              <w:rPr>
                <w:rFonts w:ascii="Times New Roman" w:hAnsi="Times New Roman" w:cs="Times New Roman"/>
                <w:sz w:val="24"/>
                <w:szCs w:val="24"/>
              </w:rPr>
            </w:pPr>
          </w:p>
        </w:tc>
        <w:tc>
          <w:tcPr>
            <w:tcW w:w="1587" w:type="pct"/>
            <w:tcBorders>
              <w:top w:val="single" w:sz="4" w:space="0" w:color="auto"/>
              <w:left w:val="single" w:sz="4" w:space="0" w:color="auto"/>
              <w:bottom w:val="nil"/>
              <w:right w:val="single" w:sz="4" w:space="0" w:color="auto"/>
            </w:tcBorders>
            <w:vAlign w:val="center"/>
          </w:tcPr>
          <w:p w:rsidR="009F0B2E" w:rsidRPr="006C2917" w:rsidRDefault="009F0B2E" w:rsidP="00DD07D4">
            <w:pPr>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1073785" cy="499745"/>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073785" cy="499745"/>
                          </a:xfrm>
                          <a:prstGeom prst="rect">
                            <a:avLst/>
                          </a:prstGeom>
                          <a:noFill/>
                          <a:ln>
                            <a:noFill/>
                          </a:ln>
                        </pic:spPr>
                      </pic:pic>
                    </a:graphicData>
                  </a:graphic>
                </wp:inline>
              </w:drawing>
            </w:r>
          </w:p>
        </w:tc>
      </w:tr>
      <w:tr w:rsidR="009F0B2E" w:rsidRPr="006C2917" w:rsidTr="009F0B2E">
        <w:tc>
          <w:tcPr>
            <w:tcW w:w="224" w:type="pct"/>
            <w:tcBorders>
              <w:top w:val="single" w:sz="4" w:space="0" w:color="auto"/>
              <w:left w:val="single" w:sz="4" w:space="0" w:color="auto"/>
              <w:bottom w:val="single" w:sz="4" w:space="0" w:color="auto"/>
              <w:right w:val="single" w:sz="4" w:space="0" w:color="auto"/>
            </w:tcBorders>
            <w:vAlign w:val="center"/>
          </w:tcPr>
          <w:p w:rsidR="009F0B2E" w:rsidRPr="006C2917" w:rsidRDefault="009F0B2E"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174</w:t>
            </w:r>
          </w:p>
        </w:tc>
        <w:tc>
          <w:tcPr>
            <w:tcW w:w="2871" w:type="pct"/>
            <w:tcBorders>
              <w:top w:val="single" w:sz="4" w:space="0" w:color="auto"/>
              <w:left w:val="single" w:sz="4" w:space="0" w:color="auto"/>
              <w:bottom w:val="single" w:sz="4" w:space="0" w:color="auto"/>
              <w:right w:val="nil"/>
            </w:tcBorders>
            <w:vAlign w:val="center"/>
          </w:tcPr>
          <w:p w:rsidR="009F0B2E" w:rsidRPr="006C2917" w:rsidRDefault="009F0B2E"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Pārtrauktas pieejas ceļa līnija</w:t>
            </w:r>
          </w:p>
        </w:tc>
        <w:tc>
          <w:tcPr>
            <w:tcW w:w="317" w:type="pct"/>
            <w:tcBorders>
              <w:top w:val="single" w:sz="4" w:space="0" w:color="auto"/>
              <w:left w:val="nil"/>
              <w:bottom w:val="single" w:sz="4" w:space="0" w:color="auto"/>
              <w:right w:val="single" w:sz="4" w:space="0" w:color="auto"/>
            </w:tcBorders>
            <w:vAlign w:val="center"/>
          </w:tcPr>
          <w:p w:rsidR="009F0B2E" w:rsidRPr="006C2917" w:rsidRDefault="009F0B2E" w:rsidP="00DD07D4">
            <w:pPr>
              <w:spacing w:before="60" w:after="60"/>
              <w:jc w:val="both"/>
              <w:rPr>
                <w:rFonts w:ascii="Times New Roman" w:hAnsi="Times New Roman" w:cs="Times New Roman"/>
                <w:sz w:val="24"/>
                <w:szCs w:val="24"/>
              </w:rPr>
            </w:pPr>
          </w:p>
        </w:tc>
        <w:tc>
          <w:tcPr>
            <w:tcW w:w="1587" w:type="pct"/>
            <w:tcBorders>
              <w:top w:val="single" w:sz="4" w:space="0" w:color="auto"/>
              <w:left w:val="single" w:sz="4" w:space="0" w:color="auto"/>
              <w:bottom w:val="single" w:sz="4" w:space="0" w:color="auto"/>
              <w:right w:val="single" w:sz="4" w:space="0" w:color="auto"/>
            </w:tcBorders>
            <w:vAlign w:val="center"/>
          </w:tcPr>
          <w:p w:rsidR="009F0B2E" w:rsidRPr="006C2917" w:rsidRDefault="009F0B2E" w:rsidP="00DD07D4">
            <w:pPr>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1233170" cy="297815"/>
                  <wp:effectExtent l="0" t="0" r="5080" b="6985"/>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1233170" cy="297815"/>
                          </a:xfrm>
                          <a:prstGeom prst="rect">
                            <a:avLst/>
                          </a:prstGeom>
                          <a:noFill/>
                          <a:ln>
                            <a:noFill/>
                          </a:ln>
                        </pic:spPr>
                      </pic:pic>
                    </a:graphicData>
                  </a:graphic>
                </wp:inline>
              </w:drawing>
            </w:r>
          </w:p>
        </w:tc>
      </w:tr>
      <w:tr w:rsidR="009F0B2E" w:rsidRPr="006C2917" w:rsidTr="009F0B2E">
        <w:tc>
          <w:tcPr>
            <w:tcW w:w="224" w:type="pct"/>
            <w:tcBorders>
              <w:top w:val="nil"/>
              <w:left w:val="nil"/>
              <w:bottom w:val="nil"/>
              <w:right w:val="nil"/>
            </w:tcBorders>
            <w:vAlign w:val="center"/>
          </w:tcPr>
          <w:p w:rsidR="009F0B2E" w:rsidRPr="006C2917" w:rsidRDefault="009F0B2E" w:rsidP="00DD07D4">
            <w:pPr>
              <w:spacing w:before="60" w:after="60"/>
              <w:jc w:val="both"/>
              <w:rPr>
                <w:rFonts w:ascii="Times New Roman" w:hAnsi="Times New Roman" w:cs="Times New Roman"/>
                <w:sz w:val="24"/>
                <w:szCs w:val="24"/>
              </w:rPr>
            </w:pPr>
          </w:p>
        </w:tc>
        <w:tc>
          <w:tcPr>
            <w:tcW w:w="2871" w:type="pct"/>
            <w:tcBorders>
              <w:top w:val="nil"/>
              <w:left w:val="nil"/>
              <w:bottom w:val="nil"/>
              <w:right w:val="nil"/>
            </w:tcBorders>
            <w:vAlign w:val="center"/>
          </w:tcPr>
          <w:p w:rsidR="009F0B2E" w:rsidRPr="006C2917" w:rsidRDefault="009F0B2E" w:rsidP="00DD07D4">
            <w:pPr>
              <w:spacing w:before="60" w:after="60"/>
              <w:jc w:val="center"/>
              <w:rPr>
                <w:rFonts w:ascii="Times New Roman" w:hAnsi="Times New Roman" w:cs="Times New Roman"/>
                <w:sz w:val="24"/>
                <w:szCs w:val="24"/>
              </w:rPr>
            </w:pPr>
            <w:r w:rsidRPr="006C2917">
              <w:rPr>
                <w:rFonts w:ascii="Times New Roman" w:hAnsi="Times New Roman" w:cs="Times New Roman"/>
                <w:sz w:val="24"/>
                <w:szCs w:val="24"/>
              </w:rPr>
              <w:t>PROFILS</w:t>
            </w:r>
          </w:p>
        </w:tc>
        <w:tc>
          <w:tcPr>
            <w:tcW w:w="317" w:type="pct"/>
            <w:tcBorders>
              <w:top w:val="nil"/>
              <w:left w:val="nil"/>
              <w:bottom w:val="nil"/>
              <w:right w:val="nil"/>
            </w:tcBorders>
            <w:vAlign w:val="center"/>
          </w:tcPr>
          <w:p w:rsidR="009F0B2E" w:rsidRPr="006C2917" w:rsidRDefault="009F0B2E" w:rsidP="00DD07D4">
            <w:pPr>
              <w:spacing w:before="60" w:after="60"/>
              <w:jc w:val="both"/>
              <w:rPr>
                <w:rFonts w:ascii="Times New Roman" w:hAnsi="Times New Roman" w:cs="Times New Roman"/>
                <w:sz w:val="24"/>
                <w:szCs w:val="24"/>
              </w:rPr>
            </w:pPr>
          </w:p>
        </w:tc>
        <w:tc>
          <w:tcPr>
            <w:tcW w:w="1587" w:type="pct"/>
            <w:tcBorders>
              <w:top w:val="nil"/>
              <w:left w:val="nil"/>
              <w:bottom w:val="nil"/>
              <w:right w:val="nil"/>
            </w:tcBorders>
            <w:vAlign w:val="center"/>
          </w:tcPr>
          <w:p w:rsidR="009F0B2E" w:rsidRPr="006C2917" w:rsidRDefault="009F0B2E" w:rsidP="00DD07D4">
            <w:pPr>
              <w:spacing w:before="60" w:after="60"/>
              <w:jc w:val="center"/>
              <w:rPr>
                <w:rFonts w:ascii="Times New Roman" w:hAnsi="Times New Roman" w:cs="Times New Roman"/>
                <w:sz w:val="24"/>
                <w:szCs w:val="24"/>
              </w:rPr>
            </w:pPr>
          </w:p>
        </w:tc>
      </w:tr>
      <w:tr w:rsidR="009F0B2E" w:rsidRPr="006C2917" w:rsidTr="009F0B2E">
        <w:tc>
          <w:tcPr>
            <w:tcW w:w="224" w:type="pct"/>
            <w:tcBorders>
              <w:top w:val="single" w:sz="4" w:space="0" w:color="auto"/>
              <w:left w:val="single" w:sz="4" w:space="0" w:color="auto"/>
              <w:bottom w:val="single" w:sz="4" w:space="0" w:color="auto"/>
              <w:right w:val="single" w:sz="4" w:space="0" w:color="auto"/>
            </w:tcBorders>
            <w:vAlign w:val="center"/>
          </w:tcPr>
          <w:p w:rsidR="009F0B2E" w:rsidRPr="006C2917" w:rsidRDefault="009F0B2E" w:rsidP="009F0B2E">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175</w:t>
            </w:r>
          </w:p>
        </w:tc>
        <w:tc>
          <w:tcPr>
            <w:tcW w:w="3189" w:type="pct"/>
            <w:gridSpan w:val="2"/>
            <w:tcBorders>
              <w:top w:val="single" w:sz="4" w:space="0" w:color="auto"/>
              <w:left w:val="single" w:sz="4" w:space="0" w:color="auto"/>
              <w:bottom w:val="single" w:sz="4" w:space="0" w:color="auto"/>
              <w:right w:val="single" w:sz="4" w:space="0" w:color="auto"/>
            </w:tcBorders>
            <w:vAlign w:val="center"/>
          </w:tcPr>
          <w:p w:rsidR="009F0B2E" w:rsidRPr="006C2917" w:rsidRDefault="009F0B2E"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Skrejceļš</w:t>
            </w:r>
          </w:p>
        </w:tc>
        <w:tc>
          <w:tcPr>
            <w:tcW w:w="1587" w:type="pct"/>
            <w:tcBorders>
              <w:top w:val="single" w:sz="4" w:space="0" w:color="auto"/>
              <w:left w:val="single" w:sz="4" w:space="0" w:color="auto"/>
              <w:bottom w:val="single" w:sz="4" w:space="0" w:color="auto"/>
              <w:right w:val="single" w:sz="4" w:space="0" w:color="auto"/>
            </w:tcBorders>
            <w:vAlign w:val="center"/>
          </w:tcPr>
          <w:p w:rsidR="009F0B2E" w:rsidRPr="006C2917" w:rsidRDefault="009F0B2E" w:rsidP="00DD07D4">
            <w:pPr>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690880" cy="148590"/>
                  <wp:effectExtent l="0" t="0" r="0" b="381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690880" cy="148590"/>
                          </a:xfrm>
                          <a:prstGeom prst="rect">
                            <a:avLst/>
                          </a:prstGeom>
                          <a:noFill/>
                          <a:ln>
                            <a:noFill/>
                          </a:ln>
                        </pic:spPr>
                      </pic:pic>
                    </a:graphicData>
                  </a:graphic>
                </wp:inline>
              </w:drawing>
            </w:r>
          </w:p>
        </w:tc>
      </w:tr>
      <w:tr w:rsidR="009F0B2E" w:rsidRPr="006C2917" w:rsidTr="009F0B2E">
        <w:tc>
          <w:tcPr>
            <w:tcW w:w="224" w:type="pct"/>
            <w:tcBorders>
              <w:top w:val="single" w:sz="4" w:space="0" w:color="auto"/>
              <w:left w:val="single" w:sz="4" w:space="0" w:color="auto"/>
              <w:bottom w:val="single" w:sz="4" w:space="0" w:color="auto"/>
              <w:right w:val="single" w:sz="4" w:space="0" w:color="auto"/>
            </w:tcBorders>
            <w:vAlign w:val="center"/>
          </w:tcPr>
          <w:p w:rsidR="009F0B2E" w:rsidRPr="006C2917" w:rsidRDefault="009F0B2E" w:rsidP="009F0B2E">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176</w:t>
            </w:r>
          </w:p>
        </w:tc>
        <w:tc>
          <w:tcPr>
            <w:tcW w:w="3189" w:type="pct"/>
            <w:gridSpan w:val="2"/>
            <w:tcBorders>
              <w:top w:val="single" w:sz="4" w:space="0" w:color="auto"/>
              <w:left w:val="single" w:sz="4" w:space="0" w:color="auto"/>
              <w:bottom w:val="single" w:sz="4" w:space="0" w:color="auto"/>
              <w:right w:val="single" w:sz="4" w:space="0" w:color="auto"/>
            </w:tcBorders>
            <w:vAlign w:val="center"/>
          </w:tcPr>
          <w:p w:rsidR="009F0B2E" w:rsidRPr="006C2917" w:rsidRDefault="009F0B2E"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Radionavigācijas līdzeklis</w:t>
            </w:r>
          </w:p>
          <w:p w:rsidR="009F0B2E" w:rsidRPr="006C2917" w:rsidRDefault="009F0B2E" w:rsidP="009F0B2E">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(līdzekļa tips un tā lietojums procedūrā jānorāda virs apzīmējuma)</w:t>
            </w:r>
          </w:p>
        </w:tc>
        <w:tc>
          <w:tcPr>
            <w:tcW w:w="1587" w:type="pct"/>
            <w:tcBorders>
              <w:top w:val="single" w:sz="4" w:space="0" w:color="auto"/>
              <w:left w:val="single" w:sz="4" w:space="0" w:color="auto"/>
              <w:bottom w:val="single" w:sz="4" w:space="0" w:color="auto"/>
              <w:right w:val="single" w:sz="4" w:space="0" w:color="auto"/>
            </w:tcBorders>
            <w:vAlign w:val="center"/>
          </w:tcPr>
          <w:p w:rsidR="009F0B2E" w:rsidRPr="006C2917" w:rsidRDefault="009F0B2E" w:rsidP="00DD07D4">
            <w:pPr>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148590" cy="840105"/>
                  <wp:effectExtent l="0" t="0" r="381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48590" cy="840105"/>
                          </a:xfrm>
                          <a:prstGeom prst="rect">
                            <a:avLst/>
                          </a:prstGeom>
                          <a:noFill/>
                          <a:ln>
                            <a:noFill/>
                          </a:ln>
                        </pic:spPr>
                      </pic:pic>
                    </a:graphicData>
                  </a:graphic>
                </wp:inline>
              </w:drawing>
            </w:r>
          </w:p>
        </w:tc>
      </w:tr>
      <w:tr w:rsidR="009F0B2E" w:rsidRPr="006C2917" w:rsidTr="009F0B2E">
        <w:tc>
          <w:tcPr>
            <w:tcW w:w="224" w:type="pct"/>
            <w:tcBorders>
              <w:top w:val="single" w:sz="4" w:space="0" w:color="auto"/>
              <w:left w:val="single" w:sz="4" w:space="0" w:color="auto"/>
              <w:bottom w:val="single" w:sz="4" w:space="0" w:color="auto"/>
              <w:right w:val="single" w:sz="4" w:space="0" w:color="auto"/>
            </w:tcBorders>
            <w:vAlign w:val="center"/>
          </w:tcPr>
          <w:p w:rsidR="009F0B2E" w:rsidRPr="006C2917" w:rsidRDefault="009F0B2E" w:rsidP="009F0B2E">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lastRenderedPageBreak/>
              <w:t>177</w:t>
            </w:r>
          </w:p>
        </w:tc>
        <w:tc>
          <w:tcPr>
            <w:tcW w:w="3189" w:type="pct"/>
            <w:gridSpan w:val="2"/>
            <w:tcBorders>
              <w:top w:val="single" w:sz="4" w:space="0" w:color="auto"/>
              <w:left w:val="single" w:sz="4" w:space="0" w:color="auto"/>
              <w:bottom w:val="single" w:sz="4" w:space="0" w:color="auto"/>
              <w:right w:val="single" w:sz="4" w:space="0" w:color="auto"/>
            </w:tcBorders>
            <w:vAlign w:val="center"/>
          </w:tcPr>
          <w:p w:rsidR="009F0B2E" w:rsidRPr="006C2917" w:rsidRDefault="009F0B2E"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Marķiera radiobāka</w:t>
            </w:r>
          </w:p>
          <w:p w:rsidR="009F0B2E" w:rsidRPr="006C2917" w:rsidRDefault="009F0B2E"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(bākas tips jānorāda virs apzīmējuma)</w:t>
            </w:r>
          </w:p>
        </w:tc>
        <w:tc>
          <w:tcPr>
            <w:tcW w:w="1587" w:type="pct"/>
            <w:tcBorders>
              <w:top w:val="single" w:sz="4" w:space="0" w:color="auto"/>
              <w:left w:val="single" w:sz="4" w:space="0" w:color="auto"/>
              <w:bottom w:val="single" w:sz="4" w:space="0" w:color="auto"/>
              <w:right w:val="single" w:sz="4" w:space="0" w:color="auto"/>
            </w:tcBorders>
            <w:vAlign w:val="center"/>
          </w:tcPr>
          <w:p w:rsidR="009F0B2E" w:rsidRPr="006C2917" w:rsidRDefault="009F0B2E" w:rsidP="00DD07D4">
            <w:pPr>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308610" cy="775970"/>
                  <wp:effectExtent l="0" t="0" r="0" b="508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308610" cy="775970"/>
                          </a:xfrm>
                          <a:prstGeom prst="rect">
                            <a:avLst/>
                          </a:prstGeom>
                          <a:noFill/>
                          <a:ln>
                            <a:noFill/>
                          </a:ln>
                        </pic:spPr>
                      </pic:pic>
                    </a:graphicData>
                  </a:graphic>
                </wp:inline>
              </w:drawing>
            </w:r>
          </w:p>
        </w:tc>
      </w:tr>
      <w:tr w:rsidR="009F0B2E" w:rsidRPr="006C2917" w:rsidTr="009F0B2E">
        <w:tc>
          <w:tcPr>
            <w:tcW w:w="224" w:type="pct"/>
            <w:tcBorders>
              <w:top w:val="single" w:sz="4" w:space="0" w:color="auto"/>
              <w:left w:val="single" w:sz="4" w:space="0" w:color="auto"/>
              <w:bottom w:val="single" w:sz="4" w:space="0" w:color="auto"/>
              <w:right w:val="single" w:sz="4" w:space="0" w:color="auto"/>
            </w:tcBorders>
            <w:vAlign w:val="center"/>
          </w:tcPr>
          <w:p w:rsidR="009F0B2E" w:rsidRPr="006C2917" w:rsidRDefault="009F0B2E" w:rsidP="009F0B2E">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178</w:t>
            </w:r>
          </w:p>
        </w:tc>
        <w:tc>
          <w:tcPr>
            <w:tcW w:w="3189" w:type="pct"/>
            <w:gridSpan w:val="2"/>
            <w:tcBorders>
              <w:top w:val="single" w:sz="4" w:space="0" w:color="auto"/>
              <w:left w:val="single" w:sz="4" w:space="0" w:color="auto"/>
              <w:bottom w:val="single" w:sz="4" w:space="0" w:color="auto"/>
              <w:right w:val="single" w:sz="4" w:space="0" w:color="auto"/>
            </w:tcBorders>
            <w:vAlign w:val="center"/>
          </w:tcPr>
          <w:p w:rsidR="009F0B2E" w:rsidRPr="006C2917" w:rsidRDefault="009F0B2E"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Apvienots radionavigācijas līdzeklis un marķiera radiobāka</w:t>
            </w:r>
          </w:p>
          <w:p w:rsidR="009F0B2E" w:rsidRPr="006C2917" w:rsidRDefault="009F0B2E"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(līdzekļa tips jānorāda virs apzīmējuma)</w:t>
            </w:r>
          </w:p>
        </w:tc>
        <w:tc>
          <w:tcPr>
            <w:tcW w:w="1587" w:type="pct"/>
            <w:tcBorders>
              <w:top w:val="single" w:sz="4" w:space="0" w:color="auto"/>
              <w:left w:val="single" w:sz="4" w:space="0" w:color="auto"/>
              <w:bottom w:val="single" w:sz="4" w:space="0" w:color="auto"/>
              <w:right w:val="single" w:sz="4" w:space="0" w:color="auto"/>
            </w:tcBorders>
            <w:vAlign w:val="center"/>
          </w:tcPr>
          <w:p w:rsidR="009F0B2E" w:rsidRPr="006C2917" w:rsidRDefault="009F0B2E" w:rsidP="00DD07D4">
            <w:pPr>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318770" cy="786765"/>
                  <wp:effectExtent l="0" t="0" r="508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318770" cy="786765"/>
                          </a:xfrm>
                          <a:prstGeom prst="rect">
                            <a:avLst/>
                          </a:prstGeom>
                          <a:noFill/>
                          <a:ln>
                            <a:noFill/>
                          </a:ln>
                        </pic:spPr>
                      </pic:pic>
                    </a:graphicData>
                  </a:graphic>
                </wp:inline>
              </w:drawing>
            </w:r>
          </w:p>
        </w:tc>
      </w:tr>
      <w:tr w:rsidR="009F0B2E" w:rsidRPr="006C2917" w:rsidTr="009F0B2E">
        <w:tc>
          <w:tcPr>
            <w:tcW w:w="224" w:type="pct"/>
            <w:tcBorders>
              <w:top w:val="single" w:sz="4" w:space="0" w:color="auto"/>
              <w:left w:val="single" w:sz="4" w:space="0" w:color="auto"/>
              <w:bottom w:val="single" w:sz="4" w:space="0" w:color="auto"/>
              <w:right w:val="single" w:sz="4" w:space="0" w:color="auto"/>
            </w:tcBorders>
            <w:vAlign w:val="center"/>
          </w:tcPr>
          <w:p w:rsidR="009F0B2E" w:rsidRPr="006C2917" w:rsidRDefault="009F0B2E" w:rsidP="009F0B2E">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179</w:t>
            </w:r>
          </w:p>
        </w:tc>
        <w:tc>
          <w:tcPr>
            <w:tcW w:w="3189" w:type="pct"/>
            <w:gridSpan w:val="2"/>
            <w:tcBorders>
              <w:top w:val="single" w:sz="4" w:space="0" w:color="auto"/>
              <w:left w:val="single" w:sz="4" w:space="0" w:color="auto"/>
              <w:bottom w:val="single" w:sz="4" w:space="0" w:color="auto"/>
              <w:right w:val="single" w:sz="4" w:space="0" w:color="auto"/>
            </w:tcBorders>
            <w:vAlign w:val="center"/>
          </w:tcPr>
          <w:p w:rsidR="009F0B2E" w:rsidRPr="006C2917" w:rsidRDefault="009F0B2E" w:rsidP="00DD07D4">
            <w:pPr>
              <w:spacing w:before="60" w:after="60"/>
              <w:jc w:val="both"/>
              <w:rPr>
                <w:rFonts w:ascii="Times New Roman" w:hAnsi="Times New Roman" w:cs="Times New Roman"/>
                <w:sz w:val="24"/>
                <w:szCs w:val="24"/>
              </w:rPr>
            </w:pPr>
            <w:r w:rsidRPr="006C2917">
              <w:rPr>
                <w:rFonts w:ascii="Times New Roman" w:hAnsi="Times New Roman" w:cs="Times New Roman"/>
                <w:i/>
                <w:sz w:val="24"/>
                <w:szCs w:val="24"/>
              </w:rPr>
              <w:t>DME</w:t>
            </w:r>
            <w:r w:rsidRPr="006C2917">
              <w:rPr>
                <w:rFonts w:ascii="Times New Roman" w:hAnsi="Times New Roman" w:cs="Times New Roman"/>
                <w:sz w:val="24"/>
                <w:szCs w:val="24"/>
              </w:rPr>
              <w:t xml:space="preserve"> kontrolpunkts</w:t>
            </w:r>
          </w:p>
          <w:p w:rsidR="009F0B2E" w:rsidRPr="006C2917" w:rsidRDefault="009F0B2E" w:rsidP="009F0B2E">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 xml:space="preserve">(virs apzīmējuma jānorāda attālums no </w:t>
            </w:r>
            <w:r w:rsidRPr="006C2917">
              <w:rPr>
                <w:rFonts w:ascii="Times New Roman" w:hAnsi="Times New Roman" w:cs="Times New Roman"/>
                <w:i/>
                <w:sz w:val="24"/>
                <w:szCs w:val="24"/>
              </w:rPr>
              <w:t>DME</w:t>
            </w:r>
            <w:r w:rsidRPr="006C2917">
              <w:rPr>
                <w:rFonts w:ascii="Times New Roman" w:hAnsi="Times New Roman" w:cs="Times New Roman"/>
                <w:sz w:val="24"/>
                <w:szCs w:val="24"/>
              </w:rPr>
              <w:t xml:space="preserve"> un kontrolpunkta lietojums procedūrā)</w:t>
            </w:r>
          </w:p>
        </w:tc>
        <w:tc>
          <w:tcPr>
            <w:tcW w:w="1587" w:type="pct"/>
            <w:tcBorders>
              <w:top w:val="single" w:sz="4" w:space="0" w:color="auto"/>
              <w:left w:val="single" w:sz="4" w:space="0" w:color="auto"/>
              <w:bottom w:val="single" w:sz="4" w:space="0" w:color="auto"/>
              <w:right w:val="single" w:sz="4" w:space="0" w:color="auto"/>
            </w:tcBorders>
            <w:vAlign w:val="center"/>
          </w:tcPr>
          <w:p w:rsidR="009F0B2E" w:rsidRPr="006C2917" w:rsidRDefault="009F0B2E" w:rsidP="00DD07D4">
            <w:pPr>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138430" cy="850900"/>
                  <wp:effectExtent l="0" t="0" r="0" b="635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38430" cy="850900"/>
                          </a:xfrm>
                          <a:prstGeom prst="rect">
                            <a:avLst/>
                          </a:prstGeom>
                          <a:noFill/>
                          <a:ln>
                            <a:noFill/>
                          </a:ln>
                        </pic:spPr>
                      </pic:pic>
                    </a:graphicData>
                  </a:graphic>
                </wp:inline>
              </w:drawing>
            </w:r>
          </w:p>
        </w:tc>
      </w:tr>
      <w:tr w:rsidR="009F0B2E" w:rsidRPr="006C2917" w:rsidTr="009F0B2E">
        <w:tc>
          <w:tcPr>
            <w:tcW w:w="224" w:type="pct"/>
            <w:tcBorders>
              <w:top w:val="single" w:sz="4" w:space="0" w:color="auto"/>
              <w:left w:val="single" w:sz="4" w:space="0" w:color="auto"/>
              <w:bottom w:val="single" w:sz="4" w:space="0" w:color="auto"/>
              <w:right w:val="single" w:sz="4" w:space="0" w:color="auto"/>
            </w:tcBorders>
            <w:vAlign w:val="center"/>
          </w:tcPr>
          <w:p w:rsidR="009F0B2E" w:rsidRPr="006C2917" w:rsidRDefault="009F0B2E"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180</w:t>
            </w:r>
          </w:p>
        </w:tc>
        <w:tc>
          <w:tcPr>
            <w:tcW w:w="3189" w:type="pct"/>
            <w:gridSpan w:val="2"/>
            <w:tcBorders>
              <w:top w:val="single" w:sz="4" w:space="0" w:color="auto"/>
              <w:left w:val="single" w:sz="4" w:space="0" w:color="auto"/>
              <w:bottom w:val="single" w:sz="4" w:space="0" w:color="auto"/>
              <w:right w:val="single" w:sz="4" w:space="0" w:color="auto"/>
            </w:tcBorders>
            <w:vAlign w:val="center"/>
          </w:tcPr>
          <w:p w:rsidR="009F0B2E" w:rsidRPr="006C2917" w:rsidRDefault="009F0B2E"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 xml:space="preserve">Apvienots </w:t>
            </w:r>
            <w:r w:rsidRPr="006C2917">
              <w:rPr>
                <w:rFonts w:ascii="Times New Roman" w:hAnsi="Times New Roman" w:cs="Times New Roman"/>
                <w:i/>
                <w:sz w:val="24"/>
                <w:szCs w:val="24"/>
              </w:rPr>
              <w:t>DME</w:t>
            </w:r>
            <w:r w:rsidRPr="006C2917">
              <w:rPr>
                <w:rFonts w:ascii="Times New Roman" w:hAnsi="Times New Roman" w:cs="Times New Roman"/>
                <w:sz w:val="24"/>
                <w:szCs w:val="24"/>
              </w:rPr>
              <w:t xml:space="preserve"> kontrolpunkts un marķiera radiobāka</w:t>
            </w:r>
          </w:p>
          <w:p w:rsidR="009F0B2E" w:rsidRPr="006C2917" w:rsidRDefault="009F0B2E" w:rsidP="00DD07D4">
            <w:pPr>
              <w:spacing w:before="60" w:after="60"/>
              <w:jc w:val="both"/>
              <w:rPr>
                <w:rFonts w:ascii="Times New Roman" w:hAnsi="Times New Roman" w:cs="Times New Roman"/>
                <w:sz w:val="24"/>
                <w:szCs w:val="24"/>
              </w:rPr>
            </w:pPr>
            <w:r w:rsidRPr="006C2917">
              <w:rPr>
                <w:rFonts w:ascii="Times New Roman" w:hAnsi="Times New Roman" w:cs="Times New Roman"/>
                <w:sz w:val="24"/>
                <w:szCs w:val="24"/>
              </w:rPr>
              <w:t xml:space="preserve">(virs apzīmējuma jānorāda attālums no </w:t>
            </w:r>
            <w:r w:rsidRPr="006C2917">
              <w:rPr>
                <w:rFonts w:ascii="Times New Roman" w:hAnsi="Times New Roman" w:cs="Times New Roman"/>
                <w:i/>
                <w:sz w:val="24"/>
                <w:szCs w:val="24"/>
              </w:rPr>
              <w:t>DME</w:t>
            </w:r>
            <w:r w:rsidRPr="006C2917">
              <w:rPr>
                <w:rFonts w:ascii="Times New Roman" w:hAnsi="Times New Roman" w:cs="Times New Roman"/>
                <w:sz w:val="24"/>
                <w:szCs w:val="24"/>
              </w:rPr>
              <w:t xml:space="preserve"> un bākas tips)</w:t>
            </w:r>
          </w:p>
        </w:tc>
        <w:tc>
          <w:tcPr>
            <w:tcW w:w="1587" w:type="pct"/>
            <w:tcBorders>
              <w:top w:val="single" w:sz="4" w:space="0" w:color="auto"/>
              <w:left w:val="single" w:sz="4" w:space="0" w:color="auto"/>
              <w:bottom w:val="single" w:sz="4" w:space="0" w:color="auto"/>
              <w:right w:val="single" w:sz="4" w:space="0" w:color="auto"/>
            </w:tcBorders>
            <w:vAlign w:val="center"/>
          </w:tcPr>
          <w:p w:rsidR="009F0B2E" w:rsidRPr="006C2917" w:rsidRDefault="009F0B2E" w:rsidP="00DD07D4">
            <w:pPr>
              <w:spacing w:before="60" w:after="60"/>
              <w:jc w:val="center"/>
              <w:rPr>
                <w:rFonts w:ascii="Times New Roman" w:hAnsi="Times New Roman" w:cs="Times New Roman"/>
                <w:sz w:val="24"/>
                <w:szCs w:val="24"/>
              </w:rPr>
            </w:pPr>
            <w:r w:rsidRPr="006C2917">
              <w:rPr>
                <w:rFonts w:ascii="Times New Roman" w:hAnsi="Times New Roman" w:cs="Times New Roman"/>
                <w:noProof/>
                <w:sz w:val="24"/>
                <w:szCs w:val="24"/>
              </w:rPr>
              <w:drawing>
                <wp:inline distT="0" distB="0" distL="0" distR="0">
                  <wp:extent cx="318770" cy="775970"/>
                  <wp:effectExtent l="0" t="0" r="5080" b="508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318770" cy="775970"/>
                          </a:xfrm>
                          <a:prstGeom prst="rect">
                            <a:avLst/>
                          </a:prstGeom>
                          <a:noFill/>
                          <a:ln>
                            <a:noFill/>
                          </a:ln>
                        </pic:spPr>
                      </pic:pic>
                    </a:graphicData>
                  </a:graphic>
                </wp:inline>
              </w:drawing>
            </w:r>
          </w:p>
        </w:tc>
      </w:tr>
    </w:tbl>
    <w:p w:rsidR="00DD07D4" w:rsidRPr="006C2917" w:rsidRDefault="00DD07D4" w:rsidP="00125568">
      <w:pPr>
        <w:jc w:val="both"/>
        <w:rPr>
          <w:rFonts w:ascii="Times New Roman" w:eastAsia="Times New Roman" w:hAnsi="Times New Roman" w:cs="Times New Roman"/>
          <w:noProof/>
          <w:sz w:val="24"/>
          <w:szCs w:val="20"/>
        </w:rPr>
      </w:pPr>
    </w:p>
    <w:p w:rsidR="00DD07D4" w:rsidRPr="006C2917" w:rsidRDefault="00DD07D4">
      <w:pPr>
        <w:rPr>
          <w:rFonts w:ascii="Times New Roman" w:eastAsia="Times New Roman" w:hAnsi="Times New Roman" w:cs="Times New Roman"/>
          <w:noProof/>
          <w:sz w:val="24"/>
          <w:szCs w:val="20"/>
        </w:rPr>
      </w:pPr>
      <w:r w:rsidRPr="006C2917">
        <w:rPr>
          <w:rFonts w:ascii="Times New Roman" w:hAnsi="Times New Roman" w:cs="Times New Roman"/>
        </w:rPr>
        <w:br w:type="page"/>
      </w:r>
    </w:p>
    <w:p w:rsidR="00DD23EE" w:rsidRPr="006C2917" w:rsidRDefault="00DD07D4" w:rsidP="000F44EA">
      <w:pPr>
        <w:pStyle w:val="Virsraksts1"/>
        <w:rPr>
          <w:noProof/>
        </w:rPr>
      </w:pPr>
      <w:bookmarkStart w:id="287" w:name="_Toc493514026"/>
      <w:r w:rsidRPr="006C2917">
        <w:lastRenderedPageBreak/>
        <w:t>3. PAPILDINĀJUMS</w:t>
      </w:r>
      <w:r w:rsidR="007D1519">
        <w:t>.</w:t>
      </w:r>
      <w:r w:rsidRPr="006C2917">
        <w:t xml:space="preserve"> NORĀDĪJUMI PAR KRĀSĀM</w:t>
      </w:r>
      <w:bookmarkEnd w:id="287"/>
    </w:p>
    <w:p w:rsidR="00DD07D4" w:rsidRPr="006C2917" w:rsidRDefault="00DD07D4" w:rsidP="00A118A6">
      <w:pPr>
        <w:jc w:val="center"/>
        <w:rPr>
          <w:rFonts w:ascii="Times New Roman" w:eastAsia="Times New Roman" w:hAnsi="Times New Roman" w:cs="Times New Roman"/>
          <w:noProof/>
          <w:sz w:val="24"/>
          <w:szCs w:val="20"/>
        </w:rPr>
      </w:pPr>
      <w:r w:rsidRPr="006C2917">
        <w:rPr>
          <w:rFonts w:ascii="Times New Roman" w:hAnsi="Times New Roman" w:cs="Times New Roman"/>
          <w:sz w:val="24"/>
          <w:szCs w:val="20"/>
        </w:rPr>
        <w:t>(Sk. 2.11.1. punktu)</w:t>
      </w:r>
    </w:p>
    <w:p w:rsidR="00DD07D4" w:rsidRPr="006C2917" w:rsidRDefault="00DD07D4" w:rsidP="00A118A6">
      <w:pPr>
        <w:jc w:val="center"/>
        <w:rPr>
          <w:rFonts w:ascii="Times New Roman" w:eastAsia="Times New Roman" w:hAnsi="Times New Roman" w:cs="Times New Roman"/>
          <w:noProof/>
          <w:sz w:val="24"/>
          <w:szCs w:val="20"/>
        </w:rPr>
      </w:pPr>
    </w:p>
    <w:p w:rsidR="00DD07D4" w:rsidRPr="006C2917" w:rsidRDefault="00DD07D4" w:rsidP="00A118A6">
      <w:pPr>
        <w:jc w:val="center"/>
        <w:rPr>
          <w:rFonts w:ascii="Times New Roman" w:eastAsia="Times New Roman" w:hAnsi="Times New Roman" w:cs="Times New Roman"/>
          <w:noProof/>
          <w:sz w:val="24"/>
          <w:szCs w:val="20"/>
        </w:rPr>
      </w:pPr>
      <w:r w:rsidRPr="006C2917">
        <w:rPr>
          <w:rFonts w:ascii="Times New Roman" w:hAnsi="Times New Roman" w:cs="Times New Roman"/>
          <w:sz w:val="24"/>
          <w:szCs w:val="20"/>
        </w:rPr>
        <w:t>APZĪMĒJUMI KARTĒS</w:t>
      </w:r>
    </w:p>
    <w:p w:rsidR="00DD23EE" w:rsidRPr="006C2917" w:rsidRDefault="00DD23EE" w:rsidP="00125568">
      <w:pPr>
        <w:jc w:val="both"/>
        <w:rPr>
          <w:rFonts w:ascii="Times New Roman" w:eastAsia="Times New Roman" w:hAnsi="Times New Roman" w:cs="Times New Roman"/>
          <w:noProof/>
          <w:sz w:val="24"/>
          <w:szCs w:val="20"/>
        </w:rPr>
      </w:pPr>
    </w:p>
    <w:tbl>
      <w:tblPr>
        <w:tblW w:w="5000" w:type="pct"/>
        <w:tblCellMar>
          <w:top w:w="28" w:type="dxa"/>
          <w:left w:w="28" w:type="dxa"/>
          <w:bottom w:w="28" w:type="dxa"/>
          <w:right w:w="28" w:type="dxa"/>
        </w:tblCellMar>
        <w:tblLook w:val="0000" w:firstRow="0" w:lastRow="0" w:firstColumn="0" w:lastColumn="0" w:noHBand="0" w:noVBand="0"/>
      </w:tblPr>
      <w:tblGrid>
        <w:gridCol w:w="2975"/>
        <w:gridCol w:w="1252"/>
        <w:gridCol w:w="2085"/>
        <w:gridCol w:w="2760"/>
      </w:tblGrid>
      <w:tr w:rsidR="00DD07D4" w:rsidRPr="008D07AA" w:rsidTr="008D07AA">
        <w:tc>
          <w:tcPr>
            <w:tcW w:w="2330" w:type="pct"/>
            <w:gridSpan w:val="2"/>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r w:rsidRPr="008D07AA">
              <w:rPr>
                <w:rFonts w:ascii="Times New Roman" w:hAnsi="Times New Roman" w:cs="Times New Roman"/>
              </w:rPr>
              <w:t>Būves, izņemot automaģistrāles un ceļus: lielu pilsētu kontūras, koordinātu tīkli un graduētie tīkli; augstuma atzīmes; bīstamības robežas un piekrastes klintis; nosaukumi un burti, izņemot aeronavigācijas un hidrogrāfiskas pazīmes</w:t>
            </w:r>
          </w:p>
        </w:tc>
        <w:tc>
          <w:tcPr>
            <w:tcW w:w="1149" w:type="pct"/>
            <w:shd w:val="clear" w:color="auto" w:fill="FFFFFF"/>
            <w:vAlign w:val="center"/>
          </w:tcPr>
          <w:p w:rsidR="00DD07D4" w:rsidRPr="008D07AA" w:rsidRDefault="00DD07D4" w:rsidP="00DD07D4">
            <w:pPr>
              <w:shd w:val="clear" w:color="auto" w:fill="FFFFFF"/>
              <w:spacing w:before="60" w:after="60"/>
              <w:jc w:val="center"/>
              <w:rPr>
                <w:rFonts w:ascii="Times New Roman" w:hAnsi="Times New Roman" w:cs="Times New Roman"/>
              </w:rPr>
            </w:pPr>
            <w:r w:rsidRPr="008D07AA">
              <w:rPr>
                <w:rFonts w:ascii="Times New Roman" w:hAnsi="Times New Roman" w:cs="Times New Roman"/>
              </w:rPr>
              <w:t>MELNA</w:t>
            </w:r>
          </w:p>
        </w:tc>
        <w:tc>
          <w:tcPr>
            <w:tcW w:w="1521" w:type="pct"/>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r w:rsidRPr="008D07AA">
              <w:rPr>
                <w:rFonts w:ascii="Times New Roman" w:hAnsi="Times New Roman" w:cs="Times New Roman"/>
                <w:noProof/>
              </w:rPr>
              <w:drawing>
                <wp:inline distT="0" distB="0" distL="0" distR="0">
                  <wp:extent cx="1711960" cy="520700"/>
                  <wp:effectExtent l="0" t="0" r="254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711960" cy="520700"/>
                          </a:xfrm>
                          <a:prstGeom prst="rect">
                            <a:avLst/>
                          </a:prstGeom>
                          <a:noFill/>
                          <a:ln>
                            <a:noFill/>
                          </a:ln>
                        </pic:spPr>
                      </pic:pic>
                    </a:graphicData>
                  </a:graphic>
                </wp:inline>
              </w:drawing>
            </w:r>
          </w:p>
        </w:tc>
      </w:tr>
      <w:tr w:rsidR="00DD07D4" w:rsidRPr="008D07AA" w:rsidTr="008D07AA">
        <w:tc>
          <w:tcPr>
            <w:tcW w:w="2330" w:type="pct"/>
            <w:gridSpan w:val="2"/>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r w:rsidRPr="008D07AA">
              <w:rPr>
                <w:rFonts w:ascii="Times New Roman" w:hAnsi="Times New Roman" w:cs="Times New Roman"/>
              </w:rPr>
              <w:t>Apbūvēti pilsētu rajoni</w:t>
            </w:r>
          </w:p>
        </w:tc>
        <w:tc>
          <w:tcPr>
            <w:tcW w:w="1149" w:type="pct"/>
            <w:shd w:val="clear" w:color="auto" w:fill="FFFFFF"/>
            <w:vAlign w:val="center"/>
          </w:tcPr>
          <w:p w:rsidR="00DD07D4" w:rsidRPr="008D07AA" w:rsidRDefault="00DD07D4" w:rsidP="00DD07D4">
            <w:pPr>
              <w:shd w:val="clear" w:color="auto" w:fill="FFFFFF"/>
              <w:spacing w:before="60" w:after="60"/>
              <w:jc w:val="center"/>
              <w:rPr>
                <w:rFonts w:ascii="Times New Roman" w:hAnsi="Times New Roman" w:cs="Times New Roman"/>
              </w:rPr>
            </w:pPr>
            <w:r w:rsidRPr="008D07AA">
              <w:rPr>
                <w:rFonts w:ascii="Times New Roman" w:hAnsi="Times New Roman" w:cs="Times New Roman"/>
              </w:rPr>
              <w:t>MELNA,</w:t>
            </w:r>
          </w:p>
          <w:p w:rsidR="00DD07D4" w:rsidRPr="008D07AA" w:rsidRDefault="00DD07D4" w:rsidP="00DD07D4">
            <w:pPr>
              <w:shd w:val="clear" w:color="auto" w:fill="FFFFFF"/>
              <w:spacing w:before="60" w:after="60"/>
              <w:jc w:val="center"/>
              <w:rPr>
                <w:rFonts w:ascii="Times New Roman" w:hAnsi="Times New Roman" w:cs="Times New Roman"/>
              </w:rPr>
            </w:pPr>
            <w:r w:rsidRPr="008D07AA">
              <w:rPr>
                <w:rFonts w:ascii="Times New Roman" w:hAnsi="Times New Roman" w:cs="Times New Roman"/>
              </w:rPr>
              <w:t>punktēta</w:t>
            </w:r>
          </w:p>
        </w:tc>
        <w:tc>
          <w:tcPr>
            <w:tcW w:w="1521" w:type="pct"/>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r w:rsidRPr="008D07AA">
              <w:rPr>
                <w:rFonts w:ascii="Times New Roman" w:hAnsi="Times New Roman" w:cs="Times New Roman"/>
                <w:noProof/>
              </w:rPr>
              <w:drawing>
                <wp:inline distT="0" distB="0" distL="0" distR="0">
                  <wp:extent cx="1701165" cy="520700"/>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701165" cy="520700"/>
                          </a:xfrm>
                          <a:prstGeom prst="rect">
                            <a:avLst/>
                          </a:prstGeom>
                          <a:noFill/>
                          <a:ln>
                            <a:noFill/>
                          </a:ln>
                        </pic:spPr>
                      </pic:pic>
                    </a:graphicData>
                  </a:graphic>
                </wp:inline>
              </w:drawing>
            </w:r>
          </w:p>
        </w:tc>
      </w:tr>
      <w:tr w:rsidR="00DD07D4" w:rsidRPr="008D07AA" w:rsidTr="008D07AA">
        <w:tc>
          <w:tcPr>
            <w:tcW w:w="1640" w:type="pct"/>
            <w:vMerge w:val="restart"/>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r w:rsidRPr="008D07AA">
              <w:rPr>
                <w:rFonts w:ascii="Times New Roman" w:hAnsi="Times New Roman" w:cs="Times New Roman"/>
              </w:rPr>
              <w:t>Automaģistrāles un ceļi</w:t>
            </w:r>
          </w:p>
        </w:tc>
        <w:tc>
          <w:tcPr>
            <w:tcW w:w="690" w:type="pct"/>
            <w:vMerge w:val="restart"/>
            <w:shd w:val="clear" w:color="auto" w:fill="FFFFFF"/>
            <w:vAlign w:val="center"/>
          </w:tcPr>
          <w:p w:rsidR="00DD07D4" w:rsidRPr="008D07AA" w:rsidRDefault="00DD07D4" w:rsidP="00DD07D4">
            <w:pPr>
              <w:shd w:val="clear" w:color="auto" w:fill="FFFFFF"/>
              <w:spacing w:before="60" w:after="60"/>
              <w:jc w:val="center"/>
              <w:rPr>
                <w:rFonts w:ascii="Times New Roman" w:hAnsi="Times New Roman" w:cs="Times New Roman"/>
              </w:rPr>
            </w:pPr>
            <w:r w:rsidRPr="008D07AA">
              <w:rPr>
                <w:rFonts w:ascii="Times New Roman" w:hAnsi="Times New Roman" w:cs="Times New Roman"/>
              </w:rPr>
              <w:t>Neobligātas krāsas</w:t>
            </w:r>
          </w:p>
        </w:tc>
        <w:tc>
          <w:tcPr>
            <w:tcW w:w="1149" w:type="pct"/>
            <w:shd w:val="clear" w:color="auto" w:fill="FFFFFF"/>
            <w:vAlign w:val="center"/>
          </w:tcPr>
          <w:p w:rsidR="00DD07D4" w:rsidRPr="008D07AA" w:rsidRDefault="00DD07D4" w:rsidP="00DD07D4">
            <w:pPr>
              <w:shd w:val="clear" w:color="auto" w:fill="FFFFFF"/>
              <w:spacing w:before="60" w:after="60"/>
              <w:jc w:val="center"/>
              <w:rPr>
                <w:rFonts w:ascii="Times New Roman" w:hAnsi="Times New Roman" w:cs="Times New Roman"/>
              </w:rPr>
            </w:pPr>
            <w:r w:rsidRPr="008D07AA">
              <w:rPr>
                <w:rFonts w:ascii="Times New Roman" w:hAnsi="Times New Roman" w:cs="Times New Roman"/>
              </w:rPr>
              <w:t>MELNA,</w:t>
            </w:r>
          </w:p>
          <w:p w:rsidR="00DD07D4" w:rsidRPr="008D07AA" w:rsidRDefault="00DD07D4" w:rsidP="00DD07D4">
            <w:pPr>
              <w:shd w:val="clear" w:color="auto" w:fill="FFFFFF"/>
              <w:spacing w:before="60" w:after="60"/>
              <w:jc w:val="center"/>
              <w:rPr>
                <w:rFonts w:ascii="Times New Roman" w:hAnsi="Times New Roman" w:cs="Times New Roman"/>
              </w:rPr>
            </w:pPr>
            <w:r w:rsidRPr="008D07AA">
              <w:rPr>
                <w:rFonts w:ascii="Times New Roman" w:hAnsi="Times New Roman" w:cs="Times New Roman"/>
              </w:rPr>
              <w:t>pustonis</w:t>
            </w:r>
          </w:p>
        </w:tc>
        <w:tc>
          <w:tcPr>
            <w:tcW w:w="1521" w:type="pct"/>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r w:rsidRPr="008D07AA">
              <w:rPr>
                <w:rFonts w:ascii="Times New Roman" w:hAnsi="Times New Roman" w:cs="Times New Roman"/>
                <w:noProof/>
              </w:rPr>
              <w:drawing>
                <wp:inline distT="0" distB="0" distL="0" distR="0">
                  <wp:extent cx="1701165" cy="510540"/>
                  <wp:effectExtent l="0" t="0" r="0" b="381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701165" cy="510540"/>
                          </a:xfrm>
                          <a:prstGeom prst="rect">
                            <a:avLst/>
                          </a:prstGeom>
                          <a:noFill/>
                          <a:ln>
                            <a:noFill/>
                          </a:ln>
                        </pic:spPr>
                      </pic:pic>
                    </a:graphicData>
                  </a:graphic>
                </wp:inline>
              </w:drawing>
            </w:r>
          </w:p>
        </w:tc>
      </w:tr>
      <w:tr w:rsidR="00DD07D4" w:rsidRPr="008D07AA" w:rsidTr="008D07AA">
        <w:tc>
          <w:tcPr>
            <w:tcW w:w="1640" w:type="pct"/>
            <w:vMerge/>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p>
        </w:tc>
        <w:tc>
          <w:tcPr>
            <w:tcW w:w="690" w:type="pct"/>
            <w:vMerge/>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p>
        </w:tc>
        <w:tc>
          <w:tcPr>
            <w:tcW w:w="1149" w:type="pct"/>
            <w:shd w:val="clear" w:color="auto" w:fill="FFFFFF"/>
            <w:vAlign w:val="center"/>
          </w:tcPr>
          <w:p w:rsidR="00DD07D4" w:rsidRPr="008D07AA" w:rsidRDefault="00DD07D4" w:rsidP="00DD07D4">
            <w:pPr>
              <w:shd w:val="clear" w:color="auto" w:fill="FFFFFF"/>
              <w:spacing w:before="60" w:after="60"/>
              <w:jc w:val="center"/>
              <w:rPr>
                <w:rFonts w:ascii="Times New Roman" w:hAnsi="Times New Roman" w:cs="Times New Roman"/>
              </w:rPr>
            </w:pPr>
            <w:r w:rsidRPr="008D07AA">
              <w:rPr>
                <w:rFonts w:ascii="Times New Roman" w:hAnsi="Times New Roman" w:cs="Times New Roman"/>
              </w:rPr>
              <w:t>SARKANA</w:t>
            </w:r>
          </w:p>
        </w:tc>
        <w:tc>
          <w:tcPr>
            <w:tcW w:w="1521" w:type="pct"/>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r w:rsidRPr="008D07AA">
              <w:rPr>
                <w:rFonts w:ascii="Times New Roman" w:hAnsi="Times New Roman" w:cs="Times New Roman"/>
                <w:noProof/>
              </w:rPr>
              <w:drawing>
                <wp:inline distT="0" distB="0" distL="0" distR="0">
                  <wp:extent cx="1711960" cy="531495"/>
                  <wp:effectExtent l="0" t="0" r="2540" b="1905"/>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711960" cy="531495"/>
                          </a:xfrm>
                          <a:prstGeom prst="rect">
                            <a:avLst/>
                          </a:prstGeom>
                          <a:noFill/>
                          <a:ln>
                            <a:noFill/>
                          </a:ln>
                        </pic:spPr>
                      </pic:pic>
                    </a:graphicData>
                  </a:graphic>
                </wp:inline>
              </w:drawing>
            </w:r>
          </w:p>
        </w:tc>
      </w:tr>
      <w:tr w:rsidR="00DD07D4" w:rsidRPr="008D07AA" w:rsidTr="008D07AA">
        <w:tc>
          <w:tcPr>
            <w:tcW w:w="2330" w:type="pct"/>
            <w:gridSpan w:val="2"/>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r w:rsidRPr="008D07AA">
              <w:rPr>
                <w:rFonts w:ascii="Times New Roman" w:hAnsi="Times New Roman" w:cs="Times New Roman"/>
              </w:rPr>
              <w:t>Apbūvēti pilsētu rajoni (melna, punktēta tīkla vietā)</w:t>
            </w:r>
          </w:p>
        </w:tc>
        <w:tc>
          <w:tcPr>
            <w:tcW w:w="1149" w:type="pct"/>
            <w:shd w:val="clear" w:color="auto" w:fill="FFFFFF"/>
            <w:vAlign w:val="center"/>
          </w:tcPr>
          <w:p w:rsidR="00DD07D4" w:rsidRPr="008D07AA" w:rsidRDefault="00DD07D4" w:rsidP="00DD07D4">
            <w:pPr>
              <w:shd w:val="clear" w:color="auto" w:fill="FFFFFF"/>
              <w:spacing w:before="60" w:after="60"/>
              <w:jc w:val="center"/>
              <w:rPr>
                <w:rFonts w:ascii="Times New Roman" w:hAnsi="Times New Roman" w:cs="Times New Roman"/>
              </w:rPr>
            </w:pPr>
            <w:r w:rsidRPr="008D07AA">
              <w:rPr>
                <w:rFonts w:ascii="Times New Roman" w:hAnsi="Times New Roman" w:cs="Times New Roman"/>
              </w:rPr>
              <w:t>DZELTENA</w:t>
            </w:r>
          </w:p>
        </w:tc>
        <w:tc>
          <w:tcPr>
            <w:tcW w:w="1521" w:type="pct"/>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r w:rsidRPr="008D07AA">
              <w:rPr>
                <w:rFonts w:ascii="Times New Roman" w:hAnsi="Times New Roman" w:cs="Times New Roman"/>
                <w:noProof/>
              </w:rPr>
              <w:drawing>
                <wp:inline distT="0" distB="0" distL="0" distR="0">
                  <wp:extent cx="1669415" cy="510540"/>
                  <wp:effectExtent l="0" t="0" r="6985" b="381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669415" cy="510540"/>
                          </a:xfrm>
                          <a:prstGeom prst="rect">
                            <a:avLst/>
                          </a:prstGeom>
                          <a:noFill/>
                          <a:ln>
                            <a:noFill/>
                          </a:ln>
                        </pic:spPr>
                      </pic:pic>
                    </a:graphicData>
                  </a:graphic>
                </wp:inline>
              </w:drawing>
            </w:r>
          </w:p>
        </w:tc>
      </w:tr>
      <w:tr w:rsidR="00DD07D4" w:rsidRPr="008D07AA" w:rsidTr="008D07AA">
        <w:tc>
          <w:tcPr>
            <w:tcW w:w="2330" w:type="pct"/>
            <w:gridSpan w:val="2"/>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r w:rsidRPr="008D07AA">
              <w:rPr>
                <w:rFonts w:ascii="Times New Roman" w:hAnsi="Times New Roman" w:cs="Times New Roman"/>
              </w:rPr>
              <w:t>Horizontāles un topogrāfiskās pazīmes: 2. papildinājuma 1. līdz 10. punkts. Hidrogrāfiskās pazīmes: 2. papildinājuma 39. līdz 41. punkts.</w:t>
            </w:r>
          </w:p>
        </w:tc>
        <w:tc>
          <w:tcPr>
            <w:tcW w:w="1149" w:type="pct"/>
            <w:shd w:val="clear" w:color="auto" w:fill="FFFFFF"/>
            <w:vAlign w:val="center"/>
          </w:tcPr>
          <w:p w:rsidR="00DD07D4" w:rsidRPr="008D07AA" w:rsidRDefault="00DD07D4" w:rsidP="00DD07D4">
            <w:pPr>
              <w:shd w:val="clear" w:color="auto" w:fill="FFFFFF"/>
              <w:spacing w:before="60" w:after="60"/>
              <w:jc w:val="center"/>
              <w:rPr>
                <w:rFonts w:ascii="Times New Roman" w:hAnsi="Times New Roman" w:cs="Times New Roman"/>
              </w:rPr>
            </w:pPr>
            <w:r w:rsidRPr="008D07AA">
              <w:rPr>
                <w:rFonts w:ascii="Times New Roman" w:hAnsi="Times New Roman" w:cs="Times New Roman"/>
              </w:rPr>
              <w:t>BRŪNA</w:t>
            </w:r>
          </w:p>
        </w:tc>
        <w:tc>
          <w:tcPr>
            <w:tcW w:w="1521" w:type="pct"/>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r w:rsidRPr="008D07AA">
              <w:rPr>
                <w:rFonts w:ascii="Times New Roman" w:hAnsi="Times New Roman" w:cs="Times New Roman"/>
                <w:noProof/>
              </w:rPr>
              <w:drawing>
                <wp:inline distT="0" distB="0" distL="0" distR="0">
                  <wp:extent cx="1701165" cy="531495"/>
                  <wp:effectExtent l="0" t="0" r="0" b="1905"/>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701165" cy="531495"/>
                          </a:xfrm>
                          <a:prstGeom prst="rect">
                            <a:avLst/>
                          </a:prstGeom>
                          <a:noFill/>
                          <a:ln>
                            <a:noFill/>
                          </a:ln>
                        </pic:spPr>
                      </pic:pic>
                    </a:graphicData>
                  </a:graphic>
                </wp:inline>
              </w:drawing>
            </w:r>
          </w:p>
        </w:tc>
      </w:tr>
      <w:tr w:rsidR="00DD07D4" w:rsidRPr="008D07AA" w:rsidTr="008D07AA">
        <w:tc>
          <w:tcPr>
            <w:tcW w:w="2330" w:type="pct"/>
            <w:gridSpan w:val="2"/>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r w:rsidRPr="008D07AA">
              <w:rPr>
                <w:rFonts w:ascii="Times New Roman" w:hAnsi="Times New Roman" w:cs="Times New Roman"/>
              </w:rPr>
              <w:t>Krasta līnijas, novadgrāvji, upes, ezeri, dziļuma līknes un citas hidrogrāfiskas pazīmes, tostarp to nosaukums vai apraksts</w:t>
            </w:r>
          </w:p>
        </w:tc>
        <w:tc>
          <w:tcPr>
            <w:tcW w:w="1149" w:type="pct"/>
            <w:shd w:val="clear" w:color="auto" w:fill="FFFFFF"/>
            <w:vAlign w:val="center"/>
          </w:tcPr>
          <w:p w:rsidR="00DD07D4" w:rsidRPr="008D07AA" w:rsidRDefault="00DD07D4" w:rsidP="00DD07D4">
            <w:pPr>
              <w:shd w:val="clear" w:color="auto" w:fill="FFFFFF"/>
              <w:spacing w:before="60" w:after="60"/>
              <w:jc w:val="center"/>
              <w:rPr>
                <w:rFonts w:ascii="Times New Roman" w:hAnsi="Times New Roman" w:cs="Times New Roman"/>
              </w:rPr>
            </w:pPr>
            <w:r w:rsidRPr="008D07AA">
              <w:rPr>
                <w:rFonts w:ascii="Times New Roman" w:hAnsi="Times New Roman" w:cs="Times New Roman"/>
              </w:rPr>
              <w:t>ZILA</w:t>
            </w:r>
          </w:p>
        </w:tc>
        <w:tc>
          <w:tcPr>
            <w:tcW w:w="1521" w:type="pct"/>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r w:rsidRPr="008D07AA">
              <w:rPr>
                <w:rFonts w:ascii="Times New Roman" w:hAnsi="Times New Roman" w:cs="Times New Roman"/>
                <w:noProof/>
              </w:rPr>
              <w:drawing>
                <wp:inline distT="0" distB="0" distL="0" distR="0">
                  <wp:extent cx="1690370" cy="499745"/>
                  <wp:effectExtent l="0" t="0" r="508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690370" cy="499745"/>
                          </a:xfrm>
                          <a:prstGeom prst="rect">
                            <a:avLst/>
                          </a:prstGeom>
                          <a:noFill/>
                          <a:ln>
                            <a:noFill/>
                          </a:ln>
                        </pic:spPr>
                      </pic:pic>
                    </a:graphicData>
                  </a:graphic>
                </wp:inline>
              </w:drawing>
            </w:r>
          </w:p>
        </w:tc>
      </w:tr>
      <w:tr w:rsidR="00DD07D4" w:rsidRPr="008D07AA" w:rsidTr="008D07AA">
        <w:tc>
          <w:tcPr>
            <w:tcW w:w="2330" w:type="pct"/>
            <w:gridSpan w:val="2"/>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r w:rsidRPr="008D07AA">
              <w:rPr>
                <w:rFonts w:ascii="Times New Roman" w:hAnsi="Times New Roman" w:cs="Times New Roman"/>
              </w:rPr>
              <w:t>Atklātas ūdens teritorijas</w:t>
            </w:r>
          </w:p>
        </w:tc>
        <w:tc>
          <w:tcPr>
            <w:tcW w:w="1149" w:type="pct"/>
            <w:shd w:val="clear" w:color="auto" w:fill="FFFFFF"/>
            <w:vAlign w:val="center"/>
          </w:tcPr>
          <w:p w:rsidR="00DD07D4" w:rsidRPr="008D07AA" w:rsidRDefault="00DD07D4" w:rsidP="00DD07D4">
            <w:pPr>
              <w:shd w:val="clear" w:color="auto" w:fill="FFFFFF"/>
              <w:spacing w:before="60" w:after="60"/>
              <w:jc w:val="center"/>
              <w:rPr>
                <w:rFonts w:ascii="Times New Roman" w:hAnsi="Times New Roman" w:cs="Times New Roman"/>
              </w:rPr>
            </w:pPr>
            <w:r w:rsidRPr="008D07AA">
              <w:rPr>
                <w:rFonts w:ascii="Times New Roman" w:hAnsi="Times New Roman" w:cs="Times New Roman"/>
              </w:rPr>
              <w:t>ZILA,</w:t>
            </w:r>
          </w:p>
          <w:p w:rsidR="00DD07D4" w:rsidRPr="008D07AA" w:rsidRDefault="00DD07D4" w:rsidP="00DD07D4">
            <w:pPr>
              <w:shd w:val="clear" w:color="auto" w:fill="FFFFFF"/>
              <w:spacing w:before="60" w:after="60"/>
              <w:jc w:val="center"/>
              <w:rPr>
                <w:rFonts w:ascii="Times New Roman" w:hAnsi="Times New Roman" w:cs="Times New Roman"/>
              </w:rPr>
            </w:pPr>
            <w:r w:rsidRPr="008D07AA">
              <w:rPr>
                <w:rFonts w:ascii="Times New Roman" w:hAnsi="Times New Roman" w:cs="Times New Roman"/>
              </w:rPr>
              <w:t>pustonis</w:t>
            </w:r>
          </w:p>
        </w:tc>
        <w:tc>
          <w:tcPr>
            <w:tcW w:w="1521" w:type="pct"/>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r w:rsidRPr="008D07AA">
              <w:rPr>
                <w:rFonts w:ascii="Times New Roman" w:hAnsi="Times New Roman" w:cs="Times New Roman"/>
                <w:noProof/>
              </w:rPr>
              <w:drawing>
                <wp:inline distT="0" distB="0" distL="0" distR="0">
                  <wp:extent cx="1669415" cy="510540"/>
                  <wp:effectExtent l="0" t="0" r="6985" b="381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1669415" cy="510540"/>
                          </a:xfrm>
                          <a:prstGeom prst="rect">
                            <a:avLst/>
                          </a:prstGeom>
                          <a:noFill/>
                          <a:ln>
                            <a:noFill/>
                          </a:ln>
                        </pic:spPr>
                      </pic:pic>
                    </a:graphicData>
                  </a:graphic>
                </wp:inline>
              </w:drawing>
            </w:r>
          </w:p>
        </w:tc>
      </w:tr>
      <w:tr w:rsidR="00DD07D4" w:rsidRPr="008D07AA" w:rsidTr="008D07AA">
        <w:tc>
          <w:tcPr>
            <w:tcW w:w="2330" w:type="pct"/>
            <w:gridSpan w:val="2"/>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r w:rsidRPr="008D07AA">
              <w:rPr>
                <w:rFonts w:ascii="Times New Roman" w:hAnsi="Times New Roman" w:cs="Times New Roman"/>
              </w:rPr>
              <w:t>Sālsezeri un sāls vārītavas</w:t>
            </w:r>
          </w:p>
        </w:tc>
        <w:tc>
          <w:tcPr>
            <w:tcW w:w="1149" w:type="pct"/>
            <w:shd w:val="clear" w:color="auto" w:fill="FFFFFF"/>
            <w:vAlign w:val="center"/>
          </w:tcPr>
          <w:p w:rsidR="00DD07D4" w:rsidRPr="008D07AA" w:rsidRDefault="00DD07D4" w:rsidP="00DD07D4">
            <w:pPr>
              <w:shd w:val="clear" w:color="auto" w:fill="FFFFFF"/>
              <w:spacing w:before="60" w:after="60"/>
              <w:jc w:val="center"/>
              <w:rPr>
                <w:rFonts w:ascii="Times New Roman" w:hAnsi="Times New Roman" w:cs="Times New Roman"/>
              </w:rPr>
            </w:pPr>
            <w:r w:rsidRPr="008D07AA">
              <w:rPr>
                <w:rFonts w:ascii="Times New Roman" w:hAnsi="Times New Roman" w:cs="Times New Roman"/>
              </w:rPr>
              <w:t>ZILA,</w:t>
            </w:r>
          </w:p>
          <w:p w:rsidR="00DD07D4" w:rsidRPr="008D07AA" w:rsidRDefault="00DD07D4" w:rsidP="00DD07D4">
            <w:pPr>
              <w:shd w:val="clear" w:color="auto" w:fill="FFFFFF"/>
              <w:spacing w:before="60" w:after="60"/>
              <w:jc w:val="center"/>
              <w:rPr>
                <w:rFonts w:ascii="Times New Roman" w:hAnsi="Times New Roman" w:cs="Times New Roman"/>
              </w:rPr>
            </w:pPr>
            <w:r w:rsidRPr="008D07AA">
              <w:rPr>
                <w:rFonts w:ascii="Times New Roman" w:hAnsi="Times New Roman" w:cs="Times New Roman"/>
              </w:rPr>
              <w:t>punktēta</w:t>
            </w:r>
          </w:p>
        </w:tc>
        <w:tc>
          <w:tcPr>
            <w:tcW w:w="1521" w:type="pct"/>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r w:rsidRPr="008D07AA">
              <w:rPr>
                <w:rFonts w:ascii="Times New Roman" w:hAnsi="Times New Roman" w:cs="Times New Roman"/>
                <w:noProof/>
              </w:rPr>
              <w:drawing>
                <wp:inline distT="0" distB="0" distL="0" distR="0">
                  <wp:extent cx="1701165" cy="520700"/>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701165" cy="520700"/>
                          </a:xfrm>
                          <a:prstGeom prst="rect">
                            <a:avLst/>
                          </a:prstGeom>
                          <a:noFill/>
                          <a:ln>
                            <a:noFill/>
                          </a:ln>
                        </pic:spPr>
                      </pic:pic>
                    </a:graphicData>
                  </a:graphic>
                </wp:inline>
              </w:drawing>
            </w:r>
          </w:p>
        </w:tc>
      </w:tr>
      <w:tr w:rsidR="00DD07D4" w:rsidRPr="008D07AA" w:rsidTr="008D07AA">
        <w:tc>
          <w:tcPr>
            <w:tcW w:w="2330" w:type="pct"/>
            <w:gridSpan w:val="2"/>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r w:rsidRPr="008D07AA">
              <w:rPr>
                <w:rFonts w:ascii="Times New Roman" w:hAnsi="Times New Roman" w:cs="Times New Roman"/>
              </w:rPr>
              <w:t>Lielas izžūstošas upes un izžūstoši ezeri</w:t>
            </w:r>
          </w:p>
        </w:tc>
        <w:tc>
          <w:tcPr>
            <w:tcW w:w="1149" w:type="pct"/>
            <w:shd w:val="clear" w:color="auto" w:fill="FFFFFF"/>
            <w:vAlign w:val="center"/>
          </w:tcPr>
          <w:p w:rsidR="00DD07D4" w:rsidRPr="008D07AA" w:rsidRDefault="00DD07D4" w:rsidP="00DD07D4">
            <w:pPr>
              <w:shd w:val="clear" w:color="auto" w:fill="FFFFFF"/>
              <w:spacing w:before="60" w:after="60"/>
              <w:jc w:val="center"/>
              <w:rPr>
                <w:rFonts w:ascii="Times New Roman" w:hAnsi="Times New Roman" w:cs="Times New Roman"/>
              </w:rPr>
            </w:pPr>
            <w:r w:rsidRPr="008D07AA">
              <w:rPr>
                <w:rFonts w:ascii="Times New Roman" w:hAnsi="Times New Roman" w:cs="Times New Roman"/>
              </w:rPr>
              <w:t>ZILA,</w:t>
            </w:r>
          </w:p>
          <w:p w:rsidR="00DD07D4" w:rsidRPr="008D07AA" w:rsidRDefault="00DD07D4" w:rsidP="00DD07D4">
            <w:pPr>
              <w:shd w:val="clear" w:color="auto" w:fill="FFFFFF"/>
              <w:spacing w:before="60" w:after="60"/>
              <w:jc w:val="center"/>
              <w:rPr>
                <w:rFonts w:ascii="Times New Roman" w:hAnsi="Times New Roman" w:cs="Times New Roman"/>
              </w:rPr>
            </w:pPr>
            <w:r w:rsidRPr="008D07AA">
              <w:rPr>
                <w:rFonts w:ascii="Times New Roman" w:hAnsi="Times New Roman" w:cs="Times New Roman"/>
              </w:rPr>
              <w:t>punktēta</w:t>
            </w:r>
          </w:p>
        </w:tc>
        <w:tc>
          <w:tcPr>
            <w:tcW w:w="1521" w:type="pct"/>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r w:rsidRPr="008D07AA">
              <w:rPr>
                <w:rFonts w:ascii="Times New Roman" w:hAnsi="Times New Roman" w:cs="Times New Roman"/>
                <w:noProof/>
              </w:rPr>
              <w:drawing>
                <wp:inline distT="0" distB="0" distL="0" distR="0">
                  <wp:extent cx="1680210" cy="478155"/>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680210" cy="478155"/>
                          </a:xfrm>
                          <a:prstGeom prst="rect">
                            <a:avLst/>
                          </a:prstGeom>
                          <a:noFill/>
                          <a:ln>
                            <a:noFill/>
                          </a:ln>
                        </pic:spPr>
                      </pic:pic>
                    </a:graphicData>
                  </a:graphic>
                </wp:inline>
              </w:drawing>
            </w:r>
          </w:p>
        </w:tc>
      </w:tr>
      <w:tr w:rsidR="00DD07D4" w:rsidRPr="008D07AA" w:rsidTr="008D07AA">
        <w:tc>
          <w:tcPr>
            <w:tcW w:w="1640" w:type="pct"/>
            <w:vMerge w:val="restart"/>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r w:rsidRPr="008D07AA">
              <w:rPr>
                <w:rFonts w:ascii="Times New Roman" w:hAnsi="Times New Roman" w:cs="Times New Roman"/>
              </w:rPr>
              <w:t>Aeronavigācijas dati, izņemot maršruta un rajona kartēs (</w:t>
            </w:r>
            <w:r w:rsidRPr="008D07AA">
              <w:rPr>
                <w:rFonts w:ascii="Times New Roman" w:hAnsi="Times New Roman" w:cs="Times New Roman"/>
                <w:i/>
              </w:rPr>
              <w:t>ICAO</w:t>
            </w:r>
            <w:r w:rsidRPr="008D07AA">
              <w:rPr>
                <w:rFonts w:ascii="Times New Roman" w:hAnsi="Times New Roman" w:cs="Times New Roman"/>
              </w:rPr>
              <w:t>), kur var būt nepieciešams izmantot dažādas krāsas. Abas krāsas var izmantot vienā un tajā pašā lapā, bet, ja tiek izmantota tikai viena krāsa, tad vēlams, lai tā būtu tumši zila.</w:t>
            </w:r>
          </w:p>
        </w:tc>
        <w:tc>
          <w:tcPr>
            <w:tcW w:w="690" w:type="pct"/>
            <w:vMerge w:val="restart"/>
            <w:shd w:val="clear" w:color="auto" w:fill="FFFFFF"/>
            <w:vAlign w:val="center"/>
          </w:tcPr>
          <w:p w:rsidR="00DD07D4" w:rsidRPr="008D07AA" w:rsidRDefault="00DD07D4" w:rsidP="00DD07D4">
            <w:pPr>
              <w:shd w:val="clear" w:color="auto" w:fill="FFFFFF"/>
              <w:spacing w:before="60" w:after="60"/>
              <w:jc w:val="center"/>
              <w:rPr>
                <w:rFonts w:ascii="Times New Roman" w:hAnsi="Times New Roman" w:cs="Times New Roman"/>
              </w:rPr>
            </w:pPr>
            <w:r w:rsidRPr="008D07AA">
              <w:rPr>
                <w:rFonts w:ascii="Times New Roman" w:hAnsi="Times New Roman" w:cs="Times New Roman"/>
              </w:rPr>
              <w:t>Neobligātas krāsas</w:t>
            </w:r>
          </w:p>
        </w:tc>
        <w:tc>
          <w:tcPr>
            <w:tcW w:w="1149" w:type="pct"/>
            <w:shd w:val="clear" w:color="auto" w:fill="FFFFFF"/>
            <w:vAlign w:val="center"/>
          </w:tcPr>
          <w:p w:rsidR="00DD07D4" w:rsidRPr="008D07AA" w:rsidRDefault="00DD07D4" w:rsidP="00DD07D4">
            <w:pPr>
              <w:shd w:val="clear" w:color="auto" w:fill="FFFFFF"/>
              <w:spacing w:before="60" w:after="60"/>
              <w:jc w:val="center"/>
              <w:rPr>
                <w:rFonts w:ascii="Times New Roman" w:hAnsi="Times New Roman" w:cs="Times New Roman"/>
              </w:rPr>
            </w:pPr>
            <w:r w:rsidRPr="008D07AA">
              <w:rPr>
                <w:rFonts w:ascii="Times New Roman" w:hAnsi="Times New Roman" w:cs="Times New Roman"/>
              </w:rPr>
              <w:t>FUKSĪNSARKANA</w:t>
            </w:r>
          </w:p>
        </w:tc>
        <w:tc>
          <w:tcPr>
            <w:tcW w:w="1521" w:type="pct"/>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r w:rsidRPr="008D07AA">
              <w:rPr>
                <w:rFonts w:ascii="Times New Roman" w:hAnsi="Times New Roman" w:cs="Times New Roman"/>
                <w:noProof/>
              </w:rPr>
              <w:drawing>
                <wp:inline distT="0" distB="0" distL="0" distR="0">
                  <wp:extent cx="1690370" cy="499745"/>
                  <wp:effectExtent l="0" t="0" r="508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1690370" cy="499745"/>
                          </a:xfrm>
                          <a:prstGeom prst="rect">
                            <a:avLst/>
                          </a:prstGeom>
                          <a:noFill/>
                          <a:ln>
                            <a:noFill/>
                          </a:ln>
                        </pic:spPr>
                      </pic:pic>
                    </a:graphicData>
                  </a:graphic>
                </wp:inline>
              </w:drawing>
            </w:r>
          </w:p>
        </w:tc>
      </w:tr>
      <w:tr w:rsidR="00DD07D4" w:rsidRPr="008D07AA" w:rsidTr="008D07AA">
        <w:tc>
          <w:tcPr>
            <w:tcW w:w="1640" w:type="pct"/>
            <w:vMerge/>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p>
        </w:tc>
        <w:tc>
          <w:tcPr>
            <w:tcW w:w="690" w:type="pct"/>
            <w:vMerge/>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p>
        </w:tc>
        <w:tc>
          <w:tcPr>
            <w:tcW w:w="1149" w:type="pct"/>
            <w:shd w:val="clear" w:color="auto" w:fill="FFFFFF"/>
            <w:vAlign w:val="center"/>
          </w:tcPr>
          <w:p w:rsidR="00DD07D4" w:rsidRPr="008D07AA" w:rsidRDefault="00DD07D4" w:rsidP="00DD07D4">
            <w:pPr>
              <w:shd w:val="clear" w:color="auto" w:fill="FFFFFF"/>
              <w:spacing w:before="60" w:after="60"/>
              <w:jc w:val="center"/>
              <w:rPr>
                <w:rFonts w:ascii="Times New Roman" w:hAnsi="Times New Roman" w:cs="Times New Roman"/>
              </w:rPr>
            </w:pPr>
            <w:r w:rsidRPr="008D07AA">
              <w:rPr>
                <w:rFonts w:ascii="Times New Roman" w:hAnsi="Times New Roman" w:cs="Times New Roman"/>
              </w:rPr>
              <w:t>TUMŠI ZILA</w:t>
            </w:r>
          </w:p>
        </w:tc>
        <w:tc>
          <w:tcPr>
            <w:tcW w:w="1521" w:type="pct"/>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r w:rsidRPr="008D07AA">
              <w:rPr>
                <w:rFonts w:ascii="Times New Roman" w:hAnsi="Times New Roman" w:cs="Times New Roman"/>
                <w:noProof/>
              </w:rPr>
              <w:drawing>
                <wp:inline distT="0" distB="0" distL="0" distR="0">
                  <wp:extent cx="1690370" cy="531495"/>
                  <wp:effectExtent l="0" t="0" r="5080" b="1905"/>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690370" cy="531495"/>
                          </a:xfrm>
                          <a:prstGeom prst="rect">
                            <a:avLst/>
                          </a:prstGeom>
                          <a:noFill/>
                          <a:ln>
                            <a:noFill/>
                          </a:ln>
                        </pic:spPr>
                      </pic:pic>
                    </a:graphicData>
                  </a:graphic>
                </wp:inline>
              </w:drawing>
            </w:r>
          </w:p>
        </w:tc>
      </w:tr>
      <w:tr w:rsidR="00DD07D4" w:rsidRPr="008D07AA" w:rsidTr="008D07AA">
        <w:tc>
          <w:tcPr>
            <w:tcW w:w="1640" w:type="pct"/>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r w:rsidRPr="008D07AA">
              <w:rPr>
                <w:rFonts w:ascii="Times New Roman" w:hAnsi="Times New Roman" w:cs="Times New Roman"/>
                <w:color w:val="000000"/>
              </w:rPr>
              <w:lastRenderedPageBreak/>
              <w:t>Meži</w:t>
            </w:r>
          </w:p>
        </w:tc>
        <w:tc>
          <w:tcPr>
            <w:tcW w:w="690" w:type="pct"/>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p>
        </w:tc>
        <w:tc>
          <w:tcPr>
            <w:tcW w:w="1149" w:type="pct"/>
            <w:shd w:val="clear" w:color="auto" w:fill="FFFFFF"/>
            <w:vAlign w:val="center"/>
          </w:tcPr>
          <w:p w:rsidR="00DD07D4" w:rsidRPr="008D07AA" w:rsidRDefault="00DD07D4" w:rsidP="00DD07D4">
            <w:pPr>
              <w:shd w:val="clear" w:color="auto" w:fill="FFFFFF"/>
              <w:spacing w:before="60" w:after="60"/>
              <w:jc w:val="center"/>
              <w:rPr>
                <w:rFonts w:ascii="Times New Roman" w:hAnsi="Times New Roman" w:cs="Times New Roman"/>
              </w:rPr>
            </w:pPr>
            <w:r w:rsidRPr="008D07AA">
              <w:rPr>
                <w:rFonts w:ascii="Times New Roman" w:hAnsi="Times New Roman" w:cs="Times New Roman"/>
                <w:color w:val="000000"/>
              </w:rPr>
              <w:t>ZAĻA</w:t>
            </w:r>
          </w:p>
        </w:tc>
        <w:tc>
          <w:tcPr>
            <w:tcW w:w="1521" w:type="pct"/>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r w:rsidRPr="008D07AA">
              <w:rPr>
                <w:rFonts w:ascii="Times New Roman" w:hAnsi="Times New Roman" w:cs="Times New Roman"/>
                <w:noProof/>
              </w:rPr>
              <w:drawing>
                <wp:inline distT="0" distB="0" distL="0" distR="0">
                  <wp:extent cx="1680210" cy="520700"/>
                  <wp:effectExtent l="0" t="0" r="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680210" cy="520700"/>
                          </a:xfrm>
                          <a:prstGeom prst="rect">
                            <a:avLst/>
                          </a:prstGeom>
                          <a:noFill/>
                          <a:ln>
                            <a:noFill/>
                          </a:ln>
                        </pic:spPr>
                      </pic:pic>
                    </a:graphicData>
                  </a:graphic>
                </wp:inline>
              </w:drawing>
            </w:r>
          </w:p>
        </w:tc>
      </w:tr>
      <w:tr w:rsidR="00DD07D4" w:rsidRPr="008D07AA" w:rsidTr="008D07AA">
        <w:tc>
          <w:tcPr>
            <w:tcW w:w="1640" w:type="pct"/>
            <w:vMerge w:val="restart"/>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r w:rsidRPr="008D07AA">
              <w:rPr>
                <w:rFonts w:ascii="Times New Roman" w:hAnsi="Times New Roman" w:cs="Times New Roman"/>
                <w:color w:val="000000"/>
              </w:rPr>
              <w:t>Teritorijas, kas nav kartētas, lai iegūtu horizontāļu informāciju, vai arī reljefa dati ir nepilnīgi.</w:t>
            </w:r>
          </w:p>
        </w:tc>
        <w:tc>
          <w:tcPr>
            <w:tcW w:w="690" w:type="pct"/>
            <w:vMerge w:val="restart"/>
            <w:shd w:val="clear" w:color="auto" w:fill="FFFFFF"/>
            <w:vAlign w:val="center"/>
          </w:tcPr>
          <w:p w:rsidR="00DD07D4" w:rsidRPr="008D07AA" w:rsidRDefault="00DD07D4" w:rsidP="00DD07D4">
            <w:pPr>
              <w:shd w:val="clear" w:color="auto" w:fill="FFFFFF"/>
              <w:spacing w:before="60" w:after="60"/>
              <w:jc w:val="center"/>
              <w:rPr>
                <w:rFonts w:ascii="Times New Roman" w:hAnsi="Times New Roman" w:cs="Times New Roman"/>
              </w:rPr>
            </w:pPr>
            <w:r w:rsidRPr="008D07AA">
              <w:rPr>
                <w:rFonts w:ascii="Times New Roman" w:hAnsi="Times New Roman" w:cs="Times New Roman"/>
                <w:color w:val="000000"/>
              </w:rPr>
              <w:t>Neobligātas krāsas</w:t>
            </w:r>
          </w:p>
        </w:tc>
        <w:tc>
          <w:tcPr>
            <w:tcW w:w="1149" w:type="pct"/>
            <w:shd w:val="clear" w:color="auto" w:fill="FFFFFF"/>
            <w:vAlign w:val="center"/>
          </w:tcPr>
          <w:p w:rsidR="00DD07D4" w:rsidRPr="008D07AA" w:rsidRDefault="00DD07D4" w:rsidP="00DD07D4">
            <w:pPr>
              <w:shd w:val="clear" w:color="auto" w:fill="FFFFFF"/>
              <w:spacing w:before="60" w:after="60"/>
              <w:jc w:val="center"/>
              <w:rPr>
                <w:rFonts w:ascii="Times New Roman" w:hAnsi="Times New Roman" w:cs="Times New Roman"/>
              </w:rPr>
            </w:pPr>
            <w:r w:rsidRPr="008D07AA">
              <w:rPr>
                <w:rFonts w:ascii="Times New Roman" w:hAnsi="Times New Roman" w:cs="Times New Roman"/>
                <w:color w:val="000000"/>
              </w:rPr>
              <w:t>ZELTAINI BRŪNA</w:t>
            </w:r>
          </w:p>
        </w:tc>
        <w:tc>
          <w:tcPr>
            <w:tcW w:w="1521" w:type="pct"/>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r w:rsidRPr="008D07AA">
              <w:rPr>
                <w:rFonts w:ascii="Times New Roman" w:hAnsi="Times New Roman" w:cs="Times New Roman"/>
                <w:noProof/>
              </w:rPr>
              <w:drawing>
                <wp:inline distT="0" distB="0" distL="0" distR="0">
                  <wp:extent cx="1690370" cy="499745"/>
                  <wp:effectExtent l="0" t="0" r="508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1690370" cy="499745"/>
                          </a:xfrm>
                          <a:prstGeom prst="rect">
                            <a:avLst/>
                          </a:prstGeom>
                          <a:noFill/>
                          <a:ln>
                            <a:noFill/>
                          </a:ln>
                        </pic:spPr>
                      </pic:pic>
                    </a:graphicData>
                  </a:graphic>
                </wp:inline>
              </w:drawing>
            </w:r>
          </w:p>
        </w:tc>
      </w:tr>
      <w:tr w:rsidR="00DD07D4" w:rsidRPr="008D07AA" w:rsidTr="008D07AA">
        <w:tc>
          <w:tcPr>
            <w:tcW w:w="1640" w:type="pct"/>
            <w:vMerge/>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p>
        </w:tc>
        <w:tc>
          <w:tcPr>
            <w:tcW w:w="690" w:type="pct"/>
            <w:vMerge/>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p>
        </w:tc>
        <w:tc>
          <w:tcPr>
            <w:tcW w:w="1149" w:type="pct"/>
            <w:shd w:val="clear" w:color="auto" w:fill="FFFFFF"/>
            <w:vAlign w:val="center"/>
          </w:tcPr>
          <w:p w:rsidR="00DD07D4" w:rsidRPr="008D07AA" w:rsidRDefault="00DD07D4" w:rsidP="00DD07D4">
            <w:pPr>
              <w:shd w:val="clear" w:color="auto" w:fill="FFFFFF"/>
              <w:spacing w:before="60" w:after="60"/>
              <w:jc w:val="center"/>
              <w:rPr>
                <w:rFonts w:ascii="Times New Roman" w:hAnsi="Times New Roman" w:cs="Times New Roman"/>
              </w:rPr>
            </w:pPr>
            <w:r w:rsidRPr="008D07AA">
              <w:rPr>
                <w:rFonts w:ascii="Times New Roman" w:hAnsi="Times New Roman" w:cs="Times New Roman"/>
                <w:color w:val="000000"/>
              </w:rPr>
              <w:t>BALTA</w:t>
            </w:r>
          </w:p>
        </w:tc>
        <w:tc>
          <w:tcPr>
            <w:tcW w:w="1521" w:type="pct"/>
            <w:shd w:val="clear" w:color="auto" w:fill="FFFFFF"/>
            <w:vAlign w:val="center"/>
          </w:tcPr>
          <w:p w:rsidR="00DD07D4" w:rsidRPr="008D07AA" w:rsidRDefault="00DD07D4" w:rsidP="00DD07D4">
            <w:pPr>
              <w:shd w:val="clear" w:color="auto" w:fill="FFFFFF"/>
              <w:spacing w:before="60" w:after="60"/>
              <w:jc w:val="both"/>
              <w:rPr>
                <w:rFonts w:ascii="Times New Roman" w:hAnsi="Times New Roman" w:cs="Times New Roman"/>
              </w:rPr>
            </w:pPr>
            <w:r w:rsidRPr="008D07AA">
              <w:rPr>
                <w:rFonts w:ascii="Times New Roman" w:hAnsi="Times New Roman" w:cs="Times New Roman"/>
                <w:noProof/>
              </w:rPr>
              <w:drawing>
                <wp:inline distT="0" distB="0" distL="0" distR="0">
                  <wp:extent cx="1690370" cy="478155"/>
                  <wp:effectExtent l="0" t="0" r="508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690370" cy="478155"/>
                          </a:xfrm>
                          <a:prstGeom prst="rect">
                            <a:avLst/>
                          </a:prstGeom>
                          <a:noFill/>
                          <a:ln>
                            <a:noFill/>
                          </a:ln>
                        </pic:spPr>
                      </pic:pic>
                    </a:graphicData>
                  </a:graphic>
                </wp:inline>
              </w:drawing>
            </w:r>
          </w:p>
        </w:tc>
      </w:tr>
    </w:tbl>
    <w:p w:rsidR="00DD23EE" w:rsidRPr="006C2917" w:rsidRDefault="00DD23EE" w:rsidP="00125568">
      <w:pPr>
        <w:jc w:val="both"/>
        <w:rPr>
          <w:rFonts w:ascii="Times New Roman" w:eastAsia="Times New Roman" w:hAnsi="Times New Roman" w:cs="Times New Roman"/>
          <w:noProof/>
          <w:sz w:val="24"/>
          <w:szCs w:val="20"/>
        </w:rPr>
      </w:pPr>
    </w:p>
    <w:p w:rsidR="00CC4DD3" w:rsidRPr="006C2917" w:rsidRDefault="00DD07D4" w:rsidP="008D07AA">
      <w:pPr>
        <w:jc w:val="center"/>
        <w:rPr>
          <w:rFonts w:ascii="Times New Roman" w:eastAsia="Times New Roman" w:hAnsi="Times New Roman" w:cs="Times New Roman"/>
          <w:noProof/>
          <w:sz w:val="24"/>
          <w:szCs w:val="20"/>
        </w:rPr>
      </w:pPr>
      <w:r w:rsidRPr="006C2917">
        <w:rPr>
          <w:rFonts w:ascii="Times New Roman" w:hAnsi="Times New Roman" w:cs="Times New Roman"/>
          <w:sz w:val="24"/>
          <w:szCs w:val="20"/>
        </w:rPr>
        <w:t>TONĀLĀ HIPSOMETRIJA</w:t>
      </w:r>
    </w:p>
    <w:p w:rsidR="00CC4DD3" w:rsidRPr="006C2917" w:rsidRDefault="00CC4DD3" w:rsidP="00125568">
      <w:pPr>
        <w:jc w:val="both"/>
        <w:rPr>
          <w:rFonts w:ascii="Times New Roman" w:eastAsia="Times New Roman" w:hAnsi="Times New Roman" w:cs="Times New Roman"/>
          <w:noProof/>
          <w:sz w:val="24"/>
          <w:szCs w:val="20"/>
        </w:rPr>
      </w:pPr>
    </w:p>
    <w:tbl>
      <w:tblPr>
        <w:tblW w:w="5000" w:type="pct"/>
        <w:tblLayout w:type="fixed"/>
        <w:tblCellMar>
          <w:top w:w="28" w:type="dxa"/>
          <w:left w:w="28" w:type="dxa"/>
          <w:bottom w:w="28" w:type="dxa"/>
          <w:right w:w="28" w:type="dxa"/>
        </w:tblCellMar>
        <w:tblLook w:val="0000" w:firstRow="0" w:lastRow="0" w:firstColumn="0" w:lastColumn="0" w:noHBand="0" w:noVBand="0"/>
      </w:tblPr>
      <w:tblGrid>
        <w:gridCol w:w="1939"/>
        <w:gridCol w:w="1660"/>
        <w:gridCol w:w="938"/>
        <w:gridCol w:w="992"/>
        <w:gridCol w:w="1725"/>
        <w:gridCol w:w="1818"/>
      </w:tblGrid>
      <w:tr w:rsidR="008D07AA" w:rsidRPr="00EC6CA0" w:rsidTr="000F44EA">
        <w:tc>
          <w:tcPr>
            <w:tcW w:w="1068" w:type="pct"/>
            <w:shd w:val="clear" w:color="auto" w:fill="FFFFFF"/>
            <w:vAlign w:val="center"/>
          </w:tcPr>
          <w:p w:rsidR="008D07AA" w:rsidRPr="00EC6CA0" w:rsidRDefault="008D07AA" w:rsidP="000F44EA">
            <w:pPr>
              <w:shd w:val="clear" w:color="auto" w:fill="FFFFFF"/>
              <w:spacing w:before="60" w:after="60"/>
              <w:jc w:val="both"/>
              <w:rPr>
                <w:rFonts w:ascii="Times New Roman" w:hAnsi="Times New Roman" w:cs="Times New Roman"/>
                <w:sz w:val="20"/>
                <w:szCs w:val="20"/>
              </w:rPr>
            </w:pPr>
            <w:r w:rsidRPr="00EC6CA0">
              <w:rPr>
                <w:rFonts w:ascii="Times New Roman" w:hAnsi="Times New Roman" w:cs="Times New Roman"/>
                <w:noProof/>
                <w:snapToGrid w:val="0"/>
                <w:sz w:val="20"/>
                <w:szCs w:val="20"/>
                <w:lang w:eastAsia="lv-LV"/>
              </w:rPr>
              <w:drawing>
                <wp:inline distT="0" distB="0" distL="0" distR="0" wp14:anchorId="04325692" wp14:editId="1A2FD524">
                  <wp:extent cx="1403350" cy="510540"/>
                  <wp:effectExtent l="0" t="0" r="6350" b="381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1403350" cy="510540"/>
                          </a:xfrm>
                          <a:prstGeom prst="rect">
                            <a:avLst/>
                          </a:prstGeom>
                          <a:noFill/>
                          <a:ln>
                            <a:noFill/>
                          </a:ln>
                        </pic:spPr>
                      </pic:pic>
                    </a:graphicData>
                  </a:graphic>
                </wp:inline>
              </w:drawing>
            </w:r>
          </w:p>
        </w:tc>
        <w:tc>
          <w:tcPr>
            <w:tcW w:w="915" w:type="pct"/>
            <w:shd w:val="clear" w:color="auto" w:fill="FFFFFF"/>
            <w:vAlign w:val="center"/>
          </w:tcPr>
          <w:p w:rsidR="008D07AA" w:rsidRPr="00EC6CA0" w:rsidRDefault="008D07AA" w:rsidP="000F44EA">
            <w:pPr>
              <w:shd w:val="clear" w:color="auto" w:fill="FFFFFF"/>
              <w:spacing w:before="60" w:after="60"/>
              <w:jc w:val="center"/>
              <w:rPr>
                <w:rFonts w:ascii="Times New Roman" w:hAnsi="Times New Roman" w:cs="Times New Roman"/>
                <w:sz w:val="20"/>
                <w:szCs w:val="20"/>
              </w:rPr>
            </w:pPr>
            <w:r w:rsidRPr="00EC6CA0">
              <w:rPr>
                <w:rFonts w:ascii="Times New Roman" w:hAnsi="Times New Roman"/>
                <w:color w:val="000000"/>
                <w:sz w:val="20"/>
                <w:szCs w:val="20"/>
              </w:rPr>
              <w:t>BALTA</w:t>
            </w:r>
          </w:p>
        </w:tc>
        <w:tc>
          <w:tcPr>
            <w:tcW w:w="1064" w:type="pct"/>
            <w:gridSpan w:val="2"/>
            <w:vMerge w:val="restart"/>
            <w:shd w:val="clear" w:color="auto" w:fill="FFFFFF"/>
            <w:vAlign w:val="center"/>
          </w:tcPr>
          <w:p w:rsidR="008D07AA" w:rsidRPr="00EC6CA0" w:rsidRDefault="008D07AA" w:rsidP="008D07AA">
            <w:pPr>
              <w:shd w:val="clear" w:color="auto" w:fill="FFFFFF"/>
              <w:spacing w:before="60" w:after="60"/>
              <w:jc w:val="center"/>
              <w:rPr>
                <w:rFonts w:ascii="Times New Roman" w:hAnsi="Times New Roman" w:cs="Times New Roman"/>
                <w:sz w:val="20"/>
                <w:szCs w:val="20"/>
              </w:rPr>
            </w:pPr>
            <w:r w:rsidRPr="00EC6CA0">
              <w:rPr>
                <w:rFonts w:ascii="Times New Roman" w:hAnsi="Times New Roman"/>
                <w:color w:val="000000"/>
                <w:sz w:val="20"/>
                <w:szCs w:val="20"/>
              </w:rPr>
              <w:t>Tonējums ļoti lielam augstumam virs jūras līmeņa</w:t>
            </w:r>
          </w:p>
        </w:tc>
        <w:tc>
          <w:tcPr>
            <w:tcW w:w="951" w:type="pct"/>
            <w:vMerge w:val="restart"/>
            <w:shd w:val="clear" w:color="auto" w:fill="FFFFFF"/>
            <w:vAlign w:val="center"/>
          </w:tcPr>
          <w:p w:rsidR="008D07AA" w:rsidRPr="00EC6CA0" w:rsidRDefault="008D07AA" w:rsidP="000F44EA">
            <w:pPr>
              <w:shd w:val="clear" w:color="auto" w:fill="FFFFFF"/>
              <w:spacing w:before="60" w:after="60"/>
              <w:jc w:val="center"/>
              <w:rPr>
                <w:rFonts w:ascii="Times New Roman" w:hAnsi="Times New Roman" w:cs="Times New Roman"/>
                <w:sz w:val="20"/>
                <w:szCs w:val="20"/>
              </w:rPr>
            </w:pPr>
            <w:r w:rsidRPr="00EC6CA0">
              <w:rPr>
                <w:rFonts w:ascii="Times New Roman" w:hAnsi="Times New Roman"/>
                <w:color w:val="000000"/>
                <w:sz w:val="20"/>
                <w:szCs w:val="20"/>
              </w:rPr>
              <w:t>SĒPIJA</w:t>
            </w:r>
          </w:p>
        </w:tc>
        <w:tc>
          <w:tcPr>
            <w:tcW w:w="1002" w:type="pct"/>
            <w:vMerge w:val="restart"/>
            <w:shd w:val="clear" w:color="auto" w:fill="FFFFFF"/>
            <w:vAlign w:val="center"/>
          </w:tcPr>
          <w:p w:rsidR="008D07AA" w:rsidRPr="00EC6CA0" w:rsidRDefault="008D07AA" w:rsidP="000F44EA">
            <w:pPr>
              <w:shd w:val="clear" w:color="auto" w:fill="FFFFFF"/>
              <w:spacing w:before="60" w:after="60"/>
              <w:jc w:val="both"/>
              <w:rPr>
                <w:rFonts w:ascii="Times New Roman" w:hAnsi="Times New Roman" w:cs="Times New Roman"/>
                <w:color w:val="000000"/>
                <w:sz w:val="20"/>
                <w:szCs w:val="20"/>
              </w:rPr>
            </w:pPr>
            <w:r w:rsidRPr="00EC6CA0">
              <w:rPr>
                <w:rFonts w:ascii="Times New Roman" w:hAnsi="Times New Roman" w:cs="Times New Roman"/>
                <w:noProof/>
                <w:snapToGrid w:val="0"/>
                <w:sz w:val="20"/>
                <w:szCs w:val="20"/>
                <w:lang w:eastAsia="lv-LV"/>
              </w:rPr>
              <w:drawing>
                <wp:inline distT="0" distB="0" distL="0" distR="0" wp14:anchorId="38107F19" wp14:editId="6BE8C4AF">
                  <wp:extent cx="1339850" cy="467995"/>
                  <wp:effectExtent l="0" t="0" r="0" b="8255"/>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1339850" cy="467995"/>
                          </a:xfrm>
                          <a:prstGeom prst="rect">
                            <a:avLst/>
                          </a:prstGeom>
                          <a:noFill/>
                          <a:ln>
                            <a:noFill/>
                          </a:ln>
                        </pic:spPr>
                      </pic:pic>
                    </a:graphicData>
                  </a:graphic>
                </wp:inline>
              </w:drawing>
            </w:r>
          </w:p>
        </w:tc>
      </w:tr>
      <w:tr w:rsidR="008D07AA" w:rsidRPr="00EC6CA0" w:rsidTr="000F44EA">
        <w:tc>
          <w:tcPr>
            <w:tcW w:w="1068" w:type="pct"/>
            <w:shd w:val="clear" w:color="auto" w:fill="FFFFFF"/>
            <w:vAlign w:val="center"/>
          </w:tcPr>
          <w:p w:rsidR="008D07AA" w:rsidRPr="00EC6CA0" w:rsidRDefault="008D07AA" w:rsidP="000F44EA">
            <w:pPr>
              <w:shd w:val="clear" w:color="auto" w:fill="FFFFFF"/>
              <w:spacing w:before="60" w:after="60"/>
              <w:jc w:val="both"/>
              <w:rPr>
                <w:rFonts w:ascii="Times New Roman" w:hAnsi="Times New Roman" w:cs="Times New Roman"/>
                <w:sz w:val="20"/>
                <w:szCs w:val="20"/>
              </w:rPr>
            </w:pPr>
            <w:r w:rsidRPr="00EC6CA0">
              <w:rPr>
                <w:rFonts w:ascii="Times New Roman" w:hAnsi="Times New Roman" w:cs="Times New Roman"/>
                <w:noProof/>
                <w:sz w:val="20"/>
                <w:szCs w:val="20"/>
                <w:lang w:eastAsia="lv-LV"/>
              </w:rPr>
              <w:drawing>
                <wp:inline distT="0" distB="0" distL="0" distR="0" wp14:anchorId="5BCE6F46" wp14:editId="198FBA75">
                  <wp:extent cx="1403350" cy="446405"/>
                  <wp:effectExtent l="0" t="0" r="6350"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403350" cy="446405"/>
                          </a:xfrm>
                          <a:prstGeom prst="rect">
                            <a:avLst/>
                          </a:prstGeom>
                          <a:noFill/>
                          <a:ln>
                            <a:noFill/>
                          </a:ln>
                        </pic:spPr>
                      </pic:pic>
                    </a:graphicData>
                  </a:graphic>
                </wp:inline>
              </w:drawing>
            </w:r>
          </w:p>
        </w:tc>
        <w:tc>
          <w:tcPr>
            <w:tcW w:w="915" w:type="pct"/>
            <w:shd w:val="clear" w:color="auto" w:fill="FFFFFF"/>
            <w:vAlign w:val="center"/>
          </w:tcPr>
          <w:p w:rsidR="008D07AA" w:rsidRPr="00EC6CA0" w:rsidRDefault="008D07AA" w:rsidP="000F44EA">
            <w:pPr>
              <w:shd w:val="clear" w:color="auto" w:fill="FFFFFF"/>
              <w:spacing w:before="60" w:after="60"/>
              <w:jc w:val="center"/>
              <w:rPr>
                <w:rFonts w:ascii="Times New Roman" w:hAnsi="Times New Roman" w:cs="Times New Roman"/>
                <w:sz w:val="20"/>
                <w:szCs w:val="20"/>
              </w:rPr>
            </w:pPr>
            <w:r w:rsidRPr="00EC6CA0">
              <w:rPr>
                <w:rFonts w:ascii="Times New Roman" w:hAnsi="Times New Roman"/>
                <w:color w:val="000000"/>
                <w:sz w:val="20"/>
                <w:szCs w:val="20"/>
              </w:rPr>
              <w:t>VIOLETA</w:t>
            </w:r>
          </w:p>
        </w:tc>
        <w:tc>
          <w:tcPr>
            <w:tcW w:w="1064" w:type="pct"/>
            <w:gridSpan w:val="2"/>
            <w:vMerge/>
            <w:shd w:val="clear" w:color="auto" w:fill="FFFFFF"/>
            <w:vAlign w:val="center"/>
          </w:tcPr>
          <w:p w:rsidR="008D07AA" w:rsidRPr="00EC6CA0" w:rsidRDefault="008D07AA" w:rsidP="008D07AA">
            <w:pPr>
              <w:shd w:val="clear" w:color="auto" w:fill="FFFFFF"/>
              <w:spacing w:before="60" w:after="60"/>
              <w:jc w:val="center"/>
              <w:rPr>
                <w:rFonts w:ascii="Times New Roman" w:hAnsi="Times New Roman" w:cs="Times New Roman"/>
                <w:sz w:val="20"/>
                <w:szCs w:val="20"/>
              </w:rPr>
            </w:pPr>
          </w:p>
        </w:tc>
        <w:tc>
          <w:tcPr>
            <w:tcW w:w="951" w:type="pct"/>
            <w:vMerge/>
            <w:shd w:val="clear" w:color="auto" w:fill="FFFFFF"/>
            <w:vAlign w:val="center"/>
          </w:tcPr>
          <w:p w:rsidR="008D07AA" w:rsidRPr="00EC6CA0" w:rsidRDefault="008D07AA" w:rsidP="000F44EA">
            <w:pPr>
              <w:shd w:val="clear" w:color="auto" w:fill="FFFFFF"/>
              <w:spacing w:before="60" w:after="60"/>
              <w:jc w:val="center"/>
              <w:rPr>
                <w:rFonts w:ascii="Times New Roman" w:hAnsi="Times New Roman" w:cs="Times New Roman"/>
                <w:sz w:val="20"/>
                <w:szCs w:val="20"/>
              </w:rPr>
            </w:pPr>
          </w:p>
        </w:tc>
        <w:tc>
          <w:tcPr>
            <w:tcW w:w="1002" w:type="pct"/>
            <w:vMerge/>
            <w:shd w:val="clear" w:color="auto" w:fill="FFFFFF"/>
            <w:vAlign w:val="center"/>
          </w:tcPr>
          <w:p w:rsidR="008D07AA" w:rsidRPr="00EC6CA0" w:rsidRDefault="008D07AA" w:rsidP="000F44EA">
            <w:pPr>
              <w:shd w:val="clear" w:color="auto" w:fill="FFFFFF"/>
              <w:spacing w:before="60" w:after="60"/>
              <w:jc w:val="both"/>
              <w:rPr>
                <w:rFonts w:ascii="Times New Roman" w:hAnsi="Times New Roman" w:cs="Times New Roman"/>
                <w:sz w:val="20"/>
                <w:szCs w:val="20"/>
              </w:rPr>
            </w:pPr>
          </w:p>
        </w:tc>
      </w:tr>
      <w:tr w:rsidR="008D07AA" w:rsidRPr="00EC6CA0" w:rsidTr="000F44EA">
        <w:tc>
          <w:tcPr>
            <w:tcW w:w="1068" w:type="pct"/>
            <w:shd w:val="clear" w:color="auto" w:fill="FFFFFF"/>
            <w:vAlign w:val="center"/>
          </w:tcPr>
          <w:p w:rsidR="008D07AA" w:rsidRPr="00EC6CA0" w:rsidRDefault="008D07AA" w:rsidP="000F44EA">
            <w:pPr>
              <w:shd w:val="clear" w:color="auto" w:fill="FFFFFF"/>
              <w:spacing w:before="60" w:after="60"/>
              <w:jc w:val="both"/>
              <w:rPr>
                <w:rFonts w:ascii="Times New Roman" w:hAnsi="Times New Roman" w:cs="Times New Roman"/>
                <w:sz w:val="20"/>
                <w:szCs w:val="20"/>
              </w:rPr>
            </w:pPr>
            <w:r w:rsidRPr="00EC6CA0">
              <w:rPr>
                <w:rFonts w:ascii="Times New Roman" w:hAnsi="Times New Roman" w:cs="Times New Roman"/>
                <w:noProof/>
                <w:sz w:val="20"/>
                <w:szCs w:val="20"/>
                <w:lang w:eastAsia="lv-LV"/>
              </w:rPr>
              <w:drawing>
                <wp:inline distT="0" distB="0" distL="0" distR="0" wp14:anchorId="39F0CECE" wp14:editId="663A866E">
                  <wp:extent cx="1424940" cy="478155"/>
                  <wp:effectExtent l="0" t="0" r="381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1424940" cy="478155"/>
                          </a:xfrm>
                          <a:prstGeom prst="rect">
                            <a:avLst/>
                          </a:prstGeom>
                          <a:noFill/>
                          <a:ln>
                            <a:noFill/>
                          </a:ln>
                        </pic:spPr>
                      </pic:pic>
                    </a:graphicData>
                  </a:graphic>
                </wp:inline>
              </w:drawing>
            </w:r>
          </w:p>
        </w:tc>
        <w:tc>
          <w:tcPr>
            <w:tcW w:w="915" w:type="pct"/>
            <w:shd w:val="clear" w:color="auto" w:fill="FFFFFF"/>
            <w:vAlign w:val="center"/>
          </w:tcPr>
          <w:p w:rsidR="008D07AA" w:rsidRPr="00EC6CA0" w:rsidRDefault="008D07AA" w:rsidP="000F44EA">
            <w:pPr>
              <w:shd w:val="clear" w:color="auto" w:fill="FFFFFF"/>
              <w:spacing w:before="60" w:after="60"/>
              <w:jc w:val="center"/>
              <w:rPr>
                <w:rFonts w:ascii="Times New Roman" w:hAnsi="Times New Roman" w:cs="Times New Roman"/>
                <w:sz w:val="20"/>
                <w:szCs w:val="20"/>
              </w:rPr>
            </w:pPr>
            <w:r w:rsidRPr="00EC6CA0">
              <w:rPr>
                <w:rFonts w:ascii="Times New Roman" w:hAnsi="Times New Roman"/>
                <w:color w:val="000000"/>
                <w:sz w:val="20"/>
                <w:szCs w:val="20"/>
              </w:rPr>
              <w:t>ORANŽA vai DZELTENBRŪNA</w:t>
            </w:r>
          </w:p>
        </w:tc>
        <w:tc>
          <w:tcPr>
            <w:tcW w:w="1064" w:type="pct"/>
            <w:gridSpan w:val="2"/>
            <w:shd w:val="clear" w:color="auto" w:fill="FFFFFF"/>
            <w:vAlign w:val="center"/>
          </w:tcPr>
          <w:p w:rsidR="008D07AA" w:rsidRPr="00EC6CA0" w:rsidRDefault="008D07AA" w:rsidP="008D07AA">
            <w:pPr>
              <w:shd w:val="clear" w:color="auto" w:fill="FFFFFF"/>
              <w:spacing w:before="60" w:after="60"/>
              <w:jc w:val="center"/>
              <w:rPr>
                <w:rFonts w:ascii="Times New Roman" w:hAnsi="Times New Roman" w:cs="Times New Roman"/>
                <w:sz w:val="20"/>
                <w:szCs w:val="20"/>
              </w:rPr>
            </w:pPr>
            <w:r w:rsidRPr="00EC6CA0">
              <w:rPr>
                <w:rFonts w:ascii="Times New Roman" w:hAnsi="Times New Roman"/>
                <w:color w:val="000000"/>
                <w:sz w:val="20"/>
                <w:szCs w:val="20"/>
              </w:rPr>
              <w:t>Tonējums augstākam pacēlumam</w:t>
            </w:r>
          </w:p>
        </w:tc>
        <w:tc>
          <w:tcPr>
            <w:tcW w:w="951" w:type="pct"/>
            <w:shd w:val="clear" w:color="auto" w:fill="FFFFFF"/>
            <w:vAlign w:val="center"/>
          </w:tcPr>
          <w:p w:rsidR="008D07AA" w:rsidRPr="00EC6CA0" w:rsidRDefault="008D07AA" w:rsidP="000F44EA">
            <w:pPr>
              <w:shd w:val="clear" w:color="auto" w:fill="FFFFFF"/>
              <w:spacing w:before="60" w:after="60"/>
              <w:jc w:val="center"/>
              <w:rPr>
                <w:rFonts w:ascii="Times New Roman" w:hAnsi="Times New Roman" w:cs="Times New Roman"/>
                <w:sz w:val="20"/>
                <w:szCs w:val="20"/>
              </w:rPr>
            </w:pPr>
            <w:r w:rsidRPr="00EC6CA0">
              <w:rPr>
                <w:rFonts w:ascii="Times New Roman" w:hAnsi="Times New Roman"/>
                <w:color w:val="000000"/>
                <w:sz w:val="20"/>
                <w:szCs w:val="20"/>
              </w:rPr>
              <w:t>BRŪNA</w:t>
            </w:r>
          </w:p>
        </w:tc>
        <w:tc>
          <w:tcPr>
            <w:tcW w:w="1002" w:type="pct"/>
            <w:shd w:val="clear" w:color="auto" w:fill="FFFFFF"/>
            <w:vAlign w:val="center"/>
          </w:tcPr>
          <w:p w:rsidR="008D07AA" w:rsidRPr="00EC6CA0" w:rsidRDefault="008D07AA" w:rsidP="000F44EA">
            <w:pPr>
              <w:shd w:val="clear" w:color="auto" w:fill="FFFFFF"/>
              <w:spacing w:before="60" w:after="60"/>
              <w:jc w:val="both"/>
              <w:rPr>
                <w:rFonts w:ascii="Times New Roman" w:hAnsi="Times New Roman" w:cs="Times New Roman"/>
                <w:color w:val="000000"/>
                <w:sz w:val="20"/>
                <w:szCs w:val="20"/>
              </w:rPr>
            </w:pPr>
            <w:r w:rsidRPr="00EC6CA0">
              <w:rPr>
                <w:rFonts w:ascii="Times New Roman" w:hAnsi="Times New Roman" w:cs="Times New Roman"/>
                <w:noProof/>
                <w:snapToGrid w:val="0"/>
                <w:sz w:val="20"/>
                <w:szCs w:val="20"/>
                <w:lang w:eastAsia="lv-LV"/>
              </w:rPr>
              <w:drawing>
                <wp:inline distT="0" distB="0" distL="0" distR="0" wp14:anchorId="6E4422BE" wp14:editId="46F5CBBC">
                  <wp:extent cx="1339850" cy="478155"/>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339850" cy="478155"/>
                          </a:xfrm>
                          <a:prstGeom prst="rect">
                            <a:avLst/>
                          </a:prstGeom>
                          <a:noFill/>
                          <a:ln>
                            <a:noFill/>
                          </a:ln>
                        </pic:spPr>
                      </pic:pic>
                    </a:graphicData>
                  </a:graphic>
                </wp:inline>
              </w:drawing>
            </w:r>
          </w:p>
        </w:tc>
      </w:tr>
      <w:tr w:rsidR="008D07AA" w:rsidRPr="00EC6CA0" w:rsidTr="000F44EA">
        <w:tc>
          <w:tcPr>
            <w:tcW w:w="1068" w:type="pct"/>
            <w:shd w:val="clear" w:color="auto" w:fill="FFFFFF"/>
            <w:vAlign w:val="center"/>
          </w:tcPr>
          <w:p w:rsidR="008D07AA" w:rsidRPr="00EC6CA0" w:rsidRDefault="008D07AA" w:rsidP="000F44EA">
            <w:pPr>
              <w:shd w:val="clear" w:color="auto" w:fill="FFFFFF"/>
              <w:spacing w:before="60" w:after="60"/>
              <w:jc w:val="both"/>
              <w:rPr>
                <w:rFonts w:ascii="Times New Roman" w:hAnsi="Times New Roman" w:cs="Times New Roman"/>
                <w:sz w:val="20"/>
                <w:szCs w:val="20"/>
              </w:rPr>
            </w:pPr>
            <w:r w:rsidRPr="00EC6CA0">
              <w:rPr>
                <w:rFonts w:ascii="Times New Roman" w:hAnsi="Times New Roman" w:cs="Times New Roman"/>
                <w:noProof/>
                <w:sz w:val="20"/>
                <w:szCs w:val="20"/>
                <w:lang w:eastAsia="lv-LV"/>
              </w:rPr>
              <w:drawing>
                <wp:inline distT="0" distB="0" distL="0" distR="0" wp14:anchorId="5E95B6C0" wp14:editId="3090BA38">
                  <wp:extent cx="1403350" cy="457200"/>
                  <wp:effectExtent l="0" t="0" r="6350"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1403350" cy="457200"/>
                          </a:xfrm>
                          <a:prstGeom prst="rect">
                            <a:avLst/>
                          </a:prstGeom>
                          <a:noFill/>
                          <a:ln>
                            <a:noFill/>
                          </a:ln>
                        </pic:spPr>
                      </pic:pic>
                    </a:graphicData>
                  </a:graphic>
                </wp:inline>
              </w:drawing>
            </w:r>
          </w:p>
        </w:tc>
        <w:tc>
          <w:tcPr>
            <w:tcW w:w="915" w:type="pct"/>
            <w:shd w:val="clear" w:color="auto" w:fill="FFFFFF"/>
            <w:vAlign w:val="center"/>
          </w:tcPr>
          <w:p w:rsidR="008D07AA" w:rsidRPr="00EC6CA0" w:rsidRDefault="008D07AA" w:rsidP="000F44EA">
            <w:pPr>
              <w:shd w:val="clear" w:color="auto" w:fill="FFFFFF"/>
              <w:spacing w:before="60" w:after="60"/>
              <w:jc w:val="center"/>
              <w:rPr>
                <w:rFonts w:ascii="Times New Roman" w:hAnsi="Times New Roman" w:cs="Times New Roman"/>
                <w:sz w:val="20"/>
                <w:szCs w:val="20"/>
              </w:rPr>
            </w:pPr>
            <w:r w:rsidRPr="00EC6CA0">
              <w:rPr>
                <w:rFonts w:ascii="Times New Roman" w:hAnsi="Times New Roman"/>
                <w:color w:val="000000"/>
                <w:sz w:val="20"/>
                <w:szCs w:val="20"/>
              </w:rPr>
              <w:t>DZELTENA</w:t>
            </w:r>
          </w:p>
        </w:tc>
        <w:tc>
          <w:tcPr>
            <w:tcW w:w="1064" w:type="pct"/>
            <w:gridSpan w:val="2"/>
            <w:shd w:val="clear" w:color="auto" w:fill="FFFFFF"/>
            <w:vAlign w:val="center"/>
          </w:tcPr>
          <w:p w:rsidR="008D07AA" w:rsidRPr="00EC6CA0" w:rsidRDefault="008D07AA" w:rsidP="008D07AA">
            <w:pPr>
              <w:shd w:val="clear" w:color="auto" w:fill="FFFFFF"/>
              <w:spacing w:before="60" w:after="60"/>
              <w:jc w:val="center"/>
              <w:rPr>
                <w:rFonts w:ascii="Times New Roman" w:hAnsi="Times New Roman" w:cs="Times New Roman"/>
                <w:sz w:val="20"/>
                <w:szCs w:val="20"/>
              </w:rPr>
            </w:pPr>
            <w:r w:rsidRPr="00EC6CA0">
              <w:rPr>
                <w:rFonts w:ascii="Times New Roman" w:hAnsi="Times New Roman"/>
                <w:color w:val="000000"/>
                <w:sz w:val="20"/>
                <w:szCs w:val="20"/>
              </w:rPr>
              <w:t>Tonējums vidējam pacēlumam</w:t>
            </w:r>
          </w:p>
        </w:tc>
        <w:tc>
          <w:tcPr>
            <w:tcW w:w="951" w:type="pct"/>
            <w:shd w:val="clear" w:color="auto" w:fill="FFFFFF"/>
            <w:vAlign w:val="center"/>
          </w:tcPr>
          <w:p w:rsidR="008D07AA" w:rsidRPr="00EC6CA0" w:rsidRDefault="008D07AA" w:rsidP="000F44EA">
            <w:pPr>
              <w:shd w:val="clear" w:color="auto" w:fill="FFFFFF"/>
              <w:spacing w:before="60" w:after="60"/>
              <w:jc w:val="center"/>
              <w:rPr>
                <w:rFonts w:ascii="Times New Roman" w:hAnsi="Times New Roman" w:cs="Times New Roman"/>
                <w:sz w:val="20"/>
                <w:szCs w:val="20"/>
              </w:rPr>
            </w:pPr>
            <w:r w:rsidRPr="00EC6CA0">
              <w:rPr>
                <w:rFonts w:ascii="Times New Roman" w:hAnsi="Times New Roman"/>
                <w:color w:val="000000"/>
                <w:sz w:val="20"/>
                <w:szCs w:val="20"/>
              </w:rPr>
              <w:t>DZELTENBRŪNA</w:t>
            </w:r>
          </w:p>
        </w:tc>
        <w:tc>
          <w:tcPr>
            <w:tcW w:w="1002" w:type="pct"/>
            <w:shd w:val="clear" w:color="auto" w:fill="FFFFFF"/>
            <w:vAlign w:val="center"/>
          </w:tcPr>
          <w:p w:rsidR="008D07AA" w:rsidRPr="00EC6CA0" w:rsidRDefault="008D07AA" w:rsidP="000F44EA">
            <w:pPr>
              <w:shd w:val="clear" w:color="auto" w:fill="FFFFFF"/>
              <w:spacing w:before="60" w:after="60"/>
              <w:jc w:val="both"/>
              <w:rPr>
                <w:rFonts w:ascii="Times New Roman" w:hAnsi="Times New Roman" w:cs="Times New Roman"/>
                <w:color w:val="000000"/>
                <w:sz w:val="20"/>
                <w:szCs w:val="20"/>
              </w:rPr>
            </w:pPr>
            <w:r w:rsidRPr="00EC6CA0">
              <w:rPr>
                <w:rFonts w:ascii="Times New Roman" w:hAnsi="Times New Roman" w:cs="Times New Roman"/>
                <w:noProof/>
                <w:snapToGrid w:val="0"/>
                <w:sz w:val="20"/>
                <w:szCs w:val="20"/>
                <w:lang w:eastAsia="lv-LV"/>
              </w:rPr>
              <w:drawing>
                <wp:inline distT="0" distB="0" distL="0" distR="0" wp14:anchorId="3B44C159" wp14:editId="57BA465A">
                  <wp:extent cx="1339850" cy="467995"/>
                  <wp:effectExtent l="0" t="0" r="0" b="8255"/>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1339850" cy="467995"/>
                          </a:xfrm>
                          <a:prstGeom prst="rect">
                            <a:avLst/>
                          </a:prstGeom>
                          <a:noFill/>
                          <a:ln>
                            <a:noFill/>
                          </a:ln>
                        </pic:spPr>
                      </pic:pic>
                    </a:graphicData>
                  </a:graphic>
                </wp:inline>
              </w:drawing>
            </w:r>
          </w:p>
        </w:tc>
      </w:tr>
      <w:tr w:rsidR="008D07AA" w:rsidRPr="00EC6CA0" w:rsidTr="000F44EA">
        <w:trPr>
          <w:trHeight w:val="1230"/>
        </w:trPr>
        <w:tc>
          <w:tcPr>
            <w:tcW w:w="1068" w:type="pct"/>
            <w:vMerge w:val="restart"/>
            <w:tcBorders>
              <w:bottom w:val="nil"/>
            </w:tcBorders>
            <w:shd w:val="clear" w:color="auto" w:fill="FFFFFF"/>
            <w:vAlign w:val="center"/>
          </w:tcPr>
          <w:p w:rsidR="008D07AA" w:rsidRPr="00EC6CA0" w:rsidRDefault="008D07AA" w:rsidP="000F44EA">
            <w:pPr>
              <w:shd w:val="clear" w:color="auto" w:fill="FFFFFF"/>
              <w:spacing w:before="60" w:after="60"/>
              <w:jc w:val="both"/>
              <w:rPr>
                <w:rFonts w:ascii="Times New Roman" w:hAnsi="Times New Roman" w:cs="Times New Roman"/>
                <w:sz w:val="20"/>
                <w:szCs w:val="20"/>
              </w:rPr>
            </w:pPr>
            <w:r w:rsidRPr="00EC6CA0">
              <w:rPr>
                <w:rFonts w:ascii="Times New Roman" w:hAnsi="Times New Roman" w:cs="Times New Roman"/>
                <w:noProof/>
                <w:sz w:val="20"/>
                <w:szCs w:val="20"/>
                <w:lang w:eastAsia="lv-LV"/>
              </w:rPr>
              <w:drawing>
                <wp:inline distT="0" distB="0" distL="0" distR="0" wp14:anchorId="2029CE6D" wp14:editId="7EE0FC5E">
                  <wp:extent cx="1424940" cy="478155"/>
                  <wp:effectExtent l="0" t="0" r="3810"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424940" cy="478155"/>
                          </a:xfrm>
                          <a:prstGeom prst="rect">
                            <a:avLst/>
                          </a:prstGeom>
                          <a:noFill/>
                          <a:ln>
                            <a:noFill/>
                          </a:ln>
                        </pic:spPr>
                      </pic:pic>
                    </a:graphicData>
                  </a:graphic>
                </wp:inline>
              </w:drawing>
            </w:r>
          </w:p>
        </w:tc>
        <w:tc>
          <w:tcPr>
            <w:tcW w:w="915" w:type="pct"/>
            <w:vMerge w:val="restart"/>
            <w:tcBorders>
              <w:bottom w:val="nil"/>
            </w:tcBorders>
            <w:shd w:val="clear" w:color="auto" w:fill="FFFFFF"/>
            <w:vAlign w:val="center"/>
          </w:tcPr>
          <w:p w:rsidR="008D07AA" w:rsidRPr="00EC6CA0" w:rsidRDefault="008D07AA" w:rsidP="000F44EA">
            <w:pPr>
              <w:shd w:val="clear" w:color="auto" w:fill="FFFFFF"/>
              <w:spacing w:before="60" w:after="60"/>
              <w:jc w:val="center"/>
              <w:rPr>
                <w:rFonts w:ascii="Times New Roman" w:hAnsi="Times New Roman" w:cs="Times New Roman"/>
                <w:sz w:val="20"/>
                <w:szCs w:val="20"/>
              </w:rPr>
            </w:pPr>
            <w:r w:rsidRPr="00EC6CA0">
              <w:rPr>
                <w:rFonts w:ascii="Times New Roman" w:hAnsi="Times New Roman"/>
                <w:color w:val="000000"/>
                <w:sz w:val="20"/>
                <w:szCs w:val="20"/>
              </w:rPr>
              <w:t>ZAĻA</w:t>
            </w:r>
          </w:p>
        </w:tc>
        <w:tc>
          <w:tcPr>
            <w:tcW w:w="517" w:type="pct"/>
            <w:vMerge w:val="restart"/>
            <w:tcBorders>
              <w:bottom w:val="nil"/>
            </w:tcBorders>
            <w:shd w:val="clear" w:color="auto" w:fill="FFFFFF"/>
            <w:vAlign w:val="center"/>
          </w:tcPr>
          <w:p w:rsidR="008D07AA" w:rsidRPr="00EC6CA0" w:rsidRDefault="008D07AA" w:rsidP="008D07AA">
            <w:pPr>
              <w:shd w:val="clear" w:color="auto" w:fill="FFFFFF"/>
              <w:spacing w:before="60" w:after="60"/>
              <w:jc w:val="center"/>
              <w:rPr>
                <w:rFonts w:ascii="Times New Roman" w:hAnsi="Times New Roman" w:cs="Times New Roman"/>
                <w:sz w:val="20"/>
                <w:szCs w:val="20"/>
              </w:rPr>
            </w:pPr>
            <w:r w:rsidRPr="00EC6CA0">
              <w:rPr>
                <w:rFonts w:ascii="Times New Roman" w:hAnsi="Times New Roman"/>
                <w:color w:val="000000"/>
                <w:sz w:val="20"/>
                <w:szCs w:val="20"/>
              </w:rPr>
              <w:t>Tonējums zemākam pacēlumam</w:t>
            </w:r>
          </w:p>
        </w:tc>
        <w:tc>
          <w:tcPr>
            <w:tcW w:w="547" w:type="pct"/>
            <w:vMerge w:val="restart"/>
            <w:tcBorders>
              <w:bottom w:val="nil"/>
            </w:tcBorders>
            <w:shd w:val="clear" w:color="auto" w:fill="FFFFFF"/>
            <w:vAlign w:val="center"/>
          </w:tcPr>
          <w:p w:rsidR="008D07AA" w:rsidRPr="008D07AA" w:rsidRDefault="008D07AA" w:rsidP="008D07AA">
            <w:pPr>
              <w:shd w:val="clear" w:color="auto" w:fill="FFFFFF"/>
              <w:spacing w:before="60" w:after="60"/>
              <w:jc w:val="center"/>
              <w:rPr>
                <w:rFonts w:ascii="Times New Roman" w:hAnsi="Times New Roman" w:cs="Times New Roman"/>
                <w:sz w:val="19"/>
                <w:szCs w:val="19"/>
              </w:rPr>
            </w:pPr>
            <w:r w:rsidRPr="008D07AA">
              <w:rPr>
                <w:rFonts w:ascii="Times New Roman" w:hAnsi="Times New Roman"/>
                <w:color w:val="000000"/>
                <w:sz w:val="19"/>
                <w:szCs w:val="19"/>
              </w:rPr>
              <w:t>Neobligātas krāsas</w:t>
            </w:r>
          </w:p>
        </w:tc>
        <w:tc>
          <w:tcPr>
            <w:tcW w:w="951" w:type="pct"/>
            <w:tcBorders>
              <w:bottom w:val="nil"/>
            </w:tcBorders>
            <w:shd w:val="clear" w:color="auto" w:fill="FFFFFF"/>
            <w:vAlign w:val="center"/>
          </w:tcPr>
          <w:p w:rsidR="008D07AA" w:rsidRPr="00EC6CA0" w:rsidRDefault="008D07AA" w:rsidP="000F44EA">
            <w:pPr>
              <w:shd w:val="clear" w:color="auto" w:fill="FFFFFF"/>
              <w:spacing w:before="60" w:after="60"/>
              <w:jc w:val="center"/>
              <w:rPr>
                <w:rFonts w:ascii="Times New Roman" w:hAnsi="Times New Roman" w:cs="Times New Roman"/>
                <w:color w:val="000000"/>
                <w:sz w:val="20"/>
                <w:szCs w:val="20"/>
              </w:rPr>
            </w:pPr>
            <w:r w:rsidRPr="00EC6CA0">
              <w:rPr>
                <w:rFonts w:ascii="Times New Roman" w:hAnsi="Times New Roman"/>
                <w:color w:val="000000"/>
                <w:sz w:val="20"/>
                <w:szCs w:val="20"/>
              </w:rPr>
              <w:t>ZAĻA</w:t>
            </w:r>
          </w:p>
        </w:tc>
        <w:tc>
          <w:tcPr>
            <w:tcW w:w="1002" w:type="pct"/>
            <w:tcBorders>
              <w:bottom w:val="nil"/>
            </w:tcBorders>
            <w:shd w:val="clear" w:color="auto" w:fill="FFFFFF"/>
            <w:vAlign w:val="center"/>
          </w:tcPr>
          <w:p w:rsidR="008D07AA" w:rsidRPr="00EC6CA0" w:rsidRDefault="008D07AA" w:rsidP="000F44EA">
            <w:pPr>
              <w:shd w:val="clear" w:color="auto" w:fill="FFFFFF"/>
              <w:spacing w:before="60" w:after="60"/>
              <w:jc w:val="both"/>
              <w:rPr>
                <w:rFonts w:ascii="Times New Roman" w:hAnsi="Times New Roman" w:cs="Times New Roman"/>
                <w:sz w:val="20"/>
                <w:szCs w:val="20"/>
              </w:rPr>
            </w:pPr>
            <w:r w:rsidRPr="00EC6CA0">
              <w:rPr>
                <w:rFonts w:ascii="Times New Roman" w:hAnsi="Times New Roman" w:cs="Times New Roman"/>
                <w:noProof/>
                <w:snapToGrid w:val="0"/>
                <w:sz w:val="20"/>
                <w:szCs w:val="20"/>
                <w:lang w:eastAsia="lv-LV"/>
              </w:rPr>
              <w:drawing>
                <wp:inline distT="0" distB="0" distL="0" distR="0" wp14:anchorId="183E9B03" wp14:editId="34CD751E">
                  <wp:extent cx="1339850" cy="457200"/>
                  <wp:effectExtent l="0" t="0" r="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339850" cy="457200"/>
                          </a:xfrm>
                          <a:prstGeom prst="rect">
                            <a:avLst/>
                          </a:prstGeom>
                          <a:noFill/>
                          <a:ln>
                            <a:noFill/>
                          </a:ln>
                        </pic:spPr>
                      </pic:pic>
                    </a:graphicData>
                  </a:graphic>
                </wp:inline>
              </w:drawing>
            </w:r>
          </w:p>
        </w:tc>
      </w:tr>
      <w:tr w:rsidR="008D07AA" w:rsidRPr="00EC6CA0" w:rsidTr="000F44EA">
        <w:tc>
          <w:tcPr>
            <w:tcW w:w="1068" w:type="pct"/>
            <w:vMerge/>
            <w:shd w:val="clear" w:color="auto" w:fill="FFFFFF"/>
            <w:vAlign w:val="center"/>
          </w:tcPr>
          <w:p w:rsidR="008D07AA" w:rsidRPr="00EC6CA0" w:rsidRDefault="008D07AA" w:rsidP="000F44EA">
            <w:pPr>
              <w:shd w:val="clear" w:color="auto" w:fill="FFFFFF"/>
              <w:spacing w:before="60" w:after="60"/>
              <w:jc w:val="both"/>
              <w:rPr>
                <w:rFonts w:ascii="Times New Roman" w:hAnsi="Times New Roman" w:cs="Times New Roman"/>
                <w:sz w:val="20"/>
                <w:szCs w:val="20"/>
              </w:rPr>
            </w:pPr>
          </w:p>
        </w:tc>
        <w:tc>
          <w:tcPr>
            <w:tcW w:w="915" w:type="pct"/>
            <w:vMerge/>
            <w:shd w:val="clear" w:color="auto" w:fill="FFFFFF"/>
            <w:vAlign w:val="center"/>
          </w:tcPr>
          <w:p w:rsidR="008D07AA" w:rsidRPr="00EC6CA0" w:rsidRDefault="008D07AA" w:rsidP="000F44EA">
            <w:pPr>
              <w:shd w:val="clear" w:color="auto" w:fill="FFFFFF"/>
              <w:spacing w:before="60" w:after="60"/>
              <w:jc w:val="center"/>
              <w:rPr>
                <w:rFonts w:ascii="Times New Roman" w:hAnsi="Times New Roman" w:cs="Times New Roman"/>
                <w:sz w:val="20"/>
                <w:szCs w:val="20"/>
              </w:rPr>
            </w:pPr>
          </w:p>
        </w:tc>
        <w:tc>
          <w:tcPr>
            <w:tcW w:w="517" w:type="pct"/>
            <w:vMerge/>
            <w:shd w:val="clear" w:color="auto" w:fill="FFFFFF"/>
            <w:vAlign w:val="center"/>
          </w:tcPr>
          <w:p w:rsidR="008D07AA" w:rsidRPr="00EC6CA0" w:rsidRDefault="008D07AA" w:rsidP="008D07AA">
            <w:pPr>
              <w:shd w:val="clear" w:color="auto" w:fill="FFFFFF"/>
              <w:spacing w:before="60" w:after="60"/>
              <w:jc w:val="center"/>
              <w:rPr>
                <w:rFonts w:ascii="Times New Roman" w:hAnsi="Times New Roman" w:cs="Times New Roman"/>
                <w:sz w:val="20"/>
                <w:szCs w:val="20"/>
              </w:rPr>
            </w:pPr>
          </w:p>
        </w:tc>
        <w:tc>
          <w:tcPr>
            <w:tcW w:w="547" w:type="pct"/>
            <w:vMerge/>
            <w:shd w:val="clear" w:color="auto" w:fill="FFFFFF"/>
            <w:vAlign w:val="center"/>
          </w:tcPr>
          <w:p w:rsidR="008D07AA" w:rsidRPr="008D07AA" w:rsidRDefault="008D07AA" w:rsidP="008D07AA">
            <w:pPr>
              <w:shd w:val="clear" w:color="auto" w:fill="FFFFFF"/>
              <w:spacing w:before="60" w:after="60"/>
              <w:jc w:val="center"/>
              <w:rPr>
                <w:rFonts w:ascii="Times New Roman" w:hAnsi="Times New Roman" w:cs="Times New Roman"/>
                <w:sz w:val="19"/>
                <w:szCs w:val="19"/>
              </w:rPr>
            </w:pPr>
          </w:p>
        </w:tc>
        <w:tc>
          <w:tcPr>
            <w:tcW w:w="951" w:type="pct"/>
            <w:shd w:val="clear" w:color="auto" w:fill="FFFFFF"/>
            <w:vAlign w:val="center"/>
          </w:tcPr>
          <w:p w:rsidR="008D07AA" w:rsidRPr="00EC6CA0" w:rsidRDefault="008D07AA" w:rsidP="000F44EA">
            <w:pPr>
              <w:shd w:val="clear" w:color="auto" w:fill="FFFFFF"/>
              <w:spacing w:before="60" w:after="60"/>
              <w:jc w:val="center"/>
              <w:rPr>
                <w:rFonts w:ascii="Times New Roman" w:hAnsi="Times New Roman" w:cs="Times New Roman"/>
                <w:color w:val="000000"/>
                <w:sz w:val="20"/>
                <w:szCs w:val="20"/>
              </w:rPr>
            </w:pPr>
            <w:r w:rsidRPr="00EC6CA0">
              <w:rPr>
                <w:rFonts w:ascii="Times New Roman" w:hAnsi="Times New Roman"/>
                <w:color w:val="000000"/>
                <w:sz w:val="20"/>
                <w:szCs w:val="20"/>
              </w:rPr>
              <w:t>BALTA</w:t>
            </w:r>
          </w:p>
        </w:tc>
        <w:tc>
          <w:tcPr>
            <w:tcW w:w="1002" w:type="pct"/>
            <w:shd w:val="clear" w:color="auto" w:fill="FFFFFF"/>
            <w:vAlign w:val="center"/>
          </w:tcPr>
          <w:p w:rsidR="008D07AA" w:rsidRPr="00EC6CA0" w:rsidRDefault="008D07AA" w:rsidP="000F44EA">
            <w:pPr>
              <w:shd w:val="clear" w:color="auto" w:fill="FFFFFF"/>
              <w:spacing w:before="60" w:after="60"/>
              <w:jc w:val="both"/>
              <w:rPr>
                <w:rFonts w:ascii="Times New Roman" w:hAnsi="Times New Roman" w:cs="Times New Roman"/>
                <w:sz w:val="20"/>
                <w:szCs w:val="20"/>
              </w:rPr>
            </w:pPr>
            <w:r w:rsidRPr="00EC6CA0">
              <w:rPr>
                <w:rFonts w:ascii="Times New Roman" w:hAnsi="Times New Roman" w:cs="Times New Roman"/>
                <w:noProof/>
                <w:snapToGrid w:val="0"/>
                <w:sz w:val="20"/>
                <w:szCs w:val="20"/>
                <w:lang w:eastAsia="lv-LV"/>
              </w:rPr>
              <w:drawing>
                <wp:inline distT="0" distB="0" distL="0" distR="0" wp14:anchorId="4912CE20" wp14:editId="717A6D60">
                  <wp:extent cx="1339850" cy="467995"/>
                  <wp:effectExtent l="0" t="0" r="0" b="8255"/>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1339850" cy="467995"/>
                          </a:xfrm>
                          <a:prstGeom prst="rect">
                            <a:avLst/>
                          </a:prstGeom>
                          <a:noFill/>
                          <a:ln>
                            <a:noFill/>
                          </a:ln>
                        </pic:spPr>
                      </pic:pic>
                    </a:graphicData>
                  </a:graphic>
                </wp:inline>
              </w:drawing>
            </w:r>
          </w:p>
        </w:tc>
      </w:tr>
      <w:tr w:rsidR="008D07AA" w:rsidRPr="00EC6CA0" w:rsidTr="000F44EA">
        <w:tc>
          <w:tcPr>
            <w:tcW w:w="1068" w:type="pct"/>
            <w:shd w:val="clear" w:color="auto" w:fill="FFFFFF"/>
            <w:vAlign w:val="center"/>
          </w:tcPr>
          <w:p w:rsidR="008D07AA" w:rsidRPr="00EC6CA0" w:rsidRDefault="008D07AA" w:rsidP="000F44EA">
            <w:pPr>
              <w:shd w:val="clear" w:color="auto" w:fill="FFFFFF"/>
              <w:spacing w:before="60" w:after="60"/>
              <w:jc w:val="both"/>
              <w:rPr>
                <w:rFonts w:ascii="Times New Roman" w:hAnsi="Times New Roman" w:cs="Times New Roman"/>
                <w:sz w:val="20"/>
                <w:szCs w:val="20"/>
              </w:rPr>
            </w:pPr>
            <w:r w:rsidRPr="00EC6CA0">
              <w:rPr>
                <w:rFonts w:ascii="Times New Roman" w:hAnsi="Times New Roman" w:cs="Times New Roman"/>
                <w:noProof/>
                <w:sz w:val="20"/>
                <w:szCs w:val="20"/>
                <w:lang w:eastAsia="lv-LV"/>
              </w:rPr>
              <w:drawing>
                <wp:inline distT="0" distB="0" distL="0" distR="0" wp14:anchorId="00C2EE38" wp14:editId="51399503">
                  <wp:extent cx="1403350" cy="478155"/>
                  <wp:effectExtent l="0" t="0" r="635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1403350" cy="478155"/>
                          </a:xfrm>
                          <a:prstGeom prst="rect">
                            <a:avLst/>
                          </a:prstGeom>
                          <a:noFill/>
                          <a:ln>
                            <a:noFill/>
                          </a:ln>
                        </pic:spPr>
                      </pic:pic>
                    </a:graphicData>
                  </a:graphic>
                </wp:inline>
              </w:drawing>
            </w:r>
          </w:p>
        </w:tc>
        <w:tc>
          <w:tcPr>
            <w:tcW w:w="915" w:type="pct"/>
            <w:shd w:val="clear" w:color="auto" w:fill="FFFFFF"/>
            <w:vAlign w:val="center"/>
          </w:tcPr>
          <w:p w:rsidR="008D07AA" w:rsidRPr="00EC6CA0" w:rsidRDefault="008D07AA" w:rsidP="000F44EA">
            <w:pPr>
              <w:shd w:val="clear" w:color="auto" w:fill="FFFFFF"/>
              <w:spacing w:before="60" w:after="60"/>
              <w:jc w:val="center"/>
              <w:rPr>
                <w:rFonts w:ascii="Times New Roman" w:hAnsi="Times New Roman" w:cs="Times New Roman"/>
                <w:sz w:val="20"/>
                <w:szCs w:val="20"/>
              </w:rPr>
            </w:pPr>
            <w:r w:rsidRPr="00EC6CA0">
              <w:rPr>
                <w:rFonts w:ascii="Times New Roman" w:hAnsi="Times New Roman"/>
                <w:color w:val="000000"/>
                <w:sz w:val="20"/>
                <w:szCs w:val="20"/>
              </w:rPr>
              <w:t>ZILGANZAĻA</w:t>
            </w:r>
          </w:p>
        </w:tc>
        <w:tc>
          <w:tcPr>
            <w:tcW w:w="517" w:type="pct"/>
            <w:vMerge w:val="restart"/>
            <w:shd w:val="clear" w:color="auto" w:fill="FFFFFF"/>
            <w:vAlign w:val="center"/>
          </w:tcPr>
          <w:p w:rsidR="008D07AA" w:rsidRPr="00EC6CA0" w:rsidRDefault="008D07AA" w:rsidP="008D07AA">
            <w:pPr>
              <w:shd w:val="clear" w:color="auto" w:fill="FFFFFF"/>
              <w:spacing w:before="60" w:after="60"/>
              <w:jc w:val="center"/>
              <w:rPr>
                <w:rFonts w:ascii="Times New Roman" w:hAnsi="Times New Roman" w:cs="Times New Roman"/>
                <w:sz w:val="20"/>
                <w:szCs w:val="20"/>
              </w:rPr>
            </w:pPr>
            <w:r w:rsidRPr="00EC6CA0">
              <w:rPr>
                <w:rFonts w:ascii="Times New Roman" w:hAnsi="Times New Roman"/>
                <w:color w:val="000000"/>
                <w:sz w:val="20"/>
                <w:szCs w:val="20"/>
              </w:rPr>
              <w:t>Tonējums platībām zem jūras līmeņa</w:t>
            </w:r>
          </w:p>
        </w:tc>
        <w:tc>
          <w:tcPr>
            <w:tcW w:w="547" w:type="pct"/>
            <w:vMerge w:val="restart"/>
            <w:shd w:val="clear" w:color="auto" w:fill="FFFFFF"/>
            <w:vAlign w:val="center"/>
          </w:tcPr>
          <w:p w:rsidR="008D07AA" w:rsidRPr="008D07AA" w:rsidRDefault="008D07AA" w:rsidP="008D07AA">
            <w:pPr>
              <w:shd w:val="clear" w:color="auto" w:fill="FFFFFF"/>
              <w:spacing w:before="60" w:after="60"/>
              <w:jc w:val="center"/>
              <w:rPr>
                <w:rFonts w:ascii="Times New Roman" w:hAnsi="Times New Roman" w:cs="Times New Roman"/>
                <w:sz w:val="19"/>
                <w:szCs w:val="19"/>
              </w:rPr>
            </w:pPr>
            <w:r w:rsidRPr="008D07AA">
              <w:rPr>
                <w:rFonts w:ascii="Times New Roman" w:hAnsi="Times New Roman"/>
                <w:color w:val="000000"/>
                <w:sz w:val="19"/>
                <w:szCs w:val="19"/>
              </w:rPr>
              <w:t>Neobligātas krāsas</w:t>
            </w:r>
          </w:p>
        </w:tc>
        <w:tc>
          <w:tcPr>
            <w:tcW w:w="951" w:type="pct"/>
            <w:shd w:val="clear" w:color="auto" w:fill="FFFFFF"/>
            <w:vAlign w:val="center"/>
          </w:tcPr>
          <w:p w:rsidR="008D07AA" w:rsidRPr="00EC6CA0" w:rsidRDefault="008D07AA" w:rsidP="000F44EA">
            <w:pPr>
              <w:shd w:val="clear" w:color="auto" w:fill="FFFFFF"/>
              <w:spacing w:before="60" w:after="60"/>
              <w:jc w:val="center"/>
              <w:rPr>
                <w:rFonts w:ascii="Times New Roman" w:hAnsi="Times New Roman" w:cs="Times New Roman"/>
                <w:color w:val="000000"/>
                <w:sz w:val="20"/>
                <w:szCs w:val="20"/>
              </w:rPr>
            </w:pPr>
            <w:r w:rsidRPr="00EC6CA0">
              <w:rPr>
                <w:rFonts w:ascii="Times New Roman" w:hAnsi="Times New Roman"/>
                <w:color w:val="000000"/>
                <w:sz w:val="20"/>
                <w:szCs w:val="20"/>
              </w:rPr>
              <w:t>Z</w:t>
            </w:r>
            <w:r>
              <w:rPr>
                <w:rFonts w:ascii="Times New Roman" w:hAnsi="Times New Roman"/>
                <w:color w:val="000000"/>
                <w:sz w:val="20"/>
                <w:szCs w:val="20"/>
              </w:rPr>
              <w:t>ILGANZAĻA</w:t>
            </w:r>
          </w:p>
        </w:tc>
        <w:tc>
          <w:tcPr>
            <w:tcW w:w="1002" w:type="pct"/>
            <w:shd w:val="clear" w:color="auto" w:fill="FFFFFF"/>
            <w:vAlign w:val="center"/>
          </w:tcPr>
          <w:p w:rsidR="008D07AA" w:rsidRPr="00EC6CA0" w:rsidRDefault="008D07AA" w:rsidP="000F44EA">
            <w:pPr>
              <w:shd w:val="clear" w:color="auto" w:fill="FFFFFF"/>
              <w:spacing w:before="60" w:after="60"/>
              <w:jc w:val="both"/>
              <w:rPr>
                <w:rFonts w:ascii="Times New Roman" w:hAnsi="Times New Roman" w:cs="Times New Roman"/>
                <w:sz w:val="20"/>
                <w:szCs w:val="20"/>
              </w:rPr>
            </w:pPr>
            <w:r w:rsidRPr="00EC6CA0">
              <w:rPr>
                <w:rFonts w:ascii="Times New Roman" w:hAnsi="Times New Roman" w:cs="Times New Roman"/>
                <w:noProof/>
                <w:snapToGrid w:val="0"/>
                <w:sz w:val="20"/>
                <w:szCs w:val="20"/>
                <w:lang w:eastAsia="lv-LV"/>
              </w:rPr>
              <w:drawing>
                <wp:inline distT="0" distB="0" distL="0" distR="0" wp14:anchorId="2916768C" wp14:editId="5DCEB1B9">
                  <wp:extent cx="1339850" cy="478155"/>
                  <wp:effectExtent l="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1339850" cy="478155"/>
                          </a:xfrm>
                          <a:prstGeom prst="rect">
                            <a:avLst/>
                          </a:prstGeom>
                          <a:noFill/>
                          <a:ln>
                            <a:noFill/>
                          </a:ln>
                        </pic:spPr>
                      </pic:pic>
                    </a:graphicData>
                  </a:graphic>
                </wp:inline>
              </w:drawing>
            </w:r>
          </w:p>
        </w:tc>
      </w:tr>
      <w:tr w:rsidR="008D07AA" w:rsidRPr="00EC6CA0" w:rsidTr="000F44EA">
        <w:tc>
          <w:tcPr>
            <w:tcW w:w="1983" w:type="pct"/>
            <w:gridSpan w:val="2"/>
            <w:shd w:val="clear" w:color="auto" w:fill="FFFFFF"/>
            <w:vAlign w:val="center"/>
          </w:tcPr>
          <w:p w:rsidR="008D07AA" w:rsidRPr="00EC6CA0" w:rsidRDefault="008D07AA" w:rsidP="000F44EA">
            <w:pPr>
              <w:shd w:val="clear" w:color="auto" w:fill="FFFFFF"/>
              <w:spacing w:before="60" w:after="60"/>
              <w:jc w:val="both"/>
              <w:rPr>
                <w:rFonts w:ascii="Times New Roman" w:hAnsi="Times New Roman" w:cs="Times New Roman"/>
                <w:sz w:val="20"/>
                <w:szCs w:val="20"/>
              </w:rPr>
            </w:pPr>
            <w:r w:rsidRPr="00EC6CA0">
              <w:rPr>
                <w:rFonts w:ascii="Times New Roman" w:hAnsi="Times New Roman"/>
                <w:i/>
                <w:color w:val="000000"/>
                <w:sz w:val="20"/>
                <w:szCs w:val="20"/>
              </w:rPr>
              <w:t>Piezīme. Pamattoņi ir identiski tiem, kas noteikti starptautiskajai pasaules kartei.</w:t>
            </w:r>
          </w:p>
        </w:tc>
        <w:tc>
          <w:tcPr>
            <w:tcW w:w="517" w:type="pct"/>
            <w:vMerge/>
            <w:shd w:val="clear" w:color="auto" w:fill="FFFFFF"/>
            <w:vAlign w:val="center"/>
          </w:tcPr>
          <w:p w:rsidR="008D07AA" w:rsidRPr="00EC6CA0" w:rsidRDefault="008D07AA" w:rsidP="000F44EA">
            <w:pPr>
              <w:shd w:val="clear" w:color="auto" w:fill="FFFFFF"/>
              <w:spacing w:before="60" w:after="60"/>
              <w:jc w:val="both"/>
              <w:rPr>
                <w:rFonts w:ascii="Times New Roman" w:hAnsi="Times New Roman" w:cs="Times New Roman"/>
                <w:sz w:val="20"/>
                <w:szCs w:val="20"/>
              </w:rPr>
            </w:pPr>
          </w:p>
        </w:tc>
        <w:tc>
          <w:tcPr>
            <w:tcW w:w="547" w:type="pct"/>
            <w:vMerge/>
            <w:shd w:val="clear" w:color="auto" w:fill="FFFFFF"/>
            <w:vAlign w:val="center"/>
          </w:tcPr>
          <w:p w:rsidR="008D07AA" w:rsidRPr="00EC6CA0" w:rsidRDefault="008D07AA" w:rsidP="000F44EA">
            <w:pPr>
              <w:shd w:val="clear" w:color="auto" w:fill="FFFFFF"/>
              <w:spacing w:before="60" w:after="60"/>
              <w:jc w:val="both"/>
              <w:rPr>
                <w:rFonts w:ascii="Times New Roman" w:hAnsi="Times New Roman" w:cs="Times New Roman"/>
                <w:sz w:val="20"/>
                <w:szCs w:val="20"/>
              </w:rPr>
            </w:pPr>
          </w:p>
        </w:tc>
        <w:tc>
          <w:tcPr>
            <w:tcW w:w="951" w:type="pct"/>
            <w:shd w:val="clear" w:color="auto" w:fill="FFFFFF"/>
            <w:vAlign w:val="center"/>
          </w:tcPr>
          <w:p w:rsidR="008D07AA" w:rsidRPr="00EC6CA0" w:rsidRDefault="008D07AA" w:rsidP="000F44EA">
            <w:pPr>
              <w:shd w:val="clear" w:color="auto" w:fill="FFFFFF"/>
              <w:spacing w:before="60" w:after="60"/>
              <w:jc w:val="center"/>
              <w:rPr>
                <w:rFonts w:ascii="Times New Roman" w:hAnsi="Times New Roman" w:cs="Times New Roman"/>
                <w:color w:val="000000"/>
                <w:sz w:val="20"/>
                <w:szCs w:val="20"/>
              </w:rPr>
            </w:pPr>
            <w:r>
              <w:rPr>
                <w:rFonts w:ascii="Times New Roman" w:hAnsi="Times New Roman"/>
                <w:color w:val="000000"/>
                <w:sz w:val="20"/>
                <w:szCs w:val="20"/>
              </w:rPr>
              <w:t>GAIŠI PELĒKA</w:t>
            </w:r>
          </w:p>
        </w:tc>
        <w:tc>
          <w:tcPr>
            <w:tcW w:w="1002" w:type="pct"/>
            <w:shd w:val="clear" w:color="auto" w:fill="FFFFFF"/>
            <w:vAlign w:val="center"/>
          </w:tcPr>
          <w:p w:rsidR="008D07AA" w:rsidRPr="00EC6CA0" w:rsidRDefault="008D07AA" w:rsidP="000F44EA">
            <w:pPr>
              <w:shd w:val="clear" w:color="auto" w:fill="FFFFFF"/>
              <w:spacing w:before="60" w:after="60"/>
              <w:jc w:val="both"/>
              <w:rPr>
                <w:rFonts w:ascii="Times New Roman" w:hAnsi="Times New Roman" w:cs="Times New Roman"/>
                <w:sz w:val="20"/>
                <w:szCs w:val="20"/>
              </w:rPr>
            </w:pPr>
            <w:r w:rsidRPr="00EC6CA0">
              <w:rPr>
                <w:rFonts w:ascii="Times New Roman" w:hAnsi="Times New Roman" w:cs="Times New Roman"/>
                <w:noProof/>
                <w:snapToGrid w:val="0"/>
                <w:sz w:val="20"/>
                <w:szCs w:val="20"/>
                <w:lang w:eastAsia="lv-LV"/>
              </w:rPr>
              <w:drawing>
                <wp:inline distT="0" distB="0" distL="0" distR="0" wp14:anchorId="5D84F061" wp14:editId="5006A1D6">
                  <wp:extent cx="1339850" cy="457200"/>
                  <wp:effectExtent l="0" t="0" r="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1339850" cy="457200"/>
                          </a:xfrm>
                          <a:prstGeom prst="rect">
                            <a:avLst/>
                          </a:prstGeom>
                          <a:noFill/>
                          <a:ln>
                            <a:noFill/>
                          </a:ln>
                        </pic:spPr>
                      </pic:pic>
                    </a:graphicData>
                  </a:graphic>
                </wp:inline>
              </w:drawing>
            </w:r>
          </w:p>
        </w:tc>
      </w:tr>
    </w:tbl>
    <w:p w:rsidR="00DD07D4" w:rsidRPr="006C2917" w:rsidRDefault="00DD07D4" w:rsidP="00125568">
      <w:pPr>
        <w:jc w:val="both"/>
        <w:rPr>
          <w:rFonts w:ascii="Times New Roman" w:eastAsia="Times New Roman" w:hAnsi="Times New Roman" w:cs="Times New Roman"/>
          <w:noProof/>
          <w:sz w:val="24"/>
          <w:szCs w:val="20"/>
        </w:rPr>
      </w:pPr>
    </w:p>
    <w:p w:rsidR="00DD07D4" w:rsidRPr="006C2917" w:rsidRDefault="00DD07D4">
      <w:pPr>
        <w:rPr>
          <w:rFonts w:ascii="Times New Roman" w:eastAsia="Times New Roman" w:hAnsi="Times New Roman" w:cs="Times New Roman"/>
          <w:noProof/>
          <w:sz w:val="24"/>
          <w:szCs w:val="20"/>
        </w:rPr>
      </w:pPr>
      <w:r w:rsidRPr="006C2917">
        <w:rPr>
          <w:rFonts w:ascii="Times New Roman" w:hAnsi="Times New Roman" w:cs="Times New Roman"/>
        </w:rPr>
        <w:br w:type="page"/>
      </w:r>
    </w:p>
    <w:p w:rsidR="00CE3E83" w:rsidRPr="006C2917" w:rsidRDefault="00DD07D4" w:rsidP="000F44EA">
      <w:pPr>
        <w:pStyle w:val="Virsraksts1"/>
        <w:rPr>
          <w:noProof/>
        </w:rPr>
      </w:pPr>
      <w:bookmarkStart w:id="288" w:name="_Toc493514027"/>
      <w:r w:rsidRPr="006C2917">
        <w:lastRenderedPageBreak/>
        <w:t>4. PAPILDINĀJUMS</w:t>
      </w:r>
      <w:r w:rsidR="007D1519">
        <w:t>.</w:t>
      </w:r>
      <w:r w:rsidRPr="006C2917">
        <w:t xml:space="preserve"> TONĀLĀS HIPSOMETRIJAS AUGSTUMU SKALA</w:t>
      </w:r>
      <w:bookmarkEnd w:id="288"/>
    </w:p>
    <w:p w:rsidR="00DD07D4" w:rsidRPr="006C2917" w:rsidRDefault="00DD07D4" w:rsidP="008D07AA">
      <w:pPr>
        <w:jc w:val="center"/>
        <w:rPr>
          <w:rFonts w:ascii="Times New Roman" w:eastAsia="Times New Roman" w:hAnsi="Times New Roman" w:cs="Times New Roman"/>
          <w:i/>
          <w:noProof/>
          <w:sz w:val="24"/>
          <w:szCs w:val="20"/>
        </w:rPr>
      </w:pPr>
      <w:r w:rsidRPr="006C2917">
        <w:rPr>
          <w:rFonts w:ascii="Times New Roman" w:hAnsi="Times New Roman" w:cs="Times New Roman"/>
          <w:i/>
          <w:sz w:val="24"/>
          <w:szCs w:val="20"/>
        </w:rPr>
        <w:t>(Divi varianti, sk. 2.12.2. punktā)</w:t>
      </w:r>
    </w:p>
    <w:p w:rsidR="00DD07D4" w:rsidRPr="006C2917" w:rsidRDefault="00DD07D4" w:rsidP="00125568">
      <w:pPr>
        <w:jc w:val="both"/>
        <w:rPr>
          <w:rFonts w:ascii="Times New Roman" w:eastAsia="Times New Roman" w:hAnsi="Times New Roman" w:cs="Times New Roman"/>
          <w:noProof/>
          <w:sz w:val="24"/>
          <w:szCs w:val="20"/>
        </w:rPr>
      </w:pPr>
    </w:p>
    <w:tbl>
      <w:tblPr>
        <w:tblW w:w="5000" w:type="pct"/>
        <w:tblLayout w:type="fixed"/>
        <w:tblCellMar>
          <w:top w:w="28" w:type="dxa"/>
          <w:left w:w="28" w:type="dxa"/>
          <w:bottom w:w="28" w:type="dxa"/>
          <w:right w:w="28" w:type="dxa"/>
        </w:tblCellMar>
        <w:tblLook w:val="0000" w:firstRow="0" w:lastRow="0" w:firstColumn="0" w:lastColumn="0" w:noHBand="0" w:noVBand="0"/>
      </w:tblPr>
      <w:tblGrid>
        <w:gridCol w:w="1701"/>
        <w:gridCol w:w="1713"/>
        <w:gridCol w:w="131"/>
        <w:gridCol w:w="992"/>
        <w:gridCol w:w="1419"/>
        <w:gridCol w:w="1597"/>
        <w:gridCol w:w="1519"/>
      </w:tblGrid>
      <w:tr w:rsidR="008D07AA" w:rsidRPr="008D07AA" w:rsidTr="000F44EA">
        <w:trPr>
          <w:cantSplit/>
        </w:trPr>
        <w:tc>
          <w:tcPr>
            <w:tcW w:w="938" w:type="pc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r w:rsidRPr="008D07AA">
              <w:rPr>
                <w:rFonts w:ascii="Times New Roman" w:hAnsi="Times New Roman"/>
                <w:color w:val="000000"/>
                <w:sz w:val="19"/>
                <w:szCs w:val="19"/>
              </w:rPr>
              <w:t>BALTA</w:t>
            </w:r>
          </w:p>
        </w:tc>
        <w:tc>
          <w:tcPr>
            <w:tcW w:w="944" w:type="pc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r w:rsidRPr="008D07AA">
              <w:rPr>
                <w:rFonts w:ascii="Times New Roman" w:hAnsi="Times New Roman" w:cs="Times New Roman"/>
                <w:noProof/>
                <w:sz w:val="19"/>
                <w:szCs w:val="19"/>
                <w:lang w:eastAsia="lv-LV"/>
              </w:rPr>
              <w:drawing>
                <wp:inline distT="0" distB="0" distL="0" distR="0" wp14:anchorId="2842A545" wp14:editId="1FCAFEEB">
                  <wp:extent cx="1510030" cy="414655"/>
                  <wp:effectExtent l="0" t="0" r="0" b="4445"/>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510030" cy="414655"/>
                          </a:xfrm>
                          <a:prstGeom prst="rect">
                            <a:avLst/>
                          </a:prstGeom>
                          <a:noFill/>
                          <a:ln>
                            <a:noFill/>
                          </a:ln>
                        </pic:spPr>
                      </pic:pic>
                    </a:graphicData>
                  </a:graphic>
                </wp:inline>
              </w:drawing>
            </w:r>
          </w:p>
        </w:tc>
        <w:tc>
          <w:tcPr>
            <w:tcW w:w="72" w:type="pc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p>
        </w:tc>
        <w:tc>
          <w:tcPr>
            <w:tcW w:w="547" w:type="pc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p>
        </w:tc>
        <w:tc>
          <w:tcPr>
            <w:tcW w:w="782" w:type="pc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p>
        </w:tc>
        <w:tc>
          <w:tcPr>
            <w:tcW w:w="880" w:type="pc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p>
        </w:tc>
        <w:tc>
          <w:tcPr>
            <w:tcW w:w="837" w:type="pc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p>
        </w:tc>
      </w:tr>
      <w:tr w:rsidR="008D07AA" w:rsidRPr="008D07AA" w:rsidTr="000F44EA">
        <w:trPr>
          <w:cantSplit/>
        </w:trPr>
        <w:tc>
          <w:tcPr>
            <w:tcW w:w="938" w:type="pc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r w:rsidRPr="008D07AA">
              <w:rPr>
                <w:rFonts w:ascii="Times New Roman" w:hAnsi="Times New Roman"/>
                <w:color w:val="000000"/>
                <w:sz w:val="19"/>
                <w:szCs w:val="19"/>
              </w:rPr>
              <w:t>VIOLETA</w:t>
            </w:r>
          </w:p>
        </w:tc>
        <w:tc>
          <w:tcPr>
            <w:tcW w:w="944" w:type="pc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r w:rsidRPr="008D07AA">
              <w:rPr>
                <w:rFonts w:ascii="Times New Roman" w:hAnsi="Times New Roman" w:cs="Times New Roman"/>
                <w:noProof/>
                <w:sz w:val="19"/>
                <w:szCs w:val="19"/>
                <w:lang w:eastAsia="lv-LV"/>
              </w:rPr>
              <w:drawing>
                <wp:inline distT="0" distB="0" distL="0" distR="0" wp14:anchorId="49A22F59" wp14:editId="6DFF4917">
                  <wp:extent cx="1510030" cy="1967230"/>
                  <wp:effectExtent l="0" t="0" r="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1510030" cy="1967230"/>
                          </a:xfrm>
                          <a:prstGeom prst="rect">
                            <a:avLst/>
                          </a:prstGeom>
                          <a:noFill/>
                          <a:ln>
                            <a:noFill/>
                          </a:ln>
                        </pic:spPr>
                      </pic:pic>
                    </a:graphicData>
                  </a:graphic>
                </wp:inline>
              </w:drawing>
            </w:r>
          </w:p>
        </w:tc>
        <w:tc>
          <w:tcPr>
            <w:tcW w:w="72" w:type="pc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p>
        </w:tc>
        <w:tc>
          <w:tcPr>
            <w:tcW w:w="547" w:type="pc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p>
        </w:tc>
        <w:tc>
          <w:tcPr>
            <w:tcW w:w="782" w:type="pc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p>
        </w:tc>
        <w:tc>
          <w:tcPr>
            <w:tcW w:w="880" w:type="pc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r w:rsidRPr="008D07AA">
              <w:rPr>
                <w:rFonts w:ascii="Times New Roman" w:hAnsi="Times New Roman" w:cs="Times New Roman"/>
                <w:noProof/>
                <w:sz w:val="19"/>
                <w:szCs w:val="19"/>
                <w:lang w:eastAsia="lv-LV"/>
              </w:rPr>
              <w:drawing>
                <wp:inline distT="0" distB="0" distL="0" distR="0" wp14:anchorId="75A3D670" wp14:editId="296673DC">
                  <wp:extent cx="1530985" cy="1435100"/>
                  <wp:effectExtent l="0" t="0" r="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1530985" cy="1435100"/>
                          </a:xfrm>
                          <a:prstGeom prst="rect">
                            <a:avLst/>
                          </a:prstGeom>
                          <a:noFill/>
                          <a:ln>
                            <a:noFill/>
                          </a:ln>
                        </pic:spPr>
                      </pic:pic>
                    </a:graphicData>
                  </a:graphic>
                </wp:inline>
              </w:drawing>
            </w:r>
          </w:p>
        </w:tc>
        <w:tc>
          <w:tcPr>
            <w:tcW w:w="837" w:type="pc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r w:rsidRPr="008D07AA">
              <w:rPr>
                <w:rFonts w:ascii="Times New Roman" w:hAnsi="Times New Roman"/>
                <w:color w:val="000000"/>
                <w:sz w:val="19"/>
                <w:szCs w:val="19"/>
              </w:rPr>
              <w:t>SĒPIJA</w:t>
            </w:r>
          </w:p>
        </w:tc>
      </w:tr>
      <w:tr w:rsidR="008D07AA" w:rsidRPr="008D07AA" w:rsidTr="000F44EA">
        <w:trPr>
          <w:cantSplit/>
        </w:trPr>
        <w:tc>
          <w:tcPr>
            <w:tcW w:w="938" w:type="pc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r w:rsidRPr="008D07AA">
              <w:rPr>
                <w:rFonts w:ascii="Times New Roman" w:hAnsi="Times New Roman"/>
                <w:color w:val="000000"/>
                <w:sz w:val="19"/>
                <w:szCs w:val="19"/>
              </w:rPr>
              <w:t>ORANŽA vai DZELTENBRŪNA</w:t>
            </w:r>
          </w:p>
        </w:tc>
        <w:tc>
          <w:tcPr>
            <w:tcW w:w="944" w:type="pc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r w:rsidRPr="008D07AA">
              <w:rPr>
                <w:rFonts w:ascii="Times New Roman" w:hAnsi="Times New Roman" w:cs="Times New Roman"/>
                <w:noProof/>
                <w:sz w:val="19"/>
                <w:szCs w:val="19"/>
                <w:lang w:eastAsia="lv-LV"/>
              </w:rPr>
              <w:drawing>
                <wp:inline distT="0" distB="0" distL="0" distR="0" wp14:anchorId="5A778B6C" wp14:editId="372C9988">
                  <wp:extent cx="1510030" cy="1456690"/>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1510030" cy="1456690"/>
                          </a:xfrm>
                          <a:prstGeom prst="rect">
                            <a:avLst/>
                          </a:prstGeom>
                          <a:noFill/>
                          <a:ln>
                            <a:noFill/>
                          </a:ln>
                        </pic:spPr>
                      </pic:pic>
                    </a:graphicData>
                  </a:graphic>
                </wp:inline>
              </w:drawing>
            </w:r>
          </w:p>
        </w:tc>
        <w:tc>
          <w:tcPr>
            <w:tcW w:w="72" w:type="pc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p>
        </w:tc>
        <w:tc>
          <w:tcPr>
            <w:tcW w:w="547" w:type="pc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p>
        </w:tc>
        <w:tc>
          <w:tcPr>
            <w:tcW w:w="782" w:type="pc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p>
        </w:tc>
        <w:tc>
          <w:tcPr>
            <w:tcW w:w="880" w:type="pct"/>
            <w:vAlign w:val="center"/>
          </w:tcPr>
          <w:p w:rsidR="008D07AA" w:rsidRPr="008D07AA" w:rsidRDefault="008D07AA" w:rsidP="000F44EA">
            <w:pPr>
              <w:spacing w:before="60" w:after="60"/>
              <w:jc w:val="center"/>
              <w:rPr>
                <w:rFonts w:ascii="Times New Roman" w:hAnsi="Times New Roman" w:cs="Times New Roman"/>
                <w:sz w:val="19"/>
                <w:szCs w:val="19"/>
              </w:rPr>
            </w:pPr>
            <w:r w:rsidRPr="008D07AA">
              <w:rPr>
                <w:rFonts w:ascii="Times New Roman" w:hAnsi="Times New Roman" w:cs="Times New Roman"/>
                <w:noProof/>
                <w:sz w:val="19"/>
                <w:szCs w:val="19"/>
                <w:lang w:eastAsia="lv-LV"/>
              </w:rPr>
              <w:drawing>
                <wp:inline distT="0" distB="0" distL="0" distR="0" wp14:anchorId="450AD471" wp14:editId="4B84CB51">
                  <wp:extent cx="1530985" cy="1456690"/>
                  <wp:effectExtent l="0" t="0" r="0"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1530985" cy="1456690"/>
                          </a:xfrm>
                          <a:prstGeom prst="rect">
                            <a:avLst/>
                          </a:prstGeom>
                          <a:noFill/>
                          <a:ln>
                            <a:noFill/>
                          </a:ln>
                        </pic:spPr>
                      </pic:pic>
                    </a:graphicData>
                  </a:graphic>
                </wp:inline>
              </w:drawing>
            </w:r>
          </w:p>
        </w:tc>
        <w:tc>
          <w:tcPr>
            <w:tcW w:w="837" w:type="pc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r w:rsidRPr="008D07AA">
              <w:rPr>
                <w:rFonts w:ascii="Times New Roman" w:hAnsi="Times New Roman"/>
                <w:color w:val="000000"/>
                <w:sz w:val="19"/>
                <w:szCs w:val="19"/>
              </w:rPr>
              <w:t>BRŪNA</w:t>
            </w:r>
          </w:p>
        </w:tc>
      </w:tr>
      <w:tr w:rsidR="008D07AA" w:rsidRPr="008D07AA" w:rsidTr="000F44EA">
        <w:trPr>
          <w:cantSplit/>
        </w:trPr>
        <w:tc>
          <w:tcPr>
            <w:tcW w:w="938" w:type="pc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r w:rsidRPr="008D07AA">
              <w:rPr>
                <w:rFonts w:ascii="Times New Roman" w:hAnsi="Times New Roman"/>
                <w:color w:val="000000"/>
                <w:sz w:val="19"/>
                <w:szCs w:val="19"/>
              </w:rPr>
              <w:t>DZELTENA</w:t>
            </w:r>
          </w:p>
        </w:tc>
        <w:tc>
          <w:tcPr>
            <w:tcW w:w="944" w:type="pc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r w:rsidRPr="008D07AA">
              <w:rPr>
                <w:rFonts w:ascii="Times New Roman" w:hAnsi="Times New Roman" w:cs="Times New Roman"/>
                <w:noProof/>
                <w:sz w:val="19"/>
                <w:szCs w:val="19"/>
                <w:lang w:eastAsia="lv-LV"/>
              </w:rPr>
              <w:drawing>
                <wp:inline distT="0" distB="0" distL="0" distR="0" wp14:anchorId="4078BB37" wp14:editId="72B3102F">
                  <wp:extent cx="1510030" cy="988695"/>
                  <wp:effectExtent l="0" t="0" r="0" b="1905"/>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1510030" cy="988695"/>
                          </a:xfrm>
                          <a:prstGeom prst="rect">
                            <a:avLst/>
                          </a:prstGeom>
                          <a:noFill/>
                          <a:ln>
                            <a:noFill/>
                          </a:ln>
                        </pic:spPr>
                      </pic:pic>
                    </a:graphicData>
                  </a:graphic>
                </wp:inline>
              </w:drawing>
            </w:r>
          </w:p>
        </w:tc>
        <w:tc>
          <w:tcPr>
            <w:tcW w:w="72" w:type="pc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p>
        </w:tc>
        <w:tc>
          <w:tcPr>
            <w:tcW w:w="547" w:type="pc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p>
        </w:tc>
        <w:tc>
          <w:tcPr>
            <w:tcW w:w="782" w:type="pc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p>
        </w:tc>
        <w:tc>
          <w:tcPr>
            <w:tcW w:w="880" w:type="pct"/>
            <w:vAlign w:val="center"/>
          </w:tcPr>
          <w:p w:rsidR="008D07AA" w:rsidRPr="008D07AA" w:rsidRDefault="008D07AA" w:rsidP="000F44EA">
            <w:pPr>
              <w:spacing w:before="60" w:after="60"/>
              <w:jc w:val="center"/>
              <w:rPr>
                <w:rFonts w:ascii="Times New Roman" w:hAnsi="Times New Roman" w:cs="Times New Roman"/>
                <w:sz w:val="19"/>
                <w:szCs w:val="19"/>
              </w:rPr>
            </w:pPr>
            <w:r w:rsidRPr="008D07AA">
              <w:rPr>
                <w:rFonts w:ascii="Times New Roman" w:hAnsi="Times New Roman" w:cs="Times New Roman"/>
                <w:noProof/>
                <w:sz w:val="19"/>
                <w:szCs w:val="19"/>
                <w:lang w:eastAsia="lv-LV"/>
              </w:rPr>
              <w:drawing>
                <wp:inline distT="0" distB="0" distL="0" distR="0" wp14:anchorId="5A80C7CB" wp14:editId="197DA62B">
                  <wp:extent cx="1530985" cy="1467485"/>
                  <wp:effectExtent l="0" t="0" r="0"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530985" cy="1467485"/>
                          </a:xfrm>
                          <a:prstGeom prst="rect">
                            <a:avLst/>
                          </a:prstGeom>
                          <a:noFill/>
                          <a:ln>
                            <a:noFill/>
                          </a:ln>
                        </pic:spPr>
                      </pic:pic>
                    </a:graphicData>
                  </a:graphic>
                </wp:inline>
              </w:drawing>
            </w:r>
          </w:p>
        </w:tc>
        <w:tc>
          <w:tcPr>
            <w:tcW w:w="837" w:type="pc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8"/>
                <w:szCs w:val="18"/>
              </w:rPr>
            </w:pPr>
            <w:r w:rsidRPr="008D07AA">
              <w:rPr>
                <w:rFonts w:ascii="Times New Roman" w:hAnsi="Times New Roman"/>
                <w:color w:val="000000"/>
                <w:sz w:val="18"/>
                <w:szCs w:val="18"/>
              </w:rPr>
              <w:t>DZELTENBRŪNA</w:t>
            </w:r>
          </w:p>
        </w:tc>
      </w:tr>
      <w:tr w:rsidR="008D07AA" w:rsidRPr="008D07AA" w:rsidTr="000F44EA">
        <w:trPr>
          <w:cantSplit/>
        </w:trPr>
        <w:tc>
          <w:tcPr>
            <w:tcW w:w="938" w:type="pct"/>
            <w:vMerge w:val="restar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r w:rsidRPr="008D07AA">
              <w:rPr>
                <w:rFonts w:ascii="Times New Roman" w:hAnsi="Times New Roman"/>
                <w:color w:val="000000"/>
                <w:sz w:val="19"/>
                <w:szCs w:val="19"/>
              </w:rPr>
              <w:t>ZAĻA</w:t>
            </w:r>
          </w:p>
        </w:tc>
        <w:tc>
          <w:tcPr>
            <w:tcW w:w="944" w:type="pct"/>
            <w:vMerge w:val="restar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r w:rsidRPr="008D07AA">
              <w:rPr>
                <w:rFonts w:ascii="Times New Roman" w:hAnsi="Times New Roman" w:cs="Times New Roman"/>
                <w:noProof/>
                <w:sz w:val="19"/>
                <w:szCs w:val="19"/>
                <w:lang w:eastAsia="lv-LV"/>
              </w:rPr>
              <w:drawing>
                <wp:inline distT="0" distB="0" distL="0" distR="0" wp14:anchorId="045C76EC" wp14:editId="6A4AF128">
                  <wp:extent cx="1510030" cy="925195"/>
                  <wp:effectExtent l="0" t="0" r="0" b="8255"/>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1510030" cy="925195"/>
                          </a:xfrm>
                          <a:prstGeom prst="rect">
                            <a:avLst/>
                          </a:prstGeom>
                          <a:noFill/>
                          <a:ln>
                            <a:noFill/>
                          </a:ln>
                        </pic:spPr>
                      </pic:pic>
                    </a:graphicData>
                  </a:graphic>
                </wp:inline>
              </w:drawing>
            </w:r>
          </w:p>
        </w:tc>
        <w:tc>
          <w:tcPr>
            <w:tcW w:w="72" w:type="pct"/>
            <w:vMerge w:val="restart"/>
            <w:vAlign w:val="center"/>
          </w:tcPr>
          <w:p w:rsidR="008D07AA" w:rsidRPr="008D07AA" w:rsidRDefault="008D07AA" w:rsidP="000F44EA">
            <w:pPr>
              <w:spacing w:before="60" w:after="60"/>
              <w:jc w:val="center"/>
              <w:rPr>
                <w:rFonts w:ascii="Times New Roman" w:hAnsi="Times New Roman" w:cs="Times New Roman"/>
                <w:sz w:val="19"/>
                <w:szCs w:val="19"/>
              </w:rPr>
            </w:pPr>
          </w:p>
        </w:tc>
        <w:tc>
          <w:tcPr>
            <w:tcW w:w="547" w:type="pct"/>
            <w:vMerge w:val="restar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p>
        </w:tc>
        <w:tc>
          <w:tcPr>
            <w:tcW w:w="782" w:type="pc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p>
        </w:tc>
        <w:tc>
          <w:tcPr>
            <w:tcW w:w="880" w:type="pct"/>
            <w:vAlign w:val="center"/>
          </w:tcPr>
          <w:p w:rsidR="008D07AA" w:rsidRPr="008D07AA" w:rsidRDefault="008D07AA" w:rsidP="000F44EA">
            <w:pPr>
              <w:spacing w:before="60" w:after="60"/>
              <w:jc w:val="center"/>
              <w:rPr>
                <w:rFonts w:ascii="Times New Roman" w:hAnsi="Times New Roman" w:cs="Times New Roman"/>
                <w:sz w:val="19"/>
                <w:szCs w:val="19"/>
              </w:rPr>
            </w:pPr>
            <w:r w:rsidRPr="008D07AA">
              <w:rPr>
                <w:rFonts w:ascii="Times New Roman" w:hAnsi="Times New Roman" w:cs="Times New Roman"/>
                <w:noProof/>
                <w:sz w:val="19"/>
                <w:szCs w:val="19"/>
                <w:lang w:eastAsia="lv-LV"/>
              </w:rPr>
              <w:drawing>
                <wp:inline distT="0" distB="0" distL="0" distR="0" wp14:anchorId="581278ED" wp14:editId="57B5FD6E">
                  <wp:extent cx="1530985" cy="457200"/>
                  <wp:effectExtent l="0" t="0" r="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1530985" cy="457200"/>
                          </a:xfrm>
                          <a:prstGeom prst="rect">
                            <a:avLst/>
                          </a:prstGeom>
                          <a:noFill/>
                          <a:ln>
                            <a:noFill/>
                          </a:ln>
                        </pic:spPr>
                      </pic:pic>
                    </a:graphicData>
                  </a:graphic>
                </wp:inline>
              </w:drawing>
            </w:r>
          </w:p>
        </w:tc>
        <w:tc>
          <w:tcPr>
            <w:tcW w:w="837" w:type="pc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r w:rsidRPr="008D07AA">
              <w:rPr>
                <w:rFonts w:ascii="Times New Roman" w:hAnsi="Times New Roman"/>
                <w:color w:val="000000"/>
                <w:sz w:val="19"/>
                <w:szCs w:val="19"/>
              </w:rPr>
              <w:t>ZAĻA, pustonis</w:t>
            </w:r>
          </w:p>
        </w:tc>
      </w:tr>
      <w:tr w:rsidR="008D07AA" w:rsidRPr="008D07AA" w:rsidTr="000F44EA">
        <w:trPr>
          <w:cantSplit/>
          <w:trHeight w:val="396"/>
        </w:trPr>
        <w:tc>
          <w:tcPr>
            <w:tcW w:w="938" w:type="pct"/>
            <w:vMerge/>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color w:val="000000"/>
                <w:sz w:val="19"/>
                <w:szCs w:val="19"/>
              </w:rPr>
            </w:pPr>
          </w:p>
        </w:tc>
        <w:tc>
          <w:tcPr>
            <w:tcW w:w="944" w:type="pct"/>
            <w:vMerge/>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position w:val="4"/>
                <w:sz w:val="19"/>
                <w:szCs w:val="19"/>
              </w:rPr>
            </w:pPr>
          </w:p>
        </w:tc>
        <w:tc>
          <w:tcPr>
            <w:tcW w:w="72" w:type="pct"/>
            <w:vMerge/>
            <w:vAlign w:val="center"/>
          </w:tcPr>
          <w:p w:rsidR="008D07AA" w:rsidRPr="008D07AA" w:rsidRDefault="008D07AA" w:rsidP="000F44EA">
            <w:pPr>
              <w:spacing w:before="60" w:after="60"/>
              <w:jc w:val="center"/>
              <w:rPr>
                <w:rFonts w:ascii="Times New Roman" w:hAnsi="Times New Roman" w:cs="Times New Roman"/>
                <w:sz w:val="19"/>
                <w:szCs w:val="19"/>
              </w:rPr>
            </w:pPr>
          </w:p>
        </w:tc>
        <w:tc>
          <w:tcPr>
            <w:tcW w:w="547" w:type="pct"/>
            <w:vMerge/>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p>
        </w:tc>
        <w:tc>
          <w:tcPr>
            <w:tcW w:w="782" w:type="pct"/>
            <w:vMerge w:val="restar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color w:val="000000"/>
                <w:sz w:val="19"/>
                <w:szCs w:val="19"/>
              </w:rPr>
            </w:pPr>
            <w:r w:rsidRPr="008D07AA">
              <w:rPr>
                <w:rFonts w:ascii="Times New Roman" w:hAnsi="Times New Roman"/>
                <w:color w:val="000000"/>
                <w:sz w:val="19"/>
                <w:szCs w:val="19"/>
              </w:rPr>
              <w:t>ZAĻA</w:t>
            </w:r>
          </w:p>
        </w:tc>
        <w:tc>
          <w:tcPr>
            <w:tcW w:w="880" w:type="pct"/>
            <w:vMerge w:val="restart"/>
            <w:vAlign w:val="center"/>
          </w:tcPr>
          <w:p w:rsidR="008D07AA" w:rsidRPr="008D07AA" w:rsidRDefault="008D07AA" w:rsidP="000F44EA">
            <w:pPr>
              <w:spacing w:before="60" w:after="60"/>
              <w:jc w:val="center"/>
              <w:rPr>
                <w:rFonts w:ascii="Times New Roman" w:hAnsi="Times New Roman" w:cs="Times New Roman"/>
                <w:sz w:val="19"/>
                <w:szCs w:val="19"/>
              </w:rPr>
            </w:pPr>
            <w:r w:rsidRPr="008D07AA">
              <w:rPr>
                <w:rFonts w:ascii="Times New Roman" w:hAnsi="Times New Roman" w:cs="Times New Roman"/>
                <w:noProof/>
                <w:sz w:val="19"/>
                <w:szCs w:val="19"/>
                <w:lang w:eastAsia="lv-LV"/>
              </w:rPr>
              <w:drawing>
                <wp:inline distT="0" distB="0" distL="0" distR="0" wp14:anchorId="7BC83CEC" wp14:editId="4BD63361">
                  <wp:extent cx="1530985" cy="467995"/>
                  <wp:effectExtent l="0" t="0" r="0" b="8255"/>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1530985" cy="467995"/>
                          </a:xfrm>
                          <a:prstGeom prst="rect">
                            <a:avLst/>
                          </a:prstGeom>
                          <a:noFill/>
                          <a:ln>
                            <a:noFill/>
                          </a:ln>
                        </pic:spPr>
                      </pic:pic>
                    </a:graphicData>
                  </a:graphic>
                </wp:inline>
              </w:drawing>
            </w:r>
          </w:p>
        </w:tc>
        <w:tc>
          <w:tcPr>
            <w:tcW w:w="837" w:type="pct"/>
            <w:vMerge w:val="restar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color w:val="000000"/>
                <w:sz w:val="19"/>
                <w:szCs w:val="19"/>
              </w:rPr>
            </w:pPr>
            <w:r w:rsidRPr="008D07AA">
              <w:rPr>
                <w:rFonts w:ascii="Times New Roman" w:hAnsi="Times New Roman"/>
                <w:color w:val="000000"/>
                <w:sz w:val="19"/>
                <w:szCs w:val="19"/>
              </w:rPr>
              <w:t>BALTA</w:t>
            </w:r>
          </w:p>
        </w:tc>
      </w:tr>
      <w:tr w:rsidR="008D07AA" w:rsidRPr="008D07AA" w:rsidTr="000F44EA">
        <w:trPr>
          <w:cantSplit/>
          <w:trHeight w:val="396"/>
        </w:trPr>
        <w:tc>
          <w:tcPr>
            <w:tcW w:w="938" w:type="pct"/>
            <w:vMerge/>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color w:val="000000"/>
                <w:sz w:val="19"/>
                <w:szCs w:val="19"/>
              </w:rPr>
            </w:pPr>
          </w:p>
        </w:tc>
        <w:tc>
          <w:tcPr>
            <w:tcW w:w="944" w:type="pct"/>
            <w:vMerge/>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position w:val="4"/>
                <w:sz w:val="19"/>
                <w:szCs w:val="19"/>
              </w:rPr>
            </w:pPr>
          </w:p>
        </w:tc>
        <w:tc>
          <w:tcPr>
            <w:tcW w:w="619" w:type="pct"/>
            <w:gridSpan w:val="2"/>
            <w:vMerge w:val="restart"/>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r w:rsidRPr="008D07AA">
              <w:rPr>
                <w:rFonts w:ascii="Times New Roman" w:hAnsi="Times New Roman"/>
                <w:color w:val="000000"/>
                <w:sz w:val="19"/>
                <w:szCs w:val="19"/>
              </w:rPr>
              <w:sym w:font="Wingdings" w:char="F0DF"/>
            </w:r>
            <w:r w:rsidRPr="008D07AA">
              <w:rPr>
                <w:rFonts w:ascii="Times New Roman" w:hAnsi="Times New Roman"/>
                <w:color w:val="000000"/>
                <w:sz w:val="19"/>
                <w:szCs w:val="19"/>
              </w:rPr>
              <w:t>Jūras līmenis</w:t>
            </w:r>
            <w:r w:rsidRPr="008D07AA">
              <w:rPr>
                <w:rFonts w:ascii="Times New Roman" w:hAnsi="Times New Roman"/>
                <w:color w:val="000000"/>
                <w:sz w:val="19"/>
                <w:szCs w:val="19"/>
              </w:rPr>
              <w:sym w:font="Wingdings" w:char="F0E0"/>
            </w:r>
          </w:p>
        </w:tc>
        <w:tc>
          <w:tcPr>
            <w:tcW w:w="782" w:type="pct"/>
            <w:vMerge/>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color w:val="000000"/>
                <w:sz w:val="19"/>
                <w:szCs w:val="19"/>
              </w:rPr>
            </w:pPr>
          </w:p>
        </w:tc>
        <w:tc>
          <w:tcPr>
            <w:tcW w:w="880" w:type="pct"/>
            <w:vMerge/>
            <w:vAlign w:val="center"/>
          </w:tcPr>
          <w:p w:rsidR="008D07AA" w:rsidRPr="008D07AA" w:rsidRDefault="008D07AA" w:rsidP="000F44EA">
            <w:pPr>
              <w:spacing w:before="60" w:after="60"/>
              <w:jc w:val="center"/>
              <w:rPr>
                <w:rFonts w:ascii="Times New Roman" w:hAnsi="Times New Roman" w:cs="Times New Roman"/>
                <w:noProof/>
                <w:sz w:val="19"/>
                <w:szCs w:val="19"/>
              </w:rPr>
            </w:pPr>
          </w:p>
        </w:tc>
        <w:tc>
          <w:tcPr>
            <w:tcW w:w="837" w:type="pct"/>
            <w:vMerge/>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color w:val="000000"/>
                <w:sz w:val="19"/>
                <w:szCs w:val="19"/>
              </w:rPr>
            </w:pPr>
          </w:p>
        </w:tc>
      </w:tr>
      <w:tr w:rsidR="008D07AA" w:rsidRPr="008D07AA" w:rsidTr="000F44EA">
        <w:trPr>
          <w:cantSplit/>
          <w:trHeight w:val="350"/>
        </w:trPr>
        <w:tc>
          <w:tcPr>
            <w:tcW w:w="938" w:type="pct"/>
            <w:vMerge w:val="restar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r w:rsidRPr="008D07AA">
              <w:rPr>
                <w:rFonts w:ascii="Times New Roman" w:hAnsi="Times New Roman"/>
                <w:color w:val="000000"/>
                <w:sz w:val="19"/>
                <w:szCs w:val="19"/>
              </w:rPr>
              <w:t>ZILGANZAĻA</w:t>
            </w:r>
          </w:p>
        </w:tc>
        <w:tc>
          <w:tcPr>
            <w:tcW w:w="944" w:type="pct"/>
            <w:vMerge w:val="restar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r w:rsidRPr="008D07AA">
              <w:rPr>
                <w:rFonts w:ascii="Times New Roman" w:hAnsi="Times New Roman" w:cs="Times New Roman"/>
                <w:noProof/>
                <w:sz w:val="19"/>
                <w:szCs w:val="19"/>
                <w:lang w:eastAsia="lv-LV"/>
              </w:rPr>
              <w:drawing>
                <wp:inline distT="0" distB="0" distL="0" distR="0" wp14:anchorId="737DDDA3" wp14:editId="3EACA868">
                  <wp:extent cx="1520190" cy="457200"/>
                  <wp:effectExtent l="0" t="0" r="381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1520190" cy="457200"/>
                          </a:xfrm>
                          <a:prstGeom prst="rect">
                            <a:avLst/>
                          </a:prstGeom>
                          <a:noFill/>
                          <a:ln>
                            <a:noFill/>
                          </a:ln>
                        </pic:spPr>
                      </pic:pic>
                    </a:graphicData>
                  </a:graphic>
                </wp:inline>
              </w:drawing>
            </w:r>
          </w:p>
        </w:tc>
        <w:tc>
          <w:tcPr>
            <w:tcW w:w="619" w:type="pct"/>
            <w:gridSpan w:val="2"/>
            <w:vMerge/>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p>
        </w:tc>
        <w:tc>
          <w:tcPr>
            <w:tcW w:w="782" w:type="pct"/>
            <w:vMerge w:val="restar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r w:rsidRPr="008D07AA">
              <w:rPr>
                <w:rFonts w:ascii="Times New Roman" w:hAnsi="Times New Roman"/>
                <w:color w:val="000000"/>
                <w:sz w:val="19"/>
                <w:szCs w:val="19"/>
              </w:rPr>
              <w:t>ZILGANZAĻA</w:t>
            </w:r>
          </w:p>
        </w:tc>
        <w:tc>
          <w:tcPr>
            <w:tcW w:w="880" w:type="pct"/>
            <w:vMerge w:val="restart"/>
            <w:vAlign w:val="center"/>
          </w:tcPr>
          <w:p w:rsidR="008D07AA" w:rsidRPr="008D07AA" w:rsidRDefault="008D07AA" w:rsidP="000F44EA">
            <w:pPr>
              <w:spacing w:before="60" w:after="60"/>
              <w:jc w:val="center"/>
              <w:rPr>
                <w:rFonts w:ascii="Times New Roman" w:hAnsi="Times New Roman" w:cs="Times New Roman"/>
                <w:sz w:val="19"/>
                <w:szCs w:val="19"/>
              </w:rPr>
            </w:pPr>
            <w:r w:rsidRPr="008D07AA">
              <w:rPr>
                <w:rFonts w:ascii="Times New Roman" w:hAnsi="Times New Roman" w:cs="Times New Roman"/>
                <w:noProof/>
                <w:sz w:val="19"/>
                <w:szCs w:val="19"/>
                <w:lang w:eastAsia="lv-LV"/>
              </w:rPr>
              <w:drawing>
                <wp:inline distT="0" distB="0" distL="0" distR="0" wp14:anchorId="00C570BB" wp14:editId="31826C55">
                  <wp:extent cx="1530985" cy="467995"/>
                  <wp:effectExtent l="0" t="0" r="0" b="8255"/>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530985" cy="467995"/>
                          </a:xfrm>
                          <a:prstGeom prst="rect">
                            <a:avLst/>
                          </a:prstGeom>
                          <a:noFill/>
                          <a:ln>
                            <a:noFill/>
                          </a:ln>
                        </pic:spPr>
                      </pic:pic>
                    </a:graphicData>
                  </a:graphic>
                </wp:inline>
              </w:drawing>
            </w:r>
          </w:p>
        </w:tc>
        <w:tc>
          <w:tcPr>
            <w:tcW w:w="837" w:type="pct"/>
            <w:vMerge w:val="restart"/>
            <w:shd w:val="clear" w:color="auto" w:fill="FFFFFF"/>
            <w:vAlign w:val="center"/>
          </w:tcPr>
          <w:p w:rsidR="008D07AA" w:rsidRPr="008D07AA" w:rsidRDefault="008D07AA" w:rsidP="000F44EA">
            <w:pPr>
              <w:shd w:val="clear" w:color="auto" w:fill="FFFFFF"/>
              <w:spacing w:before="60" w:after="60"/>
              <w:jc w:val="center"/>
              <w:rPr>
                <w:rFonts w:ascii="Times New Roman" w:hAnsi="Times New Roman" w:cs="Times New Roman"/>
                <w:sz w:val="19"/>
                <w:szCs w:val="19"/>
              </w:rPr>
            </w:pPr>
            <w:r w:rsidRPr="008D07AA">
              <w:rPr>
                <w:rFonts w:ascii="Times New Roman" w:hAnsi="Times New Roman"/>
                <w:color w:val="000000"/>
                <w:sz w:val="19"/>
                <w:szCs w:val="19"/>
              </w:rPr>
              <w:t>GAIŠI PELĒKA</w:t>
            </w:r>
          </w:p>
        </w:tc>
      </w:tr>
      <w:tr w:rsidR="008D07AA" w:rsidRPr="008D07AA" w:rsidTr="000F44EA">
        <w:trPr>
          <w:cantSplit/>
          <w:trHeight w:val="396"/>
        </w:trPr>
        <w:tc>
          <w:tcPr>
            <w:tcW w:w="938" w:type="pct"/>
            <w:vMerge/>
            <w:shd w:val="clear" w:color="auto" w:fill="FFFFFF"/>
            <w:vAlign w:val="center"/>
          </w:tcPr>
          <w:p w:rsidR="008D07AA" w:rsidRPr="008D07AA" w:rsidRDefault="008D07AA" w:rsidP="000F44EA">
            <w:pPr>
              <w:shd w:val="clear" w:color="auto" w:fill="FFFFFF"/>
              <w:spacing w:before="60" w:after="60"/>
              <w:jc w:val="both"/>
              <w:rPr>
                <w:rFonts w:ascii="Times New Roman" w:hAnsi="Times New Roman" w:cs="Times New Roman"/>
                <w:color w:val="000000"/>
                <w:sz w:val="19"/>
                <w:szCs w:val="19"/>
              </w:rPr>
            </w:pPr>
          </w:p>
        </w:tc>
        <w:tc>
          <w:tcPr>
            <w:tcW w:w="944" w:type="pct"/>
            <w:vMerge/>
            <w:shd w:val="clear" w:color="auto" w:fill="FFFFFF"/>
            <w:vAlign w:val="center"/>
          </w:tcPr>
          <w:p w:rsidR="008D07AA" w:rsidRPr="008D07AA" w:rsidRDefault="008D07AA" w:rsidP="000F44EA">
            <w:pPr>
              <w:shd w:val="clear" w:color="auto" w:fill="FFFFFF"/>
              <w:spacing w:before="60" w:after="60"/>
              <w:jc w:val="both"/>
              <w:rPr>
                <w:rFonts w:ascii="Times New Roman" w:hAnsi="Times New Roman" w:cs="Times New Roman"/>
                <w:sz w:val="19"/>
                <w:szCs w:val="19"/>
              </w:rPr>
            </w:pPr>
          </w:p>
        </w:tc>
        <w:tc>
          <w:tcPr>
            <w:tcW w:w="72" w:type="pct"/>
            <w:vMerge w:val="restart"/>
            <w:vAlign w:val="center"/>
          </w:tcPr>
          <w:p w:rsidR="008D07AA" w:rsidRPr="008D07AA" w:rsidRDefault="008D07AA" w:rsidP="000F44EA">
            <w:pPr>
              <w:spacing w:before="60" w:after="60"/>
              <w:jc w:val="both"/>
              <w:rPr>
                <w:rFonts w:ascii="Times New Roman" w:hAnsi="Times New Roman" w:cs="Times New Roman"/>
                <w:sz w:val="19"/>
                <w:szCs w:val="19"/>
              </w:rPr>
            </w:pPr>
          </w:p>
        </w:tc>
        <w:tc>
          <w:tcPr>
            <w:tcW w:w="547" w:type="pct"/>
            <w:vMerge w:val="restart"/>
            <w:shd w:val="clear" w:color="auto" w:fill="FFFFFF"/>
            <w:vAlign w:val="center"/>
          </w:tcPr>
          <w:p w:rsidR="008D07AA" w:rsidRPr="008D07AA" w:rsidRDefault="008D07AA" w:rsidP="000F44EA">
            <w:pPr>
              <w:shd w:val="clear" w:color="auto" w:fill="FFFFFF"/>
              <w:spacing w:before="60" w:after="60"/>
              <w:jc w:val="both"/>
              <w:rPr>
                <w:rFonts w:ascii="Times New Roman" w:hAnsi="Times New Roman" w:cs="Times New Roman"/>
                <w:sz w:val="19"/>
                <w:szCs w:val="19"/>
              </w:rPr>
            </w:pPr>
          </w:p>
        </w:tc>
        <w:tc>
          <w:tcPr>
            <w:tcW w:w="782" w:type="pct"/>
            <w:vMerge/>
            <w:shd w:val="clear" w:color="auto" w:fill="FFFFFF"/>
            <w:vAlign w:val="center"/>
          </w:tcPr>
          <w:p w:rsidR="008D07AA" w:rsidRPr="008D07AA" w:rsidRDefault="008D07AA" w:rsidP="000F44EA">
            <w:pPr>
              <w:shd w:val="clear" w:color="auto" w:fill="FFFFFF"/>
              <w:spacing w:before="60" w:after="60"/>
              <w:jc w:val="both"/>
              <w:rPr>
                <w:rFonts w:ascii="Times New Roman" w:hAnsi="Times New Roman" w:cs="Times New Roman"/>
                <w:color w:val="000000"/>
                <w:sz w:val="19"/>
                <w:szCs w:val="19"/>
              </w:rPr>
            </w:pPr>
          </w:p>
        </w:tc>
        <w:tc>
          <w:tcPr>
            <w:tcW w:w="880" w:type="pct"/>
            <w:vMerge/>
            <w:vAlign w:val="center"/>
          </w:tcPr>
          <w:p w:rsidR="008D07AA" w:rsidRPr="008D07AA" w:rsidRDefault="008D07AA" w:rsidP="000F44EA">
            <w:pPr>
              <w:spacing w:before="60" w:after="60"/>
              <w:jc w:val="both"/>
              <w:rPr>
                <w:rFonts w:ascii="Times New Roman" w:hAnsi="Times New Roman" w:cs="Times New Roman"/>
                <w:noProof/>
                <w:sz w:val="19"/>
                <w:szCs w:val="19"/>
              </w:rPr>
            </w:pPr>
          </w:p>
        </w:tc>
        <w:tc>
          <w:tcPr>
            <w:tcW w:w="837" w:type="pct"/>
            <w:vMerge/>
            <w:shd w:val="clear" w:color="auto" w:fill="FFFFFF"/>
            <w:vAlign w:val="center"/>
          </w:tcPr>
          <w:p w:rsidR="008D07AA" w:rsidRPr="008D07AA" w:rsidRDefault="008D07AA" w:rsidP="000F44EA">
            <w:pPr>
              <w:shd w:val="clear" w:color="auto" w:fill="FFFFFF"/>
              <w:spacing w:before="60" w:after="60"/>
              <w:jc w:val="both"/>
              <w:rPr>
                <w:rFonts w:ascii="Times New Roman" w:hAnsi="Times New Roman" w:cs="Times New Roman"/>
                <w:color w:val="000000"/>
                <w:sz w:val="19"/>
                <w:szCs w:val="19"/>
              </w:rPr>
            </w:pPr>
          </w:p>
        </w:tc>
      </w:tr>
      <w:tr w:rsidR="008D07AA" w:rsidRPr="008D07AA" w:rsidTr="000F44EA">
        <w:trPr>
          <w:cantSplit/>
          <w:trHeight w:val="396"/>
        </w:trPr>
        <w:tc>
          <w:tcPr>
            <w:tcW w:w="938" w:type="pct"/>
            <w:vMerge/>
            <w:shd w:val="clear" w:color="auto" w:fill="FFFFFF"/>
            <w:vAlign w:val="center"/>
          </w:tcPr>
          <w:p w:rsidR="008D07AA" w:rsidRPr="008D07AA" w:rsidRDefault="008D07AA" w:rsidP="000F44EA">
            <w:pPr>
              <w:shd w:val="clear" w:color="auto" w:fill="FFFFFF"/>
              <w:spacing w:before="60" w:after="60"/>
              <w:jc w:val="both"/>
              <w:rPr>
                <w:rFonts w:ascii="Times New Roman" w:hAnsi="Times New Roman" w:cs="Times New Roman"/>
                <w:color w:val="000000"/>
                <w:sz w:val="19"/>
                <w:szCs w:val="19"/>
              </w:rPr>
            </w:pPr>
          </w:p>
        </w:tc>
        <w:tc>
          <w:tcPr>
            <w:tcW w:w="944" w:type="pct"/>
            <w:vMerge/>
            <w:shd w:val="clear" w:color="auto" w:fill="FFFFFF"/>
            <w:vAlign w:val="center"/>
          </w:tcPr>
          <w:p w:rsidR="008D07AA" w:rsidRPr="008D07AA" w:rsidRDefault="008D07AA" w:rsidP="000F44EA">
            <w:pPr>
              <w:shd w:val="clear" w:color="auto" w:fill="FFFFFF"/>
              <w:spacing w:before="60" w:after="60"/>
              <w:jc w:val="both"/>
              <w:rPr>
                <w:rFonts w:ascii="Times New Roman" w:hAnsi="Times New Roman" w:cs="Times New Roman"/>
                <w:sz w:val="19"/>
                <w:szCs w:val="19"/>
              </w:rPr>
            </w:pPr>
          </w:p>
        </w:tc>
        <w:tc>
          <w:tcPr>
            <w:tcW w:w="72" w:type="pct"/>
            <w:vMerge/>
            <w:vAlign w:val="center"/>
          </w:tcPr>
          <w:p w:rsidR="008D07AA" w:rsidRPr="008D07AA" w:rsidRDefault="008D07AA" w:rsidP="000F44EA">
            <w:pPr>
              <w:spacing w:before="60" w:after="60"/>
              <w:jc w:val="both"/>
              <w:rPr>
                <w:rFonts w:ascii="Times New Roman" w:hAnsi="Times New Roman" w:cs="Times New Roman"/>
                <w:sz w:val="19"/>
                <w:szCs w:val="19"/>
              </w:rPr>
            </w:pPr>
          </w:p>
        </w:tc>
        <w:tc>
          <w:tcPr>
            <w:tcW w:w="547" w:type="pct"/>
            <w:vMerge/>
            <w:shd w:val="clear" w:color="auto" w:fill="FFFFFF"/>
            <w:vAlign w:val="center"/>
          </w:tcPr>
          <w:p w:rsidR="008D07AA" w:rsidRPr="008D07AA" w:rsidRDefault="008D07AA" w:rsidP="000F44EA">
            <w:pPr>
              <w:shd w:val="clear" w:color="auto" w:fill="FFFFFF"/>
              <w:spacing w:before="60" w:after="60"/>
              <w:jc w:val="both"/>
              <w:rPr>
                <w:rFonts w:ascii="Times New Roman" w:hAnsi="Times New Roman" w:cs="Times New Roman"/>
                <w:color w:val="000000"/>
                <w:sz w:val="19"/>
                <w:szCs w:val="19"/>
              </w:rPr>
            </w:pPr>
          </w:p>
        </w:tc>
        <w:tc>
          <w:tcPr>
            <w:tcW w:w="782" w:type="pct"/>
            <w:vMerge/>
            <w:shd w:val="clear" w:color="auto" w:fill="FFFFFF"/>
            <w:vAlign w:val="center"/>
          </w:tcPr>
          <w:p w:rsidR="008D07AA" w:rsidRPr="008D07AA" w:rsidRDefault="008D07AA" w:rsidP="000F44EA">
            <w:pPr>
              <w:shd w:val="clear" w:color="auto" w:fill="FFFFFF"/>
              <w:spacing w:before="60" w:after="60"/>
              <w:jc w:val="both"/>
              <w:rPr>
                <w:rFonts w:ascii="Times New Roman" w:hAnsi="Times New Roman" w:cs="Times New Roman"/>
                <w:color w:val="000000"/>
                <w:sz w:val="19"/>
                <w:szCs w:val="19"/>
              </w:rPr>
            </w:pPr>
          </w:p>
        </w:tc>
        <w:tc>
          <w:tcPr>
            <w:tcW w:w="880" w:type="pct"/>
            <w:vMerge/>
            <w:vAlign w:val="center"/>
          </w:tcPr>
          <w:p w:rsidR="008D07AA" w:rsidRPr="008D07AA" w:rsidRDefault="008D07AA" w:rsidP="000F44EA">
            <w:pPr>
              <w:spacing w:before="60" w:after="60"/>
              <w:jc w:val="both"/>
              <w:rPr>
                <w:rFonts w:ascii="Times New Roman" w:hAnsi="Times New Roman" w:cs="Times New Roman"/>
                <w:sz w:val="19"/>
                <w:szCs w:val="19"/>
              </w:rPr>
            </w:pPr>
          </w:p>
        </w:tc>
        <w:tc>
          <w:tcPr>
            <w:tcW w:w="837" w:type="pct"/>
            <w:vMerge/>
            <w:shd w:val="clear" w:color="auto" w:fill="FFFFFF"/>
            <w:vAlign w:val="center"/>
          </w:tcPr>
          <w:p w:rsidR="008D07AA" w:rsidRPr="008D07AA" w:rsidRDefault="008D07AA" w:rsidP="000F44EA">
            <w:pPr>
              <w:shd w:val="clear" w:color="auto" w:fill="FFFFFF"/>
              <w:spacing w:before="60" w:after="60"/>
              <w:jc w:val="both"/>
              <w:rPr>
                <w:rFonts w:ascii="Times New Roman" w:hAnsi="Times New Roman" w:cs="Times New Roman"/>
                <w:color w:val="000000"/>
                <w:sz w:val="19"/>
                <w:szCs w:val="19"/>
              </w:rPr>
            </w:pPr>
          </w:p>
        </w:tc>
      </w:tr>
    </w:tbl>
    <w:p w:rsidR="00DD07D4" w:rsidRPr="006C2917" w:rsidRDefault="00DD07D4" w:rsidP="00125568">
      <w:pPr>
        <w:jc w:val="both"/>
        <w:rPr>
          <w:rFonts w:ascii="Times New Roman" w:eastAsia="Times New Roman" w:hAnsi="Times New Roman" w:cs="Times New Roman"/>
          <w:noProof/>
          <w:sz w:val="24"/>
          <w:szCs w:val="20"/>
        </w:rPr>
      </w:pPr>
    </w:p>
    <w:p w:rsidR="00DD07D4" w:rsidRPr="006C2917" w:rsidRDefault="00DD07D4" w:rsidP="00125568">
      <w:pPr>
        <w:jc w:val="both"/>
        <w:rPr>
          <w:rFonts w:ascii="Times New Roman" w:eastAsia="Times New Roman" w:hAnsi="Times New Roman" w:cs="Times New Roman"/>
          <w:noProof/>
          <w:sz w:val="24"/>
          <w:szCs w:val="20"/>
        </w:rPr>
      </w:pPr>
      <w:r w:rsidRPr="006C2917">
        <w:rPr>
          <w:rFonts w:ascii="Times New Roman" w:hAnsi="Times New Roman" w:cs="Times New Roman"/>
          <w:sz w:val="24"/>
          <w:szCs w:val="20"/>
        </w:rPr>
        <w:t>1. piezīme. Šie toņi ir identiski tiem, kas noteikti starptautiskajai pasaules kartei.</w:t>
      </w:r>
    </w:p>
    <w:p w:rsidR="008D07AA" w:rsidRDefault="00DD07D4" w:rsidP="00DD07D4">
      <w:pPr>
        <w:jc w:val="both"/>
        <w:rPr>
          <w:rFonts w:ascii="Times New Roman" w:hAnsi="Times New Roman" w:cs="Times New Roman"/>
          <w:sz w:val="24"/>
          <w:szCs w:val="20"/>
        </w:rPr>
        <w:sectPr w:rsidR="008D07AA" w:rsidSect="00A15382">
          <w:headerReference w:type="default" r:id="rId282"/>
          <w:footerReference w:type="default" r:id="rId283"/>
          <w:headerReference w:type="first" r:id="rId284"/>
          <w:footerReference w:type="first" r:id="rId285"/>
          <w:pgSz w:w="11907" w:h="16840" w:code="9"/>
          <w:pgMar w:top="1134" w:right="1134" w:bottom="1134" w:left="1701" w:header="567" w:footer="567" w:gutter="0"/>
          <w:cols w:space="720"/>
          <w:titlePg/>
        </w:sectPr>
      </w:pPr>
      <w:r w:rsidRPr="006C2917">
        <w:rPr>
          <w:rFonts w:ascii="Times New Roman" w:hAnsi="Times New Roman" w:cs="Times New Roman"/>
          <w:sz w:val="24"/>
          <w:szCs w:val="20"/>
        </w:rPr>
        <w:t>2. piezīme. Pacēlumi nav piesaistīti nevienas sistēmas toņiem, lai tos varētu brīvāk izvēlēties.</w:t>
      </w:r>
    </w:p>
    <w:p w:rsidR="00DD07D4" w:rsidRPr="006C2917" w:rsidRDefault="00DD07D4" w:rsidP="007D1519">
      <w:pPr>
        <w:pStyle w:val="Virsraksts1"/>
        <w:rPr>
          <w:noProof/>
        </w:rPr>
      </w:pPr>
      <w:bookmarkStart w:id="289" w:name="_Toc493514028"/>
      <w:r w:rsidRPr="006C2917">
        <w:lastRenderedPageBreak/>
        <w:t>5. PAPILDINĀJUMS</w:t>
      </w:r>
      <w:r w:rsidR="007D1519">
        <w:t>.</w:t>
      </w:r>
      <w:r w:rsidRPr="006C2917">
        <w:t xml:space="preserve"> KARTES LAPU IZKĀRTOJUMS PASAULES AERONAVIGĀCIJAS KARTEI (</w:t>
      </w:r>
      <w:r w:rsidRPr="006C2917">
        <w:rPr>
          <w:i/>
        </w:rPr>
        <w:t>ICAO</w:t>
      </w:r>
      <w:r w:rsidRPr="006C2917">
        <w:t>) AR MĒROGU 1:1000 000</w:t>
      </w:r>
      <w:bookmarkEnd w:id="289"/>
    </w:p>
    <w:p w:rsidR="00DD07D4" w:rsidRDefault="00DD07D4" w:rsidP="00125568">
      <w:pPr>
        <w:jc w:val="both"/>
        <w:rPr>
          <w:rFonts w:ascii="Times New Roman" w:eastAsia="Times New Roman" w:hAnsi="Times New Roman" w:cs="Times New Roman"/>
          <w:noProof/>
          <w:sz w:val="24"/>
          <w:szCs w:val="20"/>
        </w:rPr>
      </w:pPr>
    </w:p>
    <w:p w:rsidR="008D07AA" w:rsidRDefault="00A81A96" w:rsidP="00A81A96">
      <w:pPr>
        <w:jc w:val="center"/>
        <w:rPr>
          <w:rFonts w:ascii="Times New Roman" w:eastAsia="Times New Roman" w:hAnsi="Times New Roman" w:cs="Times New Roman"/>
          <w:noProof/>
          <w:sz w:val="24"/>
          <w:szCs w:val="20"/>
        </w:rPr>
      </w:pPr>
      <w:r w:rsidRPr="00DF3E14">
        <w:rPr>
          <w:rFonts w:ascii="Times New Roman" w:eastAsia="Times New Roman" w:hAnsi="Times New Roman" w:cs="Times New Roman"/>
          <w:noProof/>
          <w:sz w:val="24"/>
          <w:szCs w:val="20"/>
          <w:lang w:eastAsia="lv-LV"/>
        </w:rPr>
        <w:drawing>
          <wp:inline distT="0" distB="0" distL="0" distR="0" wp14:anchorId="439F1EAF" wp14:editId="4A68FC1C">
            <wp:extent cx="6588551" cy="4645425"/>
            <wp:effectExtent l="0" t="0" r="317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6597259" cy="4651565"/>
                    </a:xfrm>
                    <a:prstGeom prst="rect">
                      <a:avLst/>
                    </a:prstGeom>
                    <a:noFill/>
                    <a:ln>
                      <a:noFill/>
                    </a:ln>
                  </pic:spPr>
                </pic:pic>
              </a:graphicData>
            </a:graphic>
          </wp:inline>
        </w:drawing>
      </w:r>
    </w:p>
    <w:p w:rsidR="008D07AA" w:rsidRPr="006C2917" w:rsidRDefault="008D07AA" w:rsidP="00125568">
      <w:pPr>
        <w:jc w:val="both"/>
        <w:rPr>
          <w:rFonts w:ascii="Times New Roman" w:eastAsia="Times New Roman" w:hAnsi="Times New Roman" w:cs="Times New Roman"/>
          <w:noProof/>
          <w:sz w:val="24"/>
          <w:szCs w:val="20"/>
        </w:rPr>
      </w:pPr>
    </w:p>
    <w:p w:rsidR="00DD07D4" w:rsidRPr="006C2917" w:rsidRDefault="00DD07D4" w:rsidP="00125568">
      <w:pPr>
        <w:jc w:val="both"/>
        <w:rPr>
          <w:rFonts w:ascii="Times New Roman" w:eastAsia="Times New Roman" w:hAnsi="Times New Roman" w:cs="Times New Roman"/>
          <w:noProof/>
          <w:sz w:val="24"/>
          <w:szCs w:val="20"/>
        </w:rPr>
      </w:pPr>
      <w:r w:rsidRPr="006C2917">
        <w:rPr>
          <w:rFonts w:ascii="Times New Roman" w:hAnsi="Times New Roman" w:cs="Times New Roman"/>
          <w:sz w:val="24"/>
          <w:szCs w:val="20"/>
        </w:rPr>
        <w:t xml:space="preserve">ŠAJĀ KARTĒ ATTĒLOTĀS STARPTAUTISKĀS ROBEŽAS NENOZĪMĒ TO, KA </w:t>
      </w:r>
      <w:r w:rsidRPr="006C2917">
        <w:rPr>
          <w:rFonts w:ascii="Times New Roman" w:hAnsi="Times New Roman" w:cs="Times New Roman"/>
          <w:i/>
          <w:sz w:val="24"/>
          <w:szCs w:val="20"/>
        </w:rPr>
        <w:t>ICAO</w:t>
      </w:r>
      <w:r w:rsidRPr="006C2917">
        <w:rPr>
          <w:rFonts w:ascii="Times New Roman" w:hAnsi="Times New Roman" w:cs="Times New Roman"/>
          <w:sz w:val="24"/>
          <w:szCs w:val="20"/>
        </w:rPr>
        <w:t xml:space="preserve"> TĀS OFICIĀLI APSTIPRINA VAI ATZĪST</w:t>
      </w:r>
    </w:p>
    <w:p w:rsidR="008D07AA" w:rsidRDefault="008D07AA">
      <w:pPr>
        <w:rPr>
          <w:rFonts w:ascii="Times New Roman" w:hAnsi="Times New Roman" w:cs="Times New Roman"/>
        </w:rPr>
        <w:sectPr w:rsidR="008D07AA" w:rsidSect="00A81A96">
          <w:pgSz w:w="16840" w:h="11907" w:orient="landscape" w:code="9"/>
          <w:pgMar w:top="1701" w:right="1134" w:bottom="1134" w:left="1134" w:header="567" w:footer="567" w:gutter="0"/>
          <w:cols w:space="720"/>
          <w:docGrid w:linePitch="299"/>
        </w:sectPr>
      </w:pPr>
    </w:p>
    <w:p w:rsidR="00367A6F" w:rsidRPr="006C2917" w:rsidRDefault="00C04696" w:rsidP="007D1519">
      <w:pPr>
        <w:pStyle w:val="Virsraksts1"/>
        <w:rPr>
          <w:noProof/>
        </w:rPr>
      </w:pPr>
      <w:bookmarkStart w:id="290" w:name="_Toc493514029"/>
      <w:r w:rsidRPr="006C2917">
        <w:lastRenderedPageBreak/>
        <w:t>6. PAPILDINĀJUMS</w:t>
      </w:r>
      <w:r w:rsidR="007D1519">
        <w:t>.</w:t>
      </w:r>
      <w:r w:rsidRPr="006C2917">
        <w:t xml:space="preserve"> AERONAVIGĀCIJAS DATU KVALITĀTES PRASĪBAS</w:t>
      </w:r>
      <w:bookmarkEnd w:id="290"/>
    </w:p>
    <w:p w:rsidR="00367A6F" w:rsidRPr="006C2917" w:rsidRDefault="00367A6F" w:rsidP="00A81A96">
      <w:pPr>
        <w:jc w:val="center"/>
        <w:rPr>
          <w:rFonts w:ascii="Times New Roman" w:eastAsia="Times New Roman" w:hAnsi="Times New Roman" w:cs="Times New Roman"/>
          <w:b/>
          <w:bCs/>
          <w:noProof/>
          <w:sz w:val="24"/>
          <w:szCs w:val="28"/>
        </w:rPr>
      </w:pPr>
    </w:p>
    <w:p w:rsidR="00367A6F" w:rsidRPr="006C2917" w:rsidRDefault="00C04696" w:rsidP="00A81A96">
      <w:pPr>
        <w:tabs>
          <w:tab w:val="left" w:pos="951"/>
        </w:tabs>
        <w:jc w:val="center"/>
        <w:rPr>
          <w:rFonts w:ascii="Times New Roman" w:hAnsi="Times New Roman" w:cs="Times New Roman"/>
          <w:b/>
          <w:noProof/>
          <w:sz w:val="24"/>
        </w:rPr>
      </w:pPr>
      <w:r w:rsidRPr="006C2917">
        <w:rPr>
          <w:rFonts w:ascii="Times New Roman" w:hAnsi="Times New Roman" w:cs="Times New Roman"/>
          <w:b/>
          <w:sz w:val="24"/>
        </w:rPr>
        <w:t>1. tabula. Ģeogrāfiskais platums un garums</w:t>
      </w:r>
    </w:p>
    <w:p w:rsidR="00367A6F" w:rsidRPr="006C2917" w:rsidRDefault="00367A6F" w:rsidP="00125568">
      <w:pPr>
        <w:jc w:val="both"/>
        <w:rPr>
          <w:rFonts w:ascii="Times New Roman" w:eastAsia="Times New Roman" w:hAnsi="Times New Roman" w:cs="Times New Roman"/>
          <w:b/>
          <w:bCs/>
          <w:noProof/>
          <w:sz w:val="24"/>
          <w:szCs w:val="21"/>
        </w:rPr>
      </w:pPr>
    </w:p>
    <w:tbl>
      <w:tblPr>
        <w:tblW w:w="5000" w:type="pct"/>
        <w:tblLayout w:type="fixed"/>
        <w:tblCellMar>
          <w:top w:w="28" w:type="dxa"/>
          <w:left w:w="28" w:type="dxa"/>
          <w:bottom w:w="28" w:type="dxa"/>
          <w:right w:w="28" w:type="dxa"/>
        </w:tblCellMar>
        <w:tblLook w:val="01E0" w:firstRow="1" w:lastRow="1" w:firstColumn="1" w:lastColumn="1" w:noHBand="0" w:noVBand="0"/>
      </w:tblPr>
      <w:tblGrid>
        <w:gridCol w:w="5670"/>
        <w:gridCol w:w="1419"/>
        <w:gridCol w:w="1983"/>
      </w:tblGrid>
      <w:tr w:rsidR="00367A6F" w:rsidRPr="006C2917" w:rsidTr="00A81A96">
        <w:trPr>
          <w:trHeight w:hRule="exact" w:val="518"/>
        </w:trPr>
        <w:tc>
          <w:tcPr>
            <w:tcW w:w="3125" w:type="pct"/>
            <w:tcBorders>
              <w:top w:val="single" w:sz="3" w:space="0" w:color="000000"/>
              <w:left w:val="nil"/>
              <w:bottom w:val="single" w:sz="3" w:space="0" w:color="000000"/>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Ģeogrāfiskais platums un garums</w:t>
            </w:r>
          </w:p>
        </w:tc>
        <w:tc>
          <w:tcPr>
            <w:tcW w:w="782" w:type="pct"/>
            <w:tcBorders>
              <w:top w:val="single" w:sz="3" w:space="0" w:color="000000"/>
              <w:left w:val="nil"/>
              <w:bottom w:val="single" w:sz="3" w:space="0" w:color="000000"/>
              <w:right w:val="nil"/>
            </w:tcBorders>
          </w:tcPr>
          <w:p w:rsidR="00367A6F" w:rsidRPr="006C2917" w:rsidRDefault="00367A6F" w:rsidP="00A81A96">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Kartes izšķirtspēja</w:t>
            </w:r>
          </w:p>
        </w:tc>
        <w:tc>
          <w:tcPr>
            <w:tcW w:w="1093" w:type="pct"/>
            <w:tcBorders>
              <w:top w:val="single" w:sz="3" w:space="0" w:color="000000"/>
              <w:left w:val="nil"/>
              <w:bottom w:val="single" w:sz="3" w:space="0" w:color="000000"/>
              <w:right w:val="nil"/>
            </w:tcBorders>
          </w:tcPr>
          <w:p w:rsidR="00367A6F" w:rsidRPr="006C2917" w:rsidRDefault="00367A6F" w:rsidP="00A81A96">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Integritātes klasifikācija</w:t>
            </w:r>
          </w:p>
        </w:tc>
      </w:tr>
      <w:tr w:rsidR="00367A6F" w:rsidRPr="006C2917" w:rsidTr="00A81A96">
        <w:trPr>
          <w:trHeight w:hRule="exact" w:val="399"/>
        </w:trPr>
        <w:tc>
          <w:tcPr>
            <w:tcW w:w="3125" w:type="pct"/>
            <w:tcBorders>
              <w:top w:val="single" w:sz="3" w:space="0" w:color="000000"/>
              <w:left w:val="nil"/>
              <w:bottom w:val="nil"/>
              <w:right w:val="nil"/>
            </w:tcBorders>
          </w:tcPr>
          <w:p w:rsidR="00367A6F" w:rsidRPr="006C2917" w:rsidRDefault="00367A6F" w:rsidP="00C04696">
            <w:pPr>
              <w:pStyle w:val="TableParagraph"/>
              <w:rPr>
                <w:rFonts w:ascii="Times New Roman" w:hAnsi="Times New Roman" w:cs="Times New Roman"/>
                <w:noProof/>
                <w:sz w:val="20"/>
                <w:szCs w:val="20"/>
              </w:rPr>
            </w:pPr>
            <w:r w:rsidRPr="006C2917">
              <w:rPr>
                <w:rFonts w:ascii="Times New Roman" w:hAnsi="Times New Roman" w:cs="Times New Roman"/>
                <w:sz w:val="20"/>
                <w:szCs w:val="20"/>
              </w:rPr>
              <w:t>Lidojumu informācijas rajona robežpunkti</w:t>
            </w:r>
          </w:p>
        </w:tc>
        <w:tc>
          <w:tcPr>
            <w:tcW w:w="782" w:type="pct"/>
            <w:tcBorders>
              <w:top w:val="single" w:sz="3" w:space="0" w:color="000000"/>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atbilstoši kartei</w:t>
            </w:r>
          </w:p>
        </w:tc>
        <w:tc>
          <w:tcPr>
            <w:tcW w:w="1093" w:type="pct"/>
            <w:tcBorders>
              <w:top w:val="single" w:sz="3" w:space="0" w:color="000000"/>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parasti</w:t>
            </w:r>
          </w:p>
        </w:tc>
      </w:tr>
      <w:tr w:rsidR="00367A6F" w:rsidRPr="006C2917" w:rsidTr="00A81A96">
        <w:trPr>
          <w:trHeight w:hRule="exact" w:val="525"/>
        </w:trPr>
        <w:tc>
          <w:tcPr>
            <w:tcW w:w="3125" w:type="pct"/>
            <w:tcBorders>
              <w:top w:val="nil"/>
              <w:left w:val="nil"/>
              <w:bottom w:val="nil"/>
              <w:right w:val="nil"/>
            </w:tcBorders>
          </w:tcPr>
          <w:p w:rsidR="00367A6F" w:rsidRPr="006C2917" w:rsidRDefault="00367A6F" w:rsidP="00C04696">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Aizliegtās, ierobežotu lidojumu un bīstamās (</w:t>
            </w:r>
            <w:r w:rsidRPr="006C2917">
              <w:rPr>
                <w:rFonts w:ascii="Times New Roman" w:hAnsi="Times New Roman" w:cs="Times New Roman"/>
                <w:i/>
                <w:sz w:val="20"/>
                <w:szCs w:val="20"/>
              </w:rPr>
              <w:t>P, R, D</w:t>
            </w:r>
            <w:r w:rsidRPr="006C2917">
              <w:rPr>
                <w:rFonts w:ascii="Times New Roman" w:hAnsi="Times New Roman" w:cs="Times New Roman"/>
                <w:sz w:val="20"/>
                <w:szCs w:val="20"/>
              </w:rPr>
              <w:t xml:space="preserve">) zonas robežpunkti (ārpus </w:t>
            </w:r>
            <w:r w:rsidRPr="006C2917">
              <w:rPr>
                <w:rFonts w:ascii="Times New Roman" w:hAnsi="Times New Roman" w:cs="Times New Roman"/>
                <w:i/>
                <w:sz w:val="20"/>
                <w:szCs w:val="20"/>
              </w:rPr>
              <w:t>CTA/CTZ</w:t>
            </w:r>
            <w:r w:rsidRPr="006C2917">
              <w:rPr>
                <w:rFonts w:ascii="Times New Roman" w:hAnsi="Times New Roman" w:cs="Times New Roman"/>
                <w:sz w:val="20"/>
                <w:szCs w:val="20"/>
              </w:rPr>
              <w:t xml:space="preserve"> robežām)</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atbilstoši kartei</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parasti</w:t>
            </w:r>
          </w:p>
        </w:tc>
      </w:tr>
      <w:tr w:rsidR="00367A6F" w:rsidRPr="006C2917" w:rsidTr="00A81A96">
        <w:trPr>
          <w:trHeight w:hRule="exact" w:val="533"/>
        </w:trPr>
        <w:tc>
          <w:tcPr>
            <w:tcW w:w="3125" w:type="pct"/>
            <w:tcBorders>
              <w:top w:val="nil"/>
              <w:left w:val="nil"/>
              <w:bottom w:val="nil"/>
              <w:right w:val="nil"/>
            </w:tcBorders>
          </w:tcPr>
          <w:p w:rsidR="00367A6F" w:rsidRPr="006C2917" w:rsidRDefault="00367A6F" w:rsidP="00C04696">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Aizliegtās, ierobežotu lidojumu un bīstamās (</w:t>
            </w:r>
            <w:r w:rsidRPr="006C2917">
              <w:rPr>
                <w:rFonts w:ascii="Times New Roman" w:hAnsi="Times New Roman" w:cs="Times New Roman"/>
                <w:i/>
                <w:sz w:val="20"/>
                <w:szCs w:val="20"/>
              </w:rPr>
              <w:t>P, R, D</w:t>
            </w:r>
            <w:r w:rsidRPr="006C2917">
              <w:rPr>
                <w:rFonts w:ascii="Times New Roman" w:hAnsi="Times New Roman" w:cs="Times New Roman"/>
                <w:sz w:val="20"/>
                <w:szCs w:val="20"/>
              </w:rPr>
              <w:t>) zonas robežpunkti (</w:t>
            </w:r>
            <w:r w:rsidRPr="006C2917">
              <w:rPr>
                <w:rFonts w:ascii="Times New Roman" w:hAnsi="Times New Roman" w:cs="Times New Roman"/>
                <w:i/>
                <w:sz w:val="20"/>
                <w:szCs w:val="20"/>
              </w:rPr>
              <w:t>CTA/CTR</w:t>
            </w:r>
            <w:r w:rsidRPr="006C2917">
              <w:rPr>
                <w:rFonts w:ascii="Times New Roman" w:hAnsi="Times New Roman" w:cs="Times New Roman"/>
                <w:sz w:val="20"/>
                <w:szCs w:val="20"/>
              </w:rPr>
              <w:t xml:space="preserve"> robežās)</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atbilstoši kartei</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būtiski</w:t>
            </w:r>
          </w:p>
        </w:tc>
      </w:tr>
      <w:tr w:rsidR="00367A6F" w:rsidRPr="006C2917" w:rsidTr="00C04696">
        <w:trPr>
          <w:trHeight w:hRule="exact" w:val="420"/>
        </w:trPr>
        <w:tc>
          <w:tcPr>
            <w:tcW w:w="3125" w:type="pct"/>
            <w:tcBorders>
              <w:top w:val="nil"/>
              <w:left w:val="nil"/>
              <w:bottom w:val="nil"/>
              <w:right w:val="nil"/>
            </w:tcBorders>
          </w:tcPr>
          <w:p w:rsidR="00367A6F" w:rsidRPr="006C2917" w:rsidRDefault="00C04696" w:rsidP="00C04696">
            <w:pPr>
              <w:pStyle w:val="TableParagraph"/>
              <w:rPr>
                <w:rFonts w:ascii="Times New Roman" w:hAnsi="Times New Roman" w:cs="Times New Roman"/>
                <w:noProof/>
                <w:sz w:val="20"/>
                <w:szCs w:val="20"/>
              </w:rPr>
            </w:pPr>
            <w:r w:rsidRPr="006C2917">
              <w:rPr>
                <w:rFonts w:ascii="Times New Roman" w:hAnsi="Times New Roman" w:cs="Times New Roman"/>
                <w:i/>
                <w:sz w:val="20"/>
                <w:szCs w:val="20"/>
              </w:rPr>
              <w:t>CTA/CTR</w:t>
            </w:r>
            <w:r w:rsidRPr="006C2917">
              <w:rPr>
                <w:rFonts w:ascii="Times New Roman" w:hAnsi="Times New Roman" w:cs="Times New Roman"/>
                <w:sz w:val="20"/>
                <w:szCs w:val="20"/>
              </w:rPr>
              <w:t xml:space="preserve"> robežpunkti</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atbilstoši kartei</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būtiski</w:t>
            </w:r>
          </w:p>
        </w:tc>
      </w:tr>
      <w:tr w:rsidR="00367A6F" w:rsidRPr="006C2917" w:rsidTr="00C04696">
        <w:trPr>
          <w:trHeight w:hRule="exact" w:val="659"/>
        </w:trPr>
        <w:tc>
          <w:tcPr>
            <w:tcW w:w="3125" w:type="pct"/>
            <w:tcBorders>
              <w:top w:val="nil"/>
              <w:left w:val="nil"/>
              <w:bottom w:val="nil"/>
              <w:right w:val="nil"/>
            </w:tcBorders>
          </w:tcPr>
          <w:p w:rsidR="00367A6F" w:rsidRPr="006C2917" w:rsidRDefault="00367A6F" w:rsidP="00C04696">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Maršruta navigācijas līdzekļi, krustojumi un maršruta punkti, kā arī </w:t>
            </w:r>
            <w:r w:rsidRPr="006C2917">
              <w:rPr>
                <w:rFonts w:ascii="Times New Roman" w:hAnsi="Times New Roman" w:cs="Times New Roman"/>
                <w:i/>
                <w:sz w:val="20"/>
                <w:szCs w:val="20"/>
              </w:rPr>
              <w:t>STAR/SID</w:t>
            </w:r>
            <w:r w:rsidRPr="006C2917">
              <w:rPr>
                <w:rFonts w:ascii="Times New Roman" w:hAnsi="Times New Roman" w:cs="Times New Roman"/>
                <w:sz w:val="20"/>
                <w:szCs w:val="20"/>
              </w:rPr>
              <w:t xml:space="preserve"> punkti</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s</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būtiski</w:t>
            </w:r>
          </w:p>
        </w:tc>
      </w:tr>
      <w:tr w:rsidR="00367A6F" w:rsidRPr="006C2917" w:rsidTr="00C04696">
        <w:trPr>
          <w:trHeight w:hRule="exact" w:val="397"/>
        </w:trPr>
        <w:tc>
          <w:tcPr>
            <w:tcW w:w="3125" w:type="pct"/>
            <w:tcBorders>
              <w:top w:val="nil"/>
              <w:left w:val="nil"/>
              <w:bottom w:val="nil"/>
              <w:right w:val="nil"/>
            </w:tcBorders>
          </w:tcPr>
          <w:p w:rsidR="00367A6F" w:rsidRPr="006C2917" w:rsidRDefault="00367A6F" w:rsidP="00C04696">
            <w:pPr>
              <w:pStyle w:val="TableParagraph"/>
              <w:rPr>
                <w:rFonts w:ascii="Times New Roman" w:hAnsi="Times New Roman" w:cs="Times New Roman"/>
                <w:noProof/>
                <w:sz w:val="20"/>
                <w:szCs w:val="20"/>
              </w:rPr>
            </w:pPr>
            <w:r w:rsidRPr="006C2917">
              <w:rPr>
                <w:rFonts w:ascii="Times New Roman" w:hAnsi="Times New Roman" w:cs="Times New Roman"/>
                <w:sz w:val="20"/>
                <w:szCs w:val="20"/>
              </w:rPr>
              <w:t>Šķēršļi 1. apgabalā (visā valsts teritorijā)</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atbilstoši kartei</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parasti</w:t>
            </w:r>
          </w:p>
        </w:tc>
      </w:tr>
      <w:tr w:rsidR="00367A6F" w:rsidRPr="006C2917" w:rsidTr="00C04696">
        <w:trPr>
          <w:trHeight w:hRule="exact" w:val="420"/>
        </w:trPr>
        <w:tc>
          <w:tcPr>
            <w:tcW w:w="3125" w:type="pct"/>
            <w:tcBorders>
              <w:top w:val="nil"/>
              <w:left w:val="nil"/>
              <w:bottom w:val="nil"/>
              <w:right w:val="nil"/>
            </w:tcBorders>
          </w:tcPr>
          <w:p w:rsidR="00367A6F" w:rsidRPr="006C2917" w:rsidRDefault="00367A6F" w:rsidP="00C04696">
            <w:pPr>
              <w:pStyle w:val="TableParagraph"/>
              <w:rPr>
                <w:rFonts w:ascii="Times New Roman" w:hAnsi="Times New Roman" w:cs="Times New Roman"/>
                <w:noProof/>
                <w:sz w:val="20"/>
                <w:szCs w:val="20"/>
              </w:rPr>
            </w:pPr>
            <w:r w:rsidRPr="006C2917">
              <w:rPr>
                <w:rFonts w:ascii="Times New Roman" w:hAnsi="Times New Roman" w:cs="Times New Roman"/>
                <w:sz w:val="20"/>
                <w:szCs w:val="20"/>
              </w:rPr>
              <w:t>Lidlauka/helikopteru lidlauka kontrolpunkts</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s</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parasti</w:t>
            </w:r>
          </w:p>
        </w:tc>
      </w:tr>
      <w:tr w:rsidR="00367A6F" w:rsidRPr="006C2917" w:rsidTr="00C04696">
        <w:trPr>
          <w:trHeight w:hRule="exact" w:val="420"/>
        </w:trPr>
        <w:tc>
          <w:tcPr>
            <w:tcW w:w="3125" w:type="pct"/>
            <w:tcBorders>
              <w:top w:val="nil"/>
              <w:left w:val="nil"/>
              <w:bottom w:val="nil"/>
              <w:right w:val="nil"/>
            </w:tcBorders>
          </w:tcPr>
          <w:p w:rsidR="00367A6F" w:rsidRPr="006C2917" w:rsidRDefault="00367A6F" w:rsidP="00C04696">
            <w:pPr>
              <w:pStyle w:val="TableParagraph"/>
              <w:rPr>
                <w:rFonts w:ascii="Times New Roman" w:hAnsi="Times New Roman" w:cs="Times New Roman"/>
                <w:noProof/>
                <w:sz w:val="20"/>
                <w:szCs w:val="20"/>
              </w:rPr>
            </w:pPr>
            <w:r w:rsidRPr="006C2917">
              <w:rPr>
                <w:rFonts w:ascii="Times New Roman" w:hAnsi="Times New Roman" w:cs="Times New Roman"/>
                <w:sz w:val="20"/>
                <w:szCs w:val="20"/>
              </w:rPr>
              <w:t>Lidlaukā/helikopteru lidlaukā izvietotie navigācijas līdzekļi</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atbilstoši kartei</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būtiski</w:t>
            </w:r>
          </w:p>
        </w:tc>
      </w:tr>
      <w:tr w:rsidR="00367A6F" w:rsidRPr="006C2917" w:rsidTr="00C04696">
        <w:trPr>
          <w:trHeight w:hRule="exact" w:val="420"/>
        </w:trPr>
        <w:tc>
          <w:tcPr>
            <w:tcW w:w="3125" w:type="pct"/>
            <w:tcBorders>
              <w:top w:val="nil"/>
              <w:left w:val="nil"/>
              <w:bottom w:val="nil"/>
              <w:right w:val="nil"/>
            </w:tcBorders>
          </w:tcPr>
          <w:p w:rsidR="00367A6F" w:rsidRPr="006C2917" w:rsidRDefault="00C04696" w:rsidP="00C04696">
            <w:pPr>
              <w:pStyle w:val="TableParagraph"/>
              <w:rPr>
                <w:rFonts w:ascii="Times New Roman" w:hAnsi="Times New Roman" w:cs="Times New Roman"/>
                <w:noProof/>
                <w:sz w:val="20"/>
                <w:szCs w:val="20"/>
              </w:rPr>
            </w:pPr>
            <w:r w:rsidRPr="006C2917">
              <w:rPr>
                <w:rFonts w:ascii="Times New Roman" w:hAnsi="Times New Roman" w:cs="Times New Roman"/>
                <w:sz w:val="20"/>
                <w:szCs w:val="20"/>
              </w:rPr>
              <w:t>Šķēršļi 3. apgabalā</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1/10 s</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būtiski</w:t>
            </w:r>
          </w:p>
        </w:tc>
      </w:tr>
      <w:tr w:rsidR="00367A6F" w:rsidRPr="006C2917" w:rsidTr="00C04696">
        <w:trPr>
          <w:trHeight w:hRule="exact" w:val="420"/>
        </w:trPr>
        <w:tc>
          <w:tcPr>
            <w:tcW w:w="3125" w:type="pct"/>
            <w:tcBorders>
              <w:top w:val="nil"/>
              <w:left w:val="nil"/>
              <w:bottom w:val="nil"/>
              <w:right w:val="nil"/>
            </w:tcBorders>
          </w:tcPr>
          <w:p w:rsidR="00367A6F" w:rsidRPr="006C2917" w:rsidRDefault="00C04696" w:rsidP="00C04696">
            <w:pPr>
              <w:pStyle w:val="TableParagraph"/>
              <w:rPr>
                <w:rFonts w:ascii="Times New Roman" w:hAnsi="Times New Roman" w:cs="Times New Roman"/>
                <w:noProof/>
                <w:sz w:val="20"/>
                <w:szCs w:val="20"/>
              </w:rPr>
            </w:pPr>
            <w:r w:rsidRPr="006C2917">
              <w:rPr>
                <w:rFonts w:ascii="Times New Roman" w:hAnsi="Times New Roman" w:cs="Times New Roman"/>
                <w:sz w:val="20"/>
                <w:szCs w:val="20"/>
              </w:rPr>
              <w:t>Šķēršļi 2. apgabalā</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1/10 s</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būtiski</w:t>
            </w:r>
          </w:p>
        </w:tc>
      </w:tr>
      <w:tr w:rsidR="00367A6F" w:rsidRPr="006C2917" w:rsidTr="00A81A96">
        <w:trPr>
          <w:trHeight w:hRule="exact" w:val="589"/>
        </w:trPr>
        <w:tc>
          <w:tcPr>
            <w:tcW w:w="3125" w:type="pct"/>
            <w:tcBorders>
              <w:top w:val="nil"/>
              <w:left w:val="nil"/>
              <w:bottom w:val="nil"/>
              <w:right w:val="nil"/>
            </w:tcBorders>
          </w:tcPr>
          <w:p w:rsidR="00367A6F" w:rsidRPr="006C2917" w:rsidRDefault="00367A6F" w:rsidP="00A81A96">
            <w:pPr>
              <w:pStyle w:val="TableParagraph"/>
              <w:rPr>
                <w:rFonts w:ascii="Times New Roman" w:hAnsi="Times New Roman" w:cs="Times New Roman"/>
                <w:noProof/>
                <w:sz w:val="20"/>
                <w:szCs w:val="20"/>
              </w:rPr>
            </w:pPr>
            <w:r w:rsidRPr="006C2917">
              <w:rPr>
                <w:rFonts w:ascii="Times New Roman" w:hAnsi="Times New Roman" w:cs="Times New Roman"/>
                <w:sz w:val="20"/>
                <w:szCs w:val="20"/>
              </w:rPr>
              <w:t>Pieejas beigu posma kontrolpunkti/punkti un citi būtiski kontrolpunkti/punkti,</w:t>
            </w:r>
            <w:r w:rsidR="00A81A96">
              <w:rPr>
                <w:rFonts w:ascii="Times New Roman" w:hAnsi="Times New Roman" w:cs="Times New Roman"/>
                <w:sz w:val="20"/>
                <w:szCs w:val="20"/>
              </w:rPr>
              <w:t xml:space="preserve"> </w:t>
            </w:r>
            <w:r w:rsidRPr="006C2917">
              <w:rPr>
                <w:rFonts w:ascii="Times New Roman" w:hAnsi="Times New Roman" w:cs="Times New Roman"/>
                <w:sz w:val="20"/>
                <w:szCs w:val="20"/>
              </w:rPr>
              <w:t>ietverot instrumentālās pieejas procedūru</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s</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būtiski</w:t>
            </w:r>
          </w:p>
        </w:tc>
      </w:tr>
      <w:tr w:rsidR="00367A6F" w:rsidRPr="006C2917" w:rsidTr="00C04696">
        <w:trPr>
          <w:trHeight w:hRule="exact" w:val="420"/>
        </w:trPr>
        <w:tc>
          <w:tcPr>
            <w:tcW w:w="3125" w:type="pct"/>
            <w:tcBorders>
              <w:top w:val="nil"/>
              <w:left w:val="nil"/>
              <w:bottom w:val="nil"/>
              <w:right w:val="nil"/>
            </w:tcBorders>
          </w:tcPr>
          <w:p w:rsidR="00367A6F" w:rsidRPr="006C2917" w:rsidRDefault="00C04696" w:rsidP="00C04696">
            <w:pPr>
              <w:pStyle w:val="TableParagraph"/>
              <w:rPr>
                <w:rFonts w:ascii="Times New Roman" w:hAnsi="Times New Roman" w:cs="Times New Roman"/>
                <w:noProof/>
                <w:sz w:val="20"/>
                <w:szCs w:val="20"/>
              </w:rPr>
            </w:pPr>
            <w:r w:rsidRPr="006C2917">
              <w:rPr>
                <w:rFonts w:ascii="Times New Roman" w:hAnsi="Times New Roman" w:cs="Times New Roman"/>
                <w:sz w:val="20"/>
                <w:szCs w:val="20"/>
              </w:rPr>
              <w:t>Skrejceļa sliekšņi</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s</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kritiski</w:t>
            </w:r>
          </w:p>
        </w:tc>
      </w:tr>
      <w:tr w:rsidR="00367A6F" w:rsidRPr="006C2917" w:rsidTr="00C04696">
        <w:trPr>
          <w:trHeight w:hRule="exact" w:val="420"/>
        </w:trPr>
        <w:tc>
          <w:tcPr>
            <w:tcW w:w="3125" w:type="pct"/>
            <w:tcBorders>
              <w:top w:val="nil"/>
              <w:left w:val="nil"/>
              <w:bottom w:val="nil"/>
              <w:right w:val="nil"/>
            </w:tcBorders>
          </w:tcPr>
          <w:p w:rsidR="00367A6F" w:rsidRPr="006C2917" w:rsidRDefault="00367A6F" w:rsidP="00C04696">
            <w:pPr>
              <w:pStyle w:val="TableParagraph"/>
              <w:rPr>
                <w:rFonts w:ascii="Times New Roman" w:hAnsi="Times New Roman" w:cs="Times New Roman"/>
                <w:noProof/>
                <w:sz w:val="20"/>
                <w:szCs w:val="20"/>
              </w:rPr>
            </w:pPr>
            <w:r w:rsidRPr="006C2917">
              <w:rPr>
                <w:rFonts w:ascii="Times New Roman" w:hAnsi="Times New Roman" w:cs="Times New Roman"/>
                <w:sz w:val="20"/>
                <w:szCs w:val="20"/>
              </w:rPr>
              <w:t>Manevrēšanas ceļa centra līnija/stāvvietas vadošās līnijas punkti</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1/100 s</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būtiski</w:t>
            </w:r>
          </w:p>
        </w:tc>
      </w:tr>
      <w:tr w:rsidR="00367A6F" w:rsidRPr="006C2917" w:rsidTr="00C04696">
        <w:trPr>
          <w:trHeight w:hRule="exact" w:val="420"/>
        </w:trPr>
        <w:tc>
          <w:tcPr>
            <w:tcW w:w="3125" w:type="pct"/>
            <w:tcBorders>
              <w:top w:val="nil"/>
              <w:left w:val="nil"/>
              <w:bottom w:val="nil"/>
              <w:right w:val="nil"/>
            </w:tcBorders>
          </w:tcPr>
          <w:p w:rsidR="00367A6F" w:rsidRPr="006C2917" w:rsidRDefault="00C04696" w:rsidP="00C04696">
            <w:pPr>
              <w:pStyle w:val="TableParagraph"/>
              <w:rPr>
                <w:rFonts w:ascii="Times New Roman" w:hAnsi="Times New Roman" w:cs="Times New Roman"/>
                <w:noProof/>
                <w:sz w:val="20"/>
                <w:szCs w:val="20"/>
              </w:rPr>
            </w:pPr>
            <w:r w:rsidRPr="006C2917">
              <w:rPr>
                <w:rFonts w:ascii="Times New Roman" w:hAnsi="Times New Roman" w:cs="Times New Roman"/>
                <w:sz w:val="20"/>
                <w:szCs w:val="20"/>
              </w:rPr>
              <w:t>Skrejceļa gals</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s</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kritiski</w:t>
            </w:r>
          </w:p>
        </w:tc>
      </w:tr>
      <w:tr w:rsidR="00367A6F" w:rsidRPr="006C2917" w:rsidTr="00C04696">
        <w:trPr>
          <w:trHeight w:hRule="exact" w:val="420"/>
        </w:trPr>
        <w:tc>
          <w:tcPr>
            <w:tcW w:w="3125" w:type="pct"/>
            <w:tcBorders>
              <w:top w:val="nil"/>
              <w:left w:val="nil"/>
              <w:bottom w:val="nil"/>
              <w:right w:val="nil"/>
            </w:tcBorders>
          </w:tcPr>
          <w:p w:rsidR="00367A6F" w:rsidRPr="006C2917" w:rsidRDefault="00C04696" w:rsidP="00C04696">
            <w:pPr>
              <w:pStyle w:val="TableParagraph"/>
              <w:rPr>
                <w:rFonts w:ascii="Times New Roman" w:hAnsi="Times New Roman" w:cs="Times New Roman"/>
                <w:noProof/>
                <w:sz w:val="20"/>
                <w:szCs w:val="20"/>
              </w:rPr>
            </w:pPr>
            <w:r w:rsidRPr="006C2917">
              <w:rPr>
                <w:rFonts w:ascii="Times New Roman" w:hAnsi="Times New Roman" w:cs="Times New Roman"/>
                <w:sz w:val="20"/>
                <w:szCs w:val="20"/>
              </w:rPr>
              <w:t>Gaidīšanas vieta pie skrejceļa</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s</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kritiski</w:t>
            </w:r>
          </w:p>
        </w:tc>
      </w:tr>
      <w:tr w:rsidR="00367A6F" w:rsidRPr="006C2917" w:rsidTr="00C04696">
        <w:trPr>
          <w:trHeight w:hRule="exact" w:val="420"/>
        </w:trPr>
        <w:tc>
          <w:tcPr>
            <w:tcW w:w="3125" w:type="pct"/>
            <w:tcBorders>
              <w:top w:val="nil"/>
              <w:left w:val="nil"/>
              <w:bottom w:val="nil"/>
              <w:right w:val="nil"/>
            </w:tcBorders>
          </w:tcPr>
          <w:p w:rsidR="00367A6F" w:rsidRPr="006C2917" w:rsidRDefault="00367A6F" w:rsidP="00C04696">
            <w:pPr>
              <w:pStyle w:val="TableParagraph"/>
              <w:rPr>
                <w:rFonts w:ascii="Times New Roman" w:hAnsi="Times New Roman" w:cs="Times New Roman"/>
                <w:noProof/>
                <w:sz w:val="20"/>
                <w:szCs w:val="20"/>
              </w:rPr>
            </w:pPr>
            <w:r w:rsidRPr="006C2917">
              <w:rPr>
                <w:rFonts w:ascii="Times New Roman" w:hAnsi="Times New Roman" w:cs="Times New Roman"/>
                <w:sz w:val="20"/>
                <w:szCs w:val="20"/>
              </w:rPr>
              <w:t>Manevrēšanas ceļu krustojumu marķējošā līnija</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s</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būtiski</w:t>
            </w:r>
          </w:p>
        </w:tc>
      </w:tr>
      <w:tr w:rsidR="00367A6F" w:rsidRPr="006C2917" w:rsidTr="00C04696">
        <w:trPr>
          <w:trHeight w:hRule="exact" w:val="420"/>
        </w:trPr>
        <w:tc>
          <w:tcPr>
            <w:tcW w:w="3125" w:type="pct"/>
            <w:tcBorders>
              <w:top w:val="nil"/>
              <w:left w:val="nil"/>
              <w:bottom w:val="nil"/>
              <w:right w:val="nil"/>
            </w:tcBorders>
          </w:tcPr>
          <w:p w:rsidR="00367A6F" w:rsidRPr="006C2917" w:rsidRDefault="00367A6F" w:rsidP="00C04696">
            <w:pPr>
              <w:pStyle w:val="TableParagraph"/>
              <w:rPr>
                <w:rFonts w:ascii="Times New Roman" w:hAnsi="Times New Roman" w:cs="Times New Roman"/>
                <w:noProof/>
                <w:sz w:val="20"/>
                <w:szCs w:val="20"/>
              </w:rPr>
            </w:pPr>
            <w:r w:rsidRPr="006C2917">
              <w:rPr>
                <w:rFonts w:ascii="Times New Roman" w:hAnsi="Times New Roman" w:cs="Times New Roman"/>
                <w:sz w:val="20"/>
                <w:szCs w:val="20"/>
              </w:rPr>
              <w:t>Izejas marķējošā līnija</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s</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būtiski</w:t>
            </w:r>
          </w:p>
        </w:tc>
      </w:tr>
      <w:tr w:rsidR="00367A6F" w:rsidRPr="006C2917" w:rsidTr="00C04696">
        <w:trPr>
          <w:trHeight w:hRule="exact" w:val="420"/>
        </w:trPr>
        <w:tc>
          <w:tcPr>
            <w:tcW w:w="3125" w:type="pct"/>
            <w:tcBorders>
              <w:top w:val="nil"/>
              <w:left w:val="nil"/>
              <w:bottom w:val="nil"/>
              <w:right w:val="nil"/>
            </w:tcBorders>
          </w:tcPr>
          <w:p w:rsidR="00367A6F" w:rsidRPr="006C2917" w:rsidRDefault="00C04696" w:rsidP="00C04696">
            <w:pPr>
              <w:pStyle w:val="TableParagraph"/>
              <w:rPr>
                <w:rFonts w:ascii="Times New Roman" w:hAnsi="Times New Roman" w:cs="Times New Roman"/>
                <w:noProof/>
                <w:sz w:val="20"/>
                <w:szCs w:val="20"/>
              </w:rPr>
            </w:pPr>
            <w:r w:rsidRPr="006C2917">
              <w:rPr>
                <w:rFonts w:ascii="Times New Roman" w:hAnsi="Times New Roman" w:cs="Times New Roman"/>
                <w:sz w:val="20"/>
                <w:szCs w:val="20"/>
              </w:rPr>
              <w:t>Peronu robežas (daudzstūru)</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s</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parasti</w:t>
            </w:r>
          </w:p>
        </w:tc>
      </w:tr>
      <w:tr w:rsidR="00367A6F" w:rsidRPr="006C2917" w:rsidTr="00C04696">
        <w:trPr>
          <w:trHeight w:hRule="exact" w:val="420"/>
        </w:trPr>
        <w:tc>
          <w:tcPr>
            <w:tcW w:w="3125" w:type="pct"/>
            <w:tcBorders>
              <w:top w:val="nil"/>
              <w:left w:val="nil"/>
              <w:bottom w:val="nil"/>
              <w:right w:val="nil"/>
            </w:tcBorders>
          </w:tcPr>
          <w:p w:rsidR="00367A6F" w:rsidRPr="006C2917" w:rsidRDefault="00367A6F" w:rsidP="00C04696">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Atledošanas/pretapledošanas iekārtas (daudzstūru)</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s</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parasti</w:t>
            </w:r>
          </w:p>
        </w:tc>
      </w:tr>
      <w:tr w:rsidR="00367A6F" w:rsidRPr="006C2917" w:rsidTr="00C04696">
        <w:trPr>
          <w:trHeight w:hRule="exact" w:val="420"/>
        </w:trPr>
        <w:tc>
          <w:tcPr>
            <w:tcW w:w="3125" w:type="pct"/>
            <w:tcBorders>
              <w:top w:val="nil"/>
              <w:left w:val="nil"/>
              <w:bottom w:val="nil"/>
              <w:right w:val="nil"/>
            </w:tcBorders>
          </w:tcPr>
          <w:p w:rsidR="00367A6F" w:rsidRPr="006C2917" w:rsidRDefault="00367A6F" w:rsidP="00C04696">
            <w:pPr>
              <w:pStyle w:val="TableParagraph"/>
              <w:rPr>
                <w:rFonts w:ascii="Times New Roman" w:hAnsi="Times New Roman" w:cs="Times New Roman"/>
                <w:noProof/>
                <w:sz w:val="20"/>
                <w:szCs w:val="20"/>
              </w:rPr>
            </w:pPr>
            <w:r w:rsidRPr="006C2917">
              <w:rPr>
                <w:rFonts w:ascii="Times New Roman" w:hAnsi="Times New Roman" w:cs="Times New Roman"/>
                <w:sz w:val="20"/>
                <w:szCs w:val="20"/>
              </w:rPr>
              <w:t>Gaisa kuģu stāvvietas/</w:t>
            </w:r>
            <w:r w:rsidRPr="006C2917">
              <w:rPr>
                <w:rFonts w:ascii="Times New Roman" w:hAnsi="Times New Roman" w:cs="Times New Roman"/>
                <w:i/>
                <w:sz w:val="20"/>
                <w:szCs w:val="20"/>
              </w:rPr>
              <w:t>INS</w:t>
            </w:r>
            <w:r w:rsidRPr="006C2917">
              <w:rPr>
                <w:rFonts w:ascii="Times New Roman" w:hAnsi="Times New Roman" w:cs="Times New Roman"/>
                <w:sz w:val="20"/>
                <w:szCs w:val="20"/>
              </w:rPr>
              <w:t xml:space="preserve"> reģistrācijas punkti</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1/100 s</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parasti</w:t>
            </w:r>
          </w:p>
        </w:tc>
      </w:tr>
      <w:tr w:rsidR="00367A6F" w:rsidRPr="006C2917" w:rsidTr="00C04696">
        <w:trPr>
          <w:trHeight w:hRule="exact" w:val="415"/>
        </w:trPr>
        <w:tc>
          <w:tcPr>
            <w:tcW w:w="3125" w:type="pct"/>
            <w:tcBorders>
              <w:top w:val="nil"/>
              <w:left w:val="nil"/>
              <w:bottom w:val="single" w:sz="3" w:space="0" w:color="000000"/>
              <w:right w:val="nil"/>
            </w:tcBorders>
          </w:tcPr>
          <w:p w:rsidR="00367A6F" w:rsidRPr="006C2917" w:rsidRDefault="00367A6F" w:rsidP="00C04696">
            <w:pPr>
              <w:pStyle w:val="TableParagraph"/>
              <w:rPr>
                <w:rFonts w:ascii="Times New Roman" w:hAnsi="Times New Roman" w:cs="Times New Roman"/>
                <w:noProof/>
                <w:sz w:val="20"/>
                <w:szCs w:val="20"/>
              </w:rPr>
            </w:pPr>
            <w:r w:rsidRPr="006C2917">
              <w:rPr>
                <w:rFonts w:ascii="Times New Roman" w:hAnsi="Times New Roman" w:cs="Times New Roman"/>
                <w:i/>
                <w:sz w:val="20"/>
                <w:szCs w:val="20"/>
              </w:rPr>
              <w:t xml:space="preserve">TLOF </w:t>
            </w:r>
            <w:r w:rsidRPr="006C2917">
              <w:rPr>
                <w:rFonts w:ascii="Times New Roman" w:hAnsi="Times New Roman" w:cs="Times New Roman"/>
                <w:sz w:val="20"/>
                <w:szCs w:val="20"/>
              </w:rPr>
              <w:t xml:space="preserve">vai </w:t>
            </w:r>
            <w:r w:rsidRPr="006C2917">
              <w:rPr>
                <w:rFonts w:ascii="Times New Roman" w:hAnsi="Times New Roman" w:cs="Times New Roman"/>
                <w:i/>
                <w:sz w:val="20"/>
                <w:szCs w:val="20"/>
              </w:rPr>
              <w:t>FATO</w:t>
            </w:r>
            <w:r w:rsidRPr="006C2917">
              <w:rPr>
                <w:rFonts w:ascii="Times New Roman" w:hAnsi="Times New Roman" w:cs="Times New Roman"/>
                <w:sz w:val="20"/>
                <w:szCs w:val="20"/>
              </w:rPr>
              <w:t xml:space="preserve"> sliekšņu ģeometriskie centri, helikopteru lidlauki</w:t>
            </w:r>
          </w:p>
        </w:tc>
        <w:tc>
          <w:tcPr>
            <w:tcW w:w="782" w:type="pct"/>
            <w:tcBorders>
              <w:top w:val="nil"/>
              <w:left w:val="nil"/>
              <w:bottom w:val="single" w:sz="3" w:space="0" w:color="000000"/>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s</w:t>
            </w:r>
          </w:p>
        </w:tc>
        <w:tc>
          <w:tcPr>
            <w:tcW w:w="1093" w:type="pct"/>
            <w:tcBorders>
              <w:top w:val="nil"/>
              <w:left w:val="nil"/>
              <w:bottom w:val="single" w:sz="3" w:space="0" w:color="000000"/>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kritiski</w:t>
            </w:r>
          </w:p>
        </w:tc>
      </w:tr>
    </w:tbl>
    <w:p w:rsidR="00367A6F" w:rsidRPr="006C2917" w:rsidRDefault="00367A6F" w:rsidP="00125568">
      <w:pPr>
        <w:jc w:val="both"/>
        <w:rPr>
          <w:rFonts w:ascii="Times New Roman" w:eastAsia="Times New Roman" w:hAnsi="Times New Roman" w:cs="Times New Roman"/>
          <w:b/>
          <w:bCs/>
          <w:noProof/>
          <w:sz w:val="24"/>
          <w:szCs w:val="14"/>
        </w:rPr>
      </w:pPr>
    </w:p>
    <w:p w:rsidR="00367A6F" w:rsidRPr="006C2917" w:rsidRDefault="00367A6F" w:rsidP="00125568">
      <w:pPr>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Šķēršļu datu vākšanas virsmu grafisko attēlojumu un kritērijus, kas izmantoti, lai identificētu šķēršļus noteiktajās teritorijās, sk. 15. pielikuma 8. papildinājumā.</w:t>
      </w:r>
    </w:p>
    <w:p w:rsidR="00C04696" w:rsidRPr="006C2917" w:rsidRDefault="00C04696">
      <w:pPr>
        <w:rPr>
          <w:rFonts w:ascii="Times New Roman" w:eastAsia="Times New Roman" w:hAnsi="Times New Roman" w:cs="Times New Roman"/>
          <w:i/>
          <w:noProof/>
          <w:sz w:val="24"/>
          <w:szCs w:val="20"/>
        </w:rPr>
      </w:pPr>
      <w:r w:rsidRPr="006C2917">
        <w:rPr>
          <w:rFonts w:ascii="Times New Roman" w:hAnsi="Times New Roman" w:cs="Times New Roman"/>
        </w:rPr>
        <w:br w:type="page"/>
      </w:r>
    </w:p>
    <w:p w:rsidR="00367A6F" w:rsidRPr="006C2917" w:rsidRDefault="00C04696" w:rsidP="00A81A96">
      <w:pPr>
        <w:tabs>
          <w:tab w:val="left" w:pos="890"/>
        </w:tabs>
        <w:jc w:val="center"/>
        <w:rPr>
          <w:rFonts w:ascii="Times New Roman" w:hAnsi="Times New Roman" w:cs="Times New Roman"/>
          <w:b/>
          <w:noProof/>
          <w:sz w:val="24"/>
        </w:rPr>
      </w:pPr>
      <w:r w:rsidRPr="006C2917">
        <w:rPr>
          <w:rFonts w:ascii="Times New Roman" w:hAnsi="Times New Roman" w:cs="Times New Roman"/>
          <w:b/>
          <w:sz w:val="24"/>
        </w:rPr>
        <w:lastRenderedPageBreak/>
        <w:t>2. tabula. Pacēlums/absolūtais augstums/relatīvais augstums</w:t>
      </w:r>
    </w:p>
    <w:p w:rsidR="00C04696" w:rsidRPr="006C2917" w:rsidRDefault="00C04696" w:rsidP="00125568">
      <w:pPr>
        <w:jc w:val="both"/>
        <w:rPr>
          <w:rFonts w:ascii="Times New Roman" w:eastAsia="Times New Roman" w:hAnsi="Times New Roman" w:cs="Times New Roman"/>
          <w:i/>
          <w:noProof/>
          <w:sz w:val="24"/>
          <w:szCs w:val="20"/>
        </w:rPr>
      </w:pPr>
    </w:p>
    <w:tbl>
      <w:tblPr>
        <w:tblW w:w="5000" w:type="pct"/>
        <w:tblLayout w:type="fixed"/>
        <w:tblCellMar>
          <w:top w:w="28" w:type="dxa"/>
          <w:left w:w="28" w:type="dxa"/>
          <w:bottom w:w="28" w:type="dxa"/>
          <w:right w:w="28" w:type="dxa"/>
        </w:tblCellMar>
        <w:tblLook w:val="01E0" w:firstRow="1" w:lastRow="1" w:firstColumn="1" w:lastColumn="1" w:noHBand="0" w:noVBand="0"/>
      </w:tblPr>
      <w:tblGrid>
        <w:gridCol w:w="5670"/>
        <w:gridCol w:w="1419"/>
        <w:gridCol w:w="1983"/>
      </w:tblGrid>
      <w:tr w:rsidR="00C04696" w:rsidRPr="006C2917" w:rsidTr="00A81A96">
        <w:trPr>
          <w:trHeight w:hRule="exact" w:val="483"/>
        </w:trPr>
        <w:tc>
          <w:tcPr>
            <w:tcW w:w="3125" w:type="pct"/>
            <w:tcBorders>
              <w:top w:val="single" w:sz="3" w:space="0" w:color="000000"/>
              <w:left w:val="nil"/>
              <w:bottom w:val="single" w:sz="3" w:space="0" w:color="000000"/>
              <w:right w:val="nil"/>
            </w:tcBorders>
          </w:tcPr>
          <w:p w:rsidR="00C04696" w:rsidRPr="006C2917" w:rsidRDefault="00C04696" w:rsidP="00422C57">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Pacēlums/absolūtais augstums/relatīvais augstums</w:t>
            </w:r>
          </w:p>
        </w:tc>
        <w:tc>
          <w:tcPr>
            <w:tcW w:w="782" w:type="pct"/>
            <w:tcBorders>
              <w:top w:val="single" w:sz="3" w:space="0" w:color="000000"/>
              <w:left w:val="nil"/>
              <w:bottom w:val="single" w:sz="3" w:space="0" w:color="000000"/>
              <w:right w:val="nil"/>
            </w:tcBorders>
          </w:tcPr>
          <w:p w:rsidR="00C04696" w:rsidRPr="006C2917" w:rsidRDefault="00C04696" w:rsidP="00A81A96">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Kartes izšķirtspēja</w:t>
            </w:r>
          </w:p>
        </w:tc>
        <w:tc>
          <w:tcPr>
            <w:tcW w:w="1093" w:type="pct"/>
            <w:tcBorders>
              <w:top w:val="single" w:sz="3" w:space="0" w:color="000000"/>
              <w:left w:val="nil"/>
              <w:bottom w:val="single" w:sz="3" w:space="0" w:color="000000"/>
              <w:right w:val="nil"/>
            </w:tcBorders>
          </w:tcPr>
          <w:p w:rsidR="00C04696" w:rsidRPr="006C2917" w:rsidRDefault="00C04696" w:rsidP="00A81A96">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Integritātes klasifikācija</w:t>
            </w:r>
          </w:p>
        </w:tc>
      </w:tr>
      <w:tr w:rsidR="00C04696" w:rsidRPr="006C2917" w:rsidTr="00422C57">
        <w:trPr>
          <w:trHeight w:hRule="exact" w:val="430"/>
        </w:trPr>
        <w:tc>
          <w:tcPr>
            <w:tcW w:w="3125" w:type="pct"/>
            <w:tcBorders>
              <w:top w:val="single" w:sz="3" w:space="0" w:color="000000"/>
              <w:left w:val="nil"/>
              <w:bottom w:val="nil"/>
              <w:right w:val="nil"/>
            </w:tcBorders>
          </w:tcPr>
          <w:p w:rsidR="00C04696" w:rsidRPr="006C2917" w:rsidRDefault="00C04696" w:rsidP="00422C57">
            <w:pPr>
              <w:pStyle w:val="TableParagraph"/>
              <w:rPr>
                <w:rFonts w:ascii="Times New Roman" w:hAnsi="Times New Roman" w:cs="Times New Roman"/>
                <w:noProof/>
                <w:sz w:val="20"/>
                <w:szCs w:val="20"/>
              </w:rPr>
            </w:pPr>
            <w:r w:rsidRPr="006C2917">
              <w:rPr>
                <w:rFonts w:ascii="Times New Roman" w:hAnsi="Times New Roman" w:cs="Times New Roman"/>
                <w:sz w:val="20"/>
                <w:szCs w:val="20"/>
              </w:rPr>
              <w:t>Lidlauka/helikopteru lidlauka pacēlums</w:t>
            </w:r>
          </w:p>
        </w:tc>
        <w:tc>
          <w:tcPr>
            <w:tcW w:w="782" w:type="pct"/>
            <w:tcBorders>
              <w:top w:val="single" w:sz="3" w:space="0" w:color="000000"/>
              <w:left w:val="nil"/>
              <w:bottom w:val="nil"/>
              <w:right w:val="nil"/>
            </w:tcBorders>
          </w:tcPr>
          <w:p w:rsidR="00C04696" w:rsidRPr="006C2917" w:rsidRDefault="00C04696" w:rsidP="00422C57">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m vai 1 ft</w:t>
            </w:r>
          </w:p>
        </w:tc>
        <w:tc>
          <w:tcPr>
            <w:tcW w:w="1093" w:type="pct"/>
            <w:tcBorders>
              <w:top w:val="single" w:sz="3" w:space="0" w:color="000000"/>
              <w:left w:val="nil"/>
              <w:bottom w:val="nil"/>
              <w:right w:val="nil"/>
            </w:tcBorders>
          </w:tcPr>
          <w:p w:rsidR="00C04696" w:rsidRPr="006C2917" w:rsidRDefault="00C04696" w:rsidP="00422C57">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būtiski</w:t>
            </w:r>
          </w:p>
        </w:tc>
      </w:tr>
      <w:tr w:rsidR="00C04696" w:rsidRPr="006C2917" w:rsidTr="00422C57">
        <w:trPr>
          <w:trHeight w:hRule="exact" w:val="420"/>
        </w:trPr>
        <w:tc>
          <w:tcPr>
            <w:tcW w:w="3125" w:type="pct"/>
            <w:tcBorders>
              <w:top w:val="nil"/>
              <w:left w:val="nil"/>
              <w:bottom w:val="nil"/>
              <w:right w:val="nil"/>
            </w:tcBorders>
          </w:tcPr>
          <w:p w:rsidR="00C04696" w:rsidRPr="006C2917" w:rsidRDefault="00C04696" w:rsidP="00422C57">
            <w:pPr>
              <w:pStyle w:val="TableParagraph"/>
              <w:rPr>
                <w:rFonts w:ascii="Times New Roman" w:hAnsi="Times New Roman" w:cs="Times New Roman"/>
                <w:noProof/>
                <w:sz w:val="20"/>
                <w:szCs w:val="20"/>
              </w:rPr>
            </w:pPr>
            <w:r w:rsidRPr="006C2917">
              <w:rPr>
                <w:rFonts w:ascii="Times New Roman" w:hAnsi="Times New Roman" w:cs="Times New Roman"/>
                <w:i/>
                <w:sz w:val="20"/>
                <w:szCs w:val="20"/>
              </w:rPr>
              <w:t>WGS-84</w:t>
            </w:r>
            <w:r w:rsidRPr="006C2917">
              <w:rPr>
                <w:rFonts w:ascii="Times New Roman" w:hAnsi="Times New Roman" w:cs="Times New Roman"/>
                <w:sz w:val="20"/>
                <w:szCs w:val="20"/>
              </w:rPr>
              <w:t xml:space="preserve"> ģeoīda vilnis lidlauka/helikopteru lidlauka pacēluma vietā</w:t>
            </w:r>
          </w:p>
        </w:tc>
        <w:tc>
          <w:tcPr>
            <w:tcW w:w="782" w:type="pct"/>
            <w:tcBorders>
              <w:top w:val="nil"/>
              <w:left w:val="nil"/>
              <w:bottom w:val="nil"/>
              <w:right w:val="nil"/>
            </w:tcBorders>
          </w:tcPr>
          <w:p w:rsidR="00C04696" w:rsidRPr="006C2917" w:rsidRDefault="00C04696" w:rsidP="00422C57">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m vai 1 ft</w:t>
            </w:r>
          </w:p>
        </w:tc>
        <w:tc>
          <w:tcPr>
            <w:tcW w:w="1093" w:type="pct"/>
            <w:tcBorders>
              <w:top w:val="nil"/>
              <w:left w:val="nil"/>
              <w:bottom w:val="nil"/>
              <w:right w:val="nil"/>
            </w:tcBorders>
          </w:tcPr>
          <w:p w:rsidR="00C04696" w:rsidRPr="006C2917" w:rsidRDefault="00C04696" w:rsidP="00422C57">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būtiski</w:t>
            </w:r>
          </w:p>
        </w:tc>
      </w:tr>
      <w:tr w:rsidR="00C04696" w:rsidRPr="006C2917" w:rsidTr="00422C57">
        <w:trPr>
          <w:trHeight w:hRule="exact" w:val="420"/>
        </w:trPr>
        <w:tc>
          <w:tcPr>
            <w:tcW w:w="3125" w:type="pct"/>
            <w:tcBorders>
              <w:top w:val="nil"/>
              <w:left w:val="nil"/>
              <w:bottom w:val="nil"/>
              <w:right w:val="nil"/>
            </w:tcBorders>
          </w:tcPr>
          <w:p w:rsidR="00C04696" w:rsidRPr="006C2917" w:rsidRDefault="00C04696" w:rsidP="00422C57">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Skrejceļa vai </w:t>
            </w:r>
            <w:r w:rsidRPr="006C2917">
              <w:rPr>
                <w:rFonts w:ascii="Times New Roman" w:hAnsi="Times New Roman" w:cs="Times New Roman"/>
                <w:i/>
                <w:sz w:val="20"/>
                <w:szCs w:val="20"/>
              </w:rPr>
              <w:t>FATO</w:t>
            </w:r>
            <w:r w:rsidRPr="006C2917">
              <w:rPr>
                <w:rFonts w:ascii="Times New Roman" w:hAnsi="Times New Roman" w:cs="Times New Roman"/>
                <w:sz w:val="20"/>
                <w:szCs w:val="20"/>
              </w:rPr>
              <w:t xml:space="preserve"> slieksnis, neprecīzas pieejas</w:t>
            </w:r>
          </w:p>
        </w:tc>
        <w:tc>
          <w:tcPr>
            <w:tcW w:w="782" w:type="pct"/>
            <w:tcBorders>
              <w:top w:val="nil"/>
              <w:left w:val="nil"/>
              <w:bottom w:val="nil"/>
              <w:right w:val="nil"/>
            </w:tcBorders>
          </w:tcPr>
          <w:p w:rsidR="00C04696" w:rsidRPr="006C2917" w:rsidRDefault="00C04696" w:rsidP="00422C57">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m vai 1 ft</w:t>
            </w:r>
          </w:p>
        </w:tc>
        <w:tc>
          <w:tcPr>
            <w:tcW w:w="1093" w:type="pct"/>
            <w:tcBorders>
              <w:top w:val="nil"/>
              <w:left w:val="nil"/>
              <w:bottom w:val="nil"/>
              <w:right w:val="nil"/>
            </w:tcBorders>
          </w:tcPr>
          <w:p w:rsidR="00C04696" w:rsidRPr="006C2917" w:rsidRDefault="00C04696" w:rsidP="00422C57">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būtiski</w:t>
            </w:r>
          </w:p>
        </w:tc>
      </w:tr>
      <w:tr w:rsidR="00C04696" w:rsidRPr="006C2917" w:rsidTr="00C04696">
        <w:trPr>
          <w:trHeight w:hRule="exact" w:val="527"/>
        </w:trPr>
        <w:tc>
          <w:tcPr>
            <w:tcW w:w="3125" w:type="pct"/>
            <w:tcBorders>
              <w:top w:val="nil"/>
              <w:left w:val="nil"/>
              <w:bottom w:val="nil"/>
              <w:right w:val="nil"/>
            </w:tcBorders>
          </w:tcPr>
          <w:p w:rsidR="00C04696" w:rsidRPr="006C2917" w:rsidRDefault="00C04696" w:rsidP="00A81A96">
            <w:pPr>
              <w:pStyle w:val="TableParagraph"/>
              <w:rPr>
                <w:rFonts w:ascii="Times New Roman" w:hAnsi="Times New Roman" w:cs="Times New Roman"/>
                <w:noProof/>
                <w:sz w:val="20"/>
                <w:szCs w:val="20"/>
              </w:rPr>
            </w:pPr>
            <w:r w:rsidRPr="006C2917">
              <w:rPr>
                <w:rFonts w:ascii="Times New Roman" w:hAnsi="Times New Roman" w:cs="Times New Roman"/>
                <w:i/>
                <w:sz w:val="20"/>
                <w:szCs w:val="20"/>
              </w:rPr>
              <w:t>WGS-84</w:t>
            </w:r>
            <w:r w:rsidRPr="006C2917">
              <w:rPr>
                <w:rFonts w:ascii="Times New Roman" w:hAnsi="Times New Roman" w:cs="Times New Roman"/>
                <w:sz w:val="20"/>
                <w:szCs w:val="20"/>
              </w:rPr>
              <w:t xml:space="preserve"> ģeoīda vilnis pie skrejceļa vai </w:t>
            </w:r>
            <w:r w:rsidRPr="006C2917">
              <w:rPr>
                <w:rFonts w:ascii="Times New Roman" w:hAnsi="Times New Roman" w:cs="Times New Roman"/>
                <w:i/>
                <w:sz w:val="20"/>
                <w:szCs w:val="20"/>
              </w:rPr>
              <w:t>FATO</w:t>
            </w:r>
            <w:r w:rsidR="00A81A96">
              <w:rPr>
                <w:rFonts w:ascii="Times New Roman" w:hAnsi="Times New Roman" w:cs="Times New Roman"/>
                <w:i/>
                <w:sz w:val="20"/>
                <w:szCs w:val="20"/>
              </w:rPr>
              <w:t xml:space="preserve"> </w:t>
            </w:r>
            <w:r w:rsidRPr="006C2917">
              <w:rPr>
                <w:rFonts w:ascii="Times New Roman" w:hAnsi="Times New Roman" w:cs="Times New Roman"/>
                <w:sz w:val="20"/>
                <w:szCs w:val="20"/>
              </w:rPr>
              <w:t xml:space="preserve">sliekšņa, </w:t>
            </w:r>
            <w:r w:rsidRPr="006C2917">
              <w:rPr>
                <w:rFonts w:ascii="Times New Roman" w:hAnsi="Times New Roman" w:cs="Times New Roman"/>
                <w:i/>
                <w:sz w:val="20"/>
                <w:szCs w:val="20"/>
              </w:rPr>
              <w:t>TLOF</w:t>
            </w:r>
            <w:r w:rsidRPr="006C2917">
              <w:rPr>
                <w:rFonts w:ascii="Times New Roman" w:hAnsi="Times New Roman" w:cs="Times New Roman"/>
                <w:sz w:val="20"/>
                <w:szCs w:val="20"/>
              </w:rPr>
              <w:t xml:space="preserve"> ģeometriskais centrs, neprecīzas pieejas</w:t>
            </w:r>
          </w:p>
        </w:tc>
        <w:tc>
          <w:tcPr>
            <w:tcW w:w="782" w:type="pct"/>
            <w:tcBorders>
              <w:top w:val="nil"/>
              <w:left w:val="nil"/>
              <w:bottom w:val="nil"/>
              <w:right w:val="nil"/>
            </w:tcBorders>
          </w:tcPr>
          <w:p w:rsidR="00C04696" w:rsidRPr="006C2917" w:rsidRDefault="00C04696" w:rsidP="00422C57">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m vai 1 ft</w:t>
            </w:r>
          </w:p>
        </w:tc>
        <w:tc>
          <w:tcPr>
            <w:tcW w:w="1093" w:type="pct"/>
            <w:tcBorders>
              <w:top w:val="nil"/>
              <w:left w:val="nil"/>
              <w:bottom w:val="nil"/>
              <w:right w:val="nil"/>
            </w:tcBorders>
          </w:tcPr>
          <w:p w:rsidR="00C04696" w:rsidRPr="006C2917" w:rsidRDefault="00C04696" w:rsidP="00422C57">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būtiski</w:t>
            </w:r>
          </w:p>
        </w:tc>
      </w:tr>
      <w:tr w:rsidR="00C04696" w:rsidRPr="006C2917" w:rsidTr="00A81A96">
        <w:trPr>
          <w:trHeight w:hRule="exact" w:val="481"/>
        </w:trPr>
        <w:tc>
          <w:tcPr>
            <w:tcW w:w="3125" w:type="pct"/>
            <w:tcBorders>
              <w:top w:val="nil"/>
              <w:left w:val="nil"/>
              <w:bottom w:val="nil"/>
              <w:right w:val="nil"/>
            </w:tcBorders>
          </w:tcPr>
          <w:p w:rsidR="00C04696" w:rsidRPr="006C2917" w:rsidRDefault="00C04696" w:rsidP="00422C57">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Skrejceļa vai </w:t>
            </w:r>
            <w:r w:rsidRPr="006C2917">
              <w:rPr>
                <w:rFonts w:ascii="Times New Roman" w:hAnsi="Times New Roman" w:cs="Times New Roman"/>
                <w:i/>
                <w:sz w:val="20"/>
                <w:szCs w:val="20"/>
              </w:rPr>
              <w:t>FATO</w:t>
            </w:r>
            <w:r w:rsidRPr="006C2917">
              <w:rPr>
                <w:rFonts w:ascii="Times New Roman" w:hAnsi="Times New Roman" w:cs="Times New Roman"/>
                <w:sz w:val="20"/>
                <w:szCs w:val="20"/>
              </w:rPr>
              <w:t xml:space="preserve"> slieksnis, precīzas pieejas</w:t>
            </w:r>
          </w:p>
        </w:tc>
        <w:tc>
          <w:tcPr>
            <w:tcW w:w="782" w:type="pct"/>
            <w:tcBorders>
              <w:top w:val="nil"/>
              <w:left w:val="nil"/>
              <w:bottom w:val="nil"/>
              <w:right w:val="nil"/>
            </w:tcBorders>
          </w:tcPr>
          <w:p w:rsidR="00C04696" w:rsidRPr="006C2917" w:rsidRDefault="00C04696" w:rsidP="00422C57">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0,5 m vai 1 ft</w:t>
            </w:r>
          </w:p>
        </w:tc>
        <w:tc>
          <w:tcPr>
            <w:tcW w:w="1093" w:type="pct"/>
            <w:tcBorders>
              <w:top w:val="nil"/>
              <w:left w:val="nil"/>
              <w:bottom w:val="nil"/>
              <w:right w:val="nil"/>
            </w:tcBorders>
          </w:tcPr>
          <w:p w:rsidR="00C04696" w:rsidRPr="006C2917" w:rsidRDefault="00C04696" w:rsidP="00422C57">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kritiski</w:t>
            </w:r>
          </w:p>
        </w:tc>
      </w:tr>
      <w:tr w:rsidR="00C04696" w:rsidRPr="006C2917" w:rsidTr="00C04696">
        <w:trPr>
          <w:trHeight w:hRule="exact" w:val="559"/>
        </w:trPr>
        <w:tc>
          <w:tcPr>
            <w:tcW w:w="3125" w:type="pct"/>
            <w:tcBorders>
              <w:top w:val="nil"/>
              <w:left w:val="nil"/>
              <w:bottom w:val="nil"/>
              <w:right w:val="nil"/>
            </w:tcBorders>
          </w:tcPr>
          <w:p w:rsidR="00C04696" w:rsidRPr="006C2917" w:rsidRDefault="00C04696" w:rsidP="00A81A96">
            <w:pPr>
              <w:pStyle w:val="TableParagraph"/>
              <w:rPr>
                <w:rFonts w:ascii="Times New Roman" w:hAnsi="Times New Roman" w:cs="Times New Roman"/>
                <w:noProof/>
                <w:sz w:val="20"/>
                <w:szCs w:val="20"/>
              </w:rPr>
            </w:pPr>
            <w:r w:rsidRPr="006C2917">
              <w:rPr>
                <w:rFonts w:ascii="Times New Roman" w:hAnsi="Times New Roman" w:cs="Times New Roman"/>
                <w:i/>
                <w:sz w:val="20"/>
                <w:szCs w:val="20"/>
              </w:rPr>
              <w:t>WGS-84</w:t>
            </w:r>
            <w:r w:rsidRPr="006C2917">
              <w:rPr>
                <w:rFonts w:ascii="Times New Roman" w:hAnsi="Times New Roman" w:cs="Times New Roman"/>
                <w:sz w:val="20"/>
                <w:szCs w:val="20"/>
              </w:rPr>
              <w:t xml:space="preserve"> ģeoīda vilnis pie skrejceļa vai </w:t>
            </w:r>
            <w:r w:rsidRPr="006C2917">
              <w:rPr>
                <w:rFonts w:ascii="Times New Roman" w:hAnsi="Times New Roman" w:cs="Times New Roman"/>
                <w:i/>
                <w:sz w:val="20"/>
                <w:szCs w:val="20"/>
              </w:rPr>
              <w:t>FATO</w:t>
            </w:r>
            <w:r w:rsidR="00A81A96">
              <w:rPr>
                <w:rFonts w:ascii="Times New Roman" w:hAnsi="Times New Roman" w:cs="Times New Roman"/>
                <w:i/>
                <w:sz w:val="20"/>
                <w:szCs w:val="20"/>
              </w:rPr>
              <w:t xml:space="preserve"> </w:t>
            </w:r>
            <w:r w:rsidRPr="006C2917">
              <w:rPr>
                <w:rFonts w:ascii="Times New Roman" w:hAnsi="Times New Roman" w:cs="Times New Roman"/>
                <w:sz w:val="20"/>
                <w:szCs w:val="20"/>
              </w:rPr>
              <w:t xml:space="preserve">sliekšņa, </w:t>
            </w:r>
            <w:r w:rsidRPr="006C2917">
              <w:rPr>
                <w:rFonts w:ascii="Times New Roman" w:hAnsi="Times New Roman" w:cs="Times New Roman"/>
                <w:i/>
                <w:sz w:val="20"/>
                <w:szCs w:val="20"/>
              </w:rPr>
              <w:t>TLOF</w:t>
            </w:r>
            <w:r w:rsidRPr="006C2917">
              <w:rPr>
                <w:rFonts w:ascii="Times New Roman" w:hAnsi="Times New Roman" w:cs="Times New Roman"/>
                <w:sz w:val="20"/>
                <w:szCs w:val="20"/>
              </w:rPr>
              <w:t xml:space="preserve"> ģeometriskais centrs, precīzas pieejas</w:t>
            </w:r>
          </w:p>
        </w:tc>
        <w:tc>
          <w:tcPr>
            <w:tcW w:w="782" w:type="pct"/>
            <w:tcBorders>
              <w:top w:val="nil"/>
              <w:left w:val="nil"/>
              <w:bottom w:val="nil"/>
              <w:right w:val="nil"/>
            </w:tcBorders>
          </w:tcPr>
          <w:p w:rsidR="00C04696" w:rsidRPr="006C2917" w:rsidRDefault="00C04696" w:rsidP="00422C57">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0,5 m vai 1 ft</w:t>
            </w:r>
          </w:p>
        </w:tc>
        <w:tc>
          <w:tcPr>
            <w:tcW w:w="1093" w:type="pct"/>
            <w:tcBorders>
              <w:top w:val="nil"/>
              <w:left w:val="nil"/>
              <w:bottom w:val="nil"/>
              <w:right w:val="nil"/>
            </w:tcBorders>
          </w:tcPr>
          <w:p w:rsidR="00C04696" w:rsidRPr="006C2917" w:rsidRDefault="00C04696" w:rsidP="00422C57">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kritiski</w:t>
            </w:r>
          </w:p>
        </w:tc>
      </w:tr>
      <w:tr w:rsidR="00C04696" w:rsidRPr="006C2917" w:rsidTr="00C04696">
        <w:trPr>
          <w:trHeight w:hRule="exact" w:val="539"/>
        </w:trPr>
        <w:tc>
          <w:tcPr>
            <w:tcW w:w="3125" w:type="pct"/>
            <w:tcBorders>
              <w:top w:val="nil"/>
              <w:left w:val="nil"/>
              <w:bottom w:val="nil"/>
              <w:right w:val="nil"/>
            </w:tcBorders>
          </w:tcPr>
          <w:p w:rsidR="00C04696" w:rsidRPr="006C2917" w:rsidRDefault="00C04696" w:rsidP="00422C57">
            <w:pPr>
              <w:pStyle w:val="TableParagraph"/>
              <w:rPr>
                <w:rFonts w:ascii="Times New Roman" w:hAnsi="Times New Roman" w:cs="Times New Roman"/>
                <w:noProof/>
                <w:sz w:val="20"/>
                <w:szCs w:val="20"/>
              </w:rPr>
            </w:pPr>
            <w:r w:rsidRPr="006C2917">
              <w:rPr>
                <w:rFonts w:ascii="Times New Roman" w:hAnsi="Times New Roman" w:cs="Times New Roman"/>
                <w:sz w:val="20"/>
                <w:szCs w:val="20"/>
              </w:rPr>
              <w:t>Skrejceļa sliekšņa šķērsošanas relatīvais augstums (atskaites punkta augstums), precīzas pieejas</w:t>
            </w:r>
          </w:p>
        </w:tc>
        <w:tc>
          <w:tcPr>
            <w:tcW w:w="782" w:type="pct"/>
            <w:tcBorders>
              <w:top w:val="nil"/>
              <w:left w:val="nil"/>
              <w:bottom w:val="nil"/>
              <w:right w:val="nil"/>
            </w:tcBorders>
          </w:tcPr>
          <w:p w:rsidR="00C04696" w:rsidRPr="006C2917" w:rsidRDefault="00C04696" w:rsidP="00422C57">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0,5 m vai 1 ft</w:t>
            </w:r>
          </w:p>
        </w:tc>
        <w:tc>
          <w:tcPr>
            <w:tcW w:w="1093" w:type="pct"/>
            <w:tcBorders>
              <w:top w:val="nil"/>
              <w:left w:val="nil"/>
              <w:bottom w:val="nil"/>
              <w:right w:val="nil"/>
            </w:tcBorders>
          </w:tcPr>
          <w:p w:rsidR="00C04696" w:rsidRPr="006C2917" w:rsidRDefault="00C04696" w:rsidP="00422C57">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kritiski</w:t>
            </w:r>
          </w:p>
        </w:tc>
      </w:tr>
      <w:tr w:rsidR="00C04696" w:rsidRPr="006C2917" w:rsidTr="00A81A96">
        <w:trPr>
          <w:trHeight w:hRule="exact" w:val="505"/>
        </w:trPr>
        <w:tc>
          <w:tcPr>
            <w:tcW w:w="3125" w:type="pct"/>
            <w:tcBorders>
              <w:top w:val="nil"/>
              <w:left w:val="nil"/>
              <w:bottom w:val="nil"/>
              <w:right w:val="nil"/>
            </w:tcBorders>
          </w:tcPr>
          <w:p w:rsidR="009639CA" w:rsidRPr="006C2917" w:rsidRDefault="009639CA" w:rsidP="00422C57">
            <w:pPr>
              <w:pStyle w:val="TableParagraph"/>
              <w:rPr>
                <w:rFonts w:ascii="Times New Roman" w:hAnsi="Times New Roman" w:cs="Times New Roman"/>
                <w:noProof/>
                <w:sz w:val="20"/>
                <w:szCs w:val="20"/>
              </w:rPr>
            </w:pPr>
            <w:r w:rsidRPr="006C2917">
              <w:rPr>
                <w:rFonts w:ascii="Times New Roman" w:hAnsi="Times New Roman" w:cs="Times New Roman"/>
                <w:sz w:val="20"/>
                <w:szCs w:val="20"/>
              </w:rPr>
              <w:t>Šķēršļu pārlidošanas absolūtais/relatīvais augstums (</w:t>
            </w:r>
            <w:r w:rsidRPr="006C2917">
              <w:rPr>
                <w:rFonts w:ascii="Times New Roman" w:hAnsi="Times New Roman" w:cs="Times New Roman"/>
                <w:i/>
                <w:sz w:val="20"/>
                <w:szCs w:val="20"/>
              </w:rPr>
              <w:t>OCA/H</w:t>
            </w:r>
            <w:r w:rsidRPr="006C2917">
              <w:rPr>
                <w:rFonts w:ascii="Times New Roman" w:hAnsi="Times New Roman" w:cs="Times New Roman"/>
                <w:sz w:val="20"/>
                <w:szCs w:val="20"/>
              </w:rPr>
              <w:t>)</w:t>
            </w:r>
          </w:p>
        </w:tc>
        <w:tc>
          <w:tcPr>
            <w:tcW w:w="782" w:type="pct"/>
            <w:tcBorders>
              <w:top w:val="nil"/>
              <w:left w:val="nil"/>
              <w:bottom w:val="nil"/>
              <w:right w:val="nil"/>
            </w:tcBorders>
          </w:tcPr>
          <w:p w:rsidR="00C04696" w:rsidRPr="006C2917" w:rsidRDefault="00C04696" w:rsidP="00A81A96">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 xml:space="preserve">atbilstoši </w:t>
            </w:r>
            <w:r w:rsidRPr="006C2917">
              <w:rPr>
                <w:rFonts w:ascii="Times New Roman" w:hAnsi="Times New Roman" w:cs="Times New Roman"/>
                <w:i/>
                <w:sz w:val="20"/>
                <w:szCs w:val="20"/>
              </w:rPr>
              <w:t>PANS-OPS</w:t>
            </w:r>
            <w:r w:rsidR="00A81A96">
              <w:rPr>
                <w:rFonts w:ascii="Times New Roman" w:hAnsi="Times New Roman" w:cs="Times New Roman"/>
                <w:i/>
                <w:sz w:val="20"/>
                <w:szCs w:val="20"/>
              </w:rPr>
              <w:t xml:space="preserve"> </w:t>
            </w:r>
            <w:r w:rsidRPr="006C2917">
              <w:rPr>
                <w:rFonts w:ascii="Times New Roman" w:hAnsi="Times New Roman" w:cs="Times New Roman"/>
                <w:sz w:val="20"/>
                <w:szCs w:val="20"/>
              </w:rPr>
              <w:t>(</w:t>
            </w:r>
            <w:r w:rsidRPr="006C2917">
              <w:rPr>
                <w:rFonts w:ascii="Times New Roman" w:hAnsi="Times New Roman" w:cs="Times New Roman"/>
                <w:i/>
                <w:sz w:val="20"/>
                <w:szCs w:val="20"/>
              </w:rPr>
              <w:t>Doc</w:t>
            </w:r>
            <w:r w:rsidRPr="006C2917">
              <w:rPr>
                <w:rFonts w:ascii="Times New Roman" w:hAnsi="Times New Roman" w:cs="Times New Roman"/>
                <w:sz w:val="20"/>
                <w:szCs w:val="20"/>
              </w:rPr>
              <w:t> 8168)</w:t>
            </w:r>
          </w:p>
        </w:tc>
        <w:tc>
          <w:tcPr>
            <w:tcW w:w="1093" w:type="pct"/>
            <w:tcBorders>
              <w:top w:val="nil"/>
              <w:left w:val="nil"/>
              <w:bottom w:val="nil"/>
              <w:right w:val="nil"/>
            </w:tcBorders>
          </w:tcPr>
          <w:p w:rsidR="00C04696" w:rsidRPr="006C2917" w:rsidRDefault="00C04696" w:rsidP="00422C57">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būtiski</w:t>
            </w:r>
          </w:p>
        </w:tc>
      </w:tr>
      <w:tr w:rsidR="00C04696" w:rsidRPr="006C2917" w:rsidTr="00422C57">
        <w:trPr>
          <w:trHeight w:hRule="exact" w:val="420"/>
        </w:trPr>
        <w:tc>
          <w:tcPr>
            <w:tcW w:w="3125" w:type="pct"/>
            <w:tcBorders>
              <w:top w:val="nil"/>
              <w:left w:val="nil"/>
              <w:bottom w:val="nil"/>
              <w:right w:val="nil"/>
            </w:tcBorders>
          </w:tcPr>
          <w:p w:rsidR="00C04696" w:rsidRPr="006C2917" w:rsidRDefault="009639CA" w:rsidP="00422C57">
            <w:pPr>
              <w:pStyle w:val="TableParagraph"/>
              <w:rPr>
                <w:rFonts w:ascii="Times New Roman" w:hAnsi="Times New Roman" w:cs="Times New Roman"/>
                <w:noProof/>
                <w:sz w:val="20"/>
                <w:szCs w:val="20"/>
              </w:rPr>
            </w:pPr>
            <w:r w:rsidRPr="006C2917">
              <w:rPr>
                <w:rFonts w:ascii="Times New Roman" w:hAnsi="Times New Roman" w:cs="Times New Roman"/>
                <w:sz w:val="20"/>
                <w:szCs w:val="20"/>
              </w:rPr>
              <w:t>Šķēršļi 1. apgabalā (visā valsts teritorijā)</w:t>
            </w:r>
          </w:p>
        </w:tc>
        <w:tc>
          <w:tcPr>
            <w:tcW w:w="782" w:type="pct"/>
            <w:tcBorders>
              <w:top w:val="nil"/>
              <w:left w:val="nil"/>
              <w:bottom w:val="nil"/>
              <w:right w:val="nil"/>
            </w:tcBorders>
          </w:tcPr>
          <w:p w:rsidR="00C04696" w:rsidRPr="006C2917" w:rsidRDefault="00C04696" w:rsidP="00422C57">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3 m (10 ft)</w:t>
            </w:r>
          </w:p>
        </w:tc>
        <w:tc>
          <w:tcPr>
            <w:tcW w:w="1093" w:type="pct"/>
            <w:tcBorders>
              <w:top w:val="nil"/>
              <w:left w:val="nil"/>
              <w:bottom w:val="nil"/>
              <w:right w:val="nil"/>
            </w:tcBorders>
          </w:tcPr>
          <w:p w:rsidR="00C04696" w:rsidRPr="006C2917" w:rsidRDefault="00C04696" w:rsidP="00422C57">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parasti</w:t>
            </w:r>
          </w:p>
        </w:tc>
      </w:tr>
      <w:tr w:rsidR="00C04696" w:rsidRPr="006C2917" w:rsidTr="00422C57">
        <w:trPr>
          <w:trHeight w:hRule="exact" w:val="420"/>
        </w:trPr>
        <w:tc>
          <w:tcPr>
            <w:tcW w:w="3125" w:type="pct"/>
            <w:tcBorders>
              <w:top w:val="nil"/>
              <w:left w:val="nil"/>
              <w:bottom w:val="nil"/>
              <w:right w:val="nil"/>
            </w:tcBorders>
          </w:tcPr>
          <w:p w:rsidR="00C04696" w:rsidRPr="006C2917" w:rsidRDefault="00C04696" w:rsidP="00422C57">
            <w:pPr>
              <w:pStyle w:val="TableParagraph"/>
              <w:rPr>
                <w:rFonts w:ascii="Times New Roman" w:hAnsi="Times New Roman" w:cs="Times New Roman"/>
                <w:noProof/>
                <w:sz w:val="20"/>
                <w:szCs w:val="20"/>
              </w:rPr>
            </w:pPr>
            <w:r w:rsidRPr="006C2917">
              <w:rPr>
                <w:rFonts w:ascii="Times New Roman" w:hAnsi="Times New Roman" w:cs="Times New Roman"/>
                <w:sz w:val="20"/>
                <w:szCs w:val="20"/>
              </w:rPr>
              <w:t>Šķēršļi 2. apgabalā</w:t>
            </w:r>
          </w:p>
        </w:tc>
        <w:tc>
          <w:tcPr>
            <w:tcW w:w="782" w:type="pct"/>
            <w:tcBorders>
              <w:top w:val="nil"/>
              <w:left w:val="nil"/>
              <w:bottom w:val="nil"/>
              <w:right w:val="nil"/>
            </w:tcBorders>
          </w:tcPr>
          <w:p w:rsidR="00C04696" w:rsidRPr="006C2917" w:rsidRDefault="00C04696" w:rsidP="00422C57">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m vai 1 ft</w:t>
            </w:r>
          </w:p>
        </w:tc>
        <w:tc>
          <w:tcPr>
            <w:tcW w:w="1093" w:type="pct"/>
            <w:tcBorders>
              <w:top w:val="nil"/>
              <w:left w:val="nil"/>
              <w:bottom w:val="nil"/>
              <w:right w:val="nil"/>
            </w:tcBorders>
          </w:tcPr>
          <w:p w:rsidR="00C04696" w:rsidRPr="006C2917" w:rsidRDefault="00C04696" w:rsidP="00422C57">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būtiski</w:t>
            </w:r>
          </w:p>
        </w:tc>
      </w:tr>
      <w:tr w:rsidR="00C04696" w:rsidRPr="006C2917" w:rsidTr="009639CA">
        <w:trPr>
          <w:trHeight w:hRule="exact" w:val="389"/>
        </w:trPr>
        <w:tc>
          <w:tcPr>
            <w:tcW w:w="3125" w:type="pct"/>
            <w:tcBorders>
              <w:top w:val="nil"/>
              <w:left w:val="nil"/>
              <w:bottom w:val="nil"/>
              <w:right w:val="nil"/>
            </w:tcBorders>
          </w:tcPr>
          <w:p w:rsidR="00C04696" w:rsidRPr="006C2917" w:rsidRDefault="009639CA" w:rsidP="00422C57">
            <w:pPr>
              <w:pStyle w:val="TableParagraph"/>
              <w:rPr>
                <w:rFonts w:ascii="Times New Roman" w:hAnsi="Times New Roman" w:cs="Times New Roman"/>
                <w:noProof/>
                <w:sz w:val="20"/>
                <w:szCs w:val="20"/>
              </w:rPr>
            </w:pPr>
            <w:r w:rsidRPr="006C2917">
              <w:rPr>
                <w:rFonts w:ascii="Times New Roman" w:hAnsi="Times New Roman" w:cs="Times New Roman"/>
                <w:sz w:val="20"/>
                <w:szCs w:val="20"/>
              </w:rPr>
              <w:t>Šķēršļi 3. apgabalā</w:t>
            </w:r>
          </w:p>
        </w:tc>
        <w:tc>
          <w:tcPr>
            <w:tcW w:w="782" w:type="pct"/>
            <w:tcBorders>
              <w:top w:val="nil"/>
              <w:left w:val="nil"/>
              <w:bottom w:val="nil"/>
              <w:right w:val="nil"/>
            </w:tcBorders>
          </w:tcPr>
          <w:p w:rsidR="00C04696" w:rsidRPr="006C2917" w:rsidRDefault="00C04696" w:rsidP="00422C57">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m vai 1 ft</w:t>
            </w:r>
          </w:p>
        </w:tc>
        <w:tc>
          <w:tcPr>
            <w:tcW w:w="1093" w:type="pct"/>
            <w:tcBorders>
              <w:top w:val="nil"/>
              <w:left w:val="nil"/>
              <w:bottom w:val="nil"/>
              <w:right w:val="nil"/>
            </w:tcBorders>
          </w:tcPr>
          <w:p w:rsidR="00C04696" w:rsidRPr="006C2917" w:rsidRDefault="00C04696" w:rsidP="00422C57">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būtiski</w:t>
            </w:r>
          </w:p>
        </w:tc>
      </w:tr>
      <w:tr w:rsidR="00C04696" w:rsidRPr="006C2917" w:rsidTr="00A81A96">
        <w:trPr>
          <w:trHeight w:hRule="exact" w:val="645"/>
        </w:trPr>
        <w:tc>
          <w:tcPr>
            <w:tcW w:w="3125" w:type="pct"/>
            <w:tcBorders>
              <w:top w:val="nil"/>
              <w:left w:val="nil"/>
              <w:bottom w:val="nil"/>
              <w:right w:val="nil"/>
            </w:tcBorders>
          </w:tcPr>
          <w:p w:rsidR="00C04696" w:rsidRPr="006C2917" w:rsidRDefault="009639CA" w:rsidP="00422C57">
            <w:pPr>
              <w:pStyle w:val="TableParagraph"/>
              <w:rPr>
                <w:rFonts w:ascii="Times New Roman" w:hAnsi="Times New Roman" w:cs="Times New Roman"/>
                <w:noProof/>
                <w:sz w:val="20"/>
                <w:szCs w:val="20"/>
              </w:rPr>
            </w:pPr>
            <w:r w:rsidRPr="006C2917">
              <w:rPr>
                <w:rFonts w:ascii="Times New Roman" w:hAnsi="Times New Roman" w:cs="Times New Roman"/>
                <w:sz w:val="20"/>
                <w:szCs w:val="20"/>
              </w:rPr>
              <w:t>Tāluma mērīšanas aprīkojums (</w:t>
            </w:r>
            <w:r w:rsidRPr="006C2917">
              <w:rPr>
                <w:rFonts w:ascii="Times New Roman" w:hAnsi="Times New Roman" w:cs="Times New Roman"/>
                <w:i/>
                <w:sz w:val="20"/>
                <w:szCs w:val="20"/>
              </w:rPr>
              <w:t>DME</w:t>
            </w:r>
            <w:r w:rsidRPr="006C2917">
              <w:rPr>
                <w:rFonts w:ascii="Times New Roman" w:hAnsi="Times New Roman" w:cs="Times New Roman"/>
                <w:sz w:val="20"/>
                <w:szCs w:val="20"/>
              </w:rPr>
              <w:t>)</w:t>
            </w:r>
          </w:p>
        </w:tc>
        <w:tc>
          <w:tcPr>
            <w:tcW w:w="782" w:type="pct"/>
            <w:tcBorders>
              <w:top w:val="nil"/>
              <w:left w:val="nil"/>
              <w:bottom w:val="nil"/>
              <w:right w:val="nil"/>
            </w:tcBorders>
          </w:tcPr>
          <w:p w:rsidR="00C04696" w:rsidRPr="006C2917" w:rsidRDefault="00C04696" w:rsidP="00422C57">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30 m (100 pēdas)</w:t>
            </w:r>
          </w:p>
        </w:tc>
        <w:tc>
          <w:tcPr>
            <w:tcW w:w="1093" w:type="pct"/>
            <w:tcBorders>
              <w:top w:val="nil"/>
              <w:left w:val="nil"/>
              <w:bottom w:val="nil"/>
              <w:right w:val="nil"/>
            </w:tcBorders>
          </w:tcPr>
          <w:p w:rsidR="00C04696" w:rsidRPr="006C2917" w:rsidRDefault="00C04696" w:rsidP="00422C57">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būtiski</w:t>
            </w:r>
          </w:p>
        </w:tc>
      </w:tr>
      <w:tr w:rsidR="00C04696" w:rsidRPr="006C2917" w:rsidTr="00C04696">
        <w:trPr>
          <w:trHeight w:hRule="exact" w:val="801"/>
        </w:trPr>
        <w:tc>
          <w:tcPr>
            <w:tcW w:w="3125" w:type="pct"/>
            <w:tcBorders>
              <w:top w:val="nil"/>
              <w:left w:val="nil"/>
              <w:bottom w:val="nil"/>
              <w:right w:val="nil"/>
            </w:tcBorders>
          </w:tcPr>
          <w:p w:rsidR="009639CA" w:rsidRPr="006C2917" w:rsidRDefault="009639CA" w:rsidP="00422C57">
            <w:pPr>
              <w:pStyle w:val="TableParagraph"/>
              <w:rPr>
                <w:rFonts w:ascii="Times New Roman" w:hAnsi="Times New Roman" w:cs="Times New Roman"/>
                <w:noProof/>
                <w:sz w:val="20"/>
                <w:szCs w:val="20"/>
              </w:rPr>
            </w:pPr>
            <w:r w:rsidRPr="006C2917">
              <w:rPr>
                <w:rFonts w:ascii="Times New Roman" w:hAnsi="Times New Roman" w:cs="Times New Roman"/>
                <w:sz w:val="20"/>
                <w:szCs w:val="20"/>
              </w:rPr>
              <w:t>Instrumentālās pieejas procedūru absolūtais augstums</w:t>
            </w:r>
          </w:p>
        </w:tc>
        <w:tc>
          <w:tcPr>
            <w:tcW w:w="782" w:type="pct"/>
            <w:tcBorders>
              <w:top w:val="nil"/>
              <w:left w:val="nil"/>
              <w:bottom w:val="nil"/>
              <w:right w:val="nil"/>
            </w:tcBorders>
          </w:tcPr>
          <w:p w:rsidR="00C04696" w:rsidRPr="006C2917" w:rsidRDefault="00C04696" w:rsidP="00A81A96">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 xml:space="preserve">atbilstoši </w:t>
            </w:r>
            <w:r w:rsidRPr="006C2917">
              <w:rPr>
                <w:rFonts w:ascii="Times New Roman" w:hAnsi="Times New Roman" w:cs="Times New Roman"/>
                <w:i/>
                <w:sz w:val="20"/>
                <w:szCs w:val="20"/>
              </w:rPr>
              <w:t>PANS-OPS</w:t>
            </w:r>
            <w:r w:rsidR="00A81A96">
              <w:rPr>
                <w:rFonts w:ascii="Times New Roman" w:hAnsi="Times New Roman" w:cs="Times New Roman"/>
                <w:i/>
                <w:sz w:val="20"/>
                <w:szCs w:val="20"/>
              </w:rPr>
              <w:t xml:space="preserve"> </w:t>
            </w:r>
            <w:r w:rsidRPr="006C2917">
              <w:rPr>
                <w:rFonts w:ascii="Times New Roman" w:hAnsi="Times New Roman" w:cs="Times New Roman"/>
                <w:sz w:val="20"/>
                <w:szCs w:val="20"/>
              </w:rPr>
              <w:t>(</w:t>
            </w:r>
            <w:r w:rsidRPr="006C2917">
              <w:rPr>
                <w:rFonts w:ascii="Times New Roman" w:hAnsi="Times New Roman" w:cs="Times New Roman"/>
                <w:i/>
                <w:sz w:val="20"/>
                <w:szCs w:val="20"/>
              </w:rPr>
              <w:t>Doc</w:t>
            </w:r>
            <w:r w:rsidRPr="006C2917">
              <w:rPr>
                <w:rFonts w:ascii="Times New Roman" w:hAnsi="Times New Roman" w:cs="Times New Roman"/>
                <w:sz w:val="20"/>
                <w:szCs w:val="20"/>
              </w:rPr>
              <w:t> 8168)</w:t>
            </w:r>
          </w:p>
        </w:tc>
        <w:tc>
          <w:tcPr>
            <w:tcW w:w="1093" w:type="pct"/>
            <w:tcBorders>
              <w:top w:val="nil"/>
              <w:left w:val="nil"/>
              <w:bottom w:val="nil"/>
              <w:right w:val="nil"/>
            </w:tcBorders>
          </w:tcPr>
          <w:p w:rsidR="00C04696" w:rsidRPr="006C2917" w:rsidRDefault="00C04696" w:rsidP="00422C57">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būtiski</w:t>
            </w:r>
          </w:p>
        </w:tc>
      </w:tr>
      <w:tr w:rsidR="00C04696" w:rsidRPr="006C2917" w:rsidTr="00422C57">
        <w:trPr>
          <w:trHeight w:hRule="exact" w:val="420"/>
        </w:trPr>
        <w:tc>
          <w:tcPr>
            <w:tcW w:w="3125" w:type="pct"/>
            <w:tcBorders>
              <w:top w:val="nil"/>
              <w:left w:val="nil"/>
              <w:bottom w:val="nil"/>
              <w:right w:val="nil"/>
            </w:tcBorders>
          </w:tcPr>
          <w:p w:rsidR="00C04696" w:rsidRPr="006C2917" w:rsidRDefault="009639CA" w:rsidP="00422C57">
            <w:pPr>
              <w:pStyle w:val="TableParagraph"/>
              <w:rPr>
                <w:rFonts w:ascii="Times New Roman" w:hAnsi="Times New Roman" w:cs="Times New Roman"/>
                <w:noProof/>
                <w:sz w:val="20"/>
                <w:szCs w:val="20"/>
              </w:rPr>
            </w:pPr>
            <w:r w:rsidRPr="006C2917">
              <w:rPr>
                <w:rFonts w:ascii="Times New Roman" w:hAnsi="Times New Roman" w:cs="Times New Roman"/>
                <w:sz w:val="20"/>
                <w:szCs w:val="20"/>
              </w:rPr>
              <w:t>Minimālie absolūtie augstumi</w:t>
            </w:r>
          </w:p>
        </w:tc>
        <w:tc>
          <w:tcPr>
            <w:tcW w:w="782" w:type="pct"/>
            <w:tcBorders>
              <w:top w:val="nil"/>
              <w:left w:val="nil"/>
              <w:bottom w:val="nil"/>
              <w:right w:val="nil"/>
            </w:tcBorders>
          </w:tcPr>
          <w:p w:rsidR="00C04696" w:rsidRPr="006C2917" w:rsidRDefault="00C04696" w:rsidP="00422C57">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50 m vai 100 ft</w:t>
            </w:r>
          </w:p>
        </w:tc>
        <w:tc>
          <w:tcPr>
            <w:tcW w:w="1093" w:type="pct"/>
            <w:tcBorders>
              <w:top w:val="nil"/>
              <w:left w:val="nil"/>
              <w:bottom w:val="nil"/>
              <w:right w:val="nil"/>
            </w:tcBorders>
          </w:tcPr>
          <w:p w:rsidR="00C04696" w:rsidRPr="006C2917" w:rsidRDefault="00C04696" w:rsidP="00422C57">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parasti</w:t>
            </w:r>
          </w:p>
        </w:tc>
      </w:tr>
      <w:tr w:rsidR="00C04696" w:rsidRPr="006C2917" w:rsidTr="00A81A96">
        <w:trPr>
          <w:trHeight w:hRule="exact" w:val="546"/>
        </w:trPr>
        <w:tc>
          <w:tcPr>
            <w:tcW w:w="3125" w:type="pct"/>
            <w:tcBorders>
              <w:top w:val="nil"/>
              <w:left w:val="nil"/>
              <w:bottom w:val="nil"/>
              <w:right w:val="nil"/>
            </w:tcBorders>
          </w:tcPr>
          <w:p w:rsidR="00C04696" w:rsidRPr="006C2917" w:rsidRDefault="009639CA" w:rsidP="00422C57">
            <w:pPr>
              <w:pStyle w:val="TableParagraph"/>
              <w:rPr>
                <w:rFonts w:ascii="Times New Roman" w:hAnsi="Times New Roman" w:cs="Times New Roman"/>
                <w:noProof/>
                <w:sz w:val="20"/>
                <w:szCs w:val="20"/>
              </w:rPr>
            </w:pPr>
            <w:r w:rsidRPr="006C2917">
              <w:rPr>
                <w:rFonts w:ascii="Times New Roman" w:hAnsi="Times New Roman" w:cs="Times New Roman"/>
                <w:sz w:val="20"/>
                <w:szCs w:val="20"/>
              </w:rPr>
              <w:t>Helikopteru lidlauka šķērsošanas relatīvais augstums, precīzas (</w:t>
            </w:r>
            <w:r w:rsidRPr="006C2917">
              <w:rPr>
                <w:rFonts w:ascii="Times New Roman" w:hAnsi="Times New Roman" w:cs="Times New Roman"/>
                <w:i/>
                <w:sz w:val="20"/>
                <w:szCs w:val="20"/>
              </w:rPr>
              <w:t>PinS</w:t>
            </w:r>
            <w:r w:rsidRPr="006C2917">
              <w:rPr>
                <w:rFonts w:ascii="Times New Roman" w:hAnsi="Times New Roman" w:cs="Times New Roman"/>
                <w:sz w:val="20"/>
                <w:szCs w:val="20"/>
              </w:rPr>
              <w:t>) pieejas</w:t>
            </w:r>
          </w:p>
        </w:tc>
        <w:tc>
          <w:tcPr>
            <w:tcW w:w="782" w:type="pct"/>
            <w:tcBorders>
              <w:top w:val="nil"/>
              <w:left w:val="nil"/>
              <w:bottom w:val="nil"/>
              <w:right w:val="nil"/>
            </w:tcBorders>
          </w:tcPr>
          <w:p w:rsidR="00C04696" w:rsidRPr="006C2917" w:rsidRDefault="00C04696" w:rsidP="00422C57">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m vai 1 ft</w:t>
            </w:r>
          </w:p>
        </w:tc>
        <w:tc>
          <w:tcPr>
            <w:tcW w:w="1093" w:type="pct"/>
            <w:tcBorders>
              <w:top w:val="nil"/>
              <w:left w:val="nil"/>
              <w:bottom w:val="nil"/>
              <w:right w:val="nil"/>
            </w:tcBorders>
          </w:tcPr>
          <w:p w:rsidR="00C04696" w:rsidRPr="006C2917" w:rsidRDefault="00C04696" w:rsidP="00422C57">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būtiski</w:t>
            </w:r>
          </w:p>
        </w:tc>
      </w:tr>
    </w:tbl>
    <w:p w:rsidR="00C04696" w:rsidRPr="006C2917" w:rsidRDefault="00C04696" w:rsidP="00125568">
      <w:pPr>
        <w:jc w:val="both"/>
        <w:rPr>
          <w:rFonts w:ascii="Times New Roman" w:eastAsia="Times New Roman" w:hAnsi="Times New Roman" w:cs="Times New Roman"/>
          <w:i/>
          <w:noProof/>
          <w:sz w:val="24"/>
          <w:szCs w:val="20"/>
        </w:rPr>
      </w:pPr>
    </w:p>
    <w:p w:rsidR="00367A6F" w:rsidRPr="006C2917" w:rsidRDefault="00367A6F" w:rsidP="00125568">
      <w:pPr>
        <w:jc w:val="both"/>
        <w:rPr>
          <w:rFonts w:ascii="Times New Roman" w:eastAsia="Times New Roman" w:hAnsi="Times New Roman" w:cs="Times New Roman"/>
          <w:i/>
          <w:noProof/>
          <w:sz w:val="24"/>
          <w:szCs w:val="20"/>
        </w:rPr>
      </w:pPr>
      <w:r w:rsidRPr="006C2917">
        <w:rPr>
          <w:rFonts w:ascii="Times New Roman" w:hAnsi="Times New Roman" w:cs="Times New Roman"/>
          <w:i/>
          <w:sz w:val="24"/>
          <w:szCs w:val="20"/>
        </w:rPr>
        <w:t>Piezīme. Šķēršļu datu vākšanas virsmu grafisko attēlojumu un kritērijus, kas izmantoti, lai identificētu šķēršļus noteiktajās teritorijās, sk. 15. pielikuma 8. papildinājumā.</w:t>
      </w:r>
    </w:p>
    <w:p w:rsidR="009639CA" w:rsidRPr="006C2917" w:rsidRDefault="009639CA">
      <w:pPr>
        <w:rPr>
          <w:rFonts w:ascii="Times New Roman" w:eastAsia="Times New Roman" w:hAnsi="Times New Roman" w:cs="Times New Roman"/>
          <w:i/>
          <w:noProof/>
          <w:sz w:val="24"/>
          <w:szCs w:val="20"/>
        </w:rPr>
      </w:pPr>
      <w:r w:rsidRPr="006C2917">
        <w:rPr>
          <w:rFonts w:ascii="Times New Roman" w:hAnsi="Times New Roman" w:cs="Times New Roman"/>
        </w:rPr>
        <w:br w:type="page"/>
      </w:r>
    </w:p>
    <w:p w:rsidR="00367A6F" w:rsidRPr="006C2917" w:rsidRDefault="00367A6F" w:rsidP="00A81A96">
      <w:pPr>
        <w:jc w:val="center"/>
        <w:rPr>
          <w:rFonts w:ascii="Times New Roman" w:hAnsi="Times New Roman" w:cs="Times New Roman"/>
          <w:b/>
          <w:noProof/>
          <w:sz w:val="24"/>
        </w:rPr>
      </w:pPr>
      <w:r w:rsidRPr="006C2917">
        <w:rPr>
          <w:rFonts w:ascii="Times New Roman" w:hAnsi="Times New Roman" w:cs="Times New Roman"/>
          <w:b/>
          <w:sz w:val="24"/>
        </w:rPr>
        <w:lastRenderedPageBreak/>
        <w:t>3. tabula. Gradienti un leņķi</w:t>
      </w:r>
    </w:p>
    <w:p w:rsidR="00367A6F" w:rsidRPr="006C2917" w:rsidRDefault="00367A6F" w:rsidP="00125568">
      <w:pPr>
        <w:jc w:val="both"/>
        <w:rPr>
          <w:rFonts w:ascii="Times New Roman" w:eastAsia="Times New Roman" w:hAnsi="Times New Roman" w:cs="Times New Roman"/>
          <w:b/>
          <w:bCs/>
          <w:noProof/>
          <w:sz w:val="24"/>
          <w:szCs w:val="21"/>
        </w:rPr>
      </w:pPr>
    </w:p>
    <w:tbl>
      <w:tblPr>
        <w:tblW w:w="5000" w:type="pct"/>
        <w:tblCellMar>
          <w:left w:w="0" w:type="dxa"/>
          <w:right w:w="0" w:type="dxa"/>
        </w:tblCellMar>
        <w:tblLook w:val="01E0" w:firstRow="1" w:lastRow="1" w:firstColumn="1" w:lastColumn="1" w:noHBand="0" w:noVBand="0"/>
      </w:tblPr>
      <w:tblGrid>
        <w:gridCol w:w="5811"/>
        <w:gridCol w:w="1419"/>
        <w:gridCol w:w="1842"/>
      </w:tblGrid>
      <w:tr w:rsidR="00367A6F" w:rsidRPr="006C2917" w:rsidTr="00A81A96">
        <w:trPr>
          <w:trHeight w:hRule="exact" w:val="455"/>
        </w:trPr>
        <w:tc>
          <w:tcPr>
            <w:tcW w:w="3203" w:type="pct"/>
            <w:tcBorders>
              <w:top w:val="single" w:sz="3" w:space="0" w:color="000000"/>
              <w:left w:val="nil"/>
              <w:bottom w:val="single" w:sz="3" w:space="0" w:color="000000"/>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Gradienta/leņķa veids</w:t>
            </w:r>
          </w:p>
        </w:tc>
        <w:tc>
          <w:tcPr>
            <w:tcW w:w="782" w:type="pct"/>
            <w:tcBorders>
              <w:top w:val="single" w:sz="3" w:space="0" w:color="000000"/>
              <w:left w:val="nil"/>
              <w:bottom w:val="single" w:sz="3" w:space="0" w:color="000000"/>
              <w:right w:val="nil"/>
            </w:tcBorders>
          </w:tcPr>
          <w:p w:rsidR="00367A6F" w:rsidRPr="006C2917" w:rsidRDefault="00367A6F" w:rsidP="00A81A96">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Kartes izšķirtspēja</w:t>
            </w:r>
          </w:p>
        </w:tc>
        <w:tc>
          <w:tcPr>
            <w:tcW w:w="1015" w:type="pct"/>
            <w:tcBorders>
              <w:top w:val="single" w:sz="3" w:space="0" w:color="000000"/>
              <w:left w:val="nil"/>
              <w:bottom w:val="single" w:sz="3" w:space="0" w:color="000000"/>
              <w:right w:val="nil"/>
            </w:tcBorders>
          </w:tcPr>
          <w:p w:rsidR="00367A6F" w:rsidRPr="006C2917" w:rsidRDefault="00367A6F" w:rsidP="00A81A96">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Integritātes klasifikācija</w:t>
            </w:r>
          </w:p>
        </w:tc>
      </w:tr>
      <w:tr w:rsidR="00367A6F" w:rsidRPr="006C2917" w:rsidTr="009639CA">
        <w:trPr>
          <w:trHeight w:hRule="exact" w:val="430"/>
        </w:trPr>
        <w:tc>
          <w:tcPr>
            <w:tcW w:w="3203" w:type="pct"/>
            <w:tcBorders>
              <w:top w:val="single" w:sz="3" w:space="0" w:color="000000"/>
              <w:left w:val="nil"/>
              <w:bottom w:val="nil"/>
              <w:right w:val="nil"/>
            </w:tcBorders>
          </w:tcPr>
          <w:p w:rsidR="00367A6F" w:rsidRPr="006C2917" w:rsidRDefault="00367A6F" w:rsidP="009639CA">
            <w:pPr>
              <w:pStyle w:val="TableParagraph"/>
              <w:rPr>
                <w:rFonts w:ascii="Times New Roman" w:hAnsi="Times New Roman" w:cs="Times New Roman"/>
                <w:noProof/>
                <w:sz w:val="20"/>
                <w:szCs w:val="20"/>
              </w:rPr>
            </w:pPr>
            <w:r w:rsidRPr="006C2917">
              <w:rPr>
                <w:rFonts w:ascii="Times New Roman" w:hAnsi="Times New Roman" w:cs="Times New Roman"/>
                <w:sz w:val="20"/>
                <w:szCs w:val="20"/>
              </w:rPr>
              <w:t>Neprecīzas pieejas beigu posma nosēšanās gradients</w:t>
            </w:r>
          </w:p>
        </w:tc>
        <w:tc>
          <w:tcPr>
            <w:tcW w:w="782" w:type="pct"/>
            <w:tcBorders>
              <w:top w:val="single" w:sz="3" w:space="0" w:color="000000"/>
              <w:left w:val="nil"/>
              <w:bottom w:val="nil"/>
              <w:right w:val="nil"/>
            </w:tcBorders>
          </w:tcPr>
          <w:p w:rsidR="00367A6F" w:rsidRPr="006C2917" w:rsidRDefault="00367A6F" w:rsidP="009639CA">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0,1 procents</w:t>
            </w:r>
          </w:p>
        </w:tc>
        <w:tc>
          <w:tcPr>
            <w:tcW w:w="1015" w:type="pct"/>
            <w:tcBorders>
              <w:top w:val="single" w:sz="3" w:space="0" w:color="000000"/>
              <w:left w:val="nil"/>
              <w:bottom w:val="nil"/>
              <w:right w:val="nil"/>
            </w:tcBorders>
          </w:tcPr>
          <w:p w:rsidR="00367A6F" w:rsidRPr="006C2917" w:rsidRDefault="00367A6F" w:rsidP="009639CA">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kritiski</w:t>
            </w:r>
          </w:p>
        </w:tc>
      </w:tr>
      <w:tr w:rsidR="00367A6F" w:rsidRPr="006C2917" w:rsidTr="009639CA">
        <w:trPr>
          <w:trHeight w:hRule="exact" w:val="640"/>
        </w:trPr>
        <w:tc>
          <w:tcPr>
            <w:tcW w:w="3203" w:type="pct"/>
            <w:tcBorders>
              <w:top w:val="nil"/>
              <w:left w:val="nil"/>
              <w:bottom w:val="nil"/>
              <w:right w:val="nil"/>
            </w:tcBorders>
          </w:tcPr>
          <w:p w:rsidR="00367A6F" w:rsidRPr="006C2917" w:rsidRDefault="00367A6F" w:rsidP="009639CA">
            <w:pPr>
              <w:pStyle w:val="TableParagraph"/>
              <w:rPr>
                <w:rFonts w:ascii="Times New Roman" w:hAnsi="Times New Roman" w:cs="Times New Roman"/>
                <w:noProof/>
                <w:sz w:val="20"/>
                <w:szCs w:val="20"/>
              </w:rPr>
            </w:pPr>
            <w:r w:rsidRPr="006C2917">
              <w:rPr>
                <w:rFonts w:ascii="Times New Roman" w:hAnsi="Times New Roman" w:cs="Times New Roman"/>
                <w:sz w:val="20"/>
                <w:szCs w:val="20"/>
              </w:rPr>
              <w:t>Pieejas beigu posma nosēšanās leņķis (neprecīza pieeja vai pieeja ar vertikālajiem norādījumiem)</w:t>
            </w:r>
          </w:p>
        </w:tc>
        <w:tc>
          <w:tcPr>
            <w:tcW w:w="782" w:type="pct"/>
            <w:tcBorders>
              <w:top w:val="nil"/>
              <w:left w:val="nil"/>
              <w:bottom w:val="nil"/>
              <w:right w:val="nil"/>
            </w:tcBorders>
          </w:tcPr>
          <w:p w:rsidR="00367A6F" w:rsidRPr="006C2917" w:rsidRDefault="00367A6F" w:rsidP="009639CA">
            <w:pPr>
              <w:pStyle w:val="TableParagraph"/>
              <w:jc w:val="center"/>
              <w:rPr>
                <w:rFonts w:ascii="Times New Roman" w:eastAsia="Times New Roman" w:hAnsi="Times New Roman" w:cs="Times New Roman"/>
                <w:b/>
                <w:bCs/>
                <w:noProof/>
                <w:sz w:val="20"/>
                <w:szCs w:val="20"/>
              </w:rPr>
            </w:pPr>
          </w:p>
          <w:p w:rsidR="00367A6F" w:rsidRPr="006C2917" w:rsidRDefault="00367A6F" w:rsidP="009639CA">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0,1 grāds</w:t>
            </w:r>
          </w:p>
        </w:tc>
        <w:tc>
          <w:tcPr>
            <w:tcW w:w="1015" w:type="pct"/>
            <w:tcBorders>
              <w:top w:val="nil"/>
              <w:left w:val="nil"/>
              <w:bottom w:val="nil"/>
              <w:right w:val="nil"/>
            </w:tcBorders>
          </w:tcPr>
          <w:p w:rsidR="00367A6F" w:rsidRPr="006C2917" w:rsidRDefault="00367A6F" w:rsidP="009639CA">
            <w:pPr>
              <w:pStyle w:val="TableParagraph"/>
              <w:jc w:val="center"/>
              <w:rPr>
                <w:rFonts w:ascii="Times New Roman" w:eastAsia="Times New Roman" w:hAnsi="Times New Roman" w:cs="Times New Roman"/>
                <w:b/>
                <w:bCs/>
                <w:noProof/>
                <w:sz w:val="20"/>
                <w:szCs w:val="20"/>
              </w:rPr>
            </w:pPr>
          </w:p>
          <w:p w:rsidR="00367A6F" w:rsidRPr="006C2917" w:rsidRDefault="00367A6F" w:rsidP="009639CA">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kritiski</w:t>
            </w:r>
          </w:p>
        </w:tc>
      </w:tr>
      <w:tr w:rsidR="00367A6F" w:rsidRPr="006C2917" w:rsidTr="009639CA">
        <w:trPr>
          <w:trHeight w:hRule="exact" w:val="415"/>
        </w:trPr>
        <w:tc>
          <w:tcPr>
            <w:tcW w:w="3203" w:type="pct"/>
            <w:tcBorders>
              <w:top w:val="nil"/>
              <w:left w:val="nil"/>
              <w:bottom w:val="single" w:sz="3" w:space="0" w:color="000000"/>
              <w:right w:val="nil"/>
            </w:tcBorders>
          </w:tcPr>
          <w:p w:rsidR="00367A6F" w:rsidRPr="006C2917" w:rsidRDefault="00367A6F" w:rsidP="009639CA">
            <w:pPr>
              <w:pStyle w:val="TableParagraph"/>
              <w:rPr>
                <w:rFonts w:ascii="Times New Roman" w:hAnsi="Times New Roman" w:cs="Times New Roman"/>
                <w:noProof/>
                <w:sz w:val="20"/>
                <w:szCs w:val="20"/>
              </w:rPr>
            </w:pPr>
            <w:r w:rsidRPr="006C2917">
              <w:rPr>
                <w:rFonts w:ascii="Times New Roman" w:hAnsi="Times New Roman" w:cs="Times New Roman"/>
                <w:sz w:val="20"/>
                <w:szCs w:val="20"/>
              </w:rPr>
              <w:t>Precīzas pieejas glisādes/pacēluma leņķis</w:t>
            </w:r>
          </w:p>
        </w:tc>
        <w:tc>
          <w:tcPr>
            <w:tcW w:w="782" w:type="pct"/>
            <w:tcBorders>
              <w:top w:val="nil"/>
              <w:left w:val="nil"/>
              <w:bottom w:val="single" w:sz="3" w:space="0" w:color="000000"/>
              <w:right w:val="nil"/>
            </w:tcBorders>
          </w:tcPr>
          <w:p w:rsidR="00367A6F" w:rsidRPr="006C2917" w:rsidRDefault="00367A6F" w:rsidP="009639CA">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0,1 grāds</w:t>
            </w:r>
          </w:p>
        </w:tc>
        <w:tc>
          <w:tcPr>
            <w:tcW w:w="1015" w:type="pct"/>
            <w:tcBorders>
              <w:top w:val="nil"/>
              <w:left w:val="nil"/>
              <w:bottom w:val="single" w:sz="3" w:space="0" w:color="000000"/>
              <w:right w:val="nil"/>
            </w:tcBorders>
          </w:tcPr>
          <w:p w:rsidR="00367A6F" w:rsidRPr="006C2917" w:rsidRDefault="00367A6F" w:rsidP="009639CA">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kritiski</w:t>
            </w:r>
          </w:p>
        </w:tc>
      </w:tr>
    </w:tbl>
    <w:p w:rsidR="00367A6F" w:rsidRPr="006C2917" w:rsidRDefault="00367A6F" w:rsidP="00125568">
      <w:pPr>
        <w:jc w:val="both"/>
        <w:rPr>
          <w:rFonts w:ascii="Times New Roman" w:eastAsia="Times New Roman" w:hAnsi="Times New Roman" w:cs="Times New Roman"/>
          <w:b/>
          <w:bCs/>
          <w:noProof/>
          <w:sz w:val="24"/>
          <w:szCs w:val="15"/>
        </w:rPr>
      </w:pPr>
    </w:p>
    <w:p w:rsidR="00367A6F" w:rsidRPr="006C2917" w:rsidRDefault="00367A6F" w:rsidP="00A81A96">
      <w:pPr>
        <w:jc w:val="center"/>
        <w:rPr>
          <w:rFonts w:ascii="Times New Roman" w:hAnsi="Times New Roman" w:cs="Times New Roman"/>
          <w:b/>
          <w:noProof/>
          <w:sz w:val="24"/>
        </w:rPr>
      </w:pPr>
      <w:r w:rsidRPr="006C2917">
        <w:rPr>
          <w:rFonts w:ascii="Times New Roman" w:hAnsi="Times New Roman" w:cs="Times New Roman"/>
          <w:b/>
          <w:sz w:val="24"/>
        </w:rPr>
        <w:t>4. tabula. Magnētiskā deklinācija</w:t>
      </w:r>
    </w:p>
    <w:p w:rsidR="00367A6F" w:rsidRPr="006C2917" w:rsidRDefault="00367A6F" w:rsidP="00125568">
      <w:pPr>
        <w:jc w:val="both"/>
        <w:rPr>
          <w:rFonts w:ascii="Times New Roman" w:eastAsia="Times New Roman" w:hAnsi="Times New Roman" w:cs="Times New Roman"/>
          <w:b/>
          <w:bCs/>
          <w:noProof/>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5670"/>
        <w:gridCol w:w="312"/>
        <w:gridCol w:w="1107"/>
        <w:gridCol w:w="274"/>
        <w:gridCol w:w="1709"/>
      </w:tblGrid>
      <w:tr w:rsidR="00367A6F" w:rsidRPr="006C2917" w:rsidTr="00A81A96">
        <w:trPr>
          <w:trHeight w:hRule="exact" w:val="550"/>
        </w:trPr>
        <w:tc>
          <w:tcPr>
            <w:tcW w:w="3125" w:type="pct"/>
            <w:tcBorders>
              <w:top w:val="single" w:sz="3" w:space="0" w:color="000000"/>
              <w:left w:val="nil"/>
              <w:bottom w:val="single" w:sz="3" w:space="0" w:color="000000"/>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Magnētiskā deklinācija</w:t>
            </w:r>
          </w:p>
        </w:tc>
        <w:tc>
          <w:tcPr>
            <w:tcW w:w="782" w:type="pct"/>
            <w:gridSpan w:val="2"/>
            <w:tcBorders>
              <w:top w:val="single" w:sz="3" w:space="0" w:color="000000"/>
              <w:left w:val="nil"/>
              <w:bottom w:val="single" w:sz="3" w:space="0" w:color="000000"/>
              <w:right w:val="nil"/>
            </w:tcBorders>
          </w:tcPr>
          <w:p w:rsidR="00367A6F" w:rsidRPr="006C2917" w:rsidRDefault="00367A6F" w:rsidP="00A81A96">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Kartes izšķirtspēja</w:t>
            </w:r>
          </w:p>
        </w:tc>
        <w:tc>
          <w:tcPr>
            <w:tcW w:w="1093" w:type="pct"/>
            <w:gridSpan w:val="2"/>
            <w:tcBorders>
              <w:top w:val="single" w:sz="3" w:space="0" w:color="000000"/>
              <w:left w:val="nil"/>
              <w:bottom w:val="single" w:sz="3" w:space="0" w:color="000000"/>
              <w:right w:val="nil"/>
            </w:tcBorders>
          </w:tcPr>
          <w:p w:rsidR="00367A6F" w:rsidRPr="006C2917" w:rsidRDefault="00367A6F" w:rsidP="00A81A96">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Integritātes klasifikācija</w:t>
            </w:r>
          </w:p>
        </w:tc>
      </w:tr>
      <w:tr w:rsidR="00367A6F" w:rsidRPr="006C2917" w:rsidTr="009639CA">
        <w:trPr>
          <w:trHeight w:hRule="exact" w:val="425"/>
        </w:trPr>
        <w:tc>
          <w:tcPr>
            <w:tcW w:w="3297" w:type="pct"/>
            <w:gridSpan w:val="2"/>
            <w:tcBorders>
              <w:top w:val="single" w:sz="3" w:space="0" w:color="000000"/>
              <w:left w:val="nil"/>
              <w:bottom w:val="single" w:sz="3" w:space="0" w:color="000000"/>
              <w:right w:val="nil"/>
            </w:tcBorders>
          </w:tcPr>
          <w:p w:rsidR="00367A6F" w:rsidRPr="006C2917" w:rsidRDefault="00367A6F" w:rsidP="009639CA">
            <w:pPr>
              <w:pStyle w:val="TableParagraph"/>
              <w:rPr>
                <w:rFonts w:ascii="Times New Roman" w:eastAsia="Times New Roman" w:hAnsi="Times New Roman" w:cs="Times New Roman"/>
                <w:noProof/>
                <w:sz w:val="20"/>
                <w:szCs w:val="20"/>
              </w:rPr>
            </w:pPr>
            <w:r w:rsidRPr="006C2917">
              <w:rPr>
                <w:rFonts w:ascii="Times New Roman" w:hAnsi="Times New Roman" w:cs="Times New Roman"/>
                <w:sz w:val="20"/>
                <w:szCs w:val="20"/>
              </w:rPr>
              <w:t>Lidlauka/helikopteru lidlauka magnētiskā deklinācija</w:t>
            </w:r>
          </w:p>
        </w:tc>
        <w:tc>
          <w:tcPr>
            <w:tcW w:w="761" w:type="pct"/>
            <w:gridSpan w:val="2"/>
            <w:tcBorders>
              <w:top w:val="single" w:sz="3" w:space="0" w:color="000000"/>
              <w:left w:val="nil"/>
              <w:bottom w:val="single" w:sz="3" w:space="0" w:color="000000"/>
              <w:right w:val="nil"/>
            </w:tcBorders>
          </w:tcPr>
          <w:p w:rsidR="00367A6F" w:rsidRPr="006C2917" w:rsidRDefault="00367A6F" w:rsidP="009639CA">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1 grāds</w:t>
            </w:r>
          </w:p>
        </w:tc>
        <w:tc>
          <w:tcPr>
            <w:tcW w:w="942" w:type="pct"/>
            <w:tcBorders>
              <w:top w:val="single" w:sz="3" w:space="0" w:color="000000"/>
              <w:left w:val="nil"/>
              <w:bottom w:val="single" w:sz="3" w:space="0" w:color="000000"/>
              <w:right w:val="nil"/>
            </w:tcBorders>
          </w:tcPr>
          <w:p w:rsidR="00367A6F" w:rsidRPr="006C2917" w:rsidRDefault="00367A6F" w:rsidP="009639CA">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būtiski</w:t>
            </w:r>
          </w:p>
        </w:tc>
      </w:tr>
    </w:tbl>
    <w:p w:rsidR="00367A6F" w:rsidRPr="006C2917" w:rsidRDefault="00367A6F" w:rsidP="00125568">
      <w:pPr>
        <w:jc w:val="both"/>
        <w:rPr>
          <w:rFonts w:ascii="Times New Roman" w:eastAsia="Times New Roman" w:hAnsi="Times New Roman" w:cs="Times New Roman"/>
          <w:b/>
          <w:bCs/>
          <w:noProof/>
          <w:sz w:val="24"/>
          <w:szCs w:val="20"/>
        </w:rPr>
      </w:pPr>
    </w:p>
    <w:p w:rsidR="00367A6F" w:rsidRPr="006C2917" w:rsidRDefault="009639CA" w:rsidP="00A81A96">
      <w:pPr>
        <w:tabs>
          <w:tab w:val="left" w:pos="929"/>
        </w:tabs>
        <w:jc w:val="center"/>
        <w:rPr>
          <w:rFonts w:ascii="Times New Roman" w:hAnsi="Times New Roman" w:cs="Times New Roman"/>
          <w:b/>
          <w:noProof/>
          <w:sz w:val="24"/>
        </w:rPr>
      </w:pPr>
      <w:r w:rsidRPr="006C2917">
        <w:rPr>
          <w:rFonts w:ascii="Times New Roman" w:hAnsi="Times New Roman" w:cs="Times New Roman"/>
          <w:b/>
          <w:sz w:val="24"/>
        </w:rPr>
        <w:t>5. tabula. Peilējums</w:t>
      </w:r>
    </w:p>
    <w:p w:rsidR="00367A6F" w:rsidRPr="006C2917" w:rsidRDefault="00367A6F" w:rsidP="00125568">
      <w:pPr>
        <w:jc w:val="both"/>
        <w:rPr>
          <w:rFonts w:ascii="Times New Roman" w:eastAsia="Times New Roman" w:hAnsi="Times New Roman" w:cs="Times New Roman"/>
          <w:b/>
          <w:bCs/>
          <w:noProof/>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5670"/>
        <w:gridCol w:w="1419"/>
        <w:gridCol w:w="1983"/>
      </w:tblGrid>
      <w:tr w:rsidR="00367A6F" w:rsidRPr="006C2917" w:rsidTr="00A81A96">
        <w:trPr>
          <w:trHeight w:hRule="exact" w:val="534"/>
        </w:trPr>
        <w:tc>
          <w:tcPr>
            <w:tcW w:w="3125" w:type="pct"/>
            <w:tcBorders>
              <w:top w:val="single" w:sz="3" w:space="0" w:color="000000"/>
              <w:left w:val="nil"/>
              <w:bottom w:val="single" w:sz="3" w:space="0" w:color="000000"/>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Peilējums</w:t>
            </w:r>
          </w:p>
        </w:tc>
        <w:tc>
          <w:tcPr>
            <w:tcW w:w="782" w:type="pct"/>
            <w:tcBorders>
              <w:top w:val="single" w:sz="3" w:space="0" w:color="000000"/>
              <w:left w:val="nil"/>
              <w:bottom w:val="single" w:sz="3" w:space="0" w:color="000000"/>
              <w:right w:val="nil"/>
            </w:tcBorders>
          </w:tcPr>
          <w:p w:rsidR="00367A6F" w:rsidRPr="006C2917" w:rsidRDefault="00367A6F" w:rsidP="00A81A96">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Kartes izšķirtspēja</w:t>
            </w:r>
          </w:p>
        </w:tc>
        <w:tc>
          <w:tcPr>
            <w:tcW w:w="1093" w:type="pct"/>
            <w:tcBorders>
              <w:top w:val="single" w:sz="3" w:space="0" w:color="000000"/>
              <w:left w:val="nil"/>
              <w:bottom w:val="single" w:sz="3" w:space="0" w:color="000000"/>
              <w:right w:val="nil"/>
            </w:tcBorders>
          </w:tcPr>
          <w:p w:rsidR="00367A6F" w:rsidRPr="006C2917" w:rsidRDefault="00367A6F" w:rsidP="00A81A96">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Integritātes klasifikācija</w:t>
            </w:r>
          </w:p>
        </w:tc>
      </w:tr>
      <w:tr w:rsidR="00367A6F" w:rsidRPr="006C2917" w:rsidTr="009639CA">
        <w:trPr>
          <w:trHeight w:hRule="exact" w:val="430"/>
        </w:trPr>
        <w:tc>
          <w:tcPr>
            <w:tcW w:w="3125" w:type="pct"/>
            <w:tcBorders>
              <w:top w:val="single" w:sz="3" w:space="0" w:color="000000"/>
              <w:left w:val="nil"/>
              <w:bottom w:val="nil"/>
              <w:right w:val="nil"/>
            </w:tcBorders>
          </w:tcPr>
          <w:p w:rsidR="00367A6F" w:rsidRPr="006C2917" w:rsidRDefault="009639CA" w:rsidP="009639CA">
            <w:pPr>
              <w:pStyle w:val="TableParagraph"/>
              <w:rPr>
                <w:rFonts w:ascii="Times New Roman" w:hAnsi="Times New Roman" w:cs="Times New Roman"/>
                <w:noProof/>
                <w:sz w:val="20"/>
                <w:szCs w:val="20"/>
              </w:rPr>
            </w:pPr>
            <w:r w:rsidRPr="006C2917">
              <w:rPr>
                <w:rFonts w:ascii="Times New Roman" w:hAnsi="Times New Roman" w:cs="Times New Roman"/>
                <w:sz w:val="20"/>
                <w:szCs w:val="20"/>
              </w:rPr>
              <w:t>Gaisa trases segmenti</w:t>
            </w:r>
          </w:p>
        </w:tc>
        <w:tc>
          <w:tcPr>
            <w:tcW w:w="782" w:type="pct"/>
            <w:tcBorders>
              <w:top w:val="single" w:sz="3" w:space="0" w:color="000000"/>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grāds</w:t>
            </w:r>
          </w:p>
        </w:tc>
        <w:tc>
          <w:tcPr>
            <w:tcW w:w="1093" w:type="pct"/>
            <w:tcBorders>
              <w:top w:val="single" w:sz="3" w:space="0" w:color="000000"/>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parasti</w:t>
            </w:r>
          </w:p>
        </w:tc>
      </w:tr>
      <w:tr w:rsidR="00367A6F" w:rsidRPr="006C2917" w:rsidTr="009639CA">
        <w:trPr>
          <w:trHeight w:hRule="exact" w:val="420"/>
        </w:trPr>
        <w:tc>
          <w:tcPr>
            <w:tcW w:w="3125" w:type="pct"/>
            <w:tcBorders>
              <w:top w:val="nil"/>
              <w:left w:val="nil"/>
              <w:bottom w:val="nil"/>
              <w:right w:val="nil"/>
            </w:tcBorders>
          </w:tcPr>
          <w:p w:rsidR="00367A6F" w:rsidRPr="006C2917" w:rsidRDefault="00367A6F" w:rsidP="009639CA">
            <w:pPr>
              <w:pStyle w:val="TableParagraph"/>
              <w:rPr>
                <w:rFonts w:ascii="Times New Roman" w:hAnsi="Times New Roman" w:cs="Times New Roman"/>
                <w:noProof/>
                <w:sz w:val="20"/>
                <w:szCs w:val="20"/>
              </w:rPr>
            </w:pPr>
            <w:r w:rsidRPr="006C2917">
              <w:rPr>
                <w:rFonts w:ascii="Times New Roman" w:hAnsi="Times New Roman" w:cs="Times New Roman"/>
                <w:sz w:val="20"/>
                <w:szCs w:val="20"/>
              </w:rPr>
              <w:t>Peilējums, ko izmanto maršruta un lidlauka kontrolpunkta noteikšanai</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1/10 grāda</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parasti</w:t>
            </w:r>
          </w:p>
        </w:tc>
      </w:tr>
      <w:tr w:rsidR="00367A6F" w:rsidRPr="006C2917" w:rsidTr="009639CA">
        <w:trPr>
          <w:trHeight w:hRule="exact" w:val="420"/>
        </w:trPr>
        <w:tc>
          <w:tcPr>
            <w:tcW w:w="3125" w:type="pct"/>
            <w:tcBorders>
              <w:top w:val="nil"/>
              <w:left w:val="nil"/>
              <w:bottom w:val="nil"/>
              <w:right w:val="nil"/>
            </w:tcBorders>
          </w:tcPr>
          <w:p w:rsidR="00367A6F" w:rsidRPr="006C2917" w:rsidRDefault="00367A6F" w:rsidP="009639CA">
            <w:pPr>
              <w:pStyle w:val="TableParagraph"/>
              <w:rPr>
                <w:rFonts w:ascii="Times New Roman" w:hAnsi="Times New Roman" w:cs="Times New Roman"/>
                <w:noProof/>
                <w:sz w:val="20"/>
                <w:szCs w:val="20"/>
              </w:rPr>
            </w:pPr>
            <w:r w:rsidRPr="006C2917">
              <w:rPr>
                <w:rFonts w:ascii="Times New Roman" w:hAnsi="Times New Roman" w:cs="Times New Roman"/>
                <w:sz w:val="20"/>
                <w:szCs w:val="20"/>
              </w:rPr>
              <w:t>Lidlauka ielidošanas/izlidošanas maršruta segmenti</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grāds</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parasti</w:t>
            </w:r>
          </w:p>
        </w:tc>
      </w:tr>
      <w:tr w:rsidR="00367A6F" w:rsidRPr="006C2917" w:rsidTr="009639CA">
        <w:trPr>
          <w:trHeight w:hRule="exact" w:val="619"/>
        </w:trPr>
        <w:tc>
          <w:tcPr>
            <w:tcW w:w="3125" w:type="pct"/>
            <w:tcBorders>
              <w:top w:val="nil"/>
              <w:left w:val="nil"/>
              <w:bottom w:val="nil"/>
              <w:right w:val="nil"/>
            </w:tcBorders>
          </w:tcPr>
          <w:p w:rsidR="00367A6F" w:rsidRPr="006C2917" w:rsidRDefault="00367A6F" w:rsidP="009639CA">
            <w:pPr>
              <w:pStyle w:val="TableParagraph"/>
              <w:rPr>
                <w:rFonts w:ascii="Times New Roman" w:hAnsi="Times New Roman" w:cs="Times New Roman"/>
                <w:noProof/>
                <w:sz w:val="20"/>
                <w:szCs w:val="20"/>
              </w:rPr>
            </w:pPr>
            <w:r w:rsidRPr="006C2917">
              <w:rPr>
                <w:rFonts w:ascii="Times New Roman" w:hAnsi="Times New Roman" w:cs="Times New Roman"/>
                <w:sz w:val="20"/>
                <w:szCs w:val="20"/>
              </w:rPr>
              <w:t>Peilējums, ko izmanto instrumentālās pieejas procedūras kontrolpunkta noteikšanai</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1/10 grāda</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būtiski</w:t>
            </w:r>
          </w:p>
        </w:tc>
      </w:tr>
      <w:tr w:rsidR="00367A6F" w:rsidRPr="006C2917" w:rsidTr="009639CA">
        <w:trPr>
          <w:trHeight w:hRule="exact" w:val="420"/>
        </w:trPr>
        <w:tc>
          <w:tcPr>
            <w:tcW w:w="3125" w:type="pct"/>
            <w:tcBorders>
              <w:top w:val="nil"/>
              <w:left w:val="nil"/>
              <w:bottom w:val="nil"/>
              <w:right w:val="nil"/>
            </w:tcBorders>
          </w:tcPr>
          <w:p w:rsidR="00367A6F" w:rsidRPr="006C2917" w:rsidRDefault="009639CA" w:rsidP="009639CA">
            <w:pPr>
              <w:pStyle w:val="TableParagraph"/>
              <w:rPr>
                <w:rFonts w:ascii="Times New Roman" w:hAnsi="Times New Roman" w:cs="Times New Roman"/>
                <w:noProof/>
                <w:sz w:val="20"/>
                <w:szCs w:val="20"/>
              </w:rPr>
            </w:pPr>
            <w:r w:rsidRPr="006C2917">
              <w:rPr>
                <w:rFonts w:ascii="Times New Roman" w:hAnsi="Times New Roman" w:cs="Times New Roman"/>
                <w:i/>
                <w:sz w:val="20"/>
                <w:szCs w:val="20"/>
              </w:rPr>
              <w:t>ILS</w:t>
            </w:r>
            <w:r w:rsidRPr="006C2917">
              <w:rPr>
                <w:rFonts w:ascii="Times New Roman" w:hAnsi="Times New Roman" w:cs="Times New Roman"/>
                <w:sz w:val="20"/>
                <w:szCs w:val="20"/>
              </w:rPr>
              <w:t xml:space="preserve"> radiobākas antenas noregulēšana</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grāds</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būtiski</w:t>
            </w:r>
          </w:p>
        </w:tc>
      </w:tr>
      <w:tr w:rsidR="00367A6F" w:rsidRPr="006C2917" w:rsidTr="009639CA">
        <w:trPr>
          <w:trHeight w:hRule="exact" w:val="420"/>
        </w:trPr>
        <w:tc>
          <w:tcPr>
            <w:tcW w:w="3125" w:type="pct"/>
            <w:tcBorders>
              <w:top w:val="nil"/>
              <w:left w:val="nil"/>
              <w:bottom w:val="nil"/>
              <w:right w:val="nil"/>
            </w:tcBorders>
          </w:tcPr>
          <w:p w:rsidR="00367A6F" w:rsidRPr="006C2917" w:rsidRDefault="009639CA" w:rsidP="009639CA">
            <w:pPr>
              <w:pStyle w:val="TableParagraph"/>
              <w:rPr>
                <w:rFonts w:ascii="Times New Roman" w:hAnsi="Times New Roman" w:cs="Times New Roman"/>
                <w:noProof/>
                <w:sz w:val="20"/>
                <w:szCs w:val="20"/>
              </w:rPr>
            </w:pPr>
            <w:r w:rsidRPr="006C2917">
              <w:rPr>
                <w:rFonts w:ascii="Times New Roman" w:hAnsi="Times New Roman" w:cs="Times New Roman"/>
                <w:i/>
                <w:sz w:val="20"/>
                <w:szCs w:val="20"/>
              </w:rPr>
              <w:t>MLS</w:t>
            </w:r>
            <w:r w:rsidRPr="006C2917">
              <w:rPr>
                <w:rFonts w:ascii="Times New Roman" w:hAnsi="Times New Roman" w:cs="Times New Roman"/>
                <w:sz w:val="20"/>
                <w:szCs w:val="20"/>
              </w:rPr>
              <w:t xml:space="preserve"> nulles azimuta noregulēšana</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grāds</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būtiski</w:t>
            </w:r>
          </w:p>
        </w:tc>
      </w:tr>
      <w:tr w:rsidR="00367A6F" w:rsidRPr="006C2917" w:rsidTr="009639CA">
        <w:trPr>
          <w:trHeight w:hRule="exact" w:val="415"/>
        </w:trPr>
        <w:tc>
          <w:tcPr>
            <w:tcW w:w="3125" w:type="pct"/>
            <w:tcBorders>
              <w:top w:val="nil"/>
              <w:left w:val="nil"/>
              <w:bottom w:val="single" w:sz="3" w:space="0" w:color="000000"/>
              <w:right w:val="nil"/>
            </w:tcBorders>
          </w:tcPr>
          <w:p w:rsidR="00367A6F" w:rsidRPr="006C2917" w:rsidRDefault="00367A6F" w:rsidP="009639CA">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Skrejceļa un </w:t>
            </w:r>
            <w:r w:rsidRPr="006C2917">
              <w:rPr>
                <w:rFonts w:ascii="Times New Roman" w:hAnsi="Times New Roman" w:cs="Times New Roman"/>
                <w:i/>
                <w:sz w:val="20"/>
                <w:szCs w:val="20"/>
              </w:rPr>
              <w:t>FATO</w:t>
            </w:r>
            <w:r w:rsidRPr="006C2917">
              <w:rPr>
                <w:rFonts w:ascii="Times New Roman" w:hAnsi="Times New Roman" w:cs="Times New Roman"/>
                <w:sz w:val="20"/>
                <w:szCs w:val="20"/>
              </w:rPr>
              <w:t xml:space="preserve"> peilējums</w:t>
            </w:r>
          </w:p>
        </w:tc>
        <w:tc>
          <w:tcPr>
            <w:tcW w:w="782" w:type="pct"/>
            <w:tcBorders>
              <w:top w:val="nil"/>
              <w:left w:val="nil"/>
              <w:bottom w:val="single" w:sz="3" w:space="0" w:color="000000"/>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grāds</w:t>
            </w:r>
          </w:p>
        </w:tc>
        <w:tc>
          <w:tcPr>
            <w:tcW w:w="1093" w:type="pct"/>
            <w:tcBorders>
              <w:top w:val="nil"/>
              <w:left w:val="nil"/>
              <w:bottom w:val="single" w:sz="3" w:space="0" w:color="000000"/>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parasti</w:t>
            </w:r>
          </w:p>
        </w:tc>
      </w:tr>
    </w:tbl>
    <w:p w:rsidR="009639CA" w:rsidRPr="006C2917" w:rsidRDefault="009639CA" w:rsidP="00125568">
      <w:pPr>
        <w:jc w:val="both"/>
        <w:rPr>
          <w:rFonts w:ascii="Times New Roman" w:eastAsia="Times New Roman" w:hAnsi="Times New Roman" w:cs="Times New Roman"/>
          <w:b/>
          <w:bCs/>
          <w:noProof/>
          <w:sz w:val="24"/>
          <w:szCs w:val="20"/>
        </w:rPr>
      </w:pPr>
    </w:p>
    <w:p w:rsidR="009639CA" w:rsidRPr="006C2917" w:rsidRDefault="009639CA">
      <w:pPr>
        <w:rPr>
          <w:rFonts w:ascii="Times New Roman" w:eastAsia="Times New Roman" w:hAnsi="Times New Roman" w:cs="Times New Roman"/>
          <w:b/>
          <w:bCs/>
          <w:noProof/>
          <w:sz w:val="24"/>
          <w:szCs w:val="20"/>
        </w:rPr>
      </w:pPr>
      <w:r w:rsidRPr="006C2917">
        <w:rPr>
          <w:rFonts w:ascii="Times New Roman" w:hAnsi="Times New Roman" w:cs="Times New Roman"/>
        </w:rPr>
        <w:br w:type="page"/>
      </w:r>
    </w:p>
    <w:p w:rsidR="00367A6F" w:rsidRPr="006C2917" w:rsidRDefault="009639CA" w:rsidP="00A81A96">
      <w:pPr>
        <w:tabs>
          <w:tab w:val="left" w:pos="929"/>
        </w:tabs>
        <w:jc w:val="center"/>
        <w:rPr>
          <w:rFonts w:ascii="Times New Roman" w:hAnsi="Times New Roman" w:cs="Times New Roman"/>
          <w:b/>
          <w:noProof/>
          <w:sz w:val="24"/>
        </w:rPr>
      </w:pPr>
      <w:r w:rsidRPr="006C2917">
        <w:rPr>
          <w:rFonts w:ascii="Times New Roman" w:hAnsi="Times New Roman" w:cs="Times New Roman"/>
          <w:b/>
          <w:sz w:val="24"/>
        </w:rPr>
        <w:lastRenderedPageBreak/>
        <w:t>6. tabula. Garums/attālums/izmēri</w:t>
      </w:r>
    </w:p>
    <w:p w:rsidR="00367A6F" w:rsidRPr="006C2917" w:rsidRDefault="00367A6F" w:rsidP="00125568">
      <w:pPr>
        <w:jc w:val="both"/>
        <w:rPr>
          <w:rFonts w:ascii="Times New Roman" w:eastAsia="Times New Roman" w:hAnsi="Times New Roman" w:cs="Times New Roman"/>
          <w:b/>
          <w:bCs/>
          <w:noProof/>
          <w:sz w:val="24"/>
          <w:szCs w:val="21"/>
        </w:rPr>
      </w:pPr>
    </w:p>
    <w:tbl>
      <w:tblPr>
        <w:tblW w:w="5000" w:type="pct"/>
        <w:tblLayout w:type="fixed"/>
        <w:tblCellMar>
          <w:top w:w="28" w:type="dxa"/>
          <w:left w:w="28" w:type="dxa"/>
          <w:bottom w:w="28" w:type="dxa"/>
          <w:right w:w="28" w:type="dxa"/>
        </w:tblCellMar>
        <w:tblLook w:val="01E0" w:firstRow="1" w:lastRow="1" w:firstColumn="1" w:lastColumn="1" w:noHBand="0" w:noVBand="0"/>
      </w:tblPr>
      <w:tblGrid>
        <w:gridCol w:w="5670"/>
        <w:gridCol w:w="1419"/>
        <w:gridCol w:w="1983"/>
      </w:tblGrid>
      <w:tr w:rsidR="00367A6F" w:rsidRPr="006C2917" w:rsidTr="00A81A96">
        <w:trPr>
          <w:trHeight w:hRule="exact" w:val="483"/>
        </w:trPr>
        <w:tc>
          <w:tcPr>
            <w:tcW w:w="3125" w:type="pct"/>
            <w:tcBorders>
              <w:top w:val="single" w:sz="3" w:space="0" w:color="000000"/>
              <w:left w:val="nil"/>
              <w:bottom w:val="single" w:sz="3" w:space="0" w:color="000000"/>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Garums/attālums/izmēri</w:t>
            </w:r>
          </w:p>
        </w:tc>
        <w:tc>
          <w:tcPr>
            <w:tcW w:w="782" w:type="pct"/>
            <w:tcBorders>
              <w:top w:val="single" w:sz="3" w:space="0" w:color="000000"/>
              <w:left w:val="nil"/>
              <w:bottom w:val="single" w:sz="3" w:space="0" w:color="000000"/>
              <w:right w:val="nil"/>
            </w:tcBorders>
          </w:tcPr>
          <w:p w:rsidR="00367A6F" w:rsidRPr="006C2917" w:rsidRDefault="00367A6F" w:rsidP="00A81A96">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Kartes izšķirtspēja</w:t>
            </w:r>
          </w:p>
        </w:tc>
        <w:tc>
          <w:tcPr>
            <w:tcW w:w="1093" w:type="pct"/>
            <w:tcBorders>
              <w:top w:val="single" w:sz="3" w:space="0" w:color="000000"/>
              <w:left w:val="nil"/>
              <w:bottom w:val="single" w:sz="3" w:space="0" w:color="000000"/>
              <w:right w:val="nil"/>
            </w:tcBorders>
          </w:tcPr>
          <w:p w:rsidR="00367A6F" w:rsidRPr="006C2917" w:rsidRDefault="00367A6F" w:rsidP="00A81A96">
            <w:pPr>
              <w:pStyle w:val="TableParagraph"/>
              <w:jc w:val="center"/>
              <w:rPr>
                <w:rFonts w:ascii="Times New Roman" w:hAnsi="Times New Roman" w:cs="Times New Roman"/>
                <w:noProof/>
                <w:sz w:val="20"/>
                <w:szCs w:val="20"/>
              </w:rPr>
            </w:pPr>
            <w:r w:rsidRPr="006C2917">
              <w:rPr>
                <w:rFonts w:ascii="Times New Roman" w:hAnsi="Times New Roman" w:cs="Times New Roman"/>
                <w:sz w:val="20"/>
                <w:szCs w:val="20"/>
              </w:rPr>
              <w:t>Integritātes klasifikācija</w:t>
            </w:r>
          </w:p>
        </w:tc>
      </w:tr>
      <w:tr w:rsidR="00367A6F" w:rsidRPr="006C2917" w:rsidTr="009639CA">
        <w:trPr>
          <w:trHeight w:hRule="exact" w:val="430"/>
        </w:trPr>
        <w:tc>
          <w:tcPr>
            <w:tcW w:w="3125" w:type="pct"/>
            <w:tcBorders>
              <w:top w:val="single" w:sz="3" w:space="0" w:color="000000"/>
              <w:left w:val="nil"/>
              <w:bottom w:val="nil"/>
              <w:right w:val="nil"/>
            </w:tcBorders>
          </w:tcPr>
          <w:p w:rsidR="00367A6F" w:rsidRPr="006C2917" w:rsidRDefault="009639CA" w:rsidP="009639CA">
            <w:pPr>
              <w:pStyle w:val="TableParagraph"/>
              <w:rPr>
                <w:rFonts w:ascii="Times New Roman" w:hAnsi="Times New Roman" w:cs="Times New Roman"/>
                <w:noProof/>
                <w:sz w:val="20"/>
                <w:szCs w:val="20"/>
              </w:rPr>
            </w:pPr>
            <w:r w:rsidRPr="006C2917">
              <w:rPr>
                <w:rFonts w:ascii="Times New Roman" w:hAnsi="Times New Roman" w:cs="Times New Roman"/>
                <w:sz w:val="20"/>
                <w:szCs w:val="20"/>
              </w:rPr>
              <w:t>Gaisa trases segmenta garums</w:t>
            </w:r>
          </w:p>
        </w:tc>
        <w:tc>
          <w:tcPr>
            <w:tcW w:w="782" w:type="pct"/>
            <w:tcBorders>
              <w:top w:val="single" w:sz="3" w:space="0" w:color="000000"/>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km vai 1 NM</w:t>
            </w:r>
          </w:p>
        </w:tc>
        <w:tc>
          <w:tcPr>
            <w:tcW w:w="1093" w:type="pct"/>
            <w:tcBorders>
              <w:top w:val="single" w:sz="3" w:space="0" w:color="000000"/>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parasti</w:t>
            </w:r>
          </w:p>
        </w:tc>
      </w:tr>
      <w:tr w:rsidR="00367A6F" w:rsidRPr="006C2917" w:rsidTr="00A81A96">
        <w:trPr>
          <w:trHeight w:hRule="exact" w:val="503"/>
        </w:trPr>
        <w:tc>
          <w:tcPr>
            <w:tcW w:w="3125" w:type="pct"/>
            <w:tcBorders>
              <w:top w:val="nil"/>
              <w:left w:val="nil"/>
              <w:bottom w:val="nil"/>
              <w:right w:val="nil"/>
            </w:tcBorders>
          </w:tcPr>
          <w:p w:rsidR="00367A6F" w:rsidRPr="006C2917" w:rsidRDefault="00367A6F" w:rsidP="009639CA">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Attālums, kas izmantots maršruta kontrolpunkta noteikšanai</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2/10 km (1/10 NM)</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parasti</w:t>
            </w:r>
          </w:p>
        </w:tc>
      </w:tr>
      <w:tr w:rsidR="00367A6F" w:rsidRPr="006C2917" w:rsidTr="009639CA">
        <w:trPr>
          <w:trHeight w:hRule="exact" w:val="420"/>
        </w:trPr>
        <w:tc>
          <w:tcPr>
            <w:tcW w:w="3125" w:type="pct"/>
            <w:tcBorders>
              <w:top w:val="nil"/>
              <w:left w:val="nil"/>
              <w:bottom w:val="nil"/>
              <w:right w:val="nil"/>
            </w:tcBorders>
          </w:tcPr>
          <w:p w:rsidR="00367A6F" w:rsidRPr="006C2917" w:rsidRDefault="00367A6F" w:rsidP="009639CA">
            <w:pPr>
              <w:pStyle w:val="TableParagraph"/>
              <w:rPr>
                <w:rFonts w:ascii="Times New Roman" w:hAnsi="Times New Roman" w:cs="Times New Roman"/>
                <w:noProof/>
                <w:sz w:val="20"/>
                <w:szCs w:val="20"/>
              </w:rPr>
            </w:pPr>
            <w:r w:rsidRPr="006C2917">
              <w:rPr>
                <w:rFonts w:ascii="Times New Roman" w:hAnsi="Times New Roman" w:cs="Times New Roman"/>
                <w:sz w:val="20"/>
                <w:szCs w:val="20"/>
              </w:rPr>
              <w:t>Lidlauka ielidošanas/izlidošanas maršruta segmenta garums</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km vai 1 NM</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būtiski</w:t>
            </w:r>
          </w:p>
        </w:tc>
      </w:tr>
      <w:tr w:rsidR="00367A6F" w:rsidRPr="006C2917" w:rsidTr="009639CA">
        <w:trPr>
          <w:trHeight w:hRule="exact" w:val="527"/>
        </w:trPr>
        <w:tc>
          <w:tcPr>
            <w:tcW w:w="3125" w:type="pct"/>
            <w:tcBorders>
              <w:top w:val="nil"/>
              <w:left w:val="nil"/>
              <w:bottom w:val="nil"/>
              <w:right w:val="nil"/>
            </w:tcBorders>
          </w:tcPr>
          <w:p w:rsidR="00367A6F" w:rsidRPr="006C2917" w:rsidRDefault="00367A6F" w:rsidP="009639CA">
            <w:pPr>
              <w:pStyle w:val="TableParagraph"/>
              <w:rPr>
                <w:rFonts w:ascii="Times New Roman" w:hAnsi="Times New Roman" w:cs="Times New Roman"/>
                <w:noProof/>
                <w:sz w:val="20"/>
                <w:szCs w:val="20"/>
              </w:rPr>
            </w:pPr>
            <w:r w:rsidRPr="006C2917">
              <w:rPr>
                <w:rFonts w:ascii="Times New Roman" w:hAnsi="Times New Roman" w:cs="Times New Roman"/>
                <w:sz w:val="20"/>
                <w:szCs w:val="20"/>
              </w:rPr>
              <w:t>Attālums, kas izmantots lidlauka un instrumentālās pieejas procedūras kontrolpunkta noteikšanai</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2/10 km (1/10 NM)</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būtiski</w:t>
            </w:r>
          </w:p>
        </w:tc>
      </w:tr>
      <w:tr w:rsidR="00367A6F" w:rsidRPr="006C2917" w:rsidTr="009639CA">
        <w:trPr>
          <w:trHeight w:hRule="exact" w:val="266"/>
        </w:trPr>
        <w:tc>
          <w:tcPr>
            <w:tcW w:w="3125" w:type="pct"/>
            <w:tcBorders>
              <w:top w:val="nil"/>
              <w:left w:val="nil"/>
              <w:bottom w:val="nil"/>
              <w:right w:val="nil"/>
            </w:tcBorders>
          </w:tcPr>
          <w:p w:rsidR="00367A6F" w:rsidRPr="006C2917" w:rsidRDefault="00367A6F" w:rsidP="009639CA">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Skrejceļa un </w:t>
            </w:r>
            <w:r w:rsidRPr="006C2917">
              <w:rPr>
                <w:rFonts w:ascii="Times New Roman" w:hAnsi="Times New Roman" w:cs="Times New Roman"/>
                <w:i/>
                <w:sz w:val="20"/>
                <w:szCs w:val="20"/>
              </w:rPr>
              <w:t>FATO</w:t>
            </w:r>
            <w:r w:rsidRPr="006C2917">
              <w:rPr>
                <w:rFonts w:ascii="Times New Roman" w:hAnsi="Times New Roman" w:cs="Times New Roman"/>
                <w:sz w:val="20"/>
                <w:szCs w:val="20"/>
              </w:rPr>
              <w:t xml:space="preserve"> garums, </w:t>
            </w:r>
            <w:r w:rsidRPr="006C2917">
              <w:rPr>
                <w:rFonts w:ascii="Times New Roman" w:hAnsi="Times New Roman" w:cs="Times New Roman"/>
                <w:i/>
                <w:sz w:val="20"/>
                <w:szCs w:val="20"/>
              </w:rPr>
              <w:t>TLOF</w:t>
            </w:r>
            <w:r w:rsidRPr="006C2917">
              <w:rPr>
                <w:rFonts w:ascii="Times New Roman" w:hAnsi="Times New Roman" w:cs="Times New Roman"/>
                <w:sz w:val="20"/>
                <w:szCs w:val="20"/>
              </w:rPr>
              <w:t xml:space="preserve"> izmēri</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m</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kritiski</w:t>
            </w:r>
          </w:p>
        </w:tc>
      </w:tr>
      <w:tr w:rsidR="00367A6F" w:rsidRPr="006C2917" w:rsidTr="009639CA">
        <w:trPr>
          <w:trHeight w:hRule="exact" w:val="241"/>
        </w:trPr>
        <w:tc>
          <w:tcPr>
            <w:tcW w:w="3125" w:type="pct"/>
            <w:tcBorders>
              <w:top w:val="nil"/>
              <w:left w:val="nil"/>
              <w:bottom w:val="nil"/>
              <w:right w:val="nil"/>
            </w:tcBorders>
          </w:tcPr>
          <w:p w:rsidR="00367A6F" w:rsidRPr="006C2917" w:rsidRDefault="009639CA" w:rsidP="009639CA">
            <w:pPr>
              <w:pStyle w:val="TableParagraph"/>
              <w:rPr>
                <w:rFonts w:ascii="Times New Roman" w:hAnsi="Times New Roman" w:cs="Times New Roman"/>
                <w:noProof/>
                <w:sz w:val="20"/>
                <w:szCs w:val="20"/>
              </w:rPr>
            </w:pPr>
            <w:r w:rsidRPr="006C2917">
              <w:rPr>
                <w:rFonts w:ascii="Times New Roman" w:hAnsi="Times New Roman" w:cs="Times New Roman"/>
                <w:sz w:val="20"/>
                <w:szCs w:val="20"/>
              </w:rPr>
              <w:t>Skrejceļa platums</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m</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būtiski</w:t>
            </w:r>
          </w:p>
        </w:tc>
      </w:tr>
      <w:tr w:rsidR="00367A6F" w:rsidRPr="006C2917" w:rsidTr="009639CA">
        <w:trPr>
          <w:trHeight w:hRule="exact" w:val="260"/>
        </w:trPr>
        <w:tc>
          <w:tcPr>
            <w:tcW w:w="3125" w:type="pct"/>
            <w:tcBorders>
              <w:top w:val="nil"/>
              <w:left w:val="nil"/>
              <w:bottom w:val="nil"/>
              <w:right w:val="nil"/>
            </w:tcBorders>
          </w:tcPr>
          <w:p w:rsidR="00367A6F" w:rsidRPr="006C2917" w:rsidRDefault="009639CA" w:rsidP="009639CA">
            <w:pPr>
              <w:pStyle w:val="TableParagraph"/>
              <w:rPr>
                <w:rFonts w:ascii="Times New Roman" w:hAnsi="Times New Roman" w:cs="Times New Roman"/>
                <w:noProof/>
                <w:sz w:val="20"/>
                <w:szCs w:val="20"/>
              </w:rPr>
            </w:pPr>
            <w:r w:rsidRPr="006C2917">
              <w:rPr>
                <w:rFonts w:ascii="Times New Roman" w:hAnsi="Times New Roman" w:cs="Times New Roman"/>
                <w:sz w:val="20"/>
                <w:szCs w:val="20"/>
              </w:rPr>
              <w:t>Skrejceļa gala bremzēšanas joslas garums un platums</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m</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kritiski</w:t>
            </w:r>
          </w:p>
        </w:tc>
      </w:tr>
      <w:tr w:rsidR="00367A6F" w:rsidRPr="006C2917" w:rsidTr="009639CA">
        <w:trPr>
          <w:trHeight w:hRule="exact" w:val="249"/>
        </w:trPr>
        <w:tc>
          <w:tcPr>
            <w:tcW w:w="3125" w:type="pct"/>
            <w:tcBorders>
              <w:top w:val="nil"/>
              <w:left w:val="nil"/>
              <w:bottom w:val="nil"/>
              <w:right w:val="nil"/>
            </w:tcBorders>
          </w:tcPr>
          <w:p w:rsidR="00367A6F" w:rsidRPr="006C2917" w:rsidRDefault="00367A6F" w:rsidP="009639CA">
            <w:pPr>
              <w:pStyle w:val="TableParagraph"/>
              <w:rPr>
                <w:rFonts w:ascii="Times New Roman" w:hAnsi="Times New Roman" w:cs="Times New Roman"/>
                <w:noProof/>
                <w:sz w:val="20"/>
                <w:szCs w:val="20"/>
              </w:rPr>
            </w:pPr>
            <w:r w:rsidRPr="006C2917">
              <w:rPr>
                <w:rFonts w:ascii="Times New Roman" w:hAnsi="Times New Roman" w:cs="Times New Roman"/>
                <w:sz w:val="20"/>
                <w:szCs w:val="20"/>
              </w:rPr>
              <w:t>Pieejamā nosēšanās distance</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m</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kritiski</w:t>
            </w:r>
          </w:p>
        </w:tc>
      </w:tr>
      <w:tr w:rsidR="00367A6F" w:rsidRPr="006C2917" w:rsidTr="009639CA">
        <w:trPr>
          <w:trHeight w:hRule="exact" w:val="268"/>
        </w:trPr>
        <w:tc>
          <w:tcPr>
            <w:tcW w:w="3125" w:type="pct"/>
            <w:tcBorders>
              <w:top w:val="nil"/>
              <w:left w:val="nil"/>
              <w:bottom w:val="nil"/>
              <w:right w:val="nil"/>
            </w:tcBorders>
          </w:tcPr>
          <w:p w:rsidR="00367A6F" w:rsidRPr="006C2917" w:rsidRDefault="009639CA" w:rsidP="009639CA">
            <w:pPr>
              <w:pStyle w:val="TableParagraph"/>
              <w:rPr>
                <w:rFonts w:ascii="Times New Roman" w:hAnsi="Times New Roman" w:cs="Times New Roman"/>
                <w:noProof/>
                <w:sz w:val="20"/>
                <w:szCs w:val="20"/>
              </w:rPr>
            </w:pPr>
            <w:r w:rsidRPr="006C2917">
              <w:rPr>
                <w:rFonts w:ascii="Times New Roman" w:hAnsi="Times New Roman" w:cs="Times New Roman"/>
                <w:sz w:val="20"/>
                <w:szCs w:val="20"/>
              </w:rPr>
              <w:t>Pieejamā ieskrējiena distance</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m</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kritiski</w:t>
            </w:r>
          </w:p>
        </w:tc>
      </w:tr>
      <w:tr w:rsidR="00367A6F" w:rsidRPr="006C2917" w:rsidTr="009639CA">
        <w:trPr>
          <w:trHeight w:hRule="exact" w:val="257"/>
        </w:trPr>
        <w:tc>
          <w:tcPr>
            <w:tcW w:w="3125" w:type="pct"/>
            <w:tcBorders>
              <w:top w:val="nil"/>
              <w:left w:val="nil"/>
              <w:bottom w:val="nil"/>
              <w:right w:val="nil"/>
            </w:tcBorders>
          </w:tcPr>
          <w:p w:rsidR="00367A6F" w:rsidRPr="006C2917" w:rsidRDefault="009639CA" w:rsidP="009639CA">
            <w:pPr>
              <w:pStyle w:val="TableParagraph"/>
              <w:rPr>
                <w:rFonts w:ascii="Times New Roman" w:hAnsi="Times New Roman" w:cs="Times New Roman"/>
                <w:noProof/>
                <w:sz w:val="20"/>
                <w:szCs w:val="20"/>
              </w:rPr>
            </w:pPr>
            <w:r w:rsidRPr="006C2917">
              <w:rPr>
                <w:rFonts w:ascii="Times New Roman" w:hAnsi="Times New Roman" w:cs="Times New Roman"/>
                <w:sz w:val="20"/>
                <w:szCs w:val="20"/>
              </w:rPr>
              <w:t>Pieejamā pacelšanās distance</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m</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kritiski</w:t>
            </w:r>
          </w:p>
        </w:tc>
      </w:tr>
      <w:tr w:rsidR="00367A6F" w:rsidRPr="006C2917" w:rsidTr="009639CA">
        <w:trPr>
          <w:trHeight w:hRule="exact" w:val="248"/>
        </w:trPr>
        <w:tc>
          <w:tcPr>
            <w:tcW w:w="3125" w:type="pct"/>
            <w:tcBorders>
              <w:top w:val="nil"/>
              <w:left w:val="nil"/>
              <w:bottom w:val="nil"/>
              <w:right w:val="nil"/>
            </w:tcBorders>
          </w:tcPr>
          <w:p w:rsidR="00367A6F" w:rsidRPr="006C2917" w:rsidRDefault="00367A6F" w:rsidP="009639CA">
            <w:pPr>
              <w:pStyle w:val="TableParagraph"/>
              <w:rPr>
                <w:rFonts w:ascii="Times New Roman" w:hAnsi="Times New Roman" w:cs="Times New Roman"/>
                <w:noProof/>
                <w:sz w:val="20"/>
                <w:szCs w:val="20"/>
              </w:rPr>
            </w:pPr>
            <w:r w:rsidRPr="006C2917">
              <w:rPr>
                <w:rFonts w:ascii="Times New Roman" w:hAnsi="Times New Roman" w:cs="Times New Roman"/>
                <w:sz w:val="20"/>
                <w:szCs w:val="20"/>
              </w:rPr>
              <w:t>Pieejamā pārtrauktās pacelšanās distance</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1 m</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kritiski</w:t>
            </w:r>
          </w:p>
        </w:tc>
      </w:tr>
      <w:tr w:rsidR="00367A6F" w:rsidRPr="006C2917" w:rsidTr="009639CA">
        <w:trPr>
          <w:trHeight w:hRule="exact" w:val="251"/>
        </w:trPr>
        <w:tc>
          <w:tcPr>
            <w:tcW w:w="3125" w:type="pct"/>
            <w:tcBorders>
              <w:top w:val="nil"/>
              <w:left w:val="nil"/>
              <w:bottom w:val="nil"/>
              <w:right w:val="nil"/>
            </w:tcBorders>
          </w:tcPr>
          <w:p w:rsidR="00367A6F" w:rsidRPr="006C2917" w:rsidRDefault="00367A6F" w:rsidP="009639CA">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Attālums no </w:t>
            </w:r>
            <w:r w:rsidRPr="006C2917">
              <w:rPr>
                <w:rFonts w:ascii="Times New Roman" w:hAnsi="Times New Roman" w:cs="Times New Roman"/>
                <w:i/>
                <w:sz w:val="20"/>
                <w:szCs w:val="20"/>
              </w:rPr>
              <w:t>ILS</w:t>
            </w:r>
            <w:r w:rsidRPr="006C2917">
              <w:rPr>
                <w:rFonts w:ascii="Times New Roman" w:hAnsi="Times New Roman" w:cs="Times New Roman"/>
                <w:sz w:val="20"/>
                <w:szCs w:val="20"/>
              </w:rPr>
              <w:t xml:space="preserve"> kursa radiobākas antenas līdz skrejceļa galam</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atbilstoši kartei</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parasti</w:t>
            </w:r>
          </w:p>
        </w:tc>
      </w:tr>
      <w:tr w:rsidR="00367A6F" w:rsidRPr="006C2917" w:rsidTr="009639CA">
        <w:trPr>
          <w:trHeight w:hRule="exact" w:val="270"/>
        </w:trPr>
        <w:tc>
          <w:tcPr>
            <w:tcW w:w="3125" w:type="pct"/>
            <w:tcBorders>
              <w:top w:val="nil"/>
              <w:left w:val="nil"/>
              <w:bottom w:val="nil"/>
              <w:right w:val="nil"/>
            </w:tcBorders>
          </w:tcPr>
          <w:p w:rsidR="00367A6F" w:rsidRPr="006C2917" w:rsidRDefault="00367A6F" w:rsidP="009639CA">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Attālums no </w:t>
            </w:r>
            <w:r w:rsidRPr="006C2917">
              <w:rPr>
                <w:rFonts w:ascii="Times New Roman" w:hAnsi="Times New Roman" w:cs="Times New Roman"/>
                <w:i/>
                <w:sz w:val="20"/>
                <w:szCs w:val="20"/>
              </w:rPr>
              <w:t>ILS</w:t>
            </w:r>
            <w:r w:rsidRPr="006C2917">
              <w:rPr>
                <w:rFonts w:ascii="Times New Roman" w:hAnsi="Times New Roman" w:cs="Times New Roman"/>
                <w:sz w:val="20"/>
                <w:szCs w:val="20"/>
              </w:rPr>
              <w:t xml:space="preserve"> glisādes slīpuma antenas līdz slieksnim gar centra līniju</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atbilstoši kartei</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parasti</w:t>
            </w:r>
          </w:p>
        </w:tc>
      </w:tr>
      <w:tr w:rsidR="00367A6F" w:rsidRPr="006C2917" w:rsidTr="00A81A96">
        <w:trPr>
          <w:trHeight w:hRule="exact" w:val="519"/>
        </w:trPr>
        <w:tc>
          <w:tcPr>
            <w:tcW w:w="3125" w:type="pct"/>
            <w:tcBorders>
              <w:top w:val="nil"/>
              <w:left w:val="nil"/>
              <w:bottom w:val="nil"/>
              <w:right w:val="nil"/>
            </w:tcBorders>
          </w:tcPr>
          <w:p w:rsidR="00367A6F" w:rsidRPr="006C2917" w:rsidRDefault="009639CA" w:rsidP="009639CA">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Attālums no </w:t>
            </w:r>
            <w:r w:rsidRPr="006C2917">
              <w:rPr>
                <w:rFonts w:ascii="Times New Roman" w:hAnsi="Times New Roman" w:cs="Times New Roman"/>
                <w:i/>
                <w:sz w:val="20"/>
                <w:szCs w:val="20"/>
              </w:rPr>
              <w:t>ILS</w:t>
            </w:r>
            <w:r w:rsidRPr="006C2917">
              <w:rPr>
                <w:rFonts w:ascii="Times New Roman" w:hAnsi="Times New Roman" w:cs="Times New Roman"/>
                <w:sz w:val="20"/>
                <w:szCs w:val="20"/>
              </w:rPr>
              <w:t xml:space="preserve"> marķiera līdz slieksnim</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2/10 km (1/10 NM)</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būtiski</w:t>
            </w:r>
          </w:p>
        </w:tc>
      </w:tr>
      <w:tr w:rsidR="00367A6F" w:rsidRPr="006C2917" w:rsidTr="009639CA">
        <w:trPr>
          <w:trHeight w:hRule="exact" w:val="420"/>
        </w:trPr>
        <w:tc>
          <w:tcPr>
            <w:tcW w:w="3125" w:type="pct"/>
            <w:tcBorders>
              <w:top w:val="nil"/>
              <w:left w:val="nil"/>
              <w:bottom w:val="nil"/>
              <w:right w:val="nil"/>
            </w:tcBorders>
          </w:tcPr>
          <w:p w:rsidR="00367A6F" w:rsidRPr="006C2917" w:rsidRDefault="00367A6F" w:rsidP="009639CA">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Attālums no </w:t>
            </w:r>
            <w:r w:rsidRPr="006C2917">
              <w:rPr>
                <w:rFonts w:ascii="Times New Roman" w:hAnsi="Times New Roman" w:cs="Times New Roman"/>
                <w:i/>
                <w:sz w:val="20"/>
                <w:szCs w:val="20"/>
              </w:rPr>
              <w:t>ILS DME</w:t>
            </w:r>
            <w:r w:rsidRPr="006C2917">
              <w:rPr>
                <w:rFonts w:ascii="Times New Roman" w:hAnsi="Times New Roman" w:cs="Times New Roman"/>
                <w:sz w:val="20"/>
                <w:szCs w:val="20"/>
              </w:rPr>
              <w:t xml:space="preserve"> antenas līdz slieksnim gar centra līniju</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atbilstoši kartei</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būtiski</w:t>
            </w:r>
          </w:p>
        </w:tc>
      </w:tr>
      <w:tr w:rsidR="00367A6F" w:rsidRPr="006C2917" w:rsidTr="009639CA">
        <w:trPr>
          <w:trHeight w:hRule="exact" w:val="420"/>
        </w:trPr>
        <w:tc>
          <w:tcPr>
            <w:tcW w:w="3125" w:type="pct"/>
            <w:tcBorders>
              <w:top w:val="nil"/>
              <w:left w:val="nil"/>
              <w:bottom w:val="nil"/>
              <w:right w:val="nil"/>
            </w:tcBorders>
          </w:tcPr>
          <w:p w:rsidR="00367A6F" w:rsidRPr="006C2917" w:rsidRDefault="00367A6F" w:rsidP="009639CA">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Attālums no </w:t>
            </w:r>
            <w:r w:rsidRPr="006C2917">
              <w:rPr>
                <w:rFonts w:ascii="Times New Roman" w:hAnsi="Times New Roman" w:cs="Times New Roman"/>
                <w:i/>
                <w:sz w:val="20"/>
                <w:szCs w:val="20"/>
              </w:rPr>
              <w:t>MLS</w:t>
            </w:r>
            <w:r w:rsidRPr="006C2917">
              <w:rPr>
                <w:rFonts w:ascii="Times New Roman" w:hAnsi="Times New Roman" w:cs="Times New Roman"/>
                <w:sz w:val="20"/>
                <w:szCs w:val="20"/>
              </w:rPr>
              <w:t xml:space="preserve"> azimuta antenas līdz skrejceļa galam</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atbilstoši kartei</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parasti</w:t>
            </w:r>
          </w:p>
        </w:tc>
      </w:tr>
      <w:tr w:rsidR="00367A6F" w:rsidRPr="006C2917" w:rsidTr="009639CA">
        <w:trPr>
          <w:trHeight w:hRule="exact" w:val="420"/>
        </w:trPr>
        <w:tc>
          <w:tcPr>
            <w:tcW w:w="3125" w:type="pct"/>
            <w:tcBorders>
              <w:top w:val="nil"/>
              <w:left w:val="nil"/>
              <w:bottom w:val="nil"/>
              <w:right w:val="nil"/>
            </w:tcBorders>
          </w:tcPr>
          <w:p w:rsidR="00367A6F" w:rsidRPr="006C2917" w:rsidRDefault="00367A6F" w:rsidP="009639CA">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Attālums no </w:t>
            </w:r>
            <w:r w:rsidRPr="006C2917">
              <w:rPr>
                <w:rFonts w:ascii="Times New Roman" w:hAnsi="Times New Roman" w:cs="Times New Roman"/>
                <w:i/>
                <w:sz w:val="20"/>
                <w:szCs w:val="20"/>
              </w:rPr>
              <w:t>MLS</w:t>
            </w:r>
            <w:r w:rsidRPr="006C2917">
              <w:rPr>
                <w:rFonts w:ascii="Times New Roman" w:hAnsi="Times New Roman" w:cs="Times New Roman"/>
                <w:sz w:val="20"/>
                <w:szCs w:val="20"/>
              </w:rPr>
              <w:t xml:space="preserve"> lenķvietas antenas līdz slieksnim gar centra līniju</w:t>
            </w:r>
          </w:p>
        </w:tc>
        <w:tc>
          <w:tcPr>
            <w:tcW w:w="782"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atbilstoši kartei</w:t>
            </w:r>
          </w:p>
        </w:tc>
        <w:tc>
          <w:tcPr>
            <w:tcW w:w="1093" w:type="pct"/>
            <w:tcBorders>
              <w:top w:val="nil"/>
              <w:left w:val="nil"/>
              <w:bottom w:val="nil"/>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parasti</w:t>
            </w:r>
          </w:p>
        </w:tc>
      </w:tr>
      <w:tr w:rsidR="00367A6F" w:rsidRPr="006C2917" w:rsidTr="009639CA">
        <w:trPr>
          <w:trHeight w:hRule="exact" w:val="416"/>
        </w:trPr>
        <w:tc>
          <w:tcPr>
            <w:tcW w:w="3125" w:type="pct"/>
            <w:tcBorders>
              <w:top w:val="nil"/>
              <w:left w:val="nil"/>
              <w:bottom w:val="single" w:sz="3" w:space="0" w:color="000000"/>
              <w:right w:val="nil"/>
            </w:tcBorders>
          </w:tcPr>
          <w:p w:rsidR="00367A6F" w:rsidRPr="006C2917" w:rsidRDefault="00367A6F" w:rsidP="009639CA">
            <w:pPr>
              <w:pStyle w:val="TableParagraph"/>
              <w:rPr>
                <w:rFonts w:ascii="Times New Roman" w:hAnsi="Times New Roman" w:cs="Times New Roman"/>
                <w:noProof/>
                <w:sz w:val="20"/>
                <w:szCs w:val="20"/>
              </w:rPr>
            </w:pPr>
            <w:r w:rsidRPr="006C2917">
              <w:rPr>
                <w:rFonts w:ascii="Times New Roman" w:hAnsi="Times New Roman" w:cs="Times New Roman"/>
                <w:sz w:val="20"/>
                <w:szCs w:val="20"/>
              </w:rPr>
              <w:t xml:space="preserve">Attālums no </w:t>
            </w:r>
            <w:r w:rsidRPr="006C2917">
              <w:rPr>
                <w:rFonts w:ascii="Times New Roman" w:hAnsi="Times New Roman" w:cs="Times New Roman"/>
                <w:i/>
                <w:sz w:val="20"/>
                <w:szCs w:val="20"/>
              </w:rPr>
              <w:t>MLS DME/P</w:t>
            </w:r>
            <w:r w:rsidRPr="006C2917">
              <w:rPr>
                <w:rFonts w:ascii="Times New Roman" w:hAnsi="Times New Roman" w:cs="Times New Roman"/>
                <w:sz w:val="20"/>
                <w:szCs w:val="20"/>
              </w:rPr>
              <w:t xml:space="preserve"> antenas līdz slieksnim gar centra līniju</w:t>
            </w:r>
          </w:p>
        </w:tc>
        <w:tc>
          <w:tcPr>
            <w:tcW w:w="782" w:type="pct"/>
            <w:tcBorders>
              <w:top w:val="nil"/>
              <w:left w:val="nil"/>
              <w:bottom w:val="single" w:sz="3" w:space="0" w:color="000000"/>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atbilstoši kartei</w:t>
            </w:r>
          </w:p>
        </w:tc>
        <w:tc>
          <w:tcPr>
            <w:tcW w:w="1093" w:type="pct"/>
            <w:tcBorders>
              <w:top w:val="nil"/>
              <w:left w:val="nil"/>
              <w:bottom w:val="single" w:sz="3" w:space="0" w:color="000000"/>
              <w:right w:val="nil"/>
            </w:tcBorders>
          </w:tcPr>
          <w:p w:rsidR="00367A6F" w:rsidRPr="006C2917" w:rsidRDefault="00367A6F" w:rsidP="00125568">
            <w:pPr>
              <w:pStyle w:val="TableParagraph"/>
              <w:jc w:val="both"/>
              <w:rPr>
                <w:rFonts w:ascii="Times New Roman" w:hAnsi="Times New Roman" w:cs="Times New Roman"/>
                <w:noProof/>
                <w:sz w:val="20"/>
                <w:szCs w:val="20"/>
              </w:rPr>
            </w:pPr>
            <w:r w:rsidRPr="006C2917">
              <w:rPr>
                <w:rFonts w:ascii="Times New Roman" w:hAnsi="Times New Roman" w:cs="Times New Roman"/>
                <w:sz w:val="20"/>
                <w:szCs w:val="20"/>
              </w:rPr>
              <w:t>būtiski</w:t>
            </w:r>
          </w:p>
        </w:tc>
      </w:tr>
    </w:tbl>
    <w:p w:rsidR="00367A6F" w:rsidRDefault="00367A6F" w:rsidP="00125568">
      <w:pPr>
        <w:jc w:val="both"/>
        <w:rPr>
          <w:rFonts w:ascii="Times New Roman" w:eastAsia="Times New Roman" w:hAnsi="Times New Roman" w:cs="Times New Roman"/>
          <w:b/>
          <w:bCs/>
          <w:noProof/>
          <w:sz w:val="24"/>
          <w:szCs w:val="16"/>
        </w:rPr>
      </w:pPr>
    </w:p>
    <w:p w:rsidR="00A81A96" w:rsidRDefault="00A81A96" w:rsidP="00125568">
      <w:pPr>
        <w:jc w:val="both"/>
        <w:rPr>
          <w:rFonts w:ascii="Times New Roman" w:eastAsia="Times New Roman" w:hAnsi="Times New Roman" w:cs="Times New Roman"/>
          <w:b/>
          <w:bCs/>
          <w:noProof/>
          <w:sz w:val="24"/>
          <w:szCs w:val="16"/>
        </w:rPr>
      </w:pPr>
    </w:p>
    <w:p w:rsidR="00A81A96" w:rsidRPr="006C2917" w:rsidRDefault="00A81A96" w:rsidP="00125568">
      <w:pPr>
        <w:jc w:val="both"/>
        <w:rPr>
          <w:rFonts w:ascii="Times New Roman" w:eastAsia="Times New Roman" w:hAnsi="Times New Roman" w:cs="Times New Roman"/>
          <w:b/>
          <w:bCs/>
          <w:noProof/>
          <w:sz w:val="24"/>
          <w:szCs w:val="16"/>
        </w:rPr>
      </w:pPr>
    </w:p>
    <w:p w:rsidR="00367A6F" w:rsidRPr="006C2917" w:rsidRDefault="00367A6F" w:rsidP="00A81A96">
      <w:pPr>
        <w:jc w:val="center"/>
        <w:rPr>
          <w:rFonts w:ascii="Times New Roman" w:eastAsia="Times New Roman" w:hAnsi="Times New Roman" w:cs="Times New Roman"/>
          <w:b/>
          <w:bCs/>
          <w:noProof/>
          <w:sz w:val="24"/>
          <w:szCs w:val="20"/>
        </w:rPr>
      </w:pPr>
      <w:r w:rsidRPr="006C2917">
        <w:rPr>
          <w:rFonts w:ascii="Times New Roman" w:hAnsi="Times New Roman" w:cs="Times New Roman"/>
          <w:b/>
          <w:bCs/>
          <w:sz w:val="24"/>
          <w:szCs w:val="20"/>
        </w:rPr>
        <w:t>— BEIGAS —</w:t>
      </w:r>
    </w:p>
    <w:sectPr w:rsidR="00367A6F" w:rsidRPr="006C2917" w:rsidSect="00A81A96">
      <w:pgSz w:w="11907" w:h="16840" w:code="9"/>
      <w:pgMar w:top="1134" w:right="1134" w:bottom="1134" w:left="1701"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15B3" w:rsidRPr="00367A6F" w:rsidRDefault="001D15B3" w:rsidP="00367A6F">
      <w:pPr>
        <w:rPr>
          <w:noProof/>
        </w:rPr>
      </w:pPr>
      <w:r w:rsidRPr="00367A6F">
        <w:rPr>
          <w:noProof/>
        </w:rPr>
        <w:separator/>
      </w:r>
    </w:p>
  </w:endnote>
  <w:endnote w:type="continuationSeparator" w:id="0">
    <w:p w:rsidR="001D15B3" w:rsidRPr="00367A6F" w:rsidRDefault="001D15B3" w:rsidP="00367A6F">
      <w:pPr>
        <w:rPr>
          <w:noProof/>
        </w:rPr>
      </w:pPr>
      <w:r w:rsidRPr="00367A6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Black">
    <w:altName w:val="Arial Black"/>
    <w:panose1 w:val="020B0A04020102020204"/>
    <w:charset w:val="BA"/>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5B3" w:rsidRPr="004F5D11" w:rsidRDefault="001D15B3" w:rsidP="00422C57">
    <w:pPr>
      <w:pStyle w:val="Galvene"/>
      <w:tabs>
        <w:tab w:val="clear" w:pos="4153"/>
        <w:tab w:val="clear" w:pos="8306"/>
        <w:tab w:val="left" w:pos="9072"/>
      </w:tabs>
      <w:jc w:val="both"/>
      <w:rPr>
        <w:rStyle w:val="Lappusesnumurs"/>
        <w:rFonts w:ascii="Times New Roman" w:hAnsi="Times New Roman"/>
        <w:sz w:val="20"/>
        <w:szCs w:val="20"/>
      </w:rPr>
    </w:pPr>
    <w:r w:rsidRPr="004F5D11">
      <w:rPr>
        <w:rFonts w:ascii="Times New Roman" w:hAnsi="Times New Roman"/>
        <w:sz w:val="20"/>
        <w:szCs w:val="20"/>
      </w:rPr>
      <w:tab/>
    </w:r>
  </w:p>
  <w:p w:rsidR="001D15B3" w:rsidRPr="004F5D11" w:rsidRDefault="001D15B3" w:rsidP="00422C57">
    <w:pPr>
      <w:pStyle w:val="Galvene"/>
      <w:tabs>
        <w:tab w:val="clear" w:pos="4153"/>
        <w:tab w:val="clear" w:pos="8306"/>
        <w:tab w:val="right" w:leader="underscore" w:pos="14005"/>
      </w:tabs>
      <w:jc w:val="both"/>
      <w:rPr>
        <w:rStyle w:val="Lappusesnumurs"/>
        <w:rFonts w:ascii="Times New Roman" w:hAnsi="Times New Roman"/>
        <w:sz w:val="20"/>
        <w:szCs w:val="20"/>
      </w:rPr>
    </w:pPr>
    <w:r w:rsidRPr="004F5D11">
      <w:rPr>
        <w:rStyle w:val="Lappusesnumurs"/>
        <w:rFonts w:ascii="Times New Roman" w:hAnsi="Times New Roman"/>
        <w:sz w:val="20"/>
        <w:szCs w:val="20"/>
      </w:rPr>
      <w:tab/>
    </w:r>
  </w:p>
  <w:p w:rsidR="001D15B3" w:rsidRPr="004F5D11" w:rsidRDefault="001D15B3" w:rsidP="00422C57">
    <w:pPr>
      <w:pStyle w:val="Galvene"/>
      <w:tabs>
        <w:tab w:val="clear" w:pos="4153"/>
        <w:tab w:val="clear" w:pos="8306"/>
        <w:tab w:val="right" w:pos="9072"/>
      </w:tabs>
      <w:jc w:val="both"/>
      <w:rPr>
        <w:rStyle w:val="Lappusesnumurs"/>
        <w:rFonts w:ascii="Times New Roman" w:hAnsi="Times New Roman"/>
        <w:sz w:val="20"/>
        <w:szCs w:val="20"/>
      </w:rPr>
    </w:pPr>
  </w:p>
  <w:p w:rsidR="001D15B3" w:rsidRPr="004F5D11" w:rsidRDefault="001D15B3" w:rsidP="00422C57">
    <w:pPr>
      <w:pStyle w:val="Kjene"/>
      <w:tabs>
        <w:tab w:val="clear" w:pos="4153"/>
        <w:tab w:val="clear" w:pos="8306"/>
        <w:tab w:val="right" w:pos="14005"/>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r w:rsidRPr="004F5D11">
      <w:rPr>
        <w:rFonts w:ascii="Times New Roman" w:hAnsi="Times New Roman"/>
        <w:sz w:val="20"/>
        <w:szCs w:val="20"/>
      </w:rPr>
      <w:tab/>
    </w:r>
    <w:r w:rsidRPr="004F5D11">
      <w:rPr>
        <w:rStyle w:val="Lappusesnumurs"/>
        <w:rFonts w:ascii="Times New Roman" w:hAnsi="Times New Roman"/>
        <w:sz w:val="20"/>
        <w:szCs w:val="20"/>
      </w:rPr>
      <w:fldChar w:fldCharType="begin"/>
    </w:r>
    <w:r w:rsidRPr="004F5D11">
      <w:rPr>
        <w:rStyle w:val="Lappusesnumurs"/>
        <w:rFonts w:ascii="Times New Roman" w:hAnsi="Times New Roman"/>
        <w:sz w:val="20"/>
        <w:szCs w:val="20"/>
      </w:rPr>
      <w:instrText xml:space="preserve">page </w:instrText>
    </w:r>
    <w:r w:rsidRPr="004F5D11">
      <w:rPr>
        <w:rStyle w:val="Lappusesnumurs"/>
        <w:rFonts w:ascii="Times New Roman" w:hAnsi="Times New Roman"/>
        <w:sz w:val="20"/>
        <w:szCs w:val="20"/>
      </w:rPr>
      <w:fldChar w:fldCharType="separate"/>
    </w:r>
    <w:r w:rsidR="0019064E">
      <w:rPr>
        <w:rStyle w:val="Lappusesnumurs"/>
        <w:rFonts w:ascii="Times New Roman" w:hAnsi="Times New Roman"/>
        <w:noProof/>
        <w:sz w:val="20"/>
        <w:szCs w:val="20"/>
      </w:rPr>
      <w:t>20</w:t>
    </w:r>
    <w:r w:rsidRPr="004F5D11">
      <w:rPr>
        <w:rStyle w:val="Lappusesnumurs"/>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5B3" w:rsidRPr="004F5D11" w:rsidRDefault="001D15B3" w:rsidP="00422C57">
    <w:pPr>
      <w:pStyle w:val="Galvene"/>
      <w:tabs>
        <w:tab w:val="clear" w:pos="4153"/>
        <w:tab w:val="clear" w:pos="8306"/>
        <w:tab w:val="left" w:pos="9072"/>
      </w:tabs>
      <w:jc w:val="both"/>
      <w:rPr>
        <w:rStyle w:val="Lappusesnumurs"/>
        <w:rFonts w:ascii="Times New Roman" w:hAnsi="Times New Roman"/>
        <w:sz w:val="20"/>
        <w:szCs w:val="20"/>
      </w:rPr>
    </w:pPr>
  </w:p>
  <w:p w:rsidR="001D15B3" w:rsidRPr="004F5D11" w:rsidRDefault="001D15B3" w:rsidP="00422C57">
    <w:pPr>
      <w:pStyle w:val="Galvene"/>
      <w:tabs>
        <w:tab w:val="clear" w:pos="4153"/>
        <w:tab w:val="clear" w:pos="8306"/>
        <w:tab w:val="left" w:leader="underscore" w:pos="9072"/>
      </w:tabs>
      <w:jc w:val="both"/>
      <w:rPr>
        <w:rStyle w:val="Lappusesnumurs"/>
        <w:rFonts w:ascii="Times New Roman" w:hAnsi="Times New Roman"/>
        <w:sz w:val="20"/>
        <w:szCs w:val="20"/>
      </w:rPr>
    </w:pPr>
    <w:r w:rsidRPr="004F5D11">
      <w:rPr>
        <w:rStyle w:val="Lappusesnumurs"/>
        <w:rFonts w:ascii="Times New Roman" w:hAnsi="Times New Roman"/>
        <w:sz w:val="20"/>
        <w:szCs w:val="20"/>
      </w:rPr>
      <w:tab/>
    </w:r>
  </w:p>
  <w:p w:rsidR="001D15B3" w:rsidRPr="004F5D11" w:rsidRDefault="001D15B3" w:rsidP="00422C57">
    <w:pPr>
      <w:pStyle w:val="Galvene"/>
      <w:tabs>
        <w:tab w:val="clear" w:pos="4153"/>
        <w:tab w:val="clear" w:pos="8306"/>
        <w:tab w:val="left" w:pos="9072"/>
      </w:tabs>
      <w:jc w:val="both"/>
      <w:rPr>
        <w:rStyle w:val="Lappusesnumurs"/>
        <w:rFonts w:ascii="Times New Roman" w:hAnsi="Times New Roman"/>
        <w:sz w:val="20"/>
        <w:szCs w:val="20"/>
      </w:rPr>
    </w:pPr>
  </w:p>
  <w:p w:rsidR="001D15B3" w:rsidRPr="004F5D11" w:rsidRDefault="001D15B3" w:rsidP="00422C57">
    <w:pPr>
      <w:pStyle w:val="Kjene"/>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15B3" w:rsidRPr="00367A6F" w:rsidRDefault="001D15B3" w:rsidP="00367A6F">
      <w:pPr>
        <w:rPr>
          <w:noProof/>
        </w:rPr>
      </w:pPr>
      <w:r w:rsidRPr="00367A6F">
        <w:rPr>
          <w:noProof/>
        </w:rPr>
        <w:separator/>
      </w:r>
    </w:p>
  </w:footnote>
  <w:footnote w:type="continuationSeparator" w:id="0">
    <w:p w:rsidR="001D15B3" w:rsidRPr="00367A6F" w:rsidRDefault="001D15B3" w:rsidP="00367A6F">
      <w:pPr>
        <w:rPr>
          <w:noProof/>
        </w:rPr>
      </w:pPr>
      <w:r w:rsidRPr="00367A6F">
        <w:rPr>
          <w:noProof/>
        </w:rPr>
        <w:continuationSeparator/>
      </w:r>
    </w:p>
  </w:footnote>
  <w:footnote w:id="1">
    <w:p w:rsidR="001D15B3" w:rsidRPr="00FA759A" w:rsidRDefault="001D15B3" w:rsidP="00416A07">
      <w:pPr>
        <w:tabs>
          <w:tab w:val="left" w:pos="440"/>
        </w:tabs>
        <w:jc w:val="both"/>
        <w:rPr>
          <w:rFonts w:ascii="Times New Roman" w:hAnsi="Times New Roman" w:cs="Times New Roman"/>
          <w:noProof/>
          <w:sz w:val="20"/>
          <w:szCs w:val="20"/>
        </w:rPr>
      </w:pPr>
      <w:r w:rsidRPr="00FA759A">
        <w:rPr>
          <w:rStyle w:val="Vresatsauce"/>
          <w:rFonts w:ascii="Times New Roman" w:hAnsi="Times New Roman" w:cs="Times New Roman"/>
          <w:sz w:val="20"/>
          <w:szCs w:val="20"/>
        </w:rPr>
        <w:sym w:font="Symbol" w:char="F02A"/>
      </w:r>
      <w:r>
        <w:rPr>
          <w:rFonts w:ascii="Times New Roman" w:hAnsi="Times New Roman"/>
          <w:sz w:val="20"/>
          <w:szCs w:val="20"/>
        </w:rPr>
        <w:t xml:space="preserve"> Visi </w:t>
      </w:r>
      <w:r>
        <w:rPr>
          <w:rFonts w:ascii="Times New Roman" w:hAnsi="Times New Roman"/>
          <w:i/>
          <w:sz w:val="20"/>
          <w:szCs w:val="20"/>
        </w:rPr>
        <w:t>ISO</w:t>
      </w:r>
      <w:r>
        <w:rPr>
          <w:rFonts w:ascii="Times New Roman" w:hAnsi="Times New Roman"/>
          <w:sz w:val="20"/>
          <w:szCs w:val="20"/>
        </w:rPr>
        <w:t xml:space="preserve"> standarti ir uzskaitīti šīs nodaļas beigās.</w:t>
      </w:r>
    </w:p>
  </w:footnote>
  <w:footnote w:id="2">
    <w:p w:rsidR="001D15B3" w:rsidRPr="00CC4DD3" w:rsidRDefault="001D15B3" w:rsidP="00CC4DD3">
      <w:pPr>
        <w:pStyle w:val="Vresteksts"/>
        <w:jc w:val="both"/>
        <w:rPr>
          <w:rFonts w:ascii="Times New Roman" w:hAnsi="Times New Roman" w:cs="Times New Roman"/>
        </w:rPr>
      </w:pPr>
      <w:r w:rsidRPr="00CC4DD3">
        <w:rPr>
          <w:rStyle w:val="Vresatsauce"/>
        </w:rPr>
        <w:sym w:font="Symbol" w:char="F02A"/>
      </w:r>
      <w:r>
        <w:t xml:space="preserve"> </w:t>
      </w:r>
      <w:r>
        <w:rPr>
          <w:rFonts w:ascii="Times New Roman" w:hAnsi="Times New Roman"/>
        </w:rPr>
        <w:t>Piezīme. Norādījumi attiecībā uz radionavigācijas līdzekļu datu attēlošanu ir sniegti “Aeronavigācijas karšu rokasgrāmatā” (</w:t>
      </w:r>
      <w:r>
        <w:rPr>
          <w:rFonts w:ascii="Times New Roman" w:hAnsi="Times New Roman"/>
          <w:i/>
        </w:rPr>
        <w:t>Doc</w:t>
      </w:r>
      <w:r>
        <w:rPr>
          <w:rFonts w:ascii="Times New Roman" w:hAnsi="Times New Roman"/>
        </w:rPr>
        <w:t> 8697).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5B3" w:rsidRPr="004F5D11" w:rsidRDefault="001D15B3" w:rsidP="00422C57">
    <w:pPr>
      <w:pStyle w:val="Galvene"/>
      <w:tabs>
        <w:tab w:val="clear" w:pos="4153"/>
        <w:tab w:val="clear" w:pos="8306"/>
      </w:tabs>
      <w:jc w:val="both"/>
      <w:rPr>
        <w:rStyle w:val="Lappusesnumurs"/>
        <w:rFonts w:ascii="Times New Roman" w:hAnsi="Times New Roman"/>
        <w:sz w:val="20"/>
        <w:szCs w:val="20"/>
      </w:rPr>
    </w:pPr>
  </w:p>
  <w:p w:rsidR="001D15B3" w:rsidRPr="004F5D11" w:rsidRDefault="001D15B3" w:rsidP="00422C57">
    <w:pPr>
      <w:pStyle w:val="Galvene"/>
      <w:tabs>
        <w:tab w:val="clear" w:pos="4153"/>
        <w:tab w:val="clear" w:pos="8306"/>
        <w:tab w:val="right" w:leader="underscore" w:pos="14005"/>
      </w:tabs>
      <w:jc w:val="both"/>
      <w:rPr>
        <w:rStyle w:val="Lappusesnumurs"/>
        <w:rFonts w:ascii="Times New Roman" w:hAnsi="Times New Roman"/>
        <w:sz w:val="20"/>
        <w:szCs w:val="20"/>
      </w:rPr>
    </w:pPr>
    <w:r w:rsidRPr="004F5D11">
      <w:rPr>
        <w:rStyle w:val="Lappusesnumurs"/>
        <w:rFonts w:ascii="Times New Roman" w:hAnsi="Times New Roman"/>
        <w:sz w:val="20"/>
        <w:szCs w:val="20"/>
      </w:rPr>
      <w:tab/>
    </w:r>
  </w:p>
  <w:p w:rsidR="001D15B3" w:rsidRPr="004F5D11" w:rsidRDefault="001D15B3" w:rsidP="00422C57">
    <w:pPr>
      <w:pStyle w:val="Galvene"/>
      <w:jc w:val="both"/>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5B3" w:rsidRPr="004F5D11" w:rsidRDefault="001D15B3" w:rsidP="00422C57">
    <w:pPr>
      <w:pBdr>
        <w:bottom w:val="single" w:sz="12" w:space="5" w:color="auto"/>
      </w:pBdr>
      <w:jc w:val="both"/>
      <w:rPr>
        <w:rFonts w:ascii="Times New Roman" w:hAnsi="Times New Roman"/>
        <w:spacing w:val="-2"/>
        <w:sz w:val="20"/>
        <w:szCs w:val="20"/>
      </w:rPr>
    </w:pPr>
  </w:p>
  <w:p w:rsidR="001D15B3" w:rsidRPr="004F5D11" w:rsidRDefault="001D15B3" w:rsidP="00422C57">
    <w:pPr>
      <w:pStyle w:val="Galvene"/>
      <w:jc w:val="both"/>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3E97"/>
    <w:multiLevelType w:val="hybridMultilevel"/>
    <w:tmpl w:val="B07AB696"/>
    <w:lvl w:ilvl="0" w:tplc="07245BA6">
      <w:start w:val="1"/>
      <w:numFmt w:val="lowerLetter"/>
      <w:lvlText w:val="%1)"/>
      <w:lvlJc w:val="left"/>
      <w:pPr>
        <w:ind w:left="861" w:hanging="361"/>
      </w:pPr>
      <w:rPr>
        <w:rFonts w:ascii="Times New Roman" w:eastAsia="Times New Roman" w:hAnsi="Times New Roman" w:hint="default"/>
        <w:sz w:val="24"/>
        <w:szCs w:val="24"/>
      </w:rPr>
    </w:lvl>
    <w:lvl w:ilvl="1" w:tplc="B64C3978">
      <w:start w:val="1"/>
      <w:numFmt w:val="bullet"/>
      <w:lvlText w:val="•"/>
      <w:lvlJc w:val="left"/>
      <w:pPr>
        <w:ind w:left="1810" w:hanging="361"/>
      </w:pPr>
      <w:rPr>
        <w:rFonts w:hint="default"/>
      </w:rPr>
    </w:lvl>
    <w:lvl w:ilvl="2" w:tplc="0B8EA150">
      <w:start w:val="1"/>
      <w:numFmt w:val="bullet"/>
      <w:lvlText w:val="•"/>
      <w:lvlJc w:val="left"/>
      <w:pPr>
        <w:ind w:left="2760" w:hanging="361"/>
      </w:pPr>
      <w:rPr>
        <w:rFonts w:hint="default"/>
      </w:rPr>
    </w:lvl>
    <w:lvl w:ilvl="3" w:tplc="F696601C">
      <w:start w:val="1"/>
      <w:numFmt w:val="bullet"/>
      <w:lvlText w:val="•"/>
      <w:lvlJc w:val="left"/>
      <w:pPr>
        <w:ind w:left="3710" w:hanging="361"/>
      </w:pPr>
      <w:rPr>
        <w:rFonts w:hint="default"/>
      </w:rPr>
    </w:lvl>
    <w:lvl w:ilvl="4" w:tplc="844865A6">
      <w:start w:val="1"/>
      <w:numFmt w:val="bullet"/>
      <w:lvlText w:val="•"/>
      <w:lvlJc w:val="left"/>
      <w:pPr>
        <w:ind w:left="4660" w:hanging="361"/>
      </w:pPr>
      <w:rPr>
        <w:rFonts w:hint="default"/>
      </w:rPr>
    </w:lvl>
    <w:lvl w:ilvl="5" w:tplc="E9502EC8">
      <w:start w:val="1"/>
      <w:numFmt w:val="bullet"/>
      <w:lvlText w:val="•"/>
      <w:lvlJc w:val="left"/>
      <w:pPr>
        <w:ind w:left="5610" w:hanging="361"/>
      </w:pPr>
      <w:rPr>
        <w:rFonts w:hint="default"/>
      </w:rPr>
    </w:lvl>
    <w:lvl w:ilvl="6" w:tplc="FF32A68E">
      <w:start w:val="1"/>
      <w:numFmt w:val="bullet"/>
      <w:lvlText w:val="•"/>
      <w:lvlJc w:val="left"/>
      <w:pPr>
        <w:ind w:left="6560" w:hanging="361"/>
      </w:pPr>
      <w:rPr>
        <w:rFonts w:hint="default"/>
      </w:rPr>
    </w:lvl>
    <w:lvl w:ilvl="7" w:tplc="1D1620A4">
      <w:start w:val="1"/>
      <w:numFmt w:val="bullet"/>
      <w:lvlText w:val="•"/>
      <w:lvlJc w:val="left"/>
      <w:pPr>
        <w:ind w:left="7510" w:hanging="361"/>
      </w:pPr>
      <w:rPr>
        <w:rFonts w:hint="default"/>
      </w:rPr>
    </w:lvl>
    <w:lvl w:ilvl="8" w:tplc="8EBADA6A">
      <w:start w:val="1"/>
      <w:numFmt w:val="bullet"/>
      <w:lvlText w:val="•"/>
      <w:lvlJc w:val="left"/>
      <w:pPr>
        <w:ind w:left="8460" w:hanging="361"/>
      </w:pPr>
      <w:rPr>
        <w:rFonts w:hint="default"/>
      </w:rPr>
    </w:lvl>
  </w:abstractNum>
  <w:abstractNum w:abstractNumId="1" w15:restartNumberingAfterBreak="0">
    <w:nsid w:val="064F3A2F"/>
    <w:multiLevelType w:val="hybridMultilevel"/>
    <w:tmpl w:val="92D8FFE6"/>
    <w:lvl w:ilvl="0" w:tplc="DCC4F53E">
      <w:start w:val="1"/>
      <w:numFmt w:val="lowerLetter"/>
      <w:lvlText w:val="%1)"/>
      <w:lvlJc w:val="left"/>
      <w:pPr>
        <w:ind w:left="840" w:hanging="361"/>
      </w:pPr>
      <w:rPr>
        <w:rFonts w:ascii="Times New Roman" w:eastAsia="Times New Roman" w:hAnsi="Times New Roman" w:hint="default"/>
        <w:spacing w:val="-1"/>
        <w:sz w:val="24"/>
        <w:szCs w:val="20"/>
      </w:rPr>
    </w:lvl>
    <w:lvl w:ilvl="1" w:tplc="1958A6EE">
      <w:start w:val="1"/>
      <w:numFmt w:val="bullet"/>
      <w:lvlText w:val="•"/>
      <w:lvlJc w:val="left"/>
      <w:pPr>
        <w:ind w:left="1788" w:hanging="361"/>
      </w:pPr>
      <w:rPr>
        <w:rFonts w:hint="default"/>
      </w:rPr>
    </w:lvl>
    <w:lvl w:ilvl="2" w:tplc="74160AAE">
      <w:start w:val="1"/>
      <w:numFmt w:val="bullet"/>
      <w:lvlText w:val="•"/>
      <w:lvlJc w:val="left"/>
      <w:pPr>
        <w:ind w:left="2736" w:hanging="361"/>
      </w:pPr>
      <w:rPr>
        <w:rFonts w:hint="default"/>
      </w:rPr>
    </w:lvl>
    <w:lvl w:ilvl="3" w:tplc="059C9462">
      <w:start w:val="1"/>
      <w:numFmt w:val="bullet"/>
      <w:lvlText w:val="•"/>
      <w:lvlJc w:val="left"/>
      <w:pPr>
        <w:ind w:left="3684" w:hanging="361"/>
      </w:pPr>
      <w:rPr>
        <w:rFonts w:hint="default"/>
      </w:rPr>
    </w:lvl>
    <w:lvl w:ilvl="4" w:tplc="0C36CD48">
      <w:start w:val="1"/>
      <w:numFmt w:val="bullet"/>
      <w:lvlText w:val="•"/>
      <w:lvlJc w:val="left"/>
      <w:pPr>
        <w:ind w:left="4632" w:hanging="361"/>
      </w:pPr>
      <w:rPr>
        <w:rFonts w:hint="default"/>
      </w:rPr>
    </w:lvl>
    <w:lvl w:ilvl="5" w:tplc="C2583574">
      <w:start w:val="1"/>
      <w:numFmt w:val="bullet"/>
      <w:lvlText w:val="•"/>
      <w:lvlJc w:val="left"/>
      <w:pPr>
        <w:ind w:left="5580" w:hanging="361"/>
      </w:pPr>
      <w:rPr>
        <w:rFonts w:hint="default"/>
      </w:rPr>
    </w:lvl>
    <w:lvl w:ilvl="6" w:tplc="2668EE32">
      <w:start w:val="1"/>
      <w:numFmt w:val="bullet"/>
      <w:lvlText w:val="•"/>
      <w:lvlJc w:val="left"/>
      <w:pPr>
        <w:ind w:left="6528" w:hanging="361"/>
      </w:pPr>
      <w:rPr>
        <w:rFonts w:hint="default"/>
      </w:rPr>
    </w:lvl>
    <w:lvl w:ilvl="7" w:tplc="B526EFA4">
      <w:start w:val="1"/>
      <w:numFmt w:val="bullet"/>
      <w:lvlText w:val="•"/>
      <w:lvlJc w:val="left"/>
      <w:pPr>
        <w:ind w:left="7476" w:hanging="361"/>
      </w:pPr>
      <w:rPr>
        <w:rFonts w:hint="default"/>
      </w:rPr>
    </w:lvl>
    <w:lvl w:ilvl="8" w:tplc="0FFEFB22">
      <w:start w:val="1"/>
      <w:numFmt w:val="bullet"/>
      <w:lvlText w:val="•"/>
      <w:lvlJc w:val="left"/>
      <w:pPr>
        <w:ind w:left="8424" w:hanging="361"/>
      </w:pPr>
      <w:rPr>
        <w:rFonts w:hint="default"/>
      </w:rPr>
    </w:lvl>
  </w:abstractNum>
  <w:abstractNum w:abstractNumId="2" w15:restartNumberingAfterBreak="0">
    <w:nsid w:val="067F6128"/>
    <w:multiLevelType w:val="hybridMultilevel"/>
    <w:tmpl w:val="B1EACE84"/>
    <w:lvl w:ilvl="0" w:tplc="5078902E">
      <w:start w:val="1"/>
      <w:numFmt w:val="lowerLetter"/>
      <w:lvlText w:val="%1)"/>
      <w:lvlJc w:val="left"/>
      <w:pPr>
        <w:ind w:left="860" w:hanging="361"/>
      </w:pPr>
      <w:rPr>
        <w:rFonts w:ascii="Times New Roman" w:eastAsia="Times New Roman" w:hAnsi="Times New Roman" w:hint="default"/>
        <w:sz w:val="24"/>
        <w:szCs w:val="20"/>
      </w:rPr>
    </w:lvl>
    <w:lvl w:ilvl="1" w:tplc="5A828F4E">
      <w:start w:val="1"/>
      <w:numFmt w:val="bullet"/>
      <w:lvlText w:val="•"/>
      <w:lvlJc w:val="left"/>
      <w:pPr>
        <w:ind w:left="1810" w:hanging="361"/>
      </w:pPr>
      <w:rPr>
        <w:rFonts w:hint="default"/>
      </w:rPr>
    </w:lvl>
    <w:lvl w:ilvl="2" w:tplc="47D6561A">
      <w:start w:val="1"/>
      <w:numFmt w:val="bullet"/>
      <w:lvlText w:val="•"/>
      <w:lvlJc w:val="left"/>
      <w:pPr>
        <w:ind w:left="2760" w:hanging="361"/>
      </w:pPr>
      <w:rPr>
        <w:rFonts w:hint="default"/>
      </w:rPr>
    </w:lvl>
    <w:lvl w:ilvl="3" w:tplc="8482D950">
      <w:start w:val="1"/>
      <w:numFmt w:val="bullet"/>
      <w:lvlText w:val="•"/>
      <w:lvlJc w:val="left"/>
      <w:pPr>
        <w:ind w:left="3710" w:hanging="361"/>
      </w:pPr>
      <w:rPr>
        <w:rFonts w:hint="default"/>
      </w:rPr>
    </w:lvl>
    <w:lvl w:ilvl="4" w:tplc="7706B4F4">
      <w:start w:val="1"/>
      <w:numFmt w:val="bullet"/>
      <w:lvlText w:val="•"/>
      <w:lvlJc w:val="left"/>
      <w:pPr>
        <w:ind w:left="4660" w:hanging="361"/>
      </w:pPr>
      <w:rPr>
        <w:rFonts w:hint="default"/>
      </w:rPr>
    </w:lvl>
    <w:lvl w:ilvl="5" w:tplc="A7F63A24">
      <w:start w:val="1"/>
      <w:numFmt w:val="bullet"/>
      <w:lvlText w:val="•"/>
      <w:lvlJc w:val="left"/>
      <w:pPr>
        <w:ind w:left="5610" w:hanging="361"/>
      </w:pPr>
      <w:rPr>
        <w:rFonts w:hint="default"/>
      </w:rPr>
    </w:lvl>
    <w:lvl w:ilvl="6" w:tplc="E3189D96">
      <w:start w:val="1"/>
      <w:numFmt w:val="bullet"/>
      <w:lvlText w:val="•"/>
      <w:lvlJc w:val="left"/>
      <w:pPr>
        <w:ind w:left="6560" w:hanging="361"/>
      </w:pPr>
      <w:rPr>
        <w:rFonts w:hint="default"/>
      </w:rPr>
    </w:lvl>
    <w:lvl w:ilvl="7" w:tplc="2684E57A">
      <w:start w:val="1"/>
      <w:numFmt w:val="bullet"/>
      <w:lvlText w:val="•"/>
      <w:lvlJc w:val="left"/>
      <w:pPr>
        <w:ind w:left="7510" w:hanging="361"/>
      </w:pPr>
      <w:rPr>
        <w:rFonts w:hint="default"/>
      </w:rPr>
    </w:lvl>
    <w:lvl w:ilvl="8" w:tplc="32EE288A">
      <w:start w:val="1"/>
      <w:numFmt w:val="bullet"/>
      <w:lvlText w:val="•"/>
      <w:lvlJc w:val="left"/>
      <w:pPr>
        <w:ind w:left="8460" w:hanging="361"/>
      </w:pPr>
      <w:rPr>
        <w:rFonts w:hint="default"/>
      </w:rPr>
    </w:lvl>
  </w:abstractNum>
  <w:abstractNum w:abstractNumId="3" w15:restartNumberingAfterBreak="0">
    <w:nsid w:val="08A140CC"/>
    <w:multiLevelType w:val="hybridMultilevel"/>
    <w:tmpl w:val="4C164B68"/>
    <w:lvl w:ilvl="0" w:tplc="4D180912">
      <w:start w:val="1"/>
      <w:numFmt w:val="lowerLetter"/>
      <w:lvlText w:val="%1)"/>
      <w:lvlJc w:val="left"/>
      <w:pPr>
        <w:ind w:left="859" w:hanging="361"/>
      </w:pPr>
      <w:rPr>
        <w:rFonts w:ascii="Times New Roman" w:eastAsia="Times New Roman" w:hAnsi="Times New Roman" w:hint="default"/>
        <w:sz w:val="24"/>
        <w:szCs w:val="20"/>
      </w:rPr>
    </w:lvl>
    <w:lvl w:ilvl="1" w:tplc="5FD4ACB4">
      <w:start w:val="1"/>
      <w:numFmt w:val="bullet"/>
      <w:lvlText w:val="•"/>
      <w:lvlJc w:val="left"/>
      <w:pPr>
        <w:ind w:left="1809" w:hanging="361"/>
      </w:pPr>
      <w:rPr>
        <w:rFonts w:hint="default"/>
      </w:rPr>
    </w:lvl>
    <w:lvl w:ilvl="2" w:tplc="01AC8E72">
      <w:start w:val="1"/>
      <w:numFmt w:val="bullet"/>
      <w:lvlText w:val="•"/>
      <w:lvlJc w:val="left"/>
      <w:pPr>
        <w:ind w:left="2759" w:hanging="361"/>
      </w:pPr>
      <w:rPr>
        <w:rFonts w:hint="default"/>
      </w:rPr>
    </w:lvl>
    <w:lvl w:ilvl="3" w:tplc="3F1095DC">
      <w:start w:val="1"/>
      <w:numFmt w:val="bullet"/>
      <w:lvlText w:val="•"/>
      <w:lvlJc w:val="left"/>
      <w:pPr>
        <w:ind w:left="3709" w:hanging="361"/>
      </w:pPr>
      <w:rPr>
        <w:rFonts w:hint="default"/>
      </w:rPr>
    </w:lvl>
    <w:lvl w:ilvl="4" w:tplc="A160639C">
      <w:start w:val="1"/>
      <w:numFmt w:val="bullet"/>
      <w:lvlText w:val="•"/>
      <w:lvlJc w:val="left"/>
      <w:pPr>
        <w:ind w:left="4659" w:hanging="361"/>
      </w:pPr>
      <w:rPr>
        <w:rFonts w:hint="default"/>
      </w:rPr>
    </w:lvl>
    <w:lvl w:ilvl="5" w:tplc="EF900C76">
      <w:start w:val="1"/>
      <w:numFmt w:val="bullet"/>
      <w:lvlText w:val="•"/>
      <w:lvlJc w:val="left"/>
      <w:pPr>
        <w:ind w:left="5609" w:hanging="361"/>
      </w:pPr>
      <w:rPr>
        <w:rFonts w:hint="default"/>
      </w:rPr>
    </w:lvl>
    <w:lvl w:ilvl="6" w:tplc="7728C3C2">
      <w:start w:val="1"/>
      <w:numFmt w:val="bullet"/>
      <w:lvlText w:val="•"/>
      <w:lvlJc w:val="left"/>
      <w:pPr>
        <w:ind w:left="6559" w:hanging="361"/>
      </w:pPr>
      <w:rPr>
        <w:rFonts w:hint="default"/>
      </w:rPr>
    </w:lvl>
    <w:lvl w:ilvl="7" w:tplc="A34897BA">
      <w:start w:val="1"/>
      <w:numFmt w:val="bullet"/>
      <w:lvlText w:val="•"/>
      <w:lvlJc w:val="left"/>
      <w:pPr>
        <w:ind w:left="7509" w:hanging="361"/>
      </w:pPr>
      <w:rPr>
        <w:rFonts w:hint="default"/>
      </w:rPr>
    </w:lvl>
    <w:lvl w:ilvl="8" w:tplc="32EE29CC">
      <w:start w:val="1"/>
      <w:numFmt w:val="bullet"/>
      <w:lvlText w:val="•"/>
      <w:lvlJc w:val="left"/>
      <w:pPr>
        <w:ind w:left="8459" w:hanging="361"/>
      </w:pPr>
      <w:rPr>
        <w:rFonts w:hint="default"/>
      </w:rPr>
    </w:lvl>
  </w:abstractNum>
  <w:abstractNum w:abstractNumId="4" w15:restartNumberingAfterBreak="0">
    <w:nsid w:val="0A6C7340"/>
    <w:multiLevelType w:val="hybridMultilevel"/>
    <w:tmpl w:val="86C82E18"/>
    <w:lvl w:ilvl="0" w:tplc="20C2148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0C6E70"/>
    <w:multiLevelType w:val="hybridMultilevel"/>
    <w:tmpl w:val="54C8EFB8"/>
    <w:lvl w:ilvl="0" w:tplc="100CFD62">
      <w:start w:val="1"/>
      <w:numFmt w:val="lowerLetter"/>
      <w:lvlText w:val="%1)"/>
      <w:lvlJc w:val="left"/>
      <w:pPr>
        <w:ind w:left="860" w:hanging="361"/>
      </w:pPr>
      <w:rPr>
        <w:rFonts w:ascii="Times New Roman" w:eastAsia="Times New Roman" w:hAnsi="Times New Roman" w:hint="default"/>
        <w:sz w:val="24"/>
        <w:szCs w:val="20"/>
      </w:rPr>
    </w:lvl>
    <w:lvl w:ilvl="1" w:tplc="0372858E">
      <w:start w:val="1"/>
      <w:numFmt w:val="bullet"/>
      <w:lvlText w:val="•"/>
      <w:lvlJc w:val="left"/>
      <w:pPr>
        <w:ind w:left="1810" w:hanging="361"/>
      </w:pPr>
      <w:rPr>
        <w:rFonts w:hint="default"/>
      </w:rPr>
    </w:lvl>
    <w:lvl w:ilvl="2" w:tplc="0C88240A">
      <w:start w:val="1"/>
      <w:numFmt w:val="bullet"/>
      <w:lvlText w:val="•"/>
      <w:lvlJc w:val="left"/>
      <w:pPr>
        <w:ind w:left="2760" w:hanging="361"/>
      </w:pPr>
      <w:rPr>
        <w:rFonts w:hint="default"/>
      </w:rPr>
    </w:lvl>
    <w:lvl w:ilvl="3" w:tplc="03D08F8E">
      <w:start w:val="1"/>
      <w:numFmt w:val="bullet"/>
      <w:lvlText w:val="•"/>
      <w:lvlJc w:val="left"/>
      <w:pPr>
        <w:ind w:left="3710" w:hanging="361"/>
      </w:pPr>
      <w:rPr>
        <w:rFonts w:hint="default"/>
      </w:rPr>
    </w:lvl>
    <w:lvl w:ilvl="4" w:tplc="C122CC40">
      <w:start w:val="1"/>
      <w:numFmt w:val="bullet"/>
      <w:lvlText w:val="•"/>
      <w:lvlJc w:val="left"/>
      <w:pPr>
        <w:ind w:left="4660" w:hanging="361"/>
      </w:pPr>
      <w:rPr>
        <w:rFonts w:hint="default"/>
      </w:rPr>
    </w:lvl>
    <w:lvl w:ilvl="5" w:tplc="6BE0D418">
      <w:start w:val="1"/>
      <w:numFmt w:val="bullet"/>
      <w:lvlText w:val="•"/>
      <w:lvlJc w:val="left"/>
      <w:pPr>
        <w:ind w:left="5610" w:hanging="361"/>
      </w:pPr>
      <w:rPr>
        <w:rFonts w:hint="default"/>
      </w:rPr>
    </w:lvl>
    <w:lvl w:ilvl="6" w:tplc="2024645C">
      <w:start w:val="1"/>
      <w:numFmt w:val="bullet"/>
      <w:lvlText w:val="•"/>
      <w:lvlJc w:val="left"/>
      <w:pPr>
        <w:ind w:left="6560" w:hanging="361"/>
      </w:pPr>
      <w:rPr>
        <w:rFonts w:hint="default"/>
      </w:rPr>
    </w:lvl>
    <w:lvl w:ilvl="7" w:tplc="977A9B9C">
      <w:start w:val="1"/>
      <w:numFmt w:val="bullet"/>
      <w:lvlText w:val="•"/>
      <w:lvlJc w:val="left"/>
      <w:pPr>
        <w:ind w:left="7510" w:hanging="361"/>
      </w:pPr>
      <w:rPr>
        <w:rFonts w:hint="default"/>
      </w:rPr>
    </w:lvl>
    <w:lvl w:ilvl="8" w:tplc="5C0A4D78">
      <w:start w:val="1"/>
      <w:numFmt w:val="bullet"/>
      <w:lvlText w:val="•"/>
      <w:lvlJc w:val="left"/>
      <w:pPr>
        <w:ind w:left="8460" w:hanging="361"/>
      </w:pPr>
      <w:rPr>
        <w:rFonts w:hint="default"/>
      </w:rPr>
    </w:lvl>
  </w:abstractNum>
  <w:abstractNum w:abstractNumId="6" w15:restartNumberingAfterBreak="0">
    <w:nsid w:val="0FD3403F"/>
    <w:multiLevelType w:val="hybridMultilevel"/>
    <w:tmpl w:val="E21CEEB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A40795"/>
    <w:multiLevelType w:val="hybridMultilevel"/>
    <w:tmpl w:val="B6D47ADA"/>
    <w:lvl w:ilvl="0" w:tplc="716483AC">
      <w:start w:val="1"/>
      <w:numFmt w:val="lowerLetter"/>
      <w:lvlText w:val="%1)"/>
      <w:lvlJc w:val="left"/>
      <w:pPr>
        <w:ind w:left="860" w:hanging="360"/>
      </w:pPr>
      <w:rPr>
        <w:rFonts w:ascii="Times New Roman" w:eastAsia="Times New Roman" w:hAnsi="Times New Roman" w:hint="default"/>
        <w:spacing w:val="-1"/>
        <w:sz w:val="24"/>
        <w:szCs w:val="24"/>
      </w:rPr>
    </w:lvl>
    <w:lvl w:ilvl="1" w:tplc="67EAECC4">
      <w:start w:val="1"/>
      <w:numFmt w:val="bullet"/>
      <w:lvlText w:val="•"/>
      <w:lvlJc w:val="left"/>
      <w:pPr>
        <w:ind w:left="1812" w:hanging="360"/>
      </w:pPr>
      <w:rPr>
        <w:rFonts w:hint="default"/>
      </w:rPr>
    </w:lvl>
    <w:lvl w:ilvl="2" w:tplc="E43C7DA2">
      <w:start w:val="1"/>
      <w:numFmt w:val="bullet"/>
      <w:lvlText w:val="•"/>
      <w:lvlJc w:val="left"/>
      <w:pPr>
        <w:ind w:left="2764" w:hanging="360"/>
      </w:pPr>
      <w:rPr>
        <w:rFonts w:hint="default"/>
      </w:rPr>
    </w:lvl>
    <w:lvl w:ilvl="3" w:tplc="2304D280">
      <w:start w:val="1"/>
      <w:numFmt w:val="bullet"/>
      <w:lvlText w:val="•"/>
      <w:lvlJc w:val="left"/>
      <w:pPr>
        <w:ind w:left="3716" w:hanging="360"/>
      </w:pPr>
      <w:rPr>
        <w:rFonts w:hint="default"/>
      </w:rPr>
    </w:lvl>
    <w:lvl w:ilvl="4" w:tplc="2398C416">
      <w:start w:val="1"/>
      <w:numFmt w:val="bullet"/>
      <w:lvlText w:val="•"/>
      <w:lvlJc w:val="left"/>
      <w:pPr>
        <w:ind w:left="4668" w:hanging="360"/>
      </w:pPr>
      <w:rPr>
        <w:rFonts w:hint="default"/>
      </w:rPr>
    </w:lvl>
    <w:lvl w:ilvl="5" w:tplc="14520200">
      <w:start w:val="1"/>
      <w:numFmt w:val="bullet"/>
      <w:lvlText w:val="•"/>
      <w:lvlJc w:val="left"/>
      <w:pPr>
        <w:ind w:left="5620" w:hanging="360"/>
      </w:pPr>
      <w:rPr>
        <w:rFonts w:hint="default"/>
      </w:rPr>
    </w:lvl>
    <w:lvl w:ilvl="6" w:tplc="15663244">
      <w:start w:val="1"/>
      <w:numFmt w:val="bullet"/>
      <w:lvlText w:val="•"/>
      <w:lvlJc w:val="left"/>
      <w:pPr>
        <w:ind w:left="6572" w:hanging="360"/>
      </w:pPr>
      <w:rPr>
        <w:rFonts w:hint="default"/>
      </w:rPr>
    </w:lvl>
    <w:lvl w:ilvl="7" w:tplc="BB487336">
      <w:start w:val="1"/>
      <w:numFmt w:val="bullet"/>
      <w:lvlText w:val="•"/>
      <w:lvlJc w:val="left"/>
      <w:pPr>
        <w:ind w:left="7524" w:hanging="360"/>
      </w:pPr>
      <w:rPr>
        <w:rFonts w:hint="default"/>
      </w:rPr>
    </w:lvl>
    <w:lvl w:ilvl="8" w:tplc="4BFC850E">
      <w:start w:val="1"/>
      <w:numFmt w:val="bullet"/>
      <w:lvlText w:val="•"/>
      <w:lvlJc w:val="left"/>
      <w:pPr>
        <w:ind w:left="8476" w:hanging="360"/>
      </w:pPr>
      <w:rPr>
        <w:rFonts w:hint="default"/>
      </w:rPr>
    </w:lvl>
  </w:abstractNum>
  <w:abstractNum w:abstractNumId="8" w15:restartNumberingAfterBreak="0">
    <w:nsid w:val="138A57BC"/>
    <w:multiLevelType w:val="hybridMultilevel"/>
    <w:tmpl w:val="87927FB4"/>
    <w:lvl w:ilvl="0" w:tplc="DAD60352">
      <w:start w:val="1"/>
      <w:numFmt w:val="lowerLetter"/>
      <w:lvlText w:val="%1)"/>
      <w:lvlJc w:val="left"/>
      <w:pPr>
        <w:ind w:left="859" w:hanging="361"/>
      </w:pPr>
      <w:rPr>
        <w:rFonts w:ascii="Times New Roman" w:eastAsia="Times New Roman" w:hAnsi="Times New Roman" w:hint="default"/>
        <w:sz w:val="24"/>
        <w:szCs w:val="20"/>
      </w:rPr>
    </w:lvl>
    <w:lvl w:ilvl="1" w:tplc="A00C804E">
      <w:start w:val="1"/>
      <w:numFmt w:val="decimal"/>
      <w:lvlText w:val="%2)"/>
      <w:lvlJc w:val="left"/>
      <w:pPr>
        <w:ind w:left="1219" w:hanging="360"/>
      </w:pPr>
      <w:rPr>
        <w:rFonts w:ascii="Times New Roman" w:eastAsia="Times New Roman" w:hAnsi="Times New Roman" w:hint="default"/>
        <w:sz w:val="24"/>
        <w:szCs w:val="20"/>
      </w:rPr>
    </w:lvl>
    <w:lvl w:ilvl="2" w:tplc="88CA5748">
      <w:start w:val="1"/>
      <w:numFmt w:val="bullet"/>
      <w:lvlText w:val="•"/>
      <w:lvlJc w:val="left"/>
      <w:pPr>
        <w:ind w:left="2235" w:hanging="360"/>
      </w:pPr>
      <w:rPr>
        <w:rFonts w:hint="default"/>
      </w:rPr>
    </w:lvl>
    <w:lvl w:ilvl="3" w:tplc="01043F70">
      <w:start w:val="1"/>
      <w:numFmt w:val="bullet"/>
      <w:lvlText w:val="•"/>
      <w:lvlJc w:val="left"/>
      <w:pPr>
        <w:ind w:left="3250" w:hanging="360"/>
      </w:pPr>
      <w:rPr>
        <w:rFonts w:hint="default"/>
      </w:rPr>
    </w:lvl>
    <w:lvl w:ilvl="4" w:tplc="22EC2A98">
      <w:start w:val="1"/>
      <w:numFmt w:val="bullet"/>
      <w:lvlText w:val="•"/>
      <w:lvlJc w:val="left"/>
      <w:pPr>
        <w:ind w:left="4266" w:hanging="360"/>
      </w:pPr>
      <w:rPr>
        <w:rFonts w:hint="default"/>
      </w:rPr>
    </w:lvl>
    <w:lvl w:ilvl="5" w:tplc="4C361F04">
      <w:start w:val="1"/>
      <w:numFmt w:val="bullet"/>
      <w:lvlText w:val="•"/>
      <w:lvlJc w:val="left"/>
      <w:pPr>
        <w:ind w:left="5281" w:hanging="360"/>
      </w:pPr>
      <w:rPr>
        <w:rFonts w:hint="default"/>
      </w:rPr>
    </w:lvl>
    <w:lvl w:ilvl="6" w:tplc="528A043A">
      <w:start w:val="1"/>
      <w:numFmt w:val="bullet"/>
      <w:lvlText w:val="•"/>
      <w:lvlJc w:val="left"/>
      <w:pPr>
        <w:ind w:left="6297" w:hanging="360"/>
      </w:pPr>
      <w:rPr>
        <w:rFonts w:hint="default"/>
      </w:rPr>
    </w:lvl>
    <w:lvl w:ilvl="7" w:tplc="75327CF4">
      <w:start w:val="1"/>
      <w:numFmt w:val="bullet"/>
      <w:lvlText w:val="•"/>
      <w:lvlJc w:val="left"/>
      <w:pPr>
        <w:ind w:left="7313" w:hanging="360"/>
      </w:pPr>
      <w:rPr>
        <w:rFonts w:hint="default"/>
      </w:rPr>
    </w:lvl>
    <w:lvl w:ilvl="8" w:tplc="FACE4746">
      <w:start w:val="1"/>
      <w:numFmt w:val="bullet"/>
      <w:lvlText w:val="•"/>
      <w:lvlJc w:val="left"/>
      <w:pPr>
        <w:ind w:left="8328" w:hanging="360"/>
      </w:pPr>
      <w:rPr>
        <w:rFonts w:hint="default"/>
      </w:rPr>
    </w:lvl>
  </w:abstractNum>
  <w:abstractNum w:abstractNumId="9" w15:restartNumberingAfterBreak="0">
    <w:nsid w:val="15A34ACB"/>
    <w:multiLevelType w:val="hybridMultilevel"/>
    <w:tmpl w:val="44E8C64C"/>
    <w:lvl w:ilvl="0" w:tplc="EE8E4C1C">
      <w:start w:val="1"/>
      <w:numFmt w:val="lowerLetter"/>
      <w:lvlText w:val="%1)"/>
      <w:lvlJc w:val="left"/>
      <w:pPr>
        <w:ind w:left="860" w:hanging="361"/>
      </w:pPr>
      <w:rPr>
        <w:rFonts w:ascii="Times New Roman" w:eastAsia="Times New Roman" w:hAnsi="Times New Roman" w:hint="default"/>
        <w:sz w:val="24"/>
        <w:szCs w:val="20"/>
      </w:rPr>
    </w:lvl>
    <w:lvl w:ilvl="1" w:tplc="57A0F7BC">
      <w:start w:val="1"/>
      <w:numFmt w:val="bullet"/>
      <w:lvlText w:val="•"/>
      <w:lvlJc w:val="left"/>
      <w:pPr>
        <w:ind w:left="1810" w:hanging="361"/>
      </w:pPr>
      <w:rPr>
        <w:rFonts w:hint="default"/>
      </w:rPr>
    </w:lvl>
    <w:lvl w:ilvl="2" w:tplc="91FA9CAA">
      <w:start w:val="1"/>
      <w:numFmt w:val="bullet"/>
      <w:lvlText w:val="•"/>
      <w:lvlJc w:val="left"/>
      <w:pPr>
        <w:ind w:left="2760" w:hanging="361"/>
      </w:pPr>
      <w:rPr>
        <w:rFonts w:hint="default"/>
      </w:rPr>
    </w:lvl>
    <w:lvl w:ilvl="3" w:tplc="99F61E72">
      <w:start w:val="1"/>
      <w:numFmt w:val="bullet"/>
      <w:lvlText w:val="•"/>
      <w:lvlJc w:val="left"/>
      <w:pPr>
        <w:ind w:left="3710" w:hanging="361"/>
      </w:pPr>
      <w:rPr>
        <w:rFonts w:hint="default"/>
      </w:rPr>
    </w:lvl>
    <w:lvl w:ilvl="4" w:tplc="3CCEFC0E">
      <w:start w:val="1"/>
      <w:numFmt w:val="bullet"/>
      <w:lvlText w:val="•"/>
      <w:lvlJc w:val="left"/>
      <w:pPr>
        <w:ind w:left="4660" w:hanging="361"/>
      </w:pPr>
      <w:rPr>
        <w:rFonts w:hint="default"/>
      </w:rPr>
    </w:lvl>
    <w:lvl w:ilvl="5" w:tplc="66646AC0">
      <w:start w:val="1"/>
      <w:numFmt w:val="bullet"/>
      <w:lvlText w:val="•"/>
      <w:lvlJc w:val="left"/>
      <w:pPr>
        <w:ind w:left="5610" w:hanging="361"/>
      </w:pPr>
      <w:rPr>
        <w:rFonts w:hint="default"/>
      </w:rPr>
    </w:lvl>
    <w:lvl w:ilvl="6" w:tplc="A4586F76">
      <w:start w:val="1"/>
      <w:numFmt w:val="bullet"/>
      <w:lvlText w:val="•"/>
      <w:lvlJc w:val="left"/>
      <w:pPr>
        <w:ind w:left="6560" w:hanging="361"/>
      </w:pPr>
      <w:rPr>
        <w:rFonts w:hint="default"/>
      </w:rPr>
    </w:lvl>
    <w:lvl w:ilvl="7" w:tplc="8DBE3EA2">
      <w:start w:val="1"/>
      <w:numFmt w:val="bullet"/>
      <w:lvlText w:val="•"/>
      <w:lvlJc w:val="left"/>
      <w:pPr>
        <w:ind w:left="7510" w:hanging="361"/>
      </w:pPr>
      <w:rPr>
        <w:rFonts w:hint="default"/>
      </w:rPr>
    </w:lvl>
    <w:lvl w:ilvl="8" w:tplc="43548118">
      <w:start w:val="1"/>
      <w:numFmt w:val="bullet"/>
      <w:lvlText w:val="•"/>
      <w:lvlJc w:val="left"/>
      <w:pPr>
        <w:ind w:left="8460" w:hanging="361"/>
      </w:pPr>
      <w:rPr>
        <w:rFonts w:hint="default"/>
      </w:rPr>
    </w:lvl>
  </w:abstractNum>
  <w:abstractNum w:abstractNumId="10" w15:restartNumberingAfterBreak="0">
    <w:nsid w:val="18757633"/>
    <w:multiLevelType w:val="hybridMultilevel"/>
    <w:tmpl w:val="E53CE7B8"/>
    <w:lvl w:ilvl="0" w:tplc="355C5D4E">
      <w:start w:val="1"/>
      <w:numFmt w:val="lowerLetter"/>
      <w:lvlText w:val="%1)"/>
      <w:lvlJc w:val="left"/>
      <w:pPr>
        <w:ind w:left="860" w:hanging="361"/>
      </w:pPr>
      <w:rPr>
        <w:rFonts w:ascii="Times New Roman" w:eastAsia="Times New Roman" w:hAnsi="Times New Roman" w:hint="default"/>
        <w:i/>
        <w:sz w:val="24"/>
        <w:szCs w:val="20"/>
      </w:rPr>
    </w:lvl>
    <w:lvl w:ilvl="1" w:tplc="CA908DC2">
      <w:start w:val="1"/>
      <w:numFmt w:val="bullet"/>
      <w:lvlText w:val="•"/>
      <w:lvlJc w:val="left"/>
      <w:pPr>
        <w:ind w:left="1810" w:hanging="361"/>
      </w:pPr>
      <w:rPr>
        <w:rFonts w:hint="default"/>
      </w:rPr>
    </w:lvl>
    <w:lvl w:ilvl="2" w:tplc="F36E7E88">
      <w:start w:val="1"/>
      <w:numFmt w:val="bullet"/>
      <w:lvlText w:val="•"/>
      <w:lvlJc w:val="left"/>
      <w:pPr>
        <w:ind w:left="2760" w:hanging="361"/>
      </w:pPr>
      <w:rPr>
        <w:rFonts w:hint="default"/>
      </w:rPr>
    </w:lvl>
    <w:lvl w:ilvl="3" w:tplc="CB400842">
      <w:start w:val="1"/>
      <w:numFmt w:val="bullet"/>
      <w:lvlText w:val="•"/>
      <w:lvlJc w:val="left"/>
      <w:pPr>
        <w:ind w:left="3710" w:hanging="361"/>
      </w:pPr>
      <w:rPr>
        <w:rFonts w:hint="default"/>
      </w:rPr>
    </w:lvl>
    <w:lvl w:ilvl="4" w:tplc="16BCAC24">
      <w:start w:val="1"/>
      <w:numFmt w:val="bullet"/>
      <w:lvlText w:val="•"/>
      <w:lvlJc w:val="left"/>
      <w:pPr>
        <w:ind w:left="4660" w:hanging="361"/>
      </w:pPr>
      <w:rPr>
        <w:rFonts w:hint="default"/>
      </w:rPr>
    </w:lvl>
    <w:lvl w:ilvl="5" w:tplc="9404EC28">
      <w:start w:val="1"/>
      <w:numFmt w:val="bullet"/>
      <w:lvlText w:val="•"/>
      <w:lvlJc w:val="left"/>
      <w:pPr>
        <w:ind w:left="5610" w:hanging="361"/>
      </w:pPr>
      <w:rPr>
        <w:rFonts w:hint="default"/>
      </w:rPr>
    </w:lvl>
    <w:lvl w:ilvl="6" w:tplc="38C8DB4A">
      <w:start w:val="1"/>
      <w:numFmt w:val="bullet"/>
      <w:lvlText w:val="•"/>
      <w:lvlJc w:val="left"/>
      <w:pPr>
        <w:ind w:left="6560" w:hanging="361"/>
      </w:pPr>
      <w:rPr>
        <w:rFonts w:hint="default"/>
      </w:rPr>
    </w:lvl>
    <w:lvl w:ilvl="7" w:tplc="20A020BA">
      <w:start w:val="1"/>
      <w:numFmt w:val="bullet"/>
      <w:lvlText w:val="•"/>
      <w:lvlJc w:val="left"/>
      <w:pPr>
        <w:ind w:left="7510" w:hanging="361"/>
      </w:pPr>
      <w:rPr>
        <w:rFonts w:hint="default"/>
      </w:rPr>
    </w:lvl>
    <w:lvl w:ilvl="8" w:tplc="08B084EA">
      <w:start w:val="1"/>
      <w:numFmt w:val="bullet"/>
      <w:lvlText w:val="•"/>
      <w:lvlJc w:val="left"/>
      <w:pPr>
        <w:ind w:left="8460" w:hanging="361"/>
      </w:pPr>
      <w:rPr>
        <w:rFonts w:hint="default"/>
      </w:rPr>
    </w:lvl>
  </w:abstractNum>
  <w:abstractNum w:abstractNumId="11" w15:restartNumberingAfterBreak="0">
    <w:nsid w:val="188D0C3E"/>
    <w:multiLevelType w:val="hybridMultilevel"/>
    <w:tmpl w:val="D210306C"/>
    <w:lvl w:ilvl="0" w:tplc="EF786AEC">
      <w:start w:val="1"/>
      <w:numFmt w:val="lowerLetter"/>
      <w:lvlText w:val="%1)"/>
      <w:lvlJc w:val="left"/>
      <w:pPr>
        <w:ind w:left="840" w:hanging="361"/>
      </w:pPr>
      <w:rPr>
        <w:rFonts w:ascii="Times New Roman" w:eastAsia="Times New Roman" w:hAnsi="Times New Roman" w:hint="default"/>
        <w:spacing w:val="-1"/>
        <w:sz w:val="24"/>
        <w:szCs w:val="20"/>
      </w:rPr>
    </w:lvl>
    <w:lvl w:ilvl="1" w:tplc="407EA460">
      <w:start w:val="1"/>
      <w:numFmt w:val="bullet"/>
      <w:lvlText w:val="•"/>
      <w:lvlJc w:val="left"/>
      <w:pPr>
        <w:ind w:left="1788" w:hanging="361"/>
      </w:pPr>
      <w:rPr>
        <w:rFonts w:hint="default"/>
      </w:rPr>
    </w:lvl>
    <w:lvl w:ilvl="2" w:tplc="8F226E3A">
      <w:start w:val="1"/>
      <w:numFmt w:val="bullet"/>
      <w:lvlText w:val="•"/>
      <w:lvlJc w:val="left"/>
      <w:pPr>
        <w:ind w:left="2736" w:hanging="361"/>
      </w:pPr>
      <w:rPr>
        <w:rFonts w:hint="default"/>
      </w:rPr>
    </w:lvl>
    <w:lvl w:ilvl="3" w:tplc="FFBA07CA">
      <w:start w:val="1"/>
      <w:numFmt w:val="bullet"/>
      <w:lvlText w:val="•"/>
      <w:lvlJc w:val="left"/>
      <w:pPr>
        <w:ind w:left="3684" w:hanging="361"/>
      </w:pPr>
      <w:rPr>
        <w:rFonts w:hint="default"/>
      </w:rPr>
    </w:lvl>
    <w:lvl w:ilvl="4" w:tplc="407660C6">
      <w:start w:val="1"/>
      <w:numFmt w:val="bullet"/>
      <w:lvlText w:val="•"/>
      <w:lvlJc w:val="left"/>
      <w:pPr>
        <w:ind w:left="4632" w:hanging="361"/>
      </w:pPr>
      <w:rPr>
        <w:rFonts w:hint="default"/>
      </w:rPr>
    </w:lvl>
    <w:lvl w:ilvl="5" w:tplc="1ABCE770">
      <w:start w:val="1"/>
      <w:numFmt w:val="bullet"/>
      <w:lvlText w:val="•"/>
      <w:lvlJc w:val="left"/>
      <w:pPr>
        <w:ind w:left="5580" w:hanging="361"/>
      </w:pPr>
      <w:rPr>
        <w:rFonts w:hint="default"/>
      </w:rPr>
    </w:lvl>
    <w:lvl w:ilvl="6" w:tplc="5B9CD9B0">
      <w:start w:val="1"/>
      <w:numFmt w:val="bullet"/>
      <w:lvlText w:val="•"/>
      <w:lvlJc w:val="left"/>
      <w:pPr>
        <w:ind w:left="6528" w:hanging="361"/>
      </w:pPr>
      <w:rPr>
        <w:rFonts w:hint="default"/>
      </w:rPr>
    </w:lvl>
    <w:lvl w:ilvl="7" w:tplc="D7EE68D4">
      <w:start w:val="1"/>
      <w:numFmt w:val="bullet"/>
      <w:lvlText w:val="•"/>
      <w:lvlJc w:val="left"/>
      <w:pPr>
        <w:ind w:left="7476" w:hanging="361"/>
      </w:pPr>
      <w:rPr>
        <w:rFonts w:hint="default"/>
      </w:rPr>
    </w:lvl>
    <w:lvl w:ilvl="8" w:tplc="2B4678DA">
      <w:start w:val="1"/>
      <w:numFmt w:val="bullet"/>
      <w:lvlText w:val="•"/>
      <w:lvlJc w:val="left"/>
      <w:pPr>
        <w:ind w:left="8424" w:hanging="361"/>
      </w:pPr>
      <w:rPr>
        <w:rFonts w:hint="default"/>
      </w:rPr>
    </w:lvl>
  </w:abstractNum>
  <w:abstractNum w:abstractNumId="12" w15:restartNumberingAfterBreak="0">
    <w:nsid w:val="1AB5418C"/>
    <w:multiLevelType w:val="hybridMultilevel"/>
    <w:tmpl w:val="C1763DC4"/>
    <w:lvl w:ilvl="0" w:tplc="93500800">
      <w:start w:val="1"/>
      <w:numFmt w:val="lowerLetter"/>
      <w:lvlText w:val="%1)"/>
      <w:lvlJc w:val="left"/>
      <w:pPr>
        <w:ind w:left="860" w:hanging="361"/>
      </w:pPr>
      <w:rPr>
        <w:rFonts w:ascii="Times New Roman" w:eastAsia="Times New Roman" w:hAnsi="Times New Roman" w:hint="default"/>
        <w:sz w:val="24"/>
        <w:szCs w:val="20"/>
      </w:rPr>
    </w:lvl>
    <w:lvl w:ilvl="1" w:tplc="F684D546">
      <w:start w:val="1"/>
      <w:numFmt w:val="decimal"/>
      <w:lvlText w:val="%2)"/>
      <w:lvlJc w:val="left"/>
      <w:pPr>
        <w:ind w:left="1219" w:hanging="360"/>
      </w:pPr>
      <w:rPr>
        <w:rFonts w:ascii="Times New Roman" w:eastAsia="Times New Roman" w:hAnsi="Times New Roman" w:hint="default"/>
        <w:sz w:val="24"/>
        <w:szCs w:val="20"/>
      </w:rPr>
    </w:lvl>
    <w:lvl w:ilvl="2" w:tplc="3A4250EC">
      <w:start w:val="1"/>
      <w:numFmt w:val="bullet"/>
      <w:lvlText w:val="•"/>
      <w:lvlJc w:val="left"/>
      <w:pPr>
        <w:ind w:left="1219" w:hanging="360"/>
      </w:pPr>
      <w:rPr>
        <w:rFonts w:hint="default"/>
      </w:rPr>
    </w:lvl>
    <w:lvl w:ilvl="3" w:tplc="CD5CCF94">
      <w:start w:val="1"/>
      <w:numFmt w:val="bullet"/>
      <w:lvlText w:val="•"/>
      <w:lvlJc w:val="left"/>
      <w:pPr>
        <w:ind w:left="1220" w:hanging="360"/>
      </w:pPr>
      <w:rPr>
        <w:rFonts w:hint="default"/>
      </w:rPr>
    </w:lvl>
    <w:lvl w:ilvl="4" w:tplc="D92C0B12">
      <w:start w:val="1"/>
      <w:numFmt w:val="bullet"/>
      <w:lvlText w:val="•"/>
      <w:lvlJc w:val="left"/>
      <w:pPr>
        <w:ind w:left="2525" w:hanging="360"/>
      </w:pPr>
      <w:rPr>
        <w:rFonts w:hint="default"/>
      </w:rPr>
    </w:lvl>
    <w:lvl w:ilvl="5" w:tplc="0484A8F8">
      <w:start w:val="1"/>
      <w:numFmt w:val="bullet"/>
      <w:lvlText w:val="•"/>
      <w:lvlJc w:val="left"/>
      <w:pPr>
        <w:ind w:left="3831" w:hanging="360"/>
      </w:pPr>
      <w:rPr>
        <w:rFonts w:hint="default"/>
      </w:rPr>
    </w:lvl>
    <w:lvl w:ilvl="6" w:tplc="CFAA3A40">
      <w:start w:val="1"/>
      <w:numFmt w:val="bullet"/>
      <w:lvlText w:val="•"/>
      <w:lvlJc w:val="left"/>
      <w:pPr>
        <w:ind w:left="5137" w:hanging="360"/>
      </w:pPr>
      <w:rPr>
        <w:rFonts w:hint="default"/>
      </w:rPr>
    </w:lvl>
    <w:lvl w:ilvl="7" w:tplc="11961710">
      <w:start w:val="1"/>
      <w:numFmt w:val="bullet"/>
      <w:lvlText w:val="•"/>
      <w:lvlJc w:val="left"/>
      <w:pPr>
        <w:ind w:left="6443" w:hanging="360"/>
      </w:pPr>
      <w:rPr>
        <w:rFonts w:hint="default"/>
      </w:rPr>
    </w:lvl>
    <w:lvl w:ilvl="8" w:tplc="4718B78C">
      <w:start w:val="1"/>
      <w:numFmt w:val="bullet"/>
      <w:lvlText w:val="•"/>
      <w:lvlJc w:val="left"/>
      <w:pPr>
        <w:ind w:left="7748" w:hanging="360"/>
      </w:pPr>
      <w:rPr>
        <w:rFonts w:hint="default"/>
      </w:rPr>
    </w:lvl>
  </w:abstractNum>
  <w:abstractNum w:abstractNumId="13" w15:restartNumberingAfterBreak="0">
    <w:nsid w:val="1B007F76"/>
    <w:multiLevelType w:val="hybridMultilevel"/>
    <w:tmpl w:val="09264F22"/>
    <w:lvl w:ilvl="0" w:tplc="E062949C">
      <w:start w:val="1"/>
      <w:numFmt w:val="lowerLetter"/>
      <w:lvlText w:val="%1)"/>
      <w:lvlJc w:val="left"/>
      <w:pPr>
        <w:ind w:left="860" w:hanging="361"/>
      </w:pPr>
      <w:rPr>
        <w:rFonts w:ascii="Times New Roman" w:eastAsia="Times New Roman" w:hAnsi="Times New Roman" w:hint="default"/>
        <w:sz w:val="24"/>
        <w:szCs w:val="20"/>
      </w:rPr>
    </w:lvl>
    <w:lvl w:ilvl="1" w:tplc="4C8E59F6">
      <w:start w:val="1"/>
      <w:numFmt w:val="decimal"/>
      <w:lvlText w:val="%2)"/>
      <w:lvlJc w:val="left"/>
      <w:pPr>
        <w:ind w:left="1219" w:hanging="360"/>
      </w:pPr>
      <w:rPr>
        <w:rFonts w:ascii="Times New Roman" w:eastAsia="Times New Roman" w:hAnsi="Times New Roman" w:hint="default"/>
        <w:sz w:val="24"/>
        <w:szCs w:val="20"/>
      </w:rPr>
    </w:lvl>
    <w:lvl w:ilvl="2" w:tplc="957C34C6">
      <w:start w:val="1"/>
      <w:numFmt w:val="bullet"/>
      <w:lvlText w:val="•"/>
      <w:lvlJc w:val="left"/>
      <w:pPr>
        <w:ind w:left="1219" w:hanging="360"/>
      </w:pPr>
      <w:rPr>
        <w:rFonts w:hint="default"/>
      </w:rPr>
    </w:lvl>
    <w:lvl w:ilvl="3" w:tplc="EEB6463E">
      <w:start w:val="1"/>
      <w:numFmt w:val="bullet"/>
      <w:lvlText w:val="•"/>
      <w:lvlJc w:val="left"/>
      <w:pPr>
        <w:ind w:left="1220" w:hanging="360"/>
      </w:pPr>
      <w:rPr>
        <w:rFonts w:hint="default"/>
      </w:rPr>
    </w:lvl>
    <w:lvl w:ilvl="4" w:tplc="08B6ACD6">
      <w:start w:val="1"/>
      <w:numFmt w:val="bullet"/>
      <w:lvlText w:val="•"/>
      <w:lvlJc w:val="left"/>
      <w:pPr>
        <w:ind w:left="2525" w:hanging="360"/>
      </w:pPr>
      <w:rPr>
        <w:rFonts w:hint="default"/>
      </w:rPr>
    </w:lvl>
    <w:lvl w:ilvl="5" w:tplc="2DC89944">
      <w:start w:val="1"/>
      <w:numFmt w:val="bullet"/>
      <w:lvlText w:val="•"/>
      <w:lvlJc w:val="left"/>
      <w:pPr>
        <w:ind w:left="3831" w:hanging="360"/>
      </w:pPr>
      <w:rPr>
        <w:rFonts w:hint="default"/>
      </w:rPr>
    </w:lvl>
    <w:lvl w:ilvl="6" w:tplc="46687B68">
      <w:start w:val="1"/>
      <w:numFmt w:val="bullet"/>
      <w:lvlText w:val="•"/>
      <w:lvlJc w:val="left"/>
      <w:pPr>
        <w:ind w:left="5137" w:hanging="360"/>
      </w:pPr>
      <w:rPr>
        <w:rFonts w:hint="default"/>
      </w:rPr>
    </w:lvl>
    <w:lvl w:ilvl="7" w:tplc="A9A48F96">
      <w:start w:val="1"/>
      <w:numFmt w:val="bullet"/>
      <w:lvlText w:val="•"/>
      <w:lvlJc w:val="left"/>
      <w:pPr>
        <w:ind w:left="6442" w:hanging="360"/>
      </w:pPr>
      <w:rPr>
        <w:rFonts w:hint="default"/>
      </w:rPr>
    </w:lvl>
    <w:lvl w:ilvl="8" w:tplc="F80A5B10">
      <w:start w:val="1"/>
      <w:numFmt w:val="bullet"/>
      <w:lvlText w:val="•"/>
      <w:lvlJc w:val="left"/>
      <w:pPr>
        <w:ind w:left="7748" w:hanging="360"/>
      </w:pPr>
      <w:rPr>
        <w:rFonts w:hint="default"/>
      </w:rPr>
    </w:lvl>
  </w:abstractNum>
  <w:abstractNum w:abstractNumId="14" w15:restartNumberingAfterBreak="0">
    <w:nsid w:val="1C220991"/>
    <w:multiLevelType w:val="hybridMultilevel"/>
    <w:tmpl w:val="164E2B96"/>
    <w:lvl w:ilvl="0" w:tplc="6F709576">
      <w:start w:val="1"/>
      <w:numFmt w:val="lowerLetter"/>
      <w:lvlText w:val="%1)"/>
      <w:lvlJc w:val="left"/>
      <w:pPr>
        <w:ind w:left="859" w:hanging="361"/>
      </w:pPr>
      <w:rPr>
        <w:rFonts w:ascii="Times New Roman" w:eastAsia="Times New Roman" w:hAnsi="Times New Roman" w:hint="default"/>
        <w:spacing w:val="-1"/>
        <w:sz w:val="24"/>
        <w:szCs w:val="20"/>
      </w:rPr>
    </w:lvl>
    <w:lvl w:ilvl="1" w:tplc="93D0F82E">
      <w:start w:val="1"/>
      <w:numFmt w:val="bullet"/>
      <w:lvlText w:val="•"/>
      <w:lvlJc w:val="left"/>
      <w:pPr>
        <w:ind w:left="1811" w:hanging="361"/>
      </w:pPr>
      <w:rPr>
        <w:rFonts w:hint="default"/>
      </w:rPr>
    </w:lvl>
    <w:lvl w:ilvl="2" w:tplc="B7606A74">
      <w:start w:val="1"/>
      <w:numFmt w:val="bullet"/>
      <w:lvlText w:val="•"/>
      <w:lvlJc w:val="left"/>
      <w:pPr>
        <w:ind w:left="2763" w:hanging="361"/>
      </w:pPr>
      <w:rPr>
        <w:rFonts w:hint="default"/>
      </w:rPr>
    </w:lvl>
    <w:lvl w:ilvl="3" w:tplc="489E5A52">
      <w:start w:val="1"/>
      <w:numFmt w:val="bullet"/>
      <w:lvlText w:val="•"/>
      <w:lvlJc w:val="left"/>
      <w:pPr>
        <w:ind w:left="3715" w:hanging="361"/>
      </w:pPr>
      <w:rPr>
        <w:rFonts w:hint="default"/>
      </w:rPr>
    </w:lvl>
    <w:lvl w:ilvl="4" w:tplc="54EAF218">
      <w:start w:val="1"/>
      <w:numFmt w:val="bullet"/>
      <w:lvlText w:val="•"/>
      <w:lvlJc w:val="left"/>
      <w:pPr>
        <w:ind w:left="4667" w:hanging="361"/>
      </w:pPr>
      <w:rPr>
        <w:rFonts w:hint="default"/>
      </w:rPr>
    </w:lvl>
    <w:lvl w:ilvl="5" w:tplc="0388BF0A">
      <w:start w:val="1"/>
      <w:numFmt w:val="bullet"/>
      <w:lvlText w:val="•"/>
      <w:lvlJc w:val="left"/>
      <w:pPr>
        <w:ind w:left="5619" w:hanging="361"/>
      </w:pPr>
      <w:rPr>
        <w:rFonts w:hint="default"/>
      </w:rPr>
    </w:lvl>
    <w:lvl w:ilvl="6" w:tplc="72BE5CC8">
      <w:start w:val="1"/>
      <w:numFmt w:val="bullet"/>
      <w:lvlText w:val="•"/>
      <w:lvlJc w:val="left"/>
      <w:pPr>
        <w:ind w:left="6571" w:hanging="361"/>
      </w:pPr>
      <w:rPr>
        <w:rFonts w:hint="default"/>
      </w:rPr>
    </w:lvl>
    <w:lvl w:ilvl="7" w:tplc="F0300684">
      <w:start w:val="1"/>
      <w:numFmt w:val="bullet"/>
      <w:lvlText w:val="•"/>
      <w:lvlJc w:val="left"/>
      <w:pPr>
        <w:ind w:left="7523" w:hanging="361"/>
      </w:pPr>
      <w:rPr>
        <w:rFonts w:hint="default"/>
      </w:rPr>
    </w:lvl>
    <w:lvl w:ilvl="8" w:tplc="477CD7F4">
      <w:start w:val="1"/>
      <w:numFmt w:val="bullet"/>
      <w:lvlText w:val="•"/>
      <w:lvlJc w:val="left"/>
      <w:pPr>
        <w:ind w:left="8475" w:hanging="361"/>
      </w:pPr>
      <w:rPr>
        <w:rFonts w:hint="default"/>
      </w:rPr>
    </w:lvl>
  </w:abstractNum>
  <w:abstractNum w:abstractNumId="15" w15:restartNumberingAfterBreak="0">
    <w:nsid w:val="1D0E4FDA"/>
    <w:multiLevelType w:val="hybridMultilevel"/>
    <w:tmpl w:val="B7385662"/>
    <w:lvl w:ilvl="0" w:tplc="49CC8942">
      <w:start w:val="1"/>
      <w:numFmt w:val="lowerLetter"/>
      <w:lvlText w:val="%1)"/>
      <w:lvlJc w:val="left"/>
      <w:pPr>
        <w:ind w:left="860" w:hanging="361"/>
      </w:pPr>
      <w:rPr>
        <w:rFonts w:ascii="Times New Roman" w:eastAsia="Times New Roman" w:hAnsi="Times New Roman" w:hint="default"/>
        <w:spacing w:val="-1"/>
        <w:sz w:val="24"/>
        <w:szCs w:val="24"/>
      </w:rPr>
    </w:lvl>
    <w:lvl w:ilvl="1" w:tplc="801AEF72">
      <w:start w:val="1"/>
      <w:numFmt w:val="bullet"/>
      <w:lvlText w:val="•"/>
      <w:lvlJc w:val="left"/>
      <w:pPr>
        <w:ind w:left="1810" w:hanging="361"/>
      </w:pPr>
      <w:rPr>
        <w:rFonts w:hint="default"/>
      </w:rPr>
    </w:lvl>
    <w:lvl w:ilvl="2" w:tplc="6674CEF6">
      <w:start w:val="1"/>
      <w:numFmt w:val="bullet"/>
      <w:lvlText w:val="•"/>
      <w:lvlJc w:val="left"/>
      <w:pPr>
        <w:ind w:left="2760" w:hanging="361"/>
      </w:pPr>
      <w:rPr>
        <w:rFonts w:hint="default"/>
      </w:rPr>
    </w:lvl>
    <w:lvl w:ilvl="3" w:tplc="519C477A">
      <w:start w:val="1"/>
      <w:numFmt w:val="bullet"/>
      <w:lvlText w:val="•"/>
      <w:lvlJc w:val="left"/>
      <w:pPr>
        <w:ind w:left="3710" w:hanging="361"/>
      </w:pPr>
      <w:rPr>
        <w:rFonts w:hint="default"/>
      </w:rPr>
    </w:lvl>
    <w:lvl w:ilvl="4" w:tplc="7EE81B3C">
      <w:start w:val="1"/>
      <w:numFmt w:val="bullet"/>
      <w:lvlText w:val="•"/>
      <w:lvlJc w:val="left"/>
      <w:pPr>
        <w:ind w:left="4660" w:hanging="361"/>
      </w:pPr>
      <w:rPr>
        <w:rFonts w:hint="default"/>
      </w:rPr>
    </w:lvl>
    <w:lvl w:ilvl="5" w:tplc="18641314">
      <w:start w:val="1"/>
      <w:numFmt w:val="bullet"/>
      <w:lvlText w:val="•"/>
      <w:lvlJc w:val="left"/>
      <w:pPr>
        <w:ind w:left="5610" w:hanging="361"/>
      </w:pPr>
      <w:rPr>
        <w:rFonts w:hint="default"/>
      </w:rPr>
    </w:lvl>
    <w:lvl w:ilvl="6" w:tplc="24D44DF0">
      <w:start w:val="1"/>
      <w:numFmt w:val="bullet"/>
      <w:lvlText w:val="•"/>
      <w:lvlJc w:val="left"/>
      <w:pPr>
        <w:ind w:left="6560" w:hanging="361"/>
      </w:pPr>
      <w:rPr>
        <w:rFonts w:hint="default"/>
      </w:rPr>
    </w:lvl>
    <w:lvl w:ilvl="7" w:tplc="3EF825D0">
      <w:start w:val="1"/>
      <w:numFmt w:val="bullet"/>
      <w:lvlText w:val="•"/>
      <w:lvlJc w:val="left"/>
      <w:pPr>
        <w:ind w:left="7510" w:hanging="361"/>
      </w:pPr>
      <w:rPr>
        <w:rFonts w:hint="default"/>
      </w:rPr>
    </w:lvl>
    <w:lvl w:ilvl="8" w:tplc="16C02426">
      <w:start w:val="1"/>
      <w:numFmt w:val="bullet"/>
      <w:lvlText w:val="•"/>
      <w:lvlJc w:val="left"/>
      <w:pPr>
        <w:ind w:left="8460" w:hanging="361"/>
      </w:pPr>
      <w:rPr>
        <w:rFonts w:hint="default"/>
      </w:rPr>
    </w:lvl>
  </w:abstractNum>
  <w:abstractNum w:abstractNumId="16" w15:restartNumberingAfterBreak="0">
    <w:nsid w:val="21172EDA"/>
    <w:multiLevelType w:val="hybridMultilevel"/>
    <w:tmpl w:val="5938215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40A4FCB"/>
    <w:multiLevelType w:val="hybridMultilevel"/>
    <w:tmpl w:val="05722780"/>
    <w:lvl w:ilvl="0" w:tplc="42D684C0">
      <w:start w:val="1"/>
      <w:numFmt w:val="lowerLetter"/>
      <w:lvlText w:val="%1)"/>
      <w:lvlJc w:val="left"/>
      <w:pPr>
        <w:ind w:left="860" w:hanging="361"/>
      </w:pPr>
      <w:rPr>
        <w:rFonts w:ascii="Times New Roman" w:eastAsia="Times New Roman" w:hAnsi="Times New Roman" w:hint="default"/>
        <w:spacing w:val="-1"/>
        <w:sz w:val="24"/>
        <w:szCs w:val="20"/>
      </w:rPr>
    </w:lvl>
    <w:lvl w:ilvl="1" w:tplc="BAE6BD6C">
      <w:start w:val="1"/>
      <w:numFmt w:val="decimal"/>
      <w:lvlText w:val="%2)"/>
      <w:lvlJc w:val="left"/>
      <w:pPr>
        <w:ind w:left="1220" w:hanging="360"/>
      </w:pPr>
      <w:rPr>
        <w:rFonts w:ascii="Times New Roman" w:eastAsia="Times New Roman" w:hAnsi="Times New Roman" w:hint="default"/>
        <w:spacing w:val="-1"/>
        <w:sz w:val="24"/>
        <w:szCs w:val="20"/>
      </w:rPr>
    </w:lvl>
    <w:lvl w:ilvl="2" w:tplc="469AE548">
      <w:start w:val="1"/>
      <w:numFmt w:val="bullet"/>
      <w:lvlText w:val="•"/>
      <w:lvlJc w:val="left"/>
      <w:pPr>
        <w:ind w:left="2235" w:hanging="360"/>
      </w:pPr>
      <w:rPr>
        <w:rFonts w:hint="default"/>
      </w:rPr>
    </w:lvl>
    <w:lvl w:ilvl="3" w:tplc="8314FD06">
      <w:start w:val="1"/>
      <w:numFmt w:val="bullet"/>
      <w:lvlText w:val="•"/>
      <w:lvlJc w:val="left"/>
      <w:pPr>
        <w:ind w:left="3251" w:hanging="360"/>
      </w:pPr>
      <w:rPr>
        <w:rFonts w:hint="default"/>
      </w:rPr>
    </w:lvl>
    <w:lvl w:ilvl="4" w:tplc="855CAF18">
      <w:start w:val="1"/>
      <w:numFmt w:val="bullet"/>
      <w:lvlText w:val="•"/>
      <w:lvlJc w:val="left"/>
      <w:pPr>
        <w:ind w:left="4266" w:hanging="360"/>
      </w:pPr>
      <w:rPr>
        <w:rFonts w:hint="default"/>
      </w:rPr>
    </w:lvl>
    <w:lvl w:ilvl="5" w:tplc="B9904980">
      <w:start w:val="1"/>
      <w:numFmt w:val="bullet"/>
      <w:lvlText w:val="•"/>
      <w:lvlJc w:val="left"/>
      <w:pPr>
        <w:ind w:left="5282" w:hanging="360"/>
      </w:pPr>
      <w:rPr>
        <w:rFonts w:hint="default"/>
      </w:rPr>
    </w:lvl>
    <w:lvl w:ilvl="6" w:tplc="09A8D0A6">
      <w:start w:val="1"/>
      <w:numFmt w:val="bullet"/>
      <w:lvlText w:val="•"/>
      <w:lvlJc w:val="left"/>
      <w:pPr>
        <w:ind w:left="6297" w:hanging="360"/>
      </w:pPr>
      <w:rPr>
        <w:rFonts w:hint="default"/>
      </w:rPr>
    </w:lvl>
    <w:lvl w:ilvl="7" w:tplc="E5208E08">
      <w:start w:val="1"/>
      <w:numFmt w:val="bullet"/>
      <w:lvlText w:val="•"/>
      <w:lvlJc w:val="left"/>
      <w:pPr>
        <w:ind w:left="7313" w:hanging="360"/>
      </w:pPr>
      <w:rPr>
        <w:rFonts w:hint="default"/>
      </w:rPr>
    </w:lvl>
    <w:lvl w:ilvl="8" w:tplc="438CDD6A">
      <w:start w:val="1"/>
      <w:numFmt w:val="bullet"/>
      <w:lvlText w:val="•"/>
      <w:lvlJc w:val="left"/>
      <w:pPr>
        <w:ind w:left="8328" w:hanging="360"/>
      </w:pPr>
      <w:rPr>
        <w:rFonts w:hint="default"/>
      </w:rPr>
    </w:lvl>
  </w:abstractNum>
  <w:abstractNum w:abstractNumId="18" w15:restartNumberingAfterBreak="0">
    <w:nsid w:val="24300012"/>
    <w:multiLevelType w:val="hybridMultilevel"/>
    <w:tmpl w:val="B6EE41F6"/>
    <w:lvl w:ilvl="0" w:tplc="ED0EEB9E">
      <w:start w:val="1"/>
      <w:numFmt w:val="lowerLetter"/>
      <w:lvlText w:val="%1)"/>
      <w:lvlJc w:val="left"/>
      <w:pPr>
        <w:ind w:left="860" w:hanging="361"/>
      </w:pPr>
      <w:rPr>
        <w:rFonts w:ascii="Times New Roman" w:eastAsia="Times New Roman" w:hAnsi="Times New Roman" w:hint="default"/>
        <w:sz w:val="24"/>
        <w:szCs w:val="20"/>
      </w:rPr>
    </w:lvl>
    <w:lvl w:ilvl="1" w:tplc="36282E88">
      <w:start w:val="1"/>
      <w:numFmt w:val="bullet"/>
      <w:lvlText w:val="•"/>
      <w:lvlJc w:val="left"/>
      <w:pPr>
        <w:ind w:left="1810" w:hanging="361"/>
      </w:pPr>
      <w:rPr>
        <w:rFonts w:hint="default"/>
      </w:rPr>
    </w:lvl>
    <w:lvl w:ilvl="2" w:tplc="A2D44340">
      <w:start w:val="1"/>
      <w:numFmt w:val="bullet"/>
      <w:lvlText w:val="•"/>
      <w:lvlJc w:val="left"/>
      <w:pPr>
        <w:ind w:left="2760" w:hanging="361"/>
      </w:pPr>
      <w:rPr>
        <w:rFonts w:hint="default"/>
      </w:rPr>
    </w:lvl>
    <w:lvl w:ilvl="3" w:tplc="3AA2E5AE">
      <w:start w:val="1"/>
      <w:numFmt w:val="bullet"/>
      <w:lvlText w:val="•"/>
      <w:lvlJc w:val="left"/>
      <w:pPr>
        <w:ind w:left="3710" w:hanging="361"/>
      </w:pPr>
      <w:rPr>
        <w:rFonts w:hint="default"/>
      </w:rPr>
    </w:lvl>
    <w:lvl w:ilvl="4" w:tplc="F6D4D8AC">
      <w:start w:val="1"/>
      <w:numFmt w:val="bullet"/>
      <w:lvlText w:val="•"/>
      <w:lvlJc w:val="left"/>
      <w:pPr>
        <w:ind w:left="4660" w:hanging="361"/>
      </w:pPr>
      <w:rPr>
        <w:rFonts w:hint="default"/>
      </w:rPr>
    </w:lvl>
    <w:lvl w:ilvl="5" w:tplc="C77689F8">
      <w:start w:val="1"/>
      <w:numFmt w:val="bullet"/>
      <w:lvlText w:val="•"/>
      <w:lvlJc w:val="left"/>
      <w:pPr>
        <w:ind w:left="5610" w:hanging="361"/>
      </w:pPr>
      <w:rPr>
        <w:rFonts w:hint="default"/>
      </w:rPr>
    </w:lvl>
    <w:lvl w:ilvl="6" w:tplc="96BE941C">
      <w:start w:val="1"/>
      <w:numFmt w:val="bullet"/>
      <w:lvlText w:val="•"/>
      <w:lvlJc w:val="left"/>
      <w:pPr>
        <w:ind w:left="6560" w:hanging="361"/>
      </w:pPr>
      <w:rPr>
        <w:rFonts w:hint="default"/>
      </w:rPr>
    </w:lvl>
    <w:lvl w:ilvl="7" w:tplc="7D38612A">
      <w:start w:val="1"/>
      <w:numFmt w:val="bullet"/>
      <w:lvlText w:val="•"/>
      <w:lvlJc w:val="left"/>
      <w:pPr>
        <w:ind w:left="7510" w:hanging="361"/>
      </w:pPr>
      <w:rPr>
        <w:rFonts w:hint="default"/>
      </w:rPr>
    </w:lvl>
    <w:lvl w:ilvl="8" w:tplc="EBC6CB38">
      <w:start w:val="1"/>
      <w:numFmt w:val="bullet"/>
      <w:lvlText w:val="•"/>
      <w:lvlJc w:val="left"/>
      <w:pPr>
        <w:ind w:left="8460" w:hanging="361"/>
      </w:pPr>
      <w:rPr>
        <w:rFonts w:hint="default"/>
      </w:rPr>
    </w:lvl>
  </w:abstractNum>
  <w:abstractNum w:abstractNumId="19" w15:restartNumberingAfterBreak="0">
    <w:nsid w:val="25420DF8"/>
    <w:multiLevelType w:val="hybridMultilevel"/>
    <w:tmpl w:val="EA3A55C8"/>
    <w:lvl w:ilvl="0" w:tplc="2A7C4530">
      <w:start w:val="1"/>
      <w:numFmt w:val="lowerLetter"/>
      <w:lvlText w:val="%1)"/>
      <w:lvlJc w:val="left"/>
      <w:pPr>
        <w:ind w:left="860" w:hanging="361"/>
      </w:pPr>
      <w:rPr>
        <w:rFonts w:ascii="Times New Roman" w:eastAsia="Times New Roman" w:hAnsi="Times New Roman" w:hint="default"/>
        <w:spacing w:val="-1"/>
        <w:sz w:val="24"/>
        <w:szCs w:val="20"/>
      </w:rPr>
    </w:lvl>
    <w:lvl w:ilvl="1" w:tplc="2C784EB6">
      <w:start w:val="1"/>
      <w:numFmt w:val="decimal"/>
      <w:lvlText w:val="%2)"/>
      <w:lvlJc w:val="left"/>
      <w:pPr>
        <w:ind w:left="1219" w:hanging="360"/>
      </w:pPr>
      <w:rPr>
        <w:rFonts w:ascii="Times New Roman" w:eastAsia="Times New Roman" w:hAnsi="Times New Roman" w:hint="default"/>
        <w:spacing w:val="-1"/>
        <w:sz w:val="24"/>
        <w:szCs w:val="20"/>
      </w:rPr>
    </w:lvl>
    <w:lvl w:ilvl="2" w:tplc="4440C3A6">
      <w:start w:val="1"/>
      <w:numFmt w:val="bullet"/>
      <w:lvlText w:val="•"/>
      <w:lvlJc w:val="left"/>
      <w:pPr>
        <w:ind w:left="2235" w:hanging="360"/>
      </w:pPr>
      <w:rPr>
        <w:rFonts w:hint="default"/>
      </w:rPr>
    </w:lvl>
    <w:lvl w:ilvl="3" w:tplc="44946CAE">
      <w:start w:val="1"/>
      <w:numFmt w:val="bullet"/>
      <w:lvlText w:val="•"/>
      <w:lvlJc w:val="left"/>
      <w:pPr>
        <w:ind w:left="3250" w:hanging="360"/>
      </w:pPr>
      <w:rPr>
        <w:rFonts w:hint="default"/>
      </w:rPr>
    </w:lvl>
    <w:lvl w:ilvl="4" w:tplc="CC3498BA">
      <w:start w:val="1"/>
      <w:numFmt w:val="bullet"/>
      <w:lvlText w:val="•"/>
      <w:lvlJc w:val="left"/>
      <w:pPr>
        <w:ind w:left="4266" w:hanging="360"/>
      </w:pPr>
      <w:rPr>
        <w:rFonts w:hint="default"/>
      </w:rPr>
    </w:lvl>
    <w:lvl w:ilvl="5" w:tplc="88F6B256">
      <w:start w:val="1"/>
      <w:numFmt w:val="bullet"/>
      <w:lvlText w:val="•"/>
      <w:lvlJc w:val="left"/>
      <w:pPr>
        <w:ind w:left="5282" w:hanging="360"/>
      </w:pPr>
      <w:rPr>
        <w:rFonts w:hint="default"/>
      </w:rPr>
    </w:lvl>
    <w:lvl w:ilvl="6" w:tplc="1D7EC112">
      <w:start w:val="1"/>
      <w:numFmt w:val="bullet"/>
      <w:lvlText w:val="•"/>
      <w:lvlJc w:val="left"/>
      <w:pPr>
        <w:ind w:left="6297" w:hanging="360"/>
      </w:pPr>
      <w:rPr>
        <w:rFonts w:hint="default"/>
      </w:rPr>
    </w:lvl>
    <w:lvl w:ilvl="7" w:tplc="8C2AAAD6">
      <w:start w:val="1"/>
      <w:numFmt w:val="bullet"/>
      <w:lvlText w:val="•"/>
      <w:lvlJc w:val="left"/>
      <w:pPr>
        <w:ind w:left="7313" w:hanging="360"/>
      </w:pPr>
      <w:rPr>
        <w:rFonts w:hint="default"/>
      </w:rPr>
    </w:lvl>
    <w:lvl w:ilvl="8" w:tplc="49A473AA">
      <w:start w:val="1"/>
      <w:numFmt w:val="bullet"/>
      <w:lvlText w:val="•"/>
      <w:lvlJc w:val="left"/>
      <w:pPr>
        <w:ind w:left="8328" w:hanging="360"/>
      </w:pPr>
      <w:rPr>
        <w:rFonts w:hint="default"/>
      </w:rPr>
    </w:lvl>
  </w:abstractNum>
  <w:abstractNum w:abstractNumId="20" w15:restartNumberingAfterBreak="0">
    <w:nsid w:val="256D7D2C"/>
    <w:multiLevelType w:val="hybridMultilevel"/>
    <w:tmpl w:val="8CB8DC3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B005A65"/>
    <w:multiLevelType w:val="hybridMultilevel"/>
    <w:tmpl w:val="F2FA2742"/>
    <w:lvl w:ilvl="0" w:tplc="5BF085FC">
      <w:start w:val="1"/>
      <w:numFmt w:val="lowerLetter"/>
      <w:lvlText w:val="%1)"/>
      <w:lvlJc w:val="left"/>
      <w:pPr>
        <w:ind w:left="860" w:hanging="361"/>
      </w:pPr>
      <w:rPr>
        <w:rFonts w:ascii="Times New Roman" w:eastAsia="Times New Roman" w:hAnsi="Times New Roman" w:hint="default"/>
        <w:sz w:val="24"/>
        <w:szCs w:val="20"/>
      </w:rPr>
    </w:lvl>
    <w:lvl w:ilvl="1" w:tplc="EFFAF3CA">
      <w:start w:val="1"/>
      <w:numFmt w:val="bullet"/>
      <w:lvlText w:val="•"/>
      <w:lvlJc w:val="left"/>
      <w:pPr>
        <w:ind w:left="1810" w:hanging="361"/>
      </w:pPr>
      <w:rPr>
        <w:rFonts w:hint="default"/>
      </w:rPr>
    </w:lvl>
    <w:lvl w:ilvl="2" w:tplc="53D2FA5A">
      <w:start w:val="1"/>
      <w:numFmt w:val="bullet"/>
      <w:lvlText w:val="•"/>
      <w:lvlJc w:val="left"/>
      <w:pPr>
        <w:ind w:left="2760" w:hanging="361"/>
      </w:pPr>
      <w:rPr>
        <w:rFonts w:hint="default"/>
      </w:rPr>
    </w:lvl>
    <w:lvl w:ilvl="3" w:tplc="FED49BEE">
      <w:start w:val="1"/>
      <w:numFmt w:val="bullet"/>
      <w:lvlText w:val="•"/>
      <w:lvlJc w:val="left"/>
      <w:pPr>
        <w:ind w:left="3710" w:hanging="361"/>
      </w:pPr>
      <w:rPr>
        <w:rFonts w:hint="default"/>
      </w:rPr>
    </w:lvl>
    <w:lvl w:ilvl="4" w:tplc="87AEAD66">
      <w:start w:val="1"/>
      <w:numFmt w:val="bullet"/>
      <w:lvlText w:val="•"/>
      <w:lvlJc w:val="left"/>
      <w:pPr>
        <w:ind w:left="4660" w:hanging="361"/>
      </w:pPr>
      <w:rPr>
        <w:rFonts w:hint="default"/>
      </w:rPr>
    </w:lvl>
    <w:lvl w:ilvl="5" w:tplc="AD20183C">
      <w:start w:val="1"/>
      <w:numFmt w:val="bullet"/>
      <w:lvlText w:val="•"/>
      <w:lvlJc w:val="left"/>
      <w:pPr>
        <w:ind w:left="5610" w:hanging="361"/>
      </w:pPr>
      <w:rPr>
        <w:rFonts w:hint="default"/>
      </w:rPr>
    </w:lvl>
    <w:lvl w:ilvl="6" w:tplc="3CC48092">
      <w:start w:val="1"/>
      <w:numFmt w:val="bullet"/>
      <w:lvlText w:val="•"/>
      <w:lvlJc w:val="left"/>
      <w:pPr>
        <w:ind w:left="6560" w:hanging="361"/>
      </w:pPr>
      <w:rPr>
        <w:rFonts w:hint="default"/>
      </w:rPr>
    </w:lvl>
    <w:lvl w:ilvl="7" w:tplc="C79E8BA2">
      <w:start w:val="1"/>
      <w:numFmt w:val="bullet"/>
      <w:lvlText w:val="•"/>
      <w:lvlJc w:val="left"/>
      <w:pPr>
        <w:ind w:left="7510" w:hanging="361"/>
      </w:pPr>
      <w:rPr>
        <w:rFonts w:hint="default"/>
      </w:rPr>
    </w:lvl>
    <w:lvl w:ilvl="8" w:tplc="461E814E">
      <w:start w:val="1"/>
      <w:numFmt w:val="bullet"/>
      <w:lvlText w:val="•"/>
      <w:lvlJc w:val="left"/>
      <w:pPr>
        <w:ind w:left="8460" w:hanging="361"/>
      </w:pPr>
      <w:rPr>
        <w:rFonts w:hint="default"/>
      </w:rPr>
    </w:lvl>
  </w:abstractNum>
  <w:abstractNum w:abstractNumId="22" w15:restartNumberingAfterBreak="0">
    <w:nsid w:val="2D0F5A60"/>
    <w:multiLevelType w:val="hybridMultilevel"/>
    <w:tmpl w:val="FCE2FC86"/>
    <w:lvl w:ilvl="0" w:tplc="28EEAFCA">
      <w:start w:val="1"/>
      <w:numFmt w:val="lowerLetter"/>
      <w:lvlText w:val="%1)"/>
      <w:lvlJc w:val="left"/>
      <w:pPr>
        <w:ind w:left="860" w:hanging="361"/>
      </w:pPr>
      <w:rPr>
        <w:rFonts w:ascii="Times New Roman" w:eastAsia="Times New Roman" w:hAnsi="Times New Roman" w:hint="default"/>
        <w:spacing w:val="-1"/>
        <w:sz w:val="24"/>
        <w:szCs w:val="24"/>
      </w:rPr>
    </w:lvl>
    <w:lvl w:ilvl="1" w:tplc="607027D6">
      <w:start w:val="1"/>
      <w:numFmt w:val="bullet"/>
      <w:lvlText w:val="•"/>
      <w:lvlJc w:val="left"/>
      <w:pPr>
        <w:ind w:left="1810" w:hanging="361"/>
      </w:pPr>
      <w:rPr>
        <w:rFonts w:hint="default"/>
      </w:rPr>
    </w:lvl>
    <w:lvl w:ilvl="2" w:tplc="8BD6397C">
      <w:start w:val="1"/>
      <w:numFmt w:val="bullet"/>
      <w:lvlText w:val="•"/>
      <w:lvlJc w:val="left"/>
      <w:pPr>
        <w:ind w:left="2760" w:hanging="361"/>
      </w:pPr>
      <w:rPr>
        <w:rFonts w:hint="default"/>
      </w:rPr>
    </w:lvl>
    <w:lvl w:ilvl="3" w:tplc="B5D6743A">
      <w:start w:val="1"/>
      <w:numFmt w:val="bullet"/>
      <w:lvlText w:val="•"/>
      <w:lvlJc w:val="left"/>
      <w:pPr>
        <w:ind w:left="3710" w:hanging="361"/>
      </w:pPr>
      <w:rPr>
        <w:rFonts w:hint="default"/>
      </w:rPr>
    </w:lvl>
    <w:lvl w:ilvl="4" w:tplc="5A5E4CEE">
      <w:start w:val="1"/>
      <w:numFmt w:val="bullet"/>
      <w:lvlText w:val="•"/>
      <w:lvlJc w:val="left"/>
      <w:pPr>
        <w:ind w:left="4660" w:hanging="361"/>
      </w:pPr>
      <w:rPr>
        <w:rFonts w:hint="default"/>
      </w:rPr>
    </w:lvl>
    <w:lvl w:ilvl="5" w:tplc="CD5E1584">
      <w:start w:val="1"/>
      <w:numFmt w:val="bullet"/>
      <w:lvlText w:val="•"/>
      <w:lvlJc w:val="left"/>
      <w:pPr>
        <w:ind w:left="5610" w:hanging="361"/>
      </w:pPr>
      <w:rPr>
        <w:rFonts w:hint="default"/>
      </w:rPr>
    </w:lvl>
    <w:lvl w:ilvl="6" w:tplc="AF5E21FE">
      <w:start w:val="1"/>
      <w:numFmt w:val="bullet"/>
      <w:lvlText w:val="•"/>
      <w:lvlJc w:val="left"/>
      <w:pPr>
        <w:ind w:left="6560" w:hanging="361"/>
      </w:pPr>
      <w:rPr>
        <w:rFonts w:hint="default"/>
      </w:rPr>
    </w:lvl>
    <w:lvl w:ilvl="7" w:tplc="5EDA5920">
      <w:start w:val="1"/>
      <w:numFmt w:val="bullet"/>
      <w:lvlText w:val="•"/>
      <w:lvlJc w:val="left"/>
      <w:pPr>
        <w:ind w:left="7510" w:hanging="361"/>
      </w:pPr>
      <w:rPr>
        <w:rFonts w:hint="default"/>
      </w:rPr>
    </w:lvl>
    <w:lvl w:ilvl="8" w:tplc="BC1AC800">
      <w:start w:val="1"/>
      <w:numFmt w:val="bullet"/>
      <w:lvlText w:val="•"/>
      <w:lvlJc w:val="left"/>
      <w:pPr>
        <w:ind w:left="8460" w:hanging="361"/>
      </w:pPr>
      <w:rPr>
        <w:rFonts w:hint="default"/>
      </w:rPr>
    </w:lvl>
  </w:abstractNum>
  <w:abstractNum w:abstractNumId="23" w15:restartNumberingAfterBreak="0">
    <w:nsid w:val="2E2034DD"/>
    <w:multiLevelType w:val="hybridMultilevel"/>
    <w:tmpl w:val="9D6A5C6E"/>
    <w:lvl w:ilvl="0" w:tplc="C0027D86">
      <w:start w:val="1"/>
      <w:numFmt w:val="lowerLetter"/>
      <w:lvlText w:val="%1)"/>
      <w:lvlJc w:val="left"/>
      <w:pPr>
        <w:ind w:left="500" w:hanging="361"/>
      </w:pPr>
      <w:rPr>
        <w:rFonts w:ascii="Times New Roman" w:eastAsia="Times New Roman" w:hAnsi="Times New Roman" w:hint="default"/>
        <w:spacing w:val="-1"/>
        <w:sz w:val="24"/>
        <w:szCs w:val="24"/>
      </w:rPr>
    </w:lvl>
    <w:lvl w:ilvl="1" w:tplc="B51A3CBC">
      <w:start w:val="1"/>
      <w:numFmt w:val="decimal"/>
      <w:lvlText w:val="%2)"/>
      <w:lvlJc w:val="left"/>
      <w:pPr>
        <w:ind w:left="859" w:hanging="360"/>
      </w:pPr>
      <w:rPr>
        <w:rFonts w:ascii="Times New Roman" w:eastAsia="Times New Roman" w:hAnsi="Times New Roman" w:hint="default"/>
        <w:sz w:val="24"/>
        <w:szCs w:val="24"/>
      </w:rPr>
    </w:lvl>
    <w:lvl w:ilvl="2" w:tplc="5F54A5FC">
      <w:start w:val="1"/>
      <w:numFmt w:val="lowerLetter"/>
      <w:lvlText w:val="%3)"/>
      <w:lvlJc w:val="left"/>
      <w:pPr>
        <w:ind w:left="860" w:hanging="361"/>
      </w:pPr>
      <w:rPr>
        <w:rFonts w:ascii="Times New Roman" w:eastAsia="Times New Roman" w:hAnsi="Times New Roman" w:hint="default"/>
        <w:i/>
        <w:sz w:val="24"/>
        <w:szCs w:val="24"/>
      </w:rPr>
    </w:lvl>
    <w:lvl w:ilvl="3" w:tplc="E59ADBEC">
      <w:start w:val="1"/>
      <w:numFmt w:val="bullet"/>
      <w:lvlText w:val="•"/>
      <w:lvlJc w:val="left"/>
      <w:pPr>
        <w:ind w:left="2047" w:hanging="361"/>
      </w:pPr>
      <w:rPr>
        <w:rFonts w:hint="default"/>
      </w:rPr>
    </w:lvl>
    <w:lvl w:ilvl="4" w:tplc="8356E802">
      <w:start w:val="1"/>
      <w:numFmt w:val="bullet"/>
      <w:lvlText w:val="•"/>
      <w:lvlJc w:val="left"/>
      <w:pPr>
        <w:ind w:left="3235" w:hanging="361"/>
      </w:pPr>
      <w:rPr>
        <w:rFonts w:hint="default"/>
      </w:rPr>
    </w:lvl>
    <w:lvl w:ilvl="5" w:tplc="33AEF98A">
      <w:start w:val="1"/>
      <w:numFmt w:val="bullet"/>
      <w:lvlText w:val="•"/>
      <w:lvlJc w:val="left"/>
      <w:pPr>
        <w:ind w:left="4422" w:hanging="361"/>
      </w:pPr>
      <w:rPr>
        <w:rFonts w:hint="default"/>
      </w:rPr>
    </w:lvl>
    <w:lvl w:ilvl="6" w:tplc="DDC8C898">
      <w:start w:val="1"/>
      <w:numFmt w:val="bullet"/>
      <w:lvlText w:val="•"/>
      <w:lvlJc w:val="left"/>
      <w:pPr>
        <w:ind w:left="5610" w:hanging="361"/>
      </w:pPr>
      <w:rPr>
        <w:rFonts w:hint="default"/>
      </w:rPr>
    </w:lvl>
    <w:lvl w:ilvl="7" w:tplc="2676F2FC">
      <w:start w:val="1"/>
      <w:numFmt w:val="bullet"/>
      <w:lvlText w:val="•"/>
      <w:lvlJc w:val="left"/>
      <w:pPr>
        <w:ind w:left="6797" w:hanging="361"/>
      </w:pPr>
      <w:rPr>
        <w:rFonts w:hint="default"/>
      </w:rPr>
    </w:lvl>
    <w:lvl w:ilvl="8" w:tplc="2E14FF24">
      <w:start w:val="1"/>
      <w:numFmt w:val="bullet"/>
      <w:lvlText w:val="•"/>
      <w:lvlJc w:val="left"/>
      <w:pPr>
        <w:ind w:left="7985" w:hanging="361"/>
      </w:pPr>
      <w:rPr>
        <w:rFonts w:hint="default"/>
      </w:rPr>
    </w:lvl>
  </w:abstractNum>
  <w:abstractNum w:abstractNumId="24" w15:restartNumberingAfterBreak="0">
    <w:nsid w:val="30834A8F"/>
    <w:multiLevelType w:val="hybridMultilevel"/>
    <w:tmpl w:val="322883B2"/>
    <w:lvl w:ilvl="0" w:tplc="E96C8EFE">
      <w:start w:val="1"/>
      <w:numFmt w:val="lowerLetter"/>
      <w:lvlText w:val="%1)"/>
      <w:lvlJc w:val="left"/>
      <w:pPr>
        <w:ind w:left="860" w:hanging="361"/>
      </w:pPr>
      <w:rPr>
        <w:rFonts w:ascii="Times New Roman" w:eastAsia="Times New Roman" w:hAnsi="Times New Roman" w:hint="default"/>
        <w:sz w:val="24"/>
        <w:szCs w:val="20"/>
      </w:rPr>
    </w:lvl>
    <w:lvl w:ilvl="1" w:tplc="0A56F972">
      <w:start w:val="1"/>
      <w:numFmt w:val="bullet"/>
      <w:lvlText w:val="•"/>
      <w:lvlJc w:val="left"/>
      <w:pPr>
        <w:ind w:left="1810" w:hanging="361"/>
      </w:pPr>
      <w:rPr>
        <w:rFonts w:hint="default"/>
      </w:rPr>
    </w:lvl>
    <w:lvl w:ilvl="2" w:tplc="4BF45F10">
      <w:start w:val="1"/>
      <w:numFmt w:val="bullet"/>
      <w:lvlText w:val="•"/>
      <w:lvlJc w:val="left"/>
      <w:pPr>
        <w:ind w:left="2760" w:hanging="361"/>
      </w:pPr>
      <w:rPr>
        <w:rFonts w:hint="default"/>
      </w:rPr>
    </w:lvl>
    <w:lvl w:ilvl="3" w:tplc="5B789C74">
      <w:start w:val="1"/>
      <w:numFmt w:val="bullet"/>
      <w:lvlText w:val="•"/>
      <w:lvlJc w:val="left"/>
      <w:pPr>
        <w:ind w:left="3710" w:hanging="361"/>
      </w:pPr>
      <w:rPr>
        <w:rFonts w:hint="default"/>
      </w:rPr>
    </w:lvl>
    <w:lvl w:ilvl="4" w:tplc="A2E807A8">
      <w:start w:val="1"/>
      <w:numFmt w:val="bullet"/>
      <w:lvlText w:val="•"/>
      <w:lvlJc w:val="left"/>
      <w:pPr>
        <w:ind w:left="4660" w:hanging="361"/>
      </w:pPr>
      <w:rPr>
        <w:rFonts w:hint="default"/>
      </w:rPr>
    </w:lvl>
    <w:lvl w:ilvl="5" w:tplc="FD681988">
      <w:start w:val="1"/>
      <w:numFmt w:val="bullet"/>
      <w:lvlText w:val="•"/>
      <w:lvlJc w:val="left"/>
      <w:pPr>
        <w:ind w:left="5610" w:hanging="361"/>
      </w:pPr>
      <w:rPr>
        <w:rFonts w:hint="default"/>
      </w:rPr>
    </w:lvl>
    <w:lvl w:ilvl="6" w:tplc="CB68F7D6">
      <w:start w:val="1"/>
      <w:numFmt w:val="bullet"/>
      <w:lvlText w:val="•"/>
      <w:lvlJc w:val="left"/>
      <w:pPr>
        <w:ind w:left="6560" w:hanging="361"/>
      </w:pPr>
      <w:rPr>
        <w:rFonts w:hint="default"/>
      </w:rPr>
    </w:lvl>
    <w:lvl w:ilvl="7" w:tplc="90CA304A">
      <w:start w:val="1"/>
      <w:numFmt w:val="bullet"/>
      <w:lvlText w:val="•"/>
      <w:lvlJc w:val="left"/>
      <w:pPr>
        <w:ind w:left="7510" w:hanging="361"/>
      </w:pPr>
      <w:rPr>
        <w:rFonts w:hint="default"/>
      </w:rPr>
    </w:lvl>
    <w:lvl w:ilvl="8" w:tplc="E24E73F2">
      <w:start w:val="1"/>
      <w:numFmt w:val="bullet"/>
      <w:lvlText w:val="•"/>
      <w:lvlJc w:val="left"/>
      <w:pPr>
        <w:ind w:left="8460" w:hanging="361"/>
      </w:pPr>
      <w:rPr>
        <w:rFonts w:hint="default"/>
      </w:rPr>
    </w:lvl>
  </w:abstractNum>
  <w:abstractNum w:abstractNumId="25" w15:restartNumberingAfterBreak="0">
    <w:nsid w:val="31B06039"/>
    <w:multiLevelType w:val="hybridMultilevel"/>
    <w:tmpl w:val="95F0A454"/>
    <w:lvl w:ilvl="0" w:tplc="6B68FA9A">
      <w:start w:val="1"/>
      <w:numFmt w:val="lowerLetter"/>
      <w:lvlText w:val="%1)"/>
      <w:lvlJc w:val="left"/>
      <w:pPr>
        <w:ind w:left="839" w:hanging="360"/>
      </w:pPr>
      <w:rPr>
        <w:rFonts w:ascii="Times New Roman" w:eastAsia="Times New Roman" w:hAnsi="Times New Roman" w:hint="default"/>
        <w:i/>
        <w:sz w:val="22"/>
        <w:szCs w:val="20"/>
      </w:rPr>
    </w:lvl>
    <w:lvl w:ilvl="1" w:tplc="D82C8C0C">
      <w:start w:val="1"/>
      <w:numFmt w:val="decimal"/>
      <w:lvlText w:val="%2)"/>
      <w:lvlJc w:val="left"/>
      <w:pPr>
        <w:ind w:left="1199" w:hanging="360"/>
      </w:pPr>
      <w:rPr>
        <w:rFonts w:ascii="Times New Roman" w:eastAsia="Times New Roman" w:hAnsi="Times New Roman" w:hint="default"/>
        <w:i/>
        <w:sz w:val="24"/>
        <w:szCs w:val="20"/>
      </w:rPr>
    </w:lvl>
    <w:lvl w:ilvl="2" w:tplc="5B0412F4">
      <w:start w:val="1"/>
      <w:numFmt w:val="bullet"/>
      <w:lvlText w:val="•"/>
      <w:lvlJc w:val="left"/>
      <w:pPr>
        <w:ind w:left="2213" w:hanging="360"/>
      </w:pPr>
      <w:rPr>
        <w:rFonts w:hint="default"/>
      </w:rPr>
    </w:lvl>
    <w:lvl w:ilvl="3" w:tplc="5E7C1B94">
      <w:start w:val="1"/>
      <w:numFmt w:val="bullet"/>
      <w:lvlText w:val="•"/>
      <w:lvlJc w:val="left"/>
      <w:pPr>
        <w:ind w:left="3226" w:hanging="360"/>
      </w:pPr>
      <w:rPr>
        <w:rFonts w:hint="default"/>
      </w:rPr>
    </w:lvl>
    <w:lvl w:ilvl="4" w:tplc="6CFC696C">
      <w:start w:val="1"/>
      <w:numFmt w:val="bullet"/>
      <w:lvlText w:val="•"/>
      <w:lvlJc w:val="left"/>
      <w:pPr>
        <w:ind w:left="4239" w:hanging="360"/>
      </w:pPr>
      <w:rPr>
        <w:rFonts w:hint="default"/>
      </w:rPr>
    </w:lvl>
    <w:lvl w:ilvl="5" w:tplc="BBBCB778">
      <w:start w:val="1"/>
      <w:numFmt w:val="bullet"/>
      <w:lvlText w:val="•"/>
      <w:lvlJc w:val="left"/>
      <w:pPr>
        <w:ind w:left="5253" w:hanging="360"/>
      </w:pPr>
      <w:rPr>
        <w:rFonts w:hint="default"/>
      </w:rPr>
    </w:lvl>
    <w:lvl w:ilvl="6" w:tplc="1DB886FE">
      <w:start w:val="1"/>
      <w:numFmt w:val="bullet"/>
      <w:lvlText w:val="•"/>
      <w:lvlJc w:val="left"/>
      <w:pPr>
        <w:ind w:left="6266" w:hanging="360"/>
      </w:pPr>
      <w:rPr>
        <w:rFonts w:hint="default"/>
      </w:rPr>
    </w:lvl>
    <w:lvl w:ilvl="7" w:tplc="334C7BF0">
      <w:start w:val="1"/>
      <w:numFmt w:val="bullet"/>
      <w:lvlText w:val="•"/>
      <w:lvlJc w:val="left"/>
      <w:pPr>
        <w:ind w:left="7279" w:hanging="360"/>
      </w:pPr>
      <w:rPr>
        <w:rFonts w:hint="default"/>
      </w:rPr>
    </w:lvl>
    <w:lvl w:ilvl="8" w:tplc="0422EA48">
      <w:start w:val="1"/>
      <w:numFmt w:val="bullet"/>
      <w:lvlText w:val="•"/>
      <w:lvlJc w:val="left"/>
      <w:pPr>
        <w:ind w:left="8293" w:hanging="360"/>
      </w:pPr>
      <w:rPr>
        <w:rFonts w:hint="default"/>
      </w:rPr>
    </w:lvl>
  </w:abstractNum>
  <w:abstractNum w:abstractNumId="26" w15:restartNumberingAfterBreak="0">
    <w:nsid w:val="36C032B6"/>
    <w:multiLevelType w:val="hybridMultilevel"/>
    <w:tmpl w:val="52B2F470"/>
    <w:lvl w:ilvl="0" w:tplc="FDC64A62">
      <w:start w:val="1"/>
      <w:numFmt w:val="lowerLetter"/>
      <w:lvlText w:val="%1)"/>
      <w:lvlJc w:val="left"/>
      <w:pPr>
        <w:ind w:left="860" w:hanging="361"/>
      </w:pPr>
      <w:rPr>
        <w:rFonts w:ascii="Times New Roman" w:eastAsia="Times New Roman" w:hAnsi="Times New Roman" w:hint="default"/>
        <w:spacing w:val="-1"/>
        <w:sz w:val="24"/>
        <w:szCs w:val="20"/>
      </w:rPr>
    </w:lvl>
    <w:lvl w:ilvl="1" w:tplc="66B6CC7C">
      <w:start w:val="1"/>
      <w:numFmt w:val="bullet"/>
      <w:lvlText w:val="•"/>
      <w:lvlJc w:val="left"/>
      <w:pPr>
        <w:ind w:left="1810" w:hanging="361"/>
      </w:pPr>
      <w:rPr>
        <w:rFonts w:hint="default"/>
      </w:rPr>
    </w:lvl>
    <w:lvl w:ilvl="2" w:tplc="47A25EFA">
      <w:start w:val="1"/>
      <w:numFmt w:val="bullet"/>
      <w:lvlText w:val="•"/>
      <w:lvlJc w:val="left"/>
      <w:pPr>
        <w:ind w:left="2760" w:hanging="361"/>
      </w:pPr>
      <w:rPr>
        <w:rFonts w:hint="default"/>
      </w:rPr>
    </w:lvl>
    <w:lvl w:ilvl="3" w:tplc="F3BAEBDE">
      <w:start w:val="1"/>
      <w:numFmt w:val="bullet"/>
      <w:lvlText w:val="•"/>
      <w:lvlJc w:val="left"/>
      <w:pPr>
        <w:ind w:left="3710" w:hanging="361"/>
      </w:pPr>
      <w:rPr>
        <w:rFonts w:hint="default"/>
      </w:rPr>
    </w:lvl>
    <w:lvl w:ilvl="4" w:tplc="2B3E33B4">
      <w:start w:val="1"/>
      <w:numFmt w:val="bullet"/>
      <w:lvlText w:val="•"/>
      <w:lvlJc w:val="left"/>
      <w:pPr>
        <w:ind w:left="4660" w:hanging="361"/>
      </w:pPr>
      <w:rPr>
        <w:rFonts w:hint="default"/>
      </w:rPr>
    </w:lvl>
    <w:lvl w:ilvl="5" w:tplc="07603608">
      <w:start w:val="1"/>
      <w:numFmt w:val="bullet"/>
      <w:lvlText w:val="•"/>
      <w:lvlJc w:val="left"/>
      <w:pPr>
        <w:ind w:left="5610" w:hanging="361"/>
      </w:pPr>
      <w:rPr>
        <w:rFonts w:hint="default"/>
      </w:rPr>
    </w:lvl>
    <w:lvl w:ilvl="6" w:tplc="486229DC">
      <w:start w:val="1"/>
      <w:numFmt w:val="bullet"/>
      <w:lvlText w:val="•"/>
      <w:lvlJc w:val="left"/>
      <w:pPr>
        <w:ind w:left="6560" w:hanging="361"/>
      </w:pPr>
      <w:rPr>
        <w:rFonts w:hint="default"/>
      </w:rPr>
    </w:lvl>
    <w:lvl w:ilvl="7" w:tplc="3782FD40">
      <w:start w:val="1"/>
      <w:numFmt w:val="bullet"/>
      <w:lvlText w:val="•"/>
      <w:lvlJc w:val="left"/>
      <w:pPr>
        <w:ind w:left="7510" w:hanging="361"/>
      </w:pPr>
      <w:rPr>
        <w:rFonts w:hint="default"/>
      </w:rPr>
    </w:lvl>
    <w:lvl w:ilvl="8" w:tplc="3E14176E">
      <w:start w:val="1"/>
      <w:numFmt w:val="bullet"/>
      <w:lvlText w:val="•"/>
      <w:lvlJc w:val="left"/>
      <w:pPr>
        <w:ind w:left="8460" w:hanging="361"/>
      </w:pPr>
      <w:rPr>
        <w:rFonts w:hint="default"/>
      </w:rPr>
    </w:lvl>
  </w:abstractNum>
  <w:abstractNum w:abstractNumId="27" w15:restartNumberingAfterBreak="0">
    <w:nsid w:val="39C570EF"/>
    <w:multiLevelType w:val="hybridMultilevel"/>
    <w:tmpl w:val="9D52CCF6"/>
    <w:lvl w:ilvl="0" w:tplc="86A28F0C">
      <w:start w:val="1"/>
      <w:numFmt w:val="lowerLetter"/>
      <w:lvlText w:val="%1)"/>
      <w:lvlJc w:val="left"/>
      <w:pPr>
        <w:ind w:left="840" w:hanging="360"/>
      </w:pPr>
      <w:rPr>
        <w:rFonts w:ascii="Times New Roman" w:eastAsia="Times New Roman" w:hAnsi="Times New Roman" w:hint="default"/>
        <w:spacing w:val="-1"/>
        <w:sz w:val="24"/>
        <w:szCs w:val="20"/>
      </w:rPr>
    </w:lvl>
    <w:lvl w:ilvl="1" w:tplc="2F28712C">
      <w:start w:val="1"/>
      <w:numFmt w:val="bullet"/>
      <w:lvlText w:val="•"/>
      <w:lvlJc w:val="left"/>
      <w:pPr>
        <w:ind w:left="1788" w:hanging="360"/>
      </w:pPr>
      <w:rPr>
        <w:rFonts w:hint="default"/>
      </w:rPr>
    </w:lvl>
    <w:lvl w:ilvl="2" w:tplc="3E9423FC">
      <w:start w:val="1"/>
      <w:numFmt w:val="bullet"/>
      <w:lvlText w:val="•"/>
      <w:lvlJc w:val="left"/>
      <w:pPr>
        <w:ind w:left="2736" w:hanging="360"/>
      </w:pPr>
      <w:rPr>
        <w:rFonts w:hint="default"/>
      </w:rPr>
    </w:lvl>
    <w:lvl w:ilvl="3" w:tplc="F428585C">
      <w:start w:val="1"/>
      <w:numFmt w:val="bullet"/>
      <w:lvlText w:val="•"/>
      <w:lvlJc w:val="left"/>
      <w:pPr>
        <w:ind w:left="3684" w:hanging="360"/>
      </w:pPr>
      <w:rPr>
        <w:rFonts w:hint="default"/>
      </w:rPr>
    </w:lvl>
    <w:lvl w:ilvl="4" w:tplc="5A68D198">
      <w:start w:val="1"/>
      <w:numFmt w:val="bullet"/>
      <w:lvlText w:val="•"/>
      <w:lvlJc w:val="left"/>
      <w:pPr>
        <w:ind w:left="4632" w:hanging="360"/>
      </w:pPr>
      <w:rPr>
        <w:rFonts w:hint="default"/>
      </w:rPr>
    </w:lvl>
    <w:lvl w:ilvl="5" w:tplc="4E96288A">
      <w:start w:val="1"/>
      <w:numFmt w:val="bullet"/>
      <w:lvlText w:val="•"/>
      <w:lvlJc w:val="left"/>
      <w:pPr>
        <w:ind w:left="5580" w:hanging="360"/>
      </w:pPr>
      <w:rPr>
        <w:rFonts w:hint="default"/>
      </w:rPr>
    </w:lvl>
    <w:lvl w:ilvl="6" w:tplc="A00A18B0">
      <w:start w:val="1"/>
      <w:numFmt w:val="bullet"/>
      <w:lvlText w:val="•"/>
      <w:lvlJc w:val="left"/>
      <w:pPr>
        <w:ind w:left="6528" w:hanging="360"/>
      </w:pPr>
      <w:rPr>
        <w:rFonts w:hint="default"/>
      </w:rPr>
    </w:lvl>
    <w:lvl w:ilvl="7" w:tplc="9D30A482">
      <w:start w:val="1"/>
      <w:numFmt w:val="bullet"/>
      <w:lvlText w:val="•"/>
      <w:lvlJc w:val="left"/>
      <w:pPr>
        <w:ind w:left="7476" w:hanging="360"/>
      </w:pPr>
      <w:rPr>
        <w:rFonts w:hint="default"/>
      </w:rPr>
    </w:lvl>
    <w:lvl w:ilvl="8" w:tplc="9C6AFAEA">
      <w:start w:val="1"/>
      <w:numFmt w:val="bullet"/>
      <w:lvlText w:val="•"/>
      <w:lvlJc w:val="left"/>
      <w:pPr>
        <w:ind w:left="8424" w:hanging="360"/>
      </w:pPr>
      <w:rPr>
        <w:rFonts w:hint="default"/>
      </w:rPr>
    </w:lvl>
  </w:abstractNum>
  <w:abstractNum w:abstractNumId="28" w15:restartNumberingAfterBreak="0">
    <w:nsid w:val="3B446446"/>
    <w:multiLevelType w:val="hybridMultilevel"/>
    <w:tmpl w:val="E08E4204"/>
    <w:lvl w:ilvl="0" w:tplc="23ACCEBE">
      <w:start w:val="1"/>
      <w:numFmt w:val="lowerLetter"/>
      <w:lvlText w:val="%1)"/>
      <w:lvlJc w:val="left"/>
      <w:pPr>
        <w:ind w:left="819" w:hanging="360"/>
      </w:pPr>
      <w:rPr>
        <w:rFonts w:ascii="Times New Roman" w:eastAsia="Times New Roman" w:hAnsi="Times New Roman" w:hint="default"/>
        <w:i/>
        <w:sz w:val="24"/>
        <w:szCs w:val="20"/>
      </w:rPr>
    </w:lvl>
    <w:lvl w:ilvl="1" w:tplc="D0EA428E">
      <w:start w:val="1"/>
      <w:numFmt w:val="bullet"/>
      <w:lvlText w:val="•"/>
      <w:lvlJc w:val="left"/>
      <w:pPr>
        <w:ind w:left="1767" w:hanging="360"/>
      </w:pPr>
      <w:rPr>
        <w:rFonts w:hint="default"/>
      </w:rPr>
    </w:lvl>
    <w:lvl w:ilvl="2" w:tplc="C2BAFF08">
      <w:start w:val="1"/>
      <w:numFmt w:val="bullet"/>
      <w:lvlText w:val="•"/>
      <w:lvlJc w:val="left"/>
      <w:pPr>
        <w:ind w:left="2715" w:hanging="360"/>
      </w:pPr>
      <w:rPr>
        <w:rFonts w:hint="default"/>
      </w:rPr>
    </w:lvl>
    <w:lvl w:ilvl="3" w:tplc="82BC0454">
      <w:start w:val="1"/>
      <w:numFmt w:val="bullet"/>
      <w:lvlText w:val="•"/>
      <w:lvlJc w:val="left"/>
      <w:pPr>
        <w:ind w:left="3663" w:hanging="360"/>
      </w:pPr>
      <w:rPr>
        <w:rFonts w:hint="default"/>
      </w:rPr>
    </w:lvl>
    <w:lvl w:ilvl="4" w:tplc="763EAAA2">
      <w:start w:val="1"/>
      <w:numFmt w:val="bullet"/>
      <w:lvlText w:val="•"/>
      <w:lvlJc w:val="left"/>
      <w:pPr>
        <w:ind w:left="4611" w:hanging="360"/>
      </w:pPr>
      <w:rPr>
        <w:rFonts w:hint="default"/>
      </w:rPr>
    </w:lvl>
    <w:lvl w:ilvl="5" w:tplc="7C06916A">
      <w:start w:val="1"/>
      <w:numFmt w:val="bullet"/>
      <w:lvlText w:val="•"/>
      <w:lvlJc w:val="left"/>
      <w:pPr>
        <w:ind w:left="5559" w:hanging="360"/>
      </w:pPr>
      <w:rPr>
        <w:rFonts w:hint="default"/>
      </w:rPr>
    </w:lvl>
    <w:lvl w:ilvl="6" w:tplc="F6E204C2">
      <w:start w:val="1"/>
      <w:numFmt w:val="bullet"/>
      <w:lvlText w:val="•"/>
      <w:lvlJc w:val="left"/>
      <w:pPr>
        <w:ind w:left="6507" w:hanging="360"/>
      </w:pPr>
      <w:rPr>
        <w:rFonts w:hint="default"/>
      </w:rPr>
    </w:lvl>
    <w:lvl w:ilvl="7" w:tplc="F350DEB0">
      <w:start w:val="1"/>
      <w:numFmt w:val="bullet"/>
      <w:lvlText w:val="•"/>
      <w:lvlJc w:val="left"/>
      <w:pPr>
        <w:ind w:left="7455" w:hanging="360"/>
      </w:pPr>
      <w:rPr>
        <w:rFonts w:hint="default"/>
      </w:rPr>
    </w:lvl>
    <w:lvl w:ilvl="8" w:tplc="8AEC0FBA">
      <w:start w:val="1"/>
      <w:numFmt w:val="bullet"/>
      <w:lvlText w:val="•"/>
      <w:lvlJc w:val="left"/>
      <w:pPr>
        <w:ind w:left="8403" w:hanging="360"/>
      </w:pPr>
      <w:rPr>
        <w:rFonts w:hint="default"/>
      </w:rPr>
    </w:lvl>
  </w:abstractNum>
  <w:abstractNum w:abstractNumId="29" w15:restartNumberingAfterBreak="0">
    <w:nsid w:val="3B6728E7"/>
    <w:multiLevelType w:val="hybridMultilevel"/>
    <w:tmpl w:val="7CDC9E20"/>
    <w:lvl w:ilvl="0" w:tplc="D2E40CAC">
      <w:start w:val="1"/>
      <w:numFmt w:val="lowerLetter"/>
      <w:lvlText w:val="%1)"/>
      <w:lvlJc w:val="left"/>
      <w:pPr>
        <w:ind w:left="120" w:hanging="361"/>
      </w:pPr>
      <w:rPr>
        <w:rFonts w:ascii="Times New Roman" w:eastAsia="Times New Roman" w:hAnsi="Times New Roman" w:hint="default"/>
        <w:sz w:val="24"/>
        <w:szCs w:val="20"/>
      </w:rPr>
    </w:lvl>
    <w:lvl w:ilvl="1" w:tplc="B2748CA4">
      <w:start w:val="1"/>
      <w:numFmt w:val="bullet"/>
      <w:lvlText w:val="•"/>
      <w:lvlJc w:val="left"/>
      <w:pPr>
        <w:ind w:left="1140" w:hanging="361"/>
      </w:pPr>
      <w:rPr>
        <w:rFonts w:hint="default"/>
      </w:rPr>
    </w:lvl>
    <w:lvl w:ilvl="2" w:tplc="F4C6FD54">
      <w:start w:val="1"/>
      <w:numFmt w:val="bullet"/>
      <w:lvlText w:val="•"/>
      <w:lvlJc w:val="left"/>
      <w:pPr>
        <w:ind w:left="2160" w:hanging="361"/>
      </w:pPr>
      <w:rPr>
        <w:rFonts w:hint="default"/>
      </w:rPr>
    </w:lvl>
    <w:lvl w:ilvl="3" w:tplc="250ED5E6">
      <w:start w:val="1"/>
      <w:numFmt w:val="bullet"/>
      <w:lvlText w:val="•"/>
      <w:lvlJc w:val="left"/>
      <w:pPr>
        <w:ind w:left="3180" w:hanging="361"/>
      </w:pPr>
      <w:rPr>
        <w:rFonts w:hint="default"/>
      </w:rPr>
    </w:lvl>
    <w:lvl w:ilvl="4" w:tplc="83D626A2">
      <w:start w:val="1"/>
      <w:numFmt w:val="bullet"/>
      <w:lvlText w:val="•"/>
      <w:lvlJc w:val="left"/>
      <w:pPr>
        <w:ind w:left="4200" w:hanging="361"/>
      </w:pPr>
      <w:rPr>
        <w:rFonts w:hint="default"/>
      </w:rPr>
    </w:lvl>
    <w:lvl w:ilvl="5" w:tplc="91829FE4">
      <w:start w:val="1"/>
      <w:numFmt w:val="bullet"/>
      <w:lvlText w:val="•"/>
      <w:lvlJc w:val="left"/>
      <w:pPr>
        <w:ind w:left="5220" w:hanging="361"/>
      </w:pPr>
      <w:rPr>
        <w:rFonts w:hint="default"/>
      </w:rPr>
    </w:lvl>
    <w:lvl w:ilvl="6" w:tplc="879A809E">
      <w:start w:val="1"/>
      <w:numFmt w:val="bullet"/>
      <w:lvlText w:val="•"/>
      <w:lvlJc w:val="left"/>
      <w:pPr>
        <w:ind w:left="6240" w:hanging="361"/>
      </w:pPr>
      <w:rPr>
        <w:rFonts w:hint="default"/>
      </w:rPr>
    </w:lvl>
    <w:lvl w:ilvl="7" w:tplc="9DC298A4">
      <w:start w:val="1"/>
      <w:numFmt w:val="bullet"/>
      <w:lvlText w:val="•"/>
      <w:lvlJc w:val="left"/>
      <w:pPr>
        <w:ind w:left="7260" w:hanging="361"/>
      </w:pPr>
      <w:rPr>
        <w:rFonts w:hint="default"/>
      </w:rPr>
    </w:lvl>
    <w:lvl w:ilvl="8" w:tplc="6C7AF852">
      <w:start w:val="1"/>
      <w:numFmt w:val="bullet"/>
      <w:lvlText w:val="•"/>
      <w:lvlJc w:val="left"/>
      <w:pPr>
        <w:ind w:left="8280" w:hanging="361"/>
      </w:pPr>
      <w:rPr>
        <w:rFonts w:hint="default"/>
      </w:rPr>
    </w:lvl>
  </w:abstractNum>
  <w:abstractNum w:abstractNumId="30" w15:restartNumberingAfterBreak="0">
    <w:nsid w:val="3D325993"/>
    <w:multiLevelType w:val="hybridMultilevel"/>
    <w:tmpl w:val="2BC0C82A"/>
    <w:lvl w:ilvl="0" w:tplc="8D744180">
      <w:start w:val="1"/>
      <w:numFmt w:val="lowerLetter"/>
      <w:lvlText w:val="%1)"/>
      <w:lvlJc w:val="left"/>
      <w:pPr>
        <w:ind w:left="860" w:hanging="361"/>
      </w:pPr>
      <w:rPr>
        <w:rFonts w:ascii="Times New Roman" w:eastAsia="Times New Roman" w:hAnsi="Times New Roman" w:hint="default"/>
        <w:sz w:val="24"/>
        <w:szCs w:val="20"/>
      </w:rPr>
    </w:lvl>
    <w:lvl w:ilvl="1" w:tplc="0D6A2200">
      <w:start w:val="1"/>
      <w:numFmt w:val="bullet"/>
      <w:lvlText w:val="•"/>
      <w:lvlJc w:val="left"/>
      <w:pPr>
        <w:ind w:left="1810" w:hanging="361"/>
      </w:pPr>
      <w:rPr>
        <w:rFonts w:hint="default"/>
      </w:rPr>
    </w:lvl>
    <w:lvl w:ilvl="2" w:tplc="A4BC3BF8">
      <w:start w:val="1"/>
      <w:numFmt w:val="bullet"/>
      <w:lvlText w:val="•"/>
      <w:lvlJc w:val="left"/>
      <w:pPr>
        <w:ind w:left="2760" w:hanging="361"/>
      </w:pPr>
      <w:rPr>
        <w:rFonts w:hint="default"/>
      </w:rPr>
    </w:lvl>
    <w:lvl w:ilvl="3" w:tplc="FADA314C">
      <w:start w:val="1"/>
      <w:numFmt w:val="bullet"/>
      <w:lvlText w:val="•"/>
      <w:lvlJc w:val="left"/>
      <w:pPr>
        <w:ind w:left="3710" w:hanging="361"/>
      </w:pPr>
      <w:rPr>
        <w:rFonts w:hint="default"/>
      </w:rPr>
    </w:lvl>
    <w:lvl w:ilvl="4" w:tplc="90429644">
      <w:start w:val="1"/>
      <w:numFmt w:val="bullet"/>
      <w:lvlText w:val="•"/>
      <w:lvlJc w:val="left"/>
      <w:pPr>
        <w:ind w:left="4660" w:hanging="361"/>
      </w:pPr>
      <w:rPr>
        <w:rFonts w:hint="default"/>
      </w:rPr>
    </w:lvl>
    <w:lvl w:ilvl="5" w:tplc="337EC452">
      <w:start w:val="1"/>
      <w:numFmt w:val="bullet"/>
      <w:lvlText w:val="•"/>
      <w:lvlJc w:val="left"/>
      <w:pPr>
        <w:ind w:left="5610" w:hanging="361"/>
      </w:pPr>
      <w:rPr>
        <w:rFonts w:hint="default"/>
      </w:rPr>
    </w:lvl>
    <w:lvl w:ilvl="6" w:tplc="2A766A18">
      <w:start w:val="1"/>
      <w:numFmt w:val="bullet"/>
      <w:lvlText w:val="•"/>
      <w:lvlJc w:val="left"/>
      <w:pPr>
        <w:ind w:left="6560" w:hanging="361"/>
      </w:pPr>
      <w:rPr>
        <w:rFonts w:hint="default"/>
      </w:rPr>
    </w:lvl>
    <w:lvl w:ilvl="7" w:tplc="71309B80">
      <w:start w:val="1"/>
      <w:numFmt w:val="bullet"/>
      <w:lvlText w:val="•"/>
      <w:lvlJc w:val="left"/>
      <w:pPr>
        <w:ind w:left="7510" w:hanging="361"/>
      </w:pPr>
      <w:rPr>
        <w:rFonts w:hint="default"/>
      </w:rPr>
    </w:lvl>
    <w:lvl w:ilvl="8" w:tplc="21E6E1BC">
      <w:start w:val="1"/>
      <w:numFmt w:val="bullet"/>
      <w:lvlText w:val="•"/>
      <w:lvlJc w:val="left"/>
      <w:pPr>
        <w:ind w:left="8460" w:hanging="361"/>
      </w:pPr>
      <w:rPr>
        <w:rFonts w:hint="default"/>
      </w:rPr>
    </w:lvl>
  </w:abstractNum>
  <w:abstractNum w:abstractNumId="31" w15:restartNumberingAfterBreak="0">
    <w:nsid w:val="3FCF3335"/>
    <w:multiLevelType w:val="hybridMultilevel"/>
    <w:tmpl w:val="686C90C0"/>
    <w:lvl w:ilvl="0" w:tplc="A136FCC0">
      <w:start w:val="1"/>
      <w:numFmt w:val="lowerLetter"/>
      <w:lvlText w:val="%1)"/>
      <w:lvlJc w:val="left"/>
      <w:pPr>
        <w:ind w:left="860" w:hanging="361"/>
      </w:pPr>
      <w:rPr>
        <w:rFonts w:ascii="Times New Roman" w:eastAsia="Times New Roman" w:hAnsi="Times New Roman" w:hint="default"/>
        <w:spacing w:val="-1"/>
        <w:sz w:val="24"/>
        <w:szCs w:val="24"/>
      </w:rPr>
    </w:lvl>
    <w:lvl w:ilvl="1" w:tplc="CDD4D820">
      <w:start w:val="1"/>
      <w:numFmt w:val="bullet"/>
      <w:lvlText w:val="•"/>
      <w:lvlJc w:val="left"/>
      <w:pPr>
        <w:ind w:left="1810" w:hanging="361"/>
      </w:pPr>
      <w:rPr>
        <w:rFonts w:hint="default"/>
      </w:rPr>
    </w:lvl>
    <w:lvl w:ilvl="2" w:tplc="F1E69636">
      <w:start w:val="1"/>
      <w:numFmt w:val="bullet"/>
      <w:lvlText w:val="•"/>
      <w:lvlJc w:val="left"/>
      <w:pPr>
        <w:ind w:left="2760" w:hanging="361"/>
      </w:pPr>
      <w:rPr>
        <w:rFonts w:hint="default"/>
      </w:rPr>
    </w:lvl>
    <w:lvl w:ilvl="3" w:tplc="FEFC8DF4">
      <w:start w:val="1"/>
      <w:numFmt w:val="bullet"/>
      <w:lvlText w:val="•"/>
      <w:lvlJc w:val="left"/>
      <w:pPr>
        <w:ind w:left="3710" w:hanging="361"/>
      </w:pPr>
      <w:rPr>
        <w:rFonts w:hint="default"/>
      </w:rPr>
    </w:lvl>
    <w:lvl w:ilvl="4" w:tplc="427C1874">
      <w:start w:val="1"/>
      <w:numFmt w:val="bullet"/>
      <w:lvlText w:val="•"/>
      <w:lvlJc w:val="left"/>
      <w:pPr>
        <w:ind w:left="4660" w:hanging="361"/>
      </w:pPr>
      <w:rPr>
        <w:rFonts w:hint="default"/>
      </w:rPr>
    </w:lvl>
    <w:lvl w:ilvl="5" w:tplc="A19EDCB6">
      <w:start w:val="1"/>
      <w:numFmt w:val="bullet"/>
      <w:lvlText w:val="•"/>
      <w:lvlJc w:val="left"/>
      <w:pPr>
        <w:ind w:left="5610" w:hanging="361"/>
      </w:pPr>
      <w:rPr>
        <w:rFonts w:hint="default"/>
      </w:rPr>
    </w:lvl>
    <w:lvl w:ilvl="6" w:tplc="BCB613FC">
      <w:start w:val="1"/>
      <w:numFmt w:val="bullet"/>
      <w:lvlText w:val="•"/>
      <w:lvlJc w:val="left"/>
      <w:pPr>
        <w:ind w:left="6560" w:hanging="361"/>
      </w:pPr>
      <w:rPr>
        <w:rFonts w:hint="default"/>
      </w:rPr>
    </w:lvl>
    <w:lvl w:ilvl="7" w:tplc="F54E7CB0">
      <w:start w:val="1"/>
      <w:numFmt w:val="bullet"/>
      <w:lvlText w:val="•"/>
      <w:lvlJc w:val="left"/>
      <w:pPr>
        <w:ind w:left="7510" w:hanging="361"/>
      </w:pPr>
      <w:rPr>
        <w:rFonts w:hint="default"/>
      </w:rPr>
    </w:lvl>
    <w:lvl w:ilvl="8" w:tplc="E326AA62">
      <w:start w:val="1"/>
      <w:numFmt w:val="bullet"/>
      <w:lvlText w:val="•"/>
      <w:lvlJc w:val="left"/>
      <w:pPr>
        <w:ind w:left="8460" w:hanging="361"/>
      </w:pPr>
      <w:rPr>
        <w:rFonts w:hint="default"/>
      </w:rPr>
    </w:lvl>
  </w:abstractNum>
  <w:abstractNum w:abstractNumId="32" w15:restartNumberingAfterBreak="0">
    <w:nsid w:val="404E43BA"/>
    <w:multiLevelType w:val="hybridMultilevel"/>
    <w:tmpl w:val="365A77C8"/>
    <w:lvl w:ilvl="0" w:tplc="A57626C2">
      <w:start w:val="1"/>
      <w:numFmt w:val="lowerLetter"/>
      <w:lvlText w:val="%1)"/>
      <w:lvlJc w:val="left"/>
      <w:pPr>
        <w:ind w:left="859" w:hanging="361"/>
      </w:pPr>
      <w:rPr>
        <w:rFonts w:ascii="Times New Roman" w:eastAsia="Times New Roman" w:hAnsi="Times New Roman" w:hint="default"/>
        <w:sz w:val="24"/>
        <w:szCs w:val="24"/>
      </w:rPr>
    </w:lvl>
    <w:lvl w:ilvl="1" w:tplc="BA42F240">
      <w:start w:val="1"/>
      <w:numFmt w:val="bullet"/>
      <w:lvlText w:val="•"/>
      <w:lvlJc w:val="left"/>
      <w:pPr>
        <w:ind w:left="1809" w:hanging="361"/>
      </w:pPr>
      <w:rPr>
        <w:rFonts w:hint="default"/>
      </w:rPr>
    </w:lvl>
    <w:lvl w:ilvl="2" w:tplc="397823C0">
      <w:start w:val="1"/>
      <w:numFmt w:val="bullet"/>
      <w:lvlText w:val="•"/>
      <w:lvlJc w:val="left"/>
      <w:pPr>
        <w:ind w:left="2759" w:hanging="361"/>
      </w:pPr>
      <w:rPr>
        <w:rFonts w:hint="default"/>
      </w:rPr>
    </w:lvl>
    <w:lvl w:ilvl="3" w:tplc="D2861ACC">
      <w:start w:val="1"/>
      <w:numFmt w:val="bullet"/>
      <w:lvlText w:val="•"/>
      <w:lvlJc w:val="left"/>
      <w:pPr>
        <w:ind w:left="3709" w:hanging="361"/>
      </w:pPr>
      <w:rPr>
        <w:rFonts w:hint="default"/>
      </w:rPr>
    </w:lvl>
    <w:lvl w:ilvl="4" w:tplc="637C1F06">
      <w:start w:val="1"/>
      <w:numFmt w:val="bullet"/>
      <w:lvlText w:val="•"/>
      <w:lvlJc w:val="left"/>
      <w:pPr>
        <w:ind w:left="4659" w:hanging="361"/>
      </w:pPr>
      <w:rPr>
        <w:rFonts w:hint="default"/>
      </w:rPr>
    </w:lvl>
    <w:lvl w:ilvl="5" w:tplc="A954967A">
      <w:start w:val="1"/>
      <w:numFmt w:val="bullet"/>
      <w:lvlText w:val="•"/>
      <w:lvlJc w:val="left"/>
      <w:pPr>
        <w:ind w:left="5609" w:hanging="361"/>
      </w:pPr>
      <w:rPr>
        <w:rFonts w:hint="default"/>
      </w:rPr>
    </w:lvl>
    <w:lvl w:ilvl="6" w:tplc="4802FC5E">
      <w:start w:val="1"/>
      <w:numFmt w:val="bullet"/>
      <w:lvlText w:val="•"/>
      <w:lvlJc w:val="left"/>
      <w:pPr>
        <w:ind w:left="6559" w:hanging="361"/>
      </w:pPr>
      <w:rPr>
        <w:rFonts w:hint="default"/>
      </w:rPr>
    </w:lvl>
    <w:lvl w:ilvl="7" w:tplc="30629C0E">
      <w:start w:val="1"/>
      <w:numFmt w:val="bullet"/>
      <w:lvlText w:val="•"/>
      <w:lvlJc w:val="left"/>
      <w:pPr>
        <w:ind w:left="7509" w:hanging="361"/>
      </w:pPr>
      <w:rPr>
        <w:rFonts w:hint="default"/>
      </w:rPr>
    </w:lvl>
    <w:lvl w:ilvl="8" w:tplc="57722F5E">
      <w:start w:val="1"/>
      <w:numFmt w:val="bullet"/>
      <w:lvlText w:val="•"/>
      <w:lvlJc w:val="left"/>
      <w:pPr>
        <w:ind w:left="8459" w:hanging="361"/>
      </w:pPr>
      <w:rPr>
        <w:rFonts w:hint="default"/>
      </w:rPr>
    </w:lvl>
  </w:abstractNum>
  <w:abstractNum w:abstractNumId="33" w15:restartNumberingAfterBreak="0">
    <w:nsid w:val="411E6830"/>
    <w:multiLevelType w:val="hybridMultilevel"/>
    <w:tmpl w:val="6C58D64E"/>
    <w:lvl w:ilvl="0" w:tplc="F25E9E10">
      <w:start w:val="1"/>
      <w:numFmt w:val="lowerLetter"/>
      <w:lvlText w:val="%1)"/>
      <w:lvlJc w:val="left"/>
      <w:pPr>
        <w:ind w:left="859" w:hanging="360"/>
      </w:pPr>
      <w:rPr>
        <w:rFonts w:ascii="Times New Roman" w:eastAsia="Times New Roman" w:hAnsi="Times New Roman" w:hint="default"/>
        <w:i/>
        <w:sz w:val="24"/>
        <w:szCs w:val="20"/>
      </w:rPr>
    </w:lvl>
    <w:lvl w:ilvl="1" w:tplc="17627BF4">
      <w:start w:val="1"/>
      <w:numFmt w:val="decimal"/>
      <w:lvlText w:val="%2)"/>
      <w:lvlJc w:val="left"/>
      <w:pPr>
        <w:ind w:left="1219" w:hanging="360"/>
      </w:pPr>
      <w:rPr>
        <w:rFonts w:ascii="Times New Roman" w:eastAsia="Times New Roman" w:hAnsi="Times New Roman" w:hint="default"/>
        <w:i/>
        <w:sz w:val="24"/>
        <w:szCs w:val="20"/>
      </w:rPr>
    </w:lvl>
    <w:lvl w:ilvl="2" w:tplc="7576B1AE">
      <w:start w:val="1"/>
      <w:numFmt w:val="bullet"/>
      <w:lvlText w:val="•"/>
      <w:lvlJc w:val="left"/>
      <w:pPr>
        <w:ind w:left="1219" w:hanging="360"/>
      </w:pPr>
      <w:rPr>
        <w:rFonts w:hint="default"/>
      </w:rPr>
    </w:lvl>
    <w:lvl w:ilvl="3" w:tplc="FAB44CF8">
      <w:start w:val="1"/>
      <w:numFmt w:val="bullet"/>
      <w:lvlText w:val="•"/>
      <w:lvlJc w:val="left"/>
      <w:pPr>
        <w:ind w:left="2362" w:hanging="360"/>
      </w:pPr>
      <w:rPr>
        <w:rFonts w:hint="default"/>
      </w:rPr>
    </w:lvl>
    <w:lvl w:ilvl="4" w:tplc="35BE14C8">
      <w:start w:val="1"/>
      <w:numFmt w:val="bullet"/>
      <w:lvlText w:val="•"/>
      <w:lvlJc w:val="left"/>
      <w:pPr>
        <w:ind w:left="3504" w:hanging="360"/>
      </w:pPr>
      <w:rPr>
        <w:rFonts w:hint="default"/>
      </w:rPr>
    </w:lvl>
    <w:lvl w:ilvl="5" w:tplc="A14C7C0A">
      <w:start w:val="1"/>
      <w:numFmt w:val="bullet"/>
      <w:lvlText w:val="•"/>
      <w:lvlJc w:val="left"/>
      <w:pPr>
        <w:ind w:left="4647" w:hanging="360"/>
      </w:pPr>
      <w:rPr>
        <w:rFonts w:hint="default"/>
      </w:rPr>
    </w:lvl>
    <w:lvl w:ilvl="6" w:tplc="015A54A4">
      <w:start w:val="1"/>
      <w:numFmt w:val="bullet"/>
      <w:lvlText w:val="•"/>
      <w:lvlJc w:val="left"/>
      <w:pPr>
        <w:ind w:left="5789" w:hanging="360"/>
      </w:pPr>
      <w:rPr>
        <w:rFonts w:hint="default"/>
      </w:rPr>
    </w:lvl>
    <w:lvl w:ilvl="7" w:tplc="B0321B3E">
      <w:start w:val="1"/>
      <w:numFmt w:val="bullet"/>
      <w:lvlText w:val="•"/>
      <w:lvlJc w:val="left"/>
      <w:pPr>
        <w:ind w:left="6932" w:hanging="360"/>
      </w:pPr>
      <w:rPr>
        <w:rFonts w:hint="default"/>
      </w:rPr>
    </w:lvl>
    <w:lvl w:ilvl="8" w:tplc="96FE385E">
      <w:start w:val="1"/>
      <w:numFmt w:val="bullet"/>
      <w:lvlText w:val="•"/>
      <w:lvlJc w:val="left"/>
      <w:pPr>
        <w:ind w:left="8075" w:hanging="360"/>
      </w:pPr>
      <w:rPr>
        <w:rFonts w:hint="default"/>
      </w:rPr>
    </w:lvl>
  </w:abstractNum>
  <w:abstractNum w:abstractNumId="34" w15:restartNumberingAfterBreak="0">
    <w:nsid w:val="42782A76"/>
    <w:multiLevelType w:val="hybridMultilevel"/>
    <w:tmpl w:val="AD5C4E7E"/>
    <w:lvl w:ilvl="0" w:tplc="9A1237CC">
      <w:start w:val="1"/>
      <w:numFmt w:val="lowerLetter"/>
      <w:lvlText w:val="%1)"/>
      <w:lvlJc w:val="left"/>
      <w:pPr>
        <w:ind w:left="859" w:hanging="361"/>
      </w:pPr>
      <w:rPr>
        <w:rFonts w:ascii="Times New Roman" w:eastAsia="Times New Roman" w:hAnsi="Times New Roman" w:hint="default"/>
        <w:spacing w:val="-1"/>
        <w:sz w:val="24"/>
        <w:szCs w:val="24"/>
      </w:rPr>
    </w:lvl>
    <w:lvl w:ilvl="1" w:tplc="E7C40A3A">
      <w:start w:val="1"/>
      <w:numFmt w:val="bullet"/>
      <w:lvlText w:val="•"/>
      <w:lvlJc w:val="left"/>
      <w:pPr>
        <w:ind w:left="1809" w:hanging="361"/>
      </w:pPr>
      <w:rPr>
        <w:rFonts w:hint="default"/>
      </w:rPr>
    </w:lvl>
    <w:lvl w:ilvl="2" w:tplc="ADDC6C04">
      <w:start w:val="1"/>
      <w:numFmt w:val="bullet"/>
      <w:lvlText w:val="•"/>
      <w:lvlJc w:val="left"/>
      <w:pPr>
        <w:ind w:left="2759" w:hanging="361"/>
      </w:pPr>
      <w:rPr>
        <w:rFonts w:hint="default"/>
      </w:rPr>
    </w:lvl>
    <w:lvl w:ilvl="3" w:tplc="4A3AFA00">
      <w:start w:val="1"/>
      <w:numFmt w:val="bullet"/>
      <w:lvlText w:val="•"/>
      <w:lvlJc w:val="left"/>
      <w:pPr>
        <w:ind w:left="3709" w:hanging="361"/>
      </w:pPr>
      <w:rPr>
        <w:rFonts w:hint="default"/>
      </w:rPr>
    </w:lvl>
    <w:lvl w:ilvl="4" w:tplc="5AF497AE">
      <w:start w:val="1"/>
      <w:numFmt w:val="bullet"/>
      <w:lvlText w:val="•"/>
      <w:lvlJc w:val="left"/>
      <w:pPr>
        <w:ind w:left="4659" w:hanging="361"/>
      </w:pPr>
      <w:rPr>
        <w:rFonts w:hint="default"/>
      </w:rPr>
    </w:lvl>
    <w:lvl w:ilvl="5" w:tplc="7004B6AA">
      <w:start w:val="1"/>
      <w:numFmt w:val="bullet"/>
      <w:lvlText w:val="•"/>
      <w:lvlJc w:val="left"/>
      <w:pPr>
        <w:ind w:left="5609" w:hanging="361"/>
      </w:pPr>
      <w:rPr>
        <w:rFonts w:hint="default"/>
      </w:rPr>
    </w:lvl>
    <w:lvl w:ilvl="6" w:tplc="0F56B050">
      <w:start w:val="1"/>
      <w:numFmt w:val="bullet"/>
      <w:lvlText w:val="•"/>
      <w:lvlJc w:val="left"/>
      <w:pPr>
        <w:ind w:left="6559" w:hanging="361"/>
      </w:pPr>
      <w:rPr>
        <w:rFonts w:hint="default"/>
      </w:rPr>
    </w:lvl>
    <w:lvl w:ilvl="7" w:tplc="8BA497B4">
      <w:start w:val="1"/>
      <w:numFmt w:val="bullet"/>
      <w:lvlText w:val="•"/>
      <w:lvlJc w:val="left"/>
      <w:pPr>
        <w:ind w:left="7509" w:hanging="361"/>
      </w:pPr>
      <w:rPr>
        <w:rFonts w:hint="default"/>
      </w:rPr>
    </w:lvl>
    <w:lvl w:ilvl="8" w:tplc="5546B9F6">
      <w:start w:val="1"/>
      <w:numFmt w:val="bullet"/>
      <w:lvlText w:val="•"/>
      <w:lvlJc w:val="left"/>
      <w:pPr>
        <w:ind w:left="8459" w:hanging="361"/>
      </w:pPr>
      <w:rPr>
        <w:rFonts w:hint="default"/>
      </w:rPr>
    </w:lvl>
  </w:abstractNum>
  <w:abstractNum w:abstractNumId="35" w15:restartNumberingAfterBreak="0">
    <w:nsid w:val="44FB0D4D"/>
    <w:multiLevelType w:val="hybridMultilevel"/>
    <w:tmpl w:val="EF88C1A8"/>
    <w:lvl w:ilvl="0" w:tplc="E24657CC">
      <w:start w:val="1"/>
      <w:numFmt w:val="lowerLetter"/>
      <w:lvlText w:val="%1)"/>
      <w:lvlJc w:val="left"/>
      <w:pPr>
        <w:ind w:left="859" w:hanging="360"/>
      </w:pPr>
      <w:rPr>
        <w:rFonts w:ascii="Times New Roman" w:eastAsia="Times New Roman" w:hAnsi="Times New Roman" w:hint="default"/>
        <w:spacing w:val="-1"/>
        <w:sz w:val="24"/>
        <w:szCs w:val="24"/>
      </w:rPr>
    </w:lvl>
    <w:lvl w:ilvl="1" w:tplc="644E9D48">
      <w:start w:val="1"/>
      <w:numFmt w:val="bullet"/>
      <w:lvlText w:val="•"/>
      <w:lvlJc w:val="left"/>
      <w:pPr>
        <w:ind w:left="1809" w:hanging="360"/>
      </w:pPr>
      <w:rPr>
        <w:rFonts w:hint="default"/>
      </w:rPr>
    </w:lvl>
    <w:lvl w:ilvl="2" w:tplc="70AABF48">
      <w:start w:val="1"/>
      <w:numFmt w:val="bullet"/>
      <w:lvlText w:val="•"/>
      <w:lvlJc w:val="left"/>
      <w:pPr>
        <w:ind w:left="2759" w:hanging="360"/>
      </w:pPr>
      <w:rPr>
        <w:rFonts w:hint="default"/>
      </w:rPr>
    </w:lvl>
    <w:lvl w:ilvl="3" w:tplc="B5203310">
      <w:start w:val="1"/>
      <w:numFmt w:val="bullet"/>
      <w:lvlText w:val="•"/>
      <w:lvlJc w:val="left"/>
      <w:pPr>
        <w:ind w:left="3709" w:hanging="360"/>
      </w:pPr>
      <w:rPr>
        <w:rFonts w:hint="default"/>
      </w:rPr>
    </w:lvl>
    <w:lvl w:ilvl="4" w:tplc="70140ED2">
      <w:start w:val="1"/>
      <w:numFmt w:val="bullet"/>
      <w:lvlText w:val="•"/>
      <w:lvlJc w:val="left"/>
      <w:pPr>
        <w:ind w:left="4659" w:hanging="360"/>
      </w:pPr>
      <w:rPr>
        <w:rFonts w:hint="default"/>
      </w:rPr>
    </w:lvl>
    <w:lvl w:ilvl="5" w:tplc="E30A8FDC">
      <w:start w:val="1"/>
      <w:numFmt w:val="bullet"/>
      <w:lvlText w:val="•"/>
      <w:lvlJc w:val="left"/>
      <w:pPr>
        <w:ind w:left="5609" w:hanging="360"/>
      </w:pPr>
      <w:rPr>
        <w:rFonts w:hint="default"/>
      </w:rPr>
    </w:lvl>
    <w:lvl w:ilvl="6" w:tplc="8E98DDB4">
      <w:start w:val="1"/>
      <w:numFmt w:val="bullet"/>
      <w:lvlText w:val="•"/>
      <w:lvlJc w:val="left"/>
      <w:pPr>
        <w:ind w:left="6559" w:hanging="360"/>
      </w:pPr>
      <w:rPr>
        <w:rFonts w:hint="default"/>
      </w:rPr>
    </w:lvl>
    <w:lvl w:ilvl="7" w:tplc="F3A211EC">
      <w:start w:val="1"/>
      <w:numFmt w:val="bullet"/>
      <w:lvlText w:val="•"/>
      <w:lvlJc w:val="left"/>
      <w:pPr>
        <w:ind w:left="7509" w:hanging="360"/>
      </w:pPr>
      <w:rPr>
        <w:rFonts w:hint="default"/>
      </w:rPr>
    </w:lvl>
    <w:lvl w:ilvl="8" w:tplc="D1C8A5BC">
      <w:start w:val="1"/>
      <w:numFmt w:val="bullet"/>
      <w:lvlText w:val="•"/>
      <w:lvlJc w:val="left"/>
      <w:pPr>
        <w:ind w:left="8459" w:hanging="360"/>
      </w:pPr>
      <w:rPr>
        <w:rFonts w:hint="default"/>
      </w:rPr>
    </w:lvl>
  </w:abstractNum>
  <w:abstractNum w:abstractNumId="36" w15:restartNumberingAfterBreak="0">
    <w:nsid w:val="48F824DC"/>
    <w:multiLevelType w:val="hybridMultilevel"/>
    <w:tmpl w:val="8CB44EAE"/>
    <w:lvl w:ilvl="0" w:tplc="E75095B6">
      <w:start w:val="1"/>
      <w:numFmt w:val="lowerLetter"/>
      <w:lvlText w:val="%1)"/>
      <w:lvlJc w:val="left"/>
      <w:pPr>
        <w:ind w:left="859" w:hanging="360"/>
      </w:pPr>
      <w:rPr>
        <w:rFonts w:ascii="Times New Roman" w:eastAsia="Times New Roman" w:hAnsi="Times New Roman" w:hint="default"/>
        <w:spacing w:val="-1"/>
        <w:sz w:val="24"/>
        <w:szCs w:val="24"/>
      </w:rPr>
    </w:lvl>
    <w:lvl w:ilvl="1" w:tplc="9904D7AC">
      <w:start w:val="1"/>
      <w:numFmt w:val="bullet"/>
      <w:lvlText w:val="•"/>
      <w:lvlJc w:val="left"/>
      <w:pPr>
        <w:ind w:left="1809" w:hanging="360"/>
      </w:pPr>
      <w:rPr>
        <w:rFonts w:hint="default"/>
      </w:rPr>
    </w:lvl>
    <w:lvl w:ilvl="2" w:tplc="83002F56">
      <w:start w:val="1"/>
      <w:numFmt w:val="bullet"/>
      <w:lvlText w:val="•"/>
      <w:lvlJc w:val="left"/>
      <w:pPr>
        <w:ind w:left="2759" w:hanging="360"/>
      </w:pPr>
      <w:rPr>
        <w:rFonts w:hint="default"/>
      </w:rPr>
    </w:lvl>
    <w:lvl w:ilvl="3" w:tplc="4E625CD8">
      <w:start w:val="1"/>
      <w:numFmt w:val="bullet"/>
      <w:lvlText w:val="•"/>
      <w:lvlJc w:val="left"/>
      <w:pPr>
        <w:ind w:left="3709" w:hanging="360"/>
      </w:pPr>
      <w:rPr>
        <w:rFonts w:hint="default"/>
      </w:rPr>
    </w:lvl>
    <w:lvl w:ilvl="4" w:tplc="2D1E5600">
      <w:start w:val="1"/>
      <w:numFmt w:val="bullet"/>
      <w:lvlText w:val="•"/>
      <w:lvlJc w:val="left"/>
      <w:pPr>
        <w:ind w:left="4659" w:hanging="360"/>
      </w:pPr>
      <w:rPr>
        <w:rFonts w:hint="default"/>
      </w:rPr>
    </w:lvl>
    <w:lvl w:ilvl="5" w:tplc="C0446A0E">
      <w:start w:val="1"/>
      <w:numFmt w:val="bullet"/>
      <w:lvlText w:val="•"/>
      <w:lvlJc w:val="left"/>
      <w:pPr>
        <w:ind w:left="5609" w:hanging="360"/>
      </w:pPr>
      <w:rPr>
        <w:rFonts w:hint="default"/>
      </w:rPr>
    </w:lvl>
    <w:lvl w:ilvl="6" w:tplc="0A78F6B6">
      <w:start w:val="1"/>
      <w:numFmt w:val="bullet"/>
      <w:lvlText w:val="•"/>
      <w:lvlJc w:val="left"/>
      <w:pPr>
        <w:ind w:left="6559" w:hanging="360"/>
      </w:pPr>
      <w:rPr>
        <w:rFonts w:hint="default"/>
      </w:rPr>
    </w:lvl>
    <w:lvl w:ilvl="7" w:tplc="700012C8">
      <w:start w:val="1"/>
      <w:numFmt w:val="bullet"/>
      <w:lvlText w:val="•"/>
      <w:lvlJc w:val="left"/>
      <w:pPr>
        <w:ind w:left="7509" w:hanging="360"/>
      </w:pPr>
      <w:rPr>
        <w:rFonts w:hint="default"/>
      </w:rPr>
    </w:lvl>
    <w:lvl w:ilvl="8" w:tplc="EE7EFC18">
      <w:start w:val="1"/>
      <w:numFmt w:val="bullet"/>
      <w:lvlText w:val="•"/>
      <w:lvlJc w:val="left"/>
      <w:pPr>
        <w:ind w:left="8459" w:hanging="360"/>
      </w:pPr>
      <w:rPr>
        <w:rFonts w:hint="default"/>
      </w:rPr>
    </w:lvl>
  </w:abstractNum>
  <w:abstractNum w:abstractNumId="37" w15:restartNumberingAfterBreak="0">
    <w:nsid w:val="4B2937F0"/>
    <w:multiLevelType w:val="hybridMultilevel"/>
    <w:tmpl w:val="8EEED1CC"/>
    <w:lvl w:ilvl="0" w:tplc="F664E4AE">
      <w:start w:val="1"/>
      <w:numFmt w:val="lowerLetter"/>
      <w:lvlText w:val="%1)"/>
      <w:lvlJc w:val="left"/>
      <w:pPr>
        <w:ind w:left="859" w:hanging="360"/>
      </w:pPr>
      <w:rPr>
        <w:rFonts w:ascii="Times New Roman" w:eastAsia="Times New Roman" w:hAnsi="Times New Roman" w:hint="default"/>
        <w:spacing w:val="-1"/>
        <w:sz w:val="24"/>
        <w:szCs w:val="24"/>
      </w:rPr>
    </w:lvl>
    <w:lvl w:ilvl="1" w:tplc="B282B0BE">
      <w:start w:val="1"/>
      <w:numFmt w:val="bullet"/>
      <w:lvlText w:val="•"/>
      <w:lvlJc w:val="left"/>
      <w:pPr>
        <w:ind w:left="1809" w:hanging="360"/>
      </w:pPr>
      <w:rPr>
        <w:rFonts w:hint="default"/>
      </w:rPr>
    </w:lvl>
    <w:lvl w:ilvl="2" w:tplc="1E5C3784">
      <w:start w:val="1"/>
      <w:numFmt w:val="bullet"/>
      <w:lvlText w:val="•"/>
      <w:lvlJc w:val="left"/>
      <w:pPr>
        <w:ind w:left="2759" w:hanging="360"/>
      </w:pPr>
      <w:rPr>
        <w:rFonts w:hint="default"/>
      </w:rPr>
    </w:lvl>
    <w:lvl w:ilvl="3" w:tplc="42984502">
      <w:start w:val="1"/>
      <w:numFmt w:val="bullet"/>
      <w:lvlText w:val="•"/>
      <w:lvlJc w:val="left"/>
      <w:pPr>
        <w:ind w:left="3709" w:hanging="360"/>
      </w:pPr>
      <w:rPr>
        <w:rFonts w:hint="default"/>
      </w:rPr>
    </w:lvl>
    <w:lvl w:ilvl="4" w:tplc="BFA6E8FE">
      <w:start w:val="1"/>
      <w:numFmt w:val="bullet"/>
      <w:lvlText w:val="•"/>
      <w:lvlJc w:val="left"/>
      <w:pPr>
        <w:ind w:left="4659" w:hanging="360"/>
      </w:pPr>
      <w:rPr>
        <w:rFonts w:hint="default"/>
      </w:rPr>
    </w:lvl>
    <w:lvl w:ilvl="5" w:tplc="EDE0293C">
      <w:start w:val="1"/>
      <w:numFmt w:val="bullet"/>
      <w:lvlText w:val="•"/>
      <w:lvlJc w:val="left"/>
      <w:pPr>
        <w:ind w:left="5609" w:hanging="360"/>
      </w:pPr>
      <w:rPr>
        <w:rFonts w:hint="default"/>
      </w:rPr>
    </w:lvl>
    <w:lvl w:ilvl="6" w:tplc="385234DC">
      <w:start w:val="1"/>
      <w:numFmt w:val="bullet"/>
      <w:lvlText w:val="•"/>
      <w:lvlJc w:val="left"/>
      <w:pPr>
        <w:ind w:left="6560" w:hanging="360"/>
      </w:pPr>
      <w:rPr>
        <w:rFonts w:hint="default"/>
      </w:rPr>
    </w:lvl>
    <w:lvl w:ilvl="7" w:tplc="3D9E5288">
      <w:start w:val="1"/>
      <w:numFmt w:val="bullet"/>
      <w:lvlText w:val="•"/>
      <w:lvlJc w:val="left"/>
      <w:pPr>
        <w:ind w:left="7510" w:hanging="360"/>
      </w:pPr>
      <w:rPr>
        <w:rFonts w:hint="default"/>
      </w:rPr>
    </w:lvl>
    <w:lvl w:ilvl="8" w:tplc="99C808CC">
      <w:start w:val="1"/>
      <w:numFmt w:val="bullet"/>
      <w:lvlText w:val="•"/>
      <w:lvlJc w:val="left"/>
      <w:pPr>
        <w:ind w:left="8460" w:hanging="360"/>
      </w:pPr>
      <w:rPr>
        <w:rFonts w:hint="default"/>
      </w:rPr>
    </w:lvl>
  </w:abstractNum>
  <w:abstractNum w:abstractNumId="38" w15:restartNumberingAfterBreak="0">
    <w:nsid w:val="4C8676D1"/>
    <w:multiLevelType w:val="multilevel"/>
    <w:tmpl w:val="AA0C38AE"/>
    <w:lvl w:ilvl="0">
      <w:start w:val="17"/>
      <w:numFmt w:val="decimal"/>
      <w:lvlText w:val="%1"/>
      <w:lvlJc w:val="left"/>
      <w:pPr>
        <w:ind w:left="140" w:hanging="701"/>
      </w:pPr>
      <w:rPr>
        <w:rFonts w:hint="default"/>
      </w:rPr>
    </w:lvl>
    <w:lvl w:ilvl="1">
      <w:start w:val="6"/>
      <w:numFmt w:val="decimal"/>
      <w:lvlText w:val="%1.%2"/>
      <w:lvlJc w:val="left"/>
      <w:pPr>
        <w:ind w:left="140" w:hanging="701"/>
      </w:pPr>
      <w:rPr>
        <w:rFonts w:hint="default"/>
      </w:rPr>
    </w:lvl>
    <w:lvl w:ilvl="2">
      <w:start w:val="1"/>
      <w:numFmt w:val="decimal"/>
      <w:lvlText w:val="%1.%2.%3"/>
      <w:lvlJc w:val="left"/>
      <w:pPr>
        <w:ind w:left="140" w:hanging="701"/>
      </w:pPr>
      <w:rPr>
        <w:rFonts w:ascii="Times New Roman" w:eastAsia="Times New Roman" w:hAnsi="Times New Roman" w:hint="default"/>
        <w:sz w:val="20"/>
        <w:szCs w:val="20"/>
      </w:rPr>
    </w:lvl>
    <w:lvl w:ilvl="3">
      <w:start w:val="1"/>
      <w:numFmt w:val="decimal"/>
      <w:lvlText w:val="%1.%2.%3.%4"/>
      <w:lvlJc w:val="left"/>
      <w:pPr>
        <w:ind w:left="140" w:hanging="851"/>
      </w:pPr>
      <w:rPr>
        <w:rFonts w:ascii="Times New Roman" w:eastAsia="Times New Roman" w:hAnsi="Times New Roman" w:hint="default"/>
        <w:spacing w:val="-1"/>
        <w:sz w:val="20"/>
        <w:szCs w:val="20"/>
      </w:rPr>
    </w:lvl>
    <w:lvl w:ilvl="4">
      <w:start w:val="1"/>
      <w:numFmt w:val="upperLetter"/>
      <w:lvlText w:val="%5"/>
      <w:lvlJc w:val="left"/>
      <w:pPr>
        <w:ind w:left="5585" w:hanging="1335"/>
      </w:pPr>
      <w:rPr>
        <w:rFonts w:ascii="Times New Roman" w:eastAsia="Times New Roman" w:hAnsi="Times New Roman" w:hint="default"/>
        <w:i/>
        <w:sz w:val="20"/>
        <w:szCs w:val="20"/>
      </w:rPr>
    </w:lvl>
    <w:lvl w:ilvl="5">
      <w:start w:val="1"/>
      <w:numFmt w:val="bullet"/>
      <w:lvlText w:val="•"/>
      <w:lvlJc w:val="left"/>
      <w:pPr>
        <w:ind w:left="7376" w:hanging="1335"/>
      </w:pPr>
      <w:rPr>
        <w:rFonts w:hint="default"/>
      </w:rPr>
    </w:lvl>
    <w:lvl w:ilvl="6">
      <w:start w:val="1"/>
      <w:numFmt w:val="bullet"/>
      <w:lvlText w:val="•"/>
      <w:lvlJc w:val="left"/>
      <w:pPr>
        <w:ind w:left="7972" w:hanging="1335"/>
      </w:pPr>
      <w:rPr>
        <w:rFonts w:hint="default"/>
      </w:rPr>
    </w:lvl>
    <w:lvl w:ilvl="7">
      <w:start w:val="1"/>
      <w:numFmt w:val="bullet"/>
      <w:lvlText w:val="•"/>
      <w:lvlJc w:val="left"/>
      <w:pPr>
        <w:ind w:left="8569" w:hanging="1335"/>
      </w:pPr>
      <w:rPr>
        <w:rFonts w:hint="default"/>
      </w:rPr>
    </w:lvl>
    <w:lvl w:ilvl="8">
      <w:start w:val="1"/>
      <w:numFmt w:val="bullet"/>
      <w:lvlText w:val="•"/>
      <w:lvlJc w:val="left"/>
      <w:pPr>
        <w:ind w:left="9166" w:hanging="1335"/>
      </w:pPr>
      <w:rPr>
        <w:rFonts w:hint="default"/>
      </w:rPr>
    </w:lvl>
  </w:abstractNum>
  <w:abstractNum w:abstractNumId="39" w15:restartNumberingAfterBreak="0">
    <w:nsid w:val="4CC13BD3"/>
    <w:multiLevelType w:val="multilevel"/>
    <w:tmpl w:val="9B9AEB16"/>
    <w:lvl w:ilvl="0">
      <w:start w:val="1"/>
      <w:numFmt w:val="decimal"/>
      <w:lvlText w:val="%1"/>
      <w:lvlJc w:val="left"/>
      <w:pPr>
        <w:ind w:left="100" w:hanging="469"/>
      </w:pPr>
      <w:rPr>
        <w:rFonts w:hint="default"/>
      </w:rPr>
    </w:lvl>
    <w:lvl w:ilvl="1">
      <w:start w:val="3"/>
      <w:numFmt w:val="decimal"/>
      <w:lvlText w:val="%1.%2"/>
      <w:lvlJc w:val="left"/>
      <w:pPr>
        <w:ind w:left="100" w:hanging="469"/>
      </w:pPr>
      <w:rPr>
        <w:rFonts w:hint="default"/>
      </w:rPr>
    </w:lvl>
    <w:lvl w:ilvl="2">
      <w:start w:val="2"/>
      <w:numFmt w:val="decimal"/>
      <w:lvlText w:val="%1.%2.%3"/>
      <w:lvlJc w:val="left"/>
      <w:pPr>
        <w:ind w:left="100" w:hanging="469"/>
      </w:pPr>
      <w:rPr>
        <w:rFonts w:ascii="Times New Roman" w:eastAsia="Times New Roman" w:hAnsi="Times New Roman" w:hint="default"/>
        <w:i/>
        <w:sz w:val="20"/>
        <w:szCs w:val="20"/>
      </w:rPr>
    </w:lvl>
    <w:lvl w:ilvl="3">
      <w:start w:val="1"/>
      <w:numFmt w:val="bullet"/>
      <w:lvlText w:val="—"/>
      <w:lvlJc w:val="left"/>
      <w:pPr>
        <w:ind w:left="839" w:hanging="360"/>
      </w:pPr>
      <w:rPr>
        <w:rFonts w:ascii="Times New Roman" w:eastAsia="Times New Roman" w:hAnsi="Times New Roman" w:hint="default"/>
        <w:sz w:val="24"/>
        <w:szCs w:val="20"/>
      </w:rPr>
    </w:lvl>
    <w:lvl w:ilvl="4">
      <w:start w:val="1"/>
      <w:numFmt w:val="bullet"/>
      <w:lvlText w:val="•"/>
      <w:lvlJc w:val="left"/>
      <w:pPr>
        <w:ind w:left="3992" w:hanging="360"/>
      </w:pPr>
      <w:rPr>
        <w:rFonts w:hint="default"/>
      </w:rPr>
    </w:lvl>
    <w:lvl w:ilvl="5">
      <w:start w:val="1"/>
      <w:numFmt w:val="bullet"/>
      <w:lvlText w:val="•"/>
      <w:lvlJc w:val="left"/>
      <w:pPr>
        <w:ind w:left="5044" w:hanging="360"/>
      </w:pPr>
      <w:rPr>
        <w:rFonts w:hint="default"/>
      </w:rPr>
    </w:lvl>
    <w:lvl w:ilvl="6">
      <w:start w:val="1"/>
      <w:numFmt w:val="bullet"/>
      <w:lvlText w:val="•"/>
      <w:lvlJc w:val="left"/>
      <w:pPr>
        <w:ind w:left="6095" w:hanging="360"/>
      </w:pPr>
      <w:rPr>
        <w:rFonts w:hint="default"/>
      </w:rPr>
    </w:lvl>
    <w:lvl w:ilvl="7">
      <w:start w:val="1"/>
      <w:numFmt w:val="bullet"/>
      <w:lvlText w:val="•"/>
      <w:lvlJc w:val="left"/>
      <w:pPr>
        <w:ind w:left="7146" w:hanging="360"/>
      </w:pPr>
      <w:rPr>
        <w:rFonts w:hint="default"/>
      </w:rPr>
    </w:lvl>
    <w:lvl w:ilvl="8">
      <w:start w:val="1"/>
      <w:numFmt w:val="bullet"/>
      <w:lvlText w:val="•"/>
      <w:lvlJc w:val="left"/>
      <w:pPr>
        <w:ind w:left="8197" w:hanging="360"/>
      </w:pPr>
      <w:rPr>
        <w:rFonts w:hint="default"/>
      </w:rPr>
    </w:lvl>
  </w:abstractNum>
  <w:abstractNum w:abstractNumId="40" w15:restartNumberingAfterBreak="0">
    <w:nsid w:val="4E845567"/>
    <w:multiLevelType w:val="hybridMultilevel"/>
    <w:tmpl w:val="1BE218CA"/>
    <w:lvl w:ilvl="0" w:tplc="26E0DEB0">
      <w:start w:val="1"/>
      <w:numFmt w:val="bullet"/>
      <w:lvlText w:val="—"/>
      <w:lvlJc w:val="left"/>
      <w:pPr>
        <w:ind w:left="347" w:hanging="228"/>
      </w:pPr>
      <w:rPr>
        <w:rFonts w:ascii="Times New Roman" w:eastAsia="Times New Roman" w:hAnsi="Times New Roman" w:hint="default"/>
        <w:i/>
        <w:sz w:val="20"/>
        <w:szCs w:val="20"/>
      </w:rPr>
    </w:lvl>
    <w:lvl w:ilvl="1" w:tplc="7EAE7486">
      <w:start w:val="1"/>
      <w:numFmt w:val="bullet"/>
      <w:lvlText w:val="—"/>
      <w:lvlJc w:val="left"/>
      <w:pPr>
        <w:ind w:left="859" w:hanging="360"/>
      </w:pPr>
      <w:rPr>
        <w:rFonts w:ascii="Times New Roman" w:eastAsia="Times New Roman" w:hAnsi="Times New Roman" w:hint="default"/>
        <w:sz w:val="24"/>
        <w:szCs w:val="20"/>
      </w:rPr>
    </w:lvl>
    <w:lvl w:ilvl="2" w:tplc="1CEE43FE">
      <w:start w:val="1"/>
      <w:numFmt w:val="bullet"/>
      <w:lvlText w:val="•"/>
      <w:lvlJc w:val="left"/>
      <w:pPr>
        <w:ind w:left="1911" w:hanging="360"/>
      </w:pPr>
      <w:rPr>
        <w:rFonts w:hint="default"/>
      </w:rPr>
    </w:lvl>
    <w:lvl w:ilvl="3" w:tplc="D5887810">
      <w:start w:val="1"/>
      <w:numFmt w:val="bullet"/>
      <w:lvlText w:val="•"/>
      <w:lvlJc w:val="left"/>
      <w:pPr>
        <w:ind w:left="2962" w:hanging="360"/>
      </w:pPr>
      <w:rPr>
        <w:rFonts w:hint="default"/>
      </w:rPr>
    </w:lvl>
    <w:lvl w:ilvl="4" w:tplc="8D36E8D0">
      <w:start w:val="1"/>
      <w:numFmt w:val="bullet"/>
      <w:lvlText w:val="•"/>
      <w:lvlJc w:val="left"/>
      <w:pPr>
        <w:ind w:left="4013" w:hanging="360"/>
      </w:pPr>
      <w:rPr>
        <w:rFonts w:hint="default"/>
      </w:rPr>
    </w:lvl>
    <w:lvl w:ilvl="5" w:tplc="3230E394">
      <w:start w:val="1"/>
      <w:numFmt w:val="bullet"/>
      <w:lvlText w:val="•"/>
      <w:lvlJc w:val="left"/>
      <w:pPr>
        <w:ind w:left="5064" w:hanging="360"/>
      </w:pPr>
      <w:rPr>
        <w:rFonts w:hint="default"/>
      </w:rPr>
    </w:lvl>
    <w:lvl w:ilvl="6" w:tplc="3AB80396">
      <w:start w:val="1"/>
      <w:numFmt w:val="bullet"/>
      <w:lvlText w:val="•"/>
      <w:lvlJc w:val="left"/>
      <w:pPr>
        <w:ind w:left="6115" w:hanging="360"/>
      </w:pPr>
      <w:rPr>
        <w:rFonts w:hint="default"/>
      </w:rPr>
    </w:lvl>
    <w:lvl w:ilvl="7" w:tplc="07D0EFC6">
      <w:start w:val="1"/>
      <w:numFmt w:val="bullet"/>
      <w:lvlText w:val="•"/>
      <w:lvlJc w:val="left"/>
      <w:pPr>
        <w:ind w:left="7166" w:hanging="360"/>
      </w:pPr>
      <w:rPr>
        <w:rFonts w:hint="default"/>
      </w:rPr>
    </w:lvl>
    <w:lvl w:ilvl="8" w:tplc="00B446D4">
      <w:start w:val="1"/>
      <w:numFmt w:val="bullet"/>
      <w:lvlText w:val="•"/>
      <w:lvlJc w:val="left"/>
      <w:pPr>
        <w:ind w:left="8217" w:hanging="360"/>
      </w:pPr>
      <w:rPr>
        <w:rFonts w:hint="default"/>
      </w:rPr>
    </w:lvl>
  </w:abstractNum>
  <w:abstractNum w:abstractNumId="41" w15:restartNumberingAfterBreak="0">
    <w:nsid w:val="51171C77"/>
    <w:multiLevelType w:val="hybridMultilevel"/>
    <w:tmpl w:val="A854423E"/>
    <w:lvl w:ilvl="0" w:tplc="8F565792">
      <w:start w:val="1"/>
      <w:numFmt w:val="lowerLetter"/>
      <w:lvlText w:val="%1)"/>
      <w:lvlJc w:val="left"/>
      <w:pPr>
        <w:ind w:left="860" w:hanging="361"/>
      </w:pPr>
      <w:rPr>
        <w:rFonts w:ascii="Times New Roman" w:eastAsia="Times New Roman" w:hAnsi="Times New Roman" w:hint="default"/>
        <w:spacing w:val="-1"/>
        <w:sz w:val="24"/>
        <w:szCs w:val="24"/>
      </w:rPr>
    </w:lvl>
    <w:lvl w:ilvl="1" w:tplc="71A65280">
      <w:start w:val="1"/>
      <w:numFmt w:val="bullet"/>
      <w:lvlText w:val="•"/>
      <w:lvlJc w:val="left"/>
      <w:pPr>
        <w:ind w:left="1810" w:hanging="361"/>
      </w:pPr>
      <w:rPr>
        <w:rFonts w:hint="default"/>
      </w:rPr>
    </w:lvl>
    <w:lvl w:ilvl="2" w:tplc="5206476A">
      <w:start w:val="1"/>
      <w:numFmt w:val="bullet"/>
      <w:lvlText w:val="•"/>
      <w:lvlJc w:val="left"/>
      <w:pPr>
        <w:ind w:left="2760" w:hanging="361"/>
      </w:pPr>
      <w:rPr>
        <w:rFonts w:hint="default"/>
      </w:rPr>
    </w:lvl>
    <w:lvl w:ilvl="3" w:tplc="3B104BCC">
      <w:start w:val="1"/>
      <w:numFmt w:val="bullet"/>
      <w:lvlText w:val="•"/>
      <w:lvlJc w:val="left"/>
      <w:pPr>
        <w:ind w:left="3710" w:hanging="361"/>
      </w:pPr>
      <w:rPr>
        <w:rFonts w:hint="default"/>
      </w:rPr>
    </w:lvl>
    <w:lvl w:ilvl="4" w:tplc="2C8C5D6E">
      <w:start w:val="1"/>
      <w:numFmt w:val="bullet"/>
      <w:lvlText w:val="•"/>
      <w:lvlJc w:val="left"/>
      <w:pPr>
        <w:ind w:left="4660" w:hanging="361"/>
      </w:pPr>
      <w:rPr>
        <w:rFonts w:hint="default"/>
      </w:rPr>
    </w:lvl>
    <w:lvl w:ilvl="5" w:tplc="BD7CC436">
      <w:start w:val="1"/>
      <w:numFmt w:val="bullet"/>
      <w:lvlText w:val="•"/>
      <w:lvlJc w:val="left"/>
      <w:pPr>
        <w:ind w:left="5610" w:hanging="361"/>
      </w:pPr>
      <w:rPr>
        <w:rFonts w:hint="default"/>
      </w:rPr>
    </w:lvl>
    <w:lvl w:ilvl="6" w:tplc="D0503D82">
      <w:start w:val="1"/>
      <w:numFmt w:val="bullet"/>
      <w:lvlText w:val="•"/>
      <w:lvlJc w:val="left"/>
      <w:pPr>
        <w:ind w:left="6560" w:hanging="361"/>
      </w:pPr>
      <w:rPr>
        <w:rFonts w:hint="default"/>
      </w:rPr>
    </w:lvl>
    <w:lvl w:ilvl="7" w:tplc="11C64AC8">
      <w:start w:val="1"/>
      <w:numFmt w:val="bullet"/>
      <w:lvlText w:val="•"/>
      <w:lvlJc w:val="left"/>
      <w:pPr>
        <w:ind w:left="7510" w:hanging="361"/>
      </w:pPr>
      <w:rPr>
        <w:rFonts w:hint="default"/>
      </w:rPr>
    </w:lvl>
    <w:lvl w:ilvl="8" w:tplc="5DDAE140">
      <w:start w:val="1"/>
      <w:numFmt w:val="bullet"/>
      <w:lvlText w:val="•"/>
      <w:lvlJc w:val="left"/>
      <w:pPr>
        <w:ind w:left="8460" w:hanging="361"/>
      </w:pPr>
      <w:rPr>
        <w:rFonts w:hint="default"/>
      </w:rPr>
    </w:lvl>
  </w:abstractNum>
  <w:abstractNum w:abstractNumId="42" w15:restartNumberingAfterBreak="0">
    <w:nsid w:val="55962DFB"/>
    <w:multiLevelType w:val="hybridMultilevel"/>
    <w:tmpl w:val="F4A4D772"/>
    <w:lvl w:ilvl="0" w:tplc="C51AECA2">
      <w:start w:val="1"/>
      <w:numFmt w:val="lowerLetter"/>
      <w:lvlText w:val="%1)"/>
      <w:lvlJc w:val="left"/>
      <w:pPr>
        <w:ind w:left="859" w:hanging="360"/>
      </w:pPr>
      <w:rPr>
        <w:rFonts w:ascii="Times New Roman" w:eastAsia="Times New Roman" w:hAnsi="Times New Roman" w:hint="default"/>
        <w:i/>
        <w:sz w:val="24"/>
        <w:szCs w:val="20"/>
      </w:rPr>
    </w:lvl>
    <w:lvl w:ilvl="1" w:tplc="FDA6933C">
      <w:start w:val="1"/>
      <w:numFmt w:val="bullet"/>
      <w:lvlText w:val="•"/>
      <w:lvlJc w:val="left"/>
      <w:pPr>
        <w:ind w:left="1809" w:hanging="360"/>
      </w:pPr>
      <w:rPr>
        <w:rFonts w:hint="default"/>
      </w:rPr>
    </w:lvl>
    <w:lvl w:ilvl="2" w:tplc="D032CAFA">
      <w:start w:val="1"/>
      <w:numFmt w:val="bullet"/>
      <w:lvlText w:val="•"/>
      <w:lvlJc w:val="left"/>
      <w:pPr>
        <w:ind w:left="2759" w:hanging="360"/>
      </w:pPr>
      <w:rPr>
        <w:rFonts w:hint="default"/>
      </w:rPr>
    </w:lvl>
    <w:lvl w:ilvl="3" w:tplc="75E681D2">
      <w:start w:val="1"/>
      <w:numFmt w:val="bullet"/>
      <w:lvlText w:val="•"/>
      <w:lvlJc w:val="left"/>
      <w:pPr>
        <w:ind w:left="3709" w:hanging="360"/>
      </w:pPr>
      <w:rPr>
        <w:rFonts w:hint="default"/>
      </w:rPr>
    </w:lvl>
    <w:lvl w:ilvl="4" w:tplc="BD143696">
      <w:start w:val="1"/>
      <w:numFmt w:val="bullet"/>
      <w:lvlText w:val="•"/>
      <w:lvlJc w:val="left"/>
      <w:pPr>
        <w:ind w:left="4659" w:hanging="360"/>
      </w:pPr>
      <w:rPr>
        <w:rFonts w:hint="default"/>
      </w:rPr>
    </w:lvl>
    <w:lvl w:ilvl="5" w:tplc="6576D222">
      <w:start w:val="1"/>
      <w:numFmt w:val="bullet"/>
      <w:lvlText w:val="•"/>
      <w:lvlJc w:val="left"/>
      <w:pPr>
        <w:ind w:left="5609" w:hanging="360"/>
      </w:pPr>
      <w:rPr>
        <w:rFonts w:hint="default"/>
      </w:rPr>
    </w:lvl>
    <w:lvl w:ilvl="6" w:tplc="E6C8233C">
      <w:start w:val="1"/>
      <w:numFmt w:val="bullet"/>
      <w:lvlText w:val="•"/>
      <w:lvlJc w:val="left"/>
      <w:pPr>
        <w:ind w:left="6559" w:hanging="360"/>
      </w:pPr>
      <w:rPr>
        <w:rFonts w:hint="default"/>
      </w:rPr>
    </w:lvl>
    <w:lvl w:ilvl="7" w:tplc="35F6AE2A">
      <w:start w:val="1"/>
      <w:numFmt w:val="bullet"/>
      <w:lvlText w:val="•"/>
      <w:lvlJc w:val="left"/>
      <w:pPr>
        <w:ind w:left="7509" w:hanging="360"/>
      </w:pPr>
      <w:rPr>
        <w:rFonts w:hint="default"/>
      </w:rPr>
    </w:lvl>
    <w:lvl w:ilvl="8" w:tplc="15E0B212">
      <w:start w:val="1"/>
      <w:numFmt w:val="bullet"/>
      <w:lvlText w:val="•"/>
      <w:lvlJc w:val="left"/>
      <w:pPr>
        <w:ind w:left="8459" w:hanging="360"/>
      </w:pPr>
      <w:rPr>
        <w:rFonts w:hint="default"/>
      </w:rPr>
    </w:lvl>
  </w:abstractNum>
  <w:abstractNum w:abstractNumId="43" w15:restartNumberingAfterBreak="0">
    <w:nsid w:val="57790CFB"/>
    <w:multiLevelType w:val="hybridMultilevel"/>
    <w:tmpl w:val="41C0AD3E"/>
    <w:lvl w:ilvl="0" w:tplc="C1EAA3CA">
      <w:start w:val="1"/>
      <w:numFmt w:val="lowerLetter"/>
      <w:lvlText w:val="%1)"/>
      <w:lvlJc w:val="left"/>
      <w:pPr>
        <w:ind w:left="859" w:hanging="361"/>
      </w:pPr>
      <w:rPr>
        <w:rFonts w:ascii="Times New Roman" w:eastAsia="Times New Roman" w:hAnsi="Times New Roman" w:hint="default"/>
        <w:sz w:val="24"/>
        <w:szCs w:val="20"/>
      </w:rPr>
    </w:lvl>
    <w:lvl w:ilvl="1" w:tplc="A596D5DA">
      <w:start w:val="1"/>
      <w:numFmt w:val="decimal"/>
      <w:lvlText w:val="%2)"/>
      <w:lvlJc w:val="left"/>
      <w:pPr>
        <w:ind w:left="1219" w:hanging="360"/>
      </w:pPr>
      <w:rPr>
        <w:rFonts w:ascii="Times New Roman" w:eastAsia="Times New Roman" w:hAnsi="Times New Roman" w:hint="default"/>
        <w:sz w:val="24"/>
        <w:szCs w:val="20"/>
      </w:rPr>
    </w:lvl>
    <w:lvl w:ilvl="2" w:tplc="6AA6C34E">
      <w:start w:val="1"/>
      <w:numFmt w:val="bullet"/>
      <w:lvlText w:val="•"/>
      <w:lvlJc w:val="left"/>
      <w:pPr>
        <w:ind w:left="2235" w:hanging="360"/>
      </w:pPr>
      <w:rPr>
        <w:rFonts w:hint="default"/>
      </w:rPr>
    </w:lvl>
    <w:lvl w:ilvl="3" w:tplc="06C884DA">
      <w:start w:val="1"/>
      <w:numFmt w:val="bullet"/>
      <w:lvlText w:val="•"/>
      <w:lvlJc w:val="left"/>
      <w:pPr>
        <w:ind w:left="3250" w:hanging="360"/>
      </w:pPr>
      <w:rPr>
        <w:rFonts w:hint="default"/>
      </w:rPr>
    </w:lvl>
    <w:lvl w:ilvl="4" w:tplc="0A6056A8">
      <w:start w:val="1"/>
      <w:numFmt w:val="bullet"/>
      <w:lvlText w:val="•"/>
      <w:lvlJc w:val="left"/>
      <w:pPr>
        <w:ind w:left="4266" w:hanging="360"/>
      </w:pPr>
      <w:rPr>
        <w:rFonts w:hint="default"/>
      </w:rPr>
    </w:lvl>
    <w:lvl w:ilvl="5" w:tplc="EA3C9716">
      <w:start w:val="1"/>
      <w:numFmt w:val="bullet"/>
      <w:lvlText w:val="•"/>
      <w:lvlJc w:val="left"/>
      <w:pPr>
        <w:ind w:left="5282" w:hanging="360"/>
      </w:pPr>
      <w:rPr>
        <w:rFonts w:hint="default"/>
      </w:rPr>
    </w:lvl>
    <w:lvl w:ilvl="6" w:tplc="C9845304">
      <w:start w:val="1"/>
      <w:numFmt w:val="bullet"/>
      <w:lvlText w:val="•"/>
      <w:lvlJc w:val="left"/>
      <w:pPr>
        <w:ind w:left="6297" w:hanging="360"/>
      </w:pPr>
      <w:rPr>
        <w:rFonts w:hint="default"/>
      </w:rPr>
    </w:lvl>
    <w:lvl w:ilvl="7" w:tplc="52B2C7D8">
      <w:start w:val="1"/>
      <w:numFmt w:val="bullet"/>
      <w:lvlText w:val="•"/>
      <w:lvlJc w:val="left"/>
      <w:pPr>
        <w:ind w:left="7313" w:hanging="360"/>
      </w:pPr>
      <w:rPr>
        <w:rFonts w:hint="default"/>
      </w:rPr>
    </w:lvl>
    <w:lvl w:ilvl="8" w:tplc="351A83FA">
      <w:start w:val="1"/>
      <w:numFmt w:val="bullet"/>
      <w:lvlText w:val="•"/>
      <w:lvlJc w:val="left"/>
      <w:pPr>
        <w:ind w:left="8328" w:hanging="360"/>
      </w:pPr>
      <w:rPr>
        <w:rFonts w:hint="default"/>
      </w:rPr>
    </w:lvl>
  </w:abstractNum>
  <w:abstractNum w:abstractNumId="44" w15:restartNumberingAfterBreak="0">
    <w:nsid w:val="58E16C6C"/>
    <w:multiLevelType w:val="hybridMultilevel"/>
    <w:tmpl w:val="A328AD7A"/>
    <w:lvl w:ilvl="0" w:tplc="A88CA078">
      <w:start w:val="1"/>
      <w:numFmt w:val="lowerLetter"/>
      <w:lvlText w:val="%1)"/>
      <w:lvlJc w:val="left"/>
      <w:pPr>
        <w:ind w:left="840" w:hanging="361"/>
      </w:pPr>
      <w:rPr>
        <w:rFonts w:ascii="Times New Roman" w:eastAsia="Times New Roman" w:hAnsi="Times New Roman" w:hint="default"/>
        <w:spacing w:val="-1"/>
        <w:sz w:val="24"/>
        <w:szCs w:val="20"/>
      </w:rPr>
    </w:lvl>
    <w:lvl w:ilvl="1" w:tplc="3E8CD2D2">
      <w:start w:val="1"/>
      <w:numFmt w:val="bullet"/>
      <w:lvlText w:val="•"/>
      <w:lvlJc w:val="left"/>
      <w:pPr>
        <w:ind w:left="1788" w:hanging="361"/>
      </w:pPr>
      <w:rPr>
        <w:rFonts w:hint="default"/>
      </w:rPr>
    </w:lvl>
    <w:lvl w:ilvl="2" w:tplc="68CCEB1A">
      <w:start w:val="1"/>
      <w:numFmt w:val="bullet"/>
      <w:lvlText w:val="•"/>
      <w:lvlJc w:val="left"/>
      <w:pPr>
        <w:ind w:left="2736" w:hanging="361"/>
      </w:pPr>
      <w:rPr>
        <w:rFonts w:hint="default"/>
      </w:rPr>
    </w:lvl>
    <w:lvl w:ilvl="3" w:tplc="F32ECEB6">
      <w:start w:val="1"/>
      <w:numFmt w:val="bullet"/>
      <w:lvlText w:val="•"/>
      <w:lvlJc w:val="left"/>
      <w:pPr>
        <w:ind w:left="3684" w:hanging="361"/>
      </w:pPr>
      <w:rPr>
        <w:rFonts w:hint="default"/>
      </w:rPr>
    </w:lvl>
    <w:lvl w:ilvl="4" w:tplc="C10683D4">
      <w:start w:val="1"/>
      <w:numFmt w:val="bullet"/>
      <w:lvlText w:val="•"/>
      <w:lvlJc w:val="left"/>
      <w:pPr>
        <w:ind w:left="4632" w:hanging="361"/>
      </w:pPr>
      <w:rPr>
        <w:rFonts w:hint="default"/>
      </w:rPr>
    </w:lvl>
    <w:lvl w:ilvl="5" w:tplc="E9E4913E">
      <w:start w:val="1"/>
      <w:numFmt w:val="bullet"/>
      <w:lvlText w:val="•"/>
      <w:lvlJc w:val="left"/>
      <w:pPr>
        <w:ind w:left="5580" w:hanging="361"/>
      </w:pPr>
      <w:rPr>
        <w:rFonts w:hint="default"/>
      </w:rPr>
    </w:lvl>
    <w:lvl w:ilvl="6" w:tplc="61241BBA">
      <w:start w:val="1"/>
      <w:numFmt w:val="bullet"/>
      <w:lvlText w:val="•"/>
      <w:lvlJc w:val="left"/>
      <w:pPr>
        <w:ind w:left="6528" w:hanging="361"/>
      </w:pPr>
      <w:rPr>
        <w:rFonts w:hint="default"/>
      </w:rPr>
    </w:lvl>
    <w:lvl w:ilvl="7" w:tplc="01D8FB3C">
      <w:start w:val="1"/>
      <w:numFmt w:val="bullet"/>
      <w:lvlText w:val="•"/>
      <w:lvlJc w:val="left"/>
      <w:pPr>
        <w:ind w:left="7476" w:hanging="361"/>
      </w:pPr>
      <w:rPr>
        <w:rFonts w:hint="default"/>
      </w:rPr>
    </w:lvl>
    <w:lvl w:ilvl="8" w:tplc="EB5CC6FE">
      <w:start w:val="1"/>
      <w:numFmt w:val="bullet"/>
      <w:lvlText w:val="•"/>
      <w:lvlJc w:val="left"/>
      <w:pPr>
        <w:ind w:left="8424" w:hanging="361"/>
      </w:pPr>
      <w:rPr>
        <w:rFonts w:hint="default"/>
      </w:rPr>
    </w:lvl>
  </w:abstractNum>
  <w:abstractNum w:abstractNumId="45" w15:restartNumberingAfterBreak="0">
    <w:nsid w:val="5ACA41F5"/>
    <w:multiLevelType w:val="hybridMultilevel"/>
    <w:tmpl w:val="63481E1E"/>
    <w:lvl w:ilvl="0" w:tplc="C9A07F1E">
      <w:start w:val="1"/>
      <w:numFmt w:val="lowerLetter"/>
      <w:lvlText w:val="%1)"/>
      <w:lvlJc w:val="left"/>
      <w:pPr>
        <w:ind w:left="820" w:hanging="361"/>
      </w:pPr>
      <w:rPr>
        <w:rFonts w:ascii="Times New Roman" w:eastAsia="Times New Roman" w:hAnsi="Times New Roman" w:hint="default"/>
        <w:sz w:val="24"/>
        <w:szCs w:val="20"/>
      </w:rPr>
    </w:lvl>
    <w:lvl w:ilvl="1" w:tplc="0810B32A">
      <w:start w:val="1"/>
      <w:numFmt w:val="bullet"/>
      <w:lvlText w:val="•"/>
      <w:lvlJc w:val="left"/>
      <w:pPr>
        <w:ind w:left="1768" w:hanging="361"/>
      </w:pPr>
      <w:rPr>
        <w:rFonts w:hint="default"/>
      </w:rPr>
    </w:lvl>
    <w:lvl w:ilvl="2" w:tplc="DB0852CA">
      <w:start w:val="1"/>
      <w:numFmt w:val="bullet"/>
      <w:lvlText w:val="•"/>
      <w:lvlJc w:val="left"/>
      <w:pPr>
        <w:ind w:left="2716" w:hanging="361"/>
      </w:pPr>
      <w:rPr>
        <w:rFonts w:hint="default"/>
      </w:rPr>
    </w:lvl>
    <w:lvl w:ilvl="3" w:tplc="8F60CFE4">
      <w:start w:val="1"/>
      <w:numFmt w:val="bullet"/>
      <w:lvlText w:val="•"/>
      <w:lvlJc w:val="left"/>
      <w:pPr>
        <w:ind w:left="3664" w:hanging="361"/>
      </w:pPr>
      <w:rPr>
        <w:rFonts w:hint="default"/>
      </w:rPr>
    </w:lvl>
    <w:lvl w:ilvl="4" w:tplc="E9F2A364">
      <w:start w:val="1"/>
      <w:numFmt w:val="bullet"/>
      <w:lvlText w:val="•"/>
      <w:lvlJc w:val="left"/>
      <w:pPr>
        <w:ind w:left="4612" w:hanging="361"/>
      </w:pPr>
      <w:rPr>
        <w:rFonts w:hint="default"/>
      </w:rPr>
    </w:lvl>
    <w:lvl w:ilvl="5" w:tplc="9D54269A">
      <w:start w:val="1"/>
      <w:numFmt w:val="bullet"/>
      <w:lvlText w:val="•"/>
      <w:lvlJc w:val="left"/>
      <w:pPr>
        <w:ind w:left="5560" w:hanging="361"/>
      </w:pPr>
      <w:rPr>
        <w:rFonts w:hint="default"/>
      </w:rPr>
    </w:lvl>
    <w:lvl w:ilvl="6" w:tplc="6514269E">
      <w:start w:val="1"/>
      <w:numFmt w:val="bullet"/>
      <w:lvlText w:val="•"/>
      <w:lvlJc w:val="left"/>
      <w:pPr>
        <w:ind w:left="6508" w:hanging="361"/>
      </w:pPr>
      <w:rPr>
        <w:rFonts w:hint="default"/>
      </w:rPr>
    </w:lvl>
    <w:lvl w:ilvl="7" w:tplc="DFCE8052">
      <w:start w:val="1"/>
      <w:numFmt w:val="bullet"/>
      <w:lvlText w:val="•"/>
      <w:lvlJc w:val="left"/>
      <w:pPr>
        <w:ind w:left="7456" w:hanging="361"/>
      </w:pPr>
      <w:rPr>
        <w:rFonts w:hint="default"/>
      </w:rPr>
    </w:lvl>
    <w:lvl w:ilvl="8" w:tplc="3C887E6C">
      <w:start w:val="1"/>
      <w:numFmt w:val="bullet"/>
      <w:lvlText w:val="•"/>
      <w:lvlJc w:val="left"/>
      <w:pPr>
        <w:ind w:left="8404" w:hanging="361"/>
      </w:pPr>
      <w:rPr>
        <w:rFonts w:hint="default"/>
      </w:rPr>
    </w:lvl>
  </w:abstractNum>
  <w:abstractNum w:abstractNumId="46" w15:restartNumberingAfterBreak="0">
    <w:nsid w:val="5E244DC8"/>
    <w:multiLevelType w:val="hybridMultilevel"/>
    <w:tmpl w:val="6C601EB6"/>
    <w:lvl w:ilvl="0" w:tplc="B6DCC9D4">
      <w:start w:val="1"/>
      <w:numFmt w:val="lowerLetter"/>
      <w:lvlText w:val="%1)"/>
      <w:lvlJc w:val="left"/>
      <w:pPr>
        <w:ind w:left="860" w:hanging="361"/>
      </w:pPr>
      <w:rPr>
        <w:rFonts w:ascii="Times New Roman" w:eastAsia="Times New Roman" w:hAnsi="Times New Roman" w:hint="default"/>
        <w:sz w:val="24"/>
        <w:szCs w:val="20"/>
      </w:rPr>
    </w:lvl>
    <w:lvl w:ilvl="1" w:tplc="CCBCEABC">
      <w:start w:val="1"/>
      <w:numFmt w:val="bullet"/>
      <w:lvlText w:val="•"/>
      <w:lvlJc w:val="left"/>
      <w:pPr>
        <w:ind w:left="1810" w:hanging="361"/>
      </w:pPr>
      <w:rPr>
        <w:rFonts w:hint="default"/>
      </w:rPr>
    </w:lvl>
    <w:lvl w:ilvl="2" w:tplc="DC4255D2">
      <w:start w:val="1"/>
      <w:numFmt w:val="bullet"/>
      <w:lvlText w:val="•"/>
      <w:lvlJc w:val="left"/>
      <w:pPr>
        <w:ind w:left="2760" w:hanging="361"/>
      </w:pPr>
      <w:rPr>
        <w:rFonts w:hint="default"/>
      </w:rPr>
    </w:lvl>
    <w:lvl w:ilvl="3" w:tplc="C6F65810">
      <w:start w:val="1"/>
      <w:numFmt w:val="bullet"/>
      <w:lvlText w:val="•"/>
      <w:lvlJc w:val="left"/>
      <w:pPr>
        <w:ind w:left="3710" w:hanging="361"/>
      </w:pPr>
      <w:rPr>
        <w:rFonts w:hint="default"/>
      </w:rPr>
    </w:lvl>
    <w:lvl w:ilvl="4" w:tplc="ECE840C2">
      <w:start w:val="1"/>
      <w:numFmt w:val="bullet"/>
      <w:lvlText w:val="•"/>
      <w:lvlJc w:val="left"/>
      <w:pPr>
        <w:ind w:left="4660" w:hanging="361"/>
      </w:pPr>
      <w:rPr>
        <w:rFonts w:hint="default"/>
      </w:rPr>
    </w:lvl>
    <w:lvl w:ilvl="5" w:tplc="D07CAB06">
      <w:start w:val="1"/>
      <w:numFmt w:val="bullet"/>
      <w:lvlText w:val="•"/>
      <w:lvlJc w:val="left"/>
      <w:pPr>
        <w:ind w:left="5610" w:hanging="361"/>
      </w:pPr>
      <w:rPr>
        <w:rFonts w:hint="default"/>
      </w:rPr>
    </w:lvl>
    <w:lvl w:ilvl="6" w:tplc="7534EA38">
      <w:start w:val="1"/>
      <w:numFmt w:val="bullet"/>
      <w:lvlText w:val="•"/>
      <w:lvlJc w:val="left"/>
      <w:pPr>
        <w:ind w:left="6560" w:hanging="361"/>
      </w:pPr>
      <w:rPr>
        <w:rFonts w:hint="default"/>
      </w:rPr>
    </w:lvl>
    <w:lvl w:ilvl="7" w:tplc="0EAA0C0C">
      <w:start w:val="1"/>
      <w:numFmt w:val="bullet"/>
      <w:lvlText w:val="•"/>
      <w:lvlJc w:val="left"/>
      <w:pPr>
        <w:ind w:left="7510" w:hanging="361"/>
      </w:pPr>
      <w:rPr>
        <w:rFonts w:hint="default"/>
      </w:rPr>
    </w:lvl>
    <w:lvl w:ilvl="8" w:tplc="837CD076">
      <w:start w:val="1"/>
      <w:numFmt w:val="bullet"/>
      <w:lvlText w:val="•"/>
      <w:lvlJc w:val="left"/>
      <w:pPr>
        <w:ind w:left="8460" w:hanging="361"/>
      </w:pPr>
      <w:rPr>
        <w:rFonts w:hint="default"/>
      </w:rPr>
    </w:lvl>
  </w:abstractNum>
  <w:abstractNum w:abstractNumId="47" w15:restartNumberingAfterBreak="0">
    <w:nsid w:val="5F24243B"/>
    <w:multiLevelType w:val="hybridMultilevel"/>
    <w:tmpl w:val="2BC227B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1AF4A15"/>
    <w:multiLevelType w:val="hybridMultilevel"/>
    <w:tmpl w:val="82D0EBD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20F16C2"/>
    <w:multiLevelType w:val="hybridMultilevel"/>
    <w:tmpl w:val="AEE4FF3E"/>
    <w:lvl w:ilvl="0" w:tplc="1F42A632">
      <w:start w:val="1"/>
      <w:numFmt w:val="lowerLetter"/>
      <w:lvlText w:val="%1)"/>
      <w:lvlJc w:val="left"/>
      <w:pPr>
        <w:ind w:left="860" w:hanging="361"/>
      </w:pPr>
      <w:rPr>
        <w:rFonts w:ascii="Times New Roman" w:eastAsia="Times New Roman" w:hAnsi="Times New Roman" w:hint="default"/>
        <w:sz w:val="24"/>
        <w:szCs w:val="20"/>
      </w:rPr>
    </w:lvl>
    <w:lvl w:ilvl="1" w:tplc="88C8EAF8">
      <w:start w:val="1"/>
      <w:numFmt w:val="decimal"/>
      <w:lvlText w:val="%2)"/>
      <w:lvlJc w:val="left"/>
      <w:pPr>
        <w:ind w:left="1219" w:hanging="360"/>
      </w:pPr>
      <w:rPr>
        <w:rFonts w:ascii="Times New Roman" w:eastAsia="Times New Roman" w:hAnsi="Times New Roman" w:hint="default"/>
        <w:sz w:val="24"/>
        <w:szCs w:val="20"/>
      </w:rPr>
    </w:lvl>
    <w:lvl w:ilvl="2" w:tplc="30F8ED40">
      <w:start w:val="1"/>
      <w:numFmt w:val="bullet"/>
      <w:lvlText w:val="•"/>
      <w:lvlJc w:val="left"/>
      <w:pPr>
        <w:ind w:left="2235" w:hanging="360"/>
      </w:pPr>
      <w:rPr>
        <w:rFonts w:hint="default"/>
      </w:rPr>
    </w:lvl>
    <w:lvl w:ilvl="3" w:tplc="4E4659F6">
      <w:start w:val="1"/>
      <w:numFmt w:val="bullet"/>
      <w:lvlText w:val="•"/>
      <w:lvlJc w:val="left"/>
      <w:pPr>
        <w:ind w:left="3250" w:hanging="360"/>
      </w:pPr>
      <w:rPr>
        <w:rFonts w:hint="default"/>
      </w:rPr>
    </w:lvl>
    <w:lvl w:ilvl="4" w:tplc="B4524672">
      <w:start w:val="1"/>
      <w:numFmt w:val="bullet"/>
      <w:lvlText w:val="•"/>
      <w:lvlJc w:val="left"/>
      <w:pPr>
        <w:ind w:left="4266" w:hanging="360"/>
      </w:pPr>
      <w:rPr>
        <w:rFonts w:hint="default"/>
      </w:rPr>
    </w:lvl>
    <w:lvl w:ilvl="5" w:tplc="F95CC0E8">
      <w:start w:val="1"/>
      <w:numFmt w:val="bullet"/>
      <w:lvlText w:val="•"/>
      <w:lvlJc w:val="left"/>
      <w:pPr>
        <w:ind w:left="5282" w:hanging="360"/>
      </w:pPr>
      <w:rPr>
        <w:rFonts w:hint="default"/>
      </w:rPr>
    </w:lvl>
    <w:lvl w:ilvl="6" w:tplc="022CD058">
      <w:start w:val="1"/>
      <w:numFmt w:val="bullet"/>
      <w:lvlText w:val="•"/>
      <w:lvlJc w:val="left"/>
      <w:pPr>
        <w:ind w:left="6297" w:hanging="360"/>
      </w:pPr>
      <w:rPr>
        <w:rFonts w:hint="default"/>
      </w:rPr>
    </w:lvl>
    <w:lvl w:ilvl="7" w:tplc="5B0E969A">
      <w:start w:val="1"/>
      <w:numFmt w:val="bullet"/>
      <w:lvlText w:val="•"/>
      <w:lvlJc w:val="left"/>
      <w:pPr>
        <w:ind w:left="7313" w:hanging="360"/>
      </w:pPr>
      <w:rPr>
        <w:rFonts w:hint="default"/>
      </w:rPr>
    </w:lvl>
    <w:lvl w:ilvl="8" w:tplc="35380168">
      <w:start w:val="1"/>
      <w:numFmt w:val="bullet"/>
      <w:lvlText w:val="•"/>
      <w:lvlJc w:val="left"/>
      <w:pPr>
        <w:ind w:left="8328" w:hanging="360"/>
      </w:pPr>
      <w:rPr>
        <w:rFonts w:hint="default"/>
      </w:rPr>
    </w:lvl>
  </w:abstractNum>
  <w:abstractNum w:abstractNumId="50" w15:restartNumberingAfterBreak="0">
    <w:nsid w:val="66773DDB"/>
    <w:multiLevelType w:val="hybridMultilevel"/>
    <w:tmpl w:val="9A124D4C"/>
    <w:lvl w:ilvl="0" w:tplc="F0FE08E0">
      <w:start w:val="1"/>
      <w:numFmt w:val="bullet"/>
      <w:lvlText w:val="*"/>
      <w:lvlJc w:val="left"/>
      <w:pPr>
        <w:ind w:left="439" w:hanging="300"/>
      </w:pPr>
      <w:rPr>
        <w:rFonts w:ascii="Times New Roman" w:eastAsia="Times New Roman" w:hAnsi="Times New Roman" w:hint="default"/>
        <w:w w:val="99"/>
        <w:sz w:val="24"/>
        <w:szCs w:val="24"/>
        <w:vertAlign w:val="superscript"/>
      </w:rPr>
    </w:lvl>
    <w:lvl w:ilvl="1" w:tplc="020257AC">
      <w:start w:val="1"/>
      <w:numFmt w:val="bullet"/>
      <w:lvlText w:val="•"/>
      <w:lvlJc w:val="left"/>
      <w:pPr>
        <w:ind w:left="1433" w:hanging="300"/>
      </w:pPr>
      <w:rPr>
        <w:rFonts w:hint="default"/>
      </w:rPr>
    </w:lvl>
    <w:lvl w:ilvl="2" w:tplc="EBD4DC5C">
      <w:start w:val="1"/>
      <w:numFmt w:val="bullet"/>
      <w:lvlText w:val="•"/>
      <w:lvlJc w:val="left"/>
      <w:pPr>
        <w:ind w:left="2427" w:hanging="300"/>
      </w:pPr>
      <w:rPr>
        <w:rFonts w:hint="default"/>
      </w:rPr>
    </w:lvl>
    <w:lvl w:ilvl="3" w:tplc="5A68ACF2">
      <w:start w:val="1"/>
      <w:numFmt w:val="bullet"/>
      <w:lvlText w:val="•"/>
      <w:lvlJc w:val="left"/>
      <w:pPr>
        <w:ind w:left="3421" w:hanging="300"/>
      </w:pPr>
      <w:rPr>
        <w:rFonts w:hint="default"/>
      </w:rPr>
    </w:lvl>
    <w:lvl w:ilvl="4" w:tplc="2FC62842">
      <w:start w:val="1"/>
      <w:numFmt w:val="bullet"/>
      <w:lvlText w:val="•"/>
      <w:lvlJc w:val="left"/>
      <w:pPr>
        <w:ind w:left="4415" w:hanging="300"/>
      </w:pPr>
      <w:rPr>
        <w:rFonts w:hint="default"/>
      </w:rPr>
    </w:lvl>
    <w:lvl w:ilvl="5" w:tplc="CC6E0C1C">
      <w:start w:val="1"/>
      <w:numFmt w:val="bullet"/>
      <w:lvlText w:val="•"/>
      <w:lvlJc w:val="left"/>
      <w:pPr>
        <w:ind w:left="5409" w:hanging="300"/>
      </w:pPr>
      <w:rPr>
        <w:rFonts w:hint="default"/>
      </w:rPr>
    </w:lvl>
    <w:lvl w:ilvl="6" w:tplc="FB9C4D08">
      <w:start w:val="1"/>
      <w:numFmt w:val="bullet"/>
      <w:lvlText w:val="•"/>
      <w:lvlJc w:val="left"/>
      <w:pPr>
        <w:ind w:left="6403" w:hanging="300"/>
      </w:pPr>
      <w:rPr>
        <w:rFonts w:hint="default"/>
      </w:rPr>
    </w:lvl>
    <w:lvl w:ilvl="7" w:tplc="BF9EAE18">
      <w:start w:val="1"/>
      <w:numFmt w:val="bullet"/>
      <w:lvlText w:val="•"/>
      <w:lvlJc w:val="left"/>
      <w:pPr>
        <w:ind w:left="7397" w:hanging="300"/>
      </w:pPr>
      <w:rPr>
        <w:rFonts w:hint="default"/>
      </w:rPr>
    </w:lvl>
    <w:lvl w:ilvl="8" w:tplc="4A5E52B8">
      <w:start w:val="1"/>
      <w:numFmt w:val="bullet"/>
      <w:lvlText w:val="•"/>
      <w:lvlJc w:val="left"/>
      <w:pPr>
        <w:ind w:left="8391" w:hanging="300"/>
      </w:pPr>
      <w:rPr>
        <w:rFonts w:hint="default"/>
      </w:rPr>
    </w:lvl>
  </w:abstractNum>
  <w:abstractNum w:abstractNumId="51" w15:restartNumberingAfterBreak="0">
    <w:nsid w:val="670868A2"/>
    <w:multiLevelType w:val="hybridMultilevel"/>
    <w:tmpl w:val="AD6EF09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67C77A3C"/>
    <w:multiLevelType w:val="hybridMultilevel"/>
    <w:tmpl w:val="56101272"/>
    <w:lvl w:ilvl="0" w:tplc="158C0B24">
      <w:start w:val="1"/>
      <w:numFmt w:val="lowerLetter"/>
      <w:lvlText w:val="%1)"/>
      <w:lvlJc w:val="left"/>
      <w:pPr>
        <w:ind w:left="860" w:hanging="361"/>
      </w:pPr>
      <w:rPr>
        <w:rFonts w:ascii="Times New Roman" w:eastAsia="Times New Roman" w:hAnsi="Times New Roman" w:hint="default"/>
        <w:spacing w:val="-1"/>
        <w:sz w:val="24"/>
        <w:szCs w:val="20"/>
      </w:rPr>
    </w:lvl>
    <w:lvl w:ilvl="1" w:tplc="A9523200">
      <w:start w:val="1"/>
      <w:numFmt w:val="bullet"/>
      <w:lvlText w:val="•"/>
      <w:lvlJc w:val="left"/>
      <w:pPr>
        <w:ind w:left="1804" w:hanging="361"/>
      </w:pPr>
      <w:rPr>
        <w:rFonts w:hint="default"/>
      </w:rPr>
    </w:lvl>
    <w:lvl w:ilvl="2" w:tplc="BB6246AC">
      <w:start w:val="1"/>
      <w:numFmt w:val="bullet"/>
      <w:lvlText w:val="•"/>
      <w:lvlJc w:val="left"/>
      <w:pPr>
        <w:ind w:left="2748" w:hanging="361"/>
      </w:pPr>
      <w:rPr>
        <w:rFonts w:hint="default"/>
      </w:rPr>
    </w:lvl>
    <w:lvl w:ilvl="3" w:tplc="9C0CF5D6">
      <w:start w:val="1"/>
      <w:numFmt w:val="bullet"/>
      <w:lvlText w:val="•"/>
      <w:lvlJc w:val="left"/>
      <w:pPr>
        <w:ind w:left="3692" w:hanging="361"/>
      </w:pPr>
      <w:rPr>
        <w:rFonts w:hint="default"/>
      </w:rPr>
    </w:lvl>
    <w:lvl w:ilvl="4" w:tplc="C408F51A">
      <w:start w:val="1"/>
      <w:numFmt w:val="bullet"/>
      <w:lvlText w:val="•"/>
      <w:lvlJc w:val="left"/>
      <w:pPr>
        <w:ind w:left="4636" w:hanging="361"/>
      </w:pPr>
      <w:rPr>
        <w:rFonts w:hint="default"/>
      </w:rPr>
    </w:lvl>
    <w:lvl w:ilvl="5" w:tplc="A3C2B8F4">
      <w:start w:val="1"/>
      <w:numFmt w:val="bullet"/>
      <w:lvlText w:val="•"/>
      <w:lvlJc w:val="left"/>
      <w:pPr>
        <w:ind w:left="5580" w:hanging="361"/>
      </w:pPr>
      <w:rPr>
        <w:rFonts w:hint="default"/>
      </w:rPr>
    </w:lvl>
    <w:lvl w:ilvl="6" w:tplc="1D12C310">
      <w:start w:val="1"/>
      <w:numFmt w:val="bullet"/>
      <w:lvlText w:val="•"/>
      <w:lvlJc w:val="left"/>
      <w:pPr>
        <w:ind w:left="6524" w:hanging="361"/>
      </w:pPr>
      <w:rPr>
        <w:rFonts w:hint="default"/>
      </w:rPr>
    </w:lvl>
    <w:lvl w:ilvl="7" w:tplc="C4602994">
      <w:start w:val="1"/>
      <w:numFmt w:val="bullet"/>
      <w:lvlText w:val="•"/>
      <w:lvlJc w:val="left"/>
      <w:pPr>
        <w:ind w:left="7468" w:hanging="361"/>
      </w:pPr>
      <w:rPr>
        <w:rFonts w:hint="default"/>
      </w:rPr>
    </w:lvl>
    <w:lvl w:ilvl="8" w:tplc="91DC3ACA">
      <w:start w:val="1"/>
      <w:numFmt w:val="bullet"/>
      <w:lvlText w:val="•"/>
      <w:lvlJc w:val="left"/>
      <w:pPr>
        <w:ind w:left="8412" w:hanging="361"/>
      </w:pPr>
      <w:rPr>
        <w:rFonts w:hint="default"/>
      </w:rPr>
    </w:lvl>
  </w:abstractNum>
  <w:abstractNum w:abstractNumId="53" w15:restartNumberingAfterBreak="0">
    <w:nsid w:val="69577ADE"/>
    <w:multiLevelType w:val="hybridMultilevel"/>
    <w:tmpl w:val="896C6234"/>
    <w:lvl w:ilvl="0" w:tplc="14045D30">
      <w:start w:val="1"/>
      <w:numFmt w:val="lowerLetter"/>
      <w:lvlText w:val="%1)"/>
      <w:lvlJc w:val="left"/>
      <w:pPr>
        <w:ind w:left="860" w:hanging="361"/>
      </w:pPr>
      <w:rPr>
        <w:rFonts w:ascii="Times New Roman" w:eastAsia="Times New Roman" w:hAnsi="Times New Roman" w:hint="default"/>
        <w:spacing w:val="-1"/>
        <w:sz w:val="24"/>
        <w:szCs w:val="20"/>
      </w:rPr>
    </w:lvl>
    <w:lvl w:ilvl="1" w:tplc="E4F2B616">
      <w:start w:val="1"/>
      <w:numFmt w:val="decimal"/>
      <w:lvlText w:val="%2)"/>
      <w:lvlJc w:val="left"/>
      <w:pPr>
        <w:ind w:left="1220" w:hanging="361"/>
      </w:pPr>
      <w:rPr>
        <w:rFonts w:ascii="Times New Roman" w:eastAsia="Times New Roman" w:hAnsi="Times New Roman" w:hint="default"/>
        <w:spacing w:val="-1"/>
        <w:sz w:val="24"/>
        <w:szCs w:val="20"/>
      </w:rPr>
    </w:lvl>
    <w:lvl w:ilvl="2" w:tplc="FAF65F12">
      <w:start w:val="1"/>
      <w:numFmt w:val="bullet"/>
      <w:lvlText w:val="•"/>
      <w:lvlJc w:val="left"/>
      <w:pPr>
        <w:ind w:left="2235" w:hanging="361"/>
      </w:pPr>
      <w:rPr>
        <w:rFonts w:hint="default"/>
      </w:rPr>
    </w:lvl>
    <w:lvl w:ilvl="3" w:tplc="BE927D7A">
      <w:start w:val="1"/>
      <w:numFmt w:val="bullet"/>
      <w:lvlText w:val="•"/>
      <w:lvlJc w:val="left"/>
      <w:pPr>
        <w:ind w:left="3251" w:hanging="361"/>
      </w:pPr>
      <w:rPr>
        <w:rFonts w:hint="default"/>
      </w:rPr>
    </w:lvl>
    <w:lvl w:ilvl="4" w:tplc="0E32F99E">
      <w:start w:val="1"/>
      <w:numFmt w:val="bullet"/>
      <w:lvlText w:val="•"/>
      <w:lvlJc w:val="left"/>
      <w:pPr>
        <w:ind w:left="4266" w:hanging="361"/>
      </w:pPr>
      <w:rPr>
        <w:rFonts w:hint="default"/>
      </w:rPr>
    </w:lvl>
    <w:lvl w:ilvl="5" w:tplc="D998380E">
      <w:start w:val="1"/>
      <w:numFmt w:val="bullet"/>
      <w:lvlText w:val="•"/>
      <w:lvlJc w:val="left"/>
      <w:pPr>
        <w:ind w:left="5282" w:hanging="361"/>
      </w:pPr>
      <w:rPr>
        <w:rFonts w:hint="default"/>
      </w:rPr>
    </w:lvl>
    <w:lvl w:ilvl="6" w:tplc="F2345F2E">
      <w:start w:val="1"/>
      <w:numFmt w:val="bullet"/>
      <w:lvlText w:val="•"/>
      <w:lvlJc w:val="left"/>
      <w:pPr>
        <w:ind w:left="6297" w:hanging="361"/>
      </w:pPr>
      <w:rPr>
        <w:rFonts w:hint="default"/>
      </w:rPr>
    </w:lvl>
    <w:lvl w:ilvl="7" w:tplc="E9EA6108">
      <w:start w:val="1"/>
      <w:numFmt w:val="bullet"/>
      <w:lvlText w:val="•"/>
      <w:lvlJc w:val="left"/>
      <w:pPr>
        <w:ind w:left="7313" w:hanging="361"/>
      </w:pPr>
      <w:rPr>
        <w:rFonts w:hint="default"/>
      </w:rPr>
    </w:lvl>
    <w:lvl w:ilvl="8" w:tplc="D122B03C">
      <w:start w:val="1"/>
      <w:numFmt w:val="bullet"/>
      <w:lvlText w:val="•"/>
      <w:lvlJc w:val="left"/>
      <w:pPr>
        <w:ind w:left="8328" w:hanging="361"/>
      </w:pPr>
      <w:rPr>
        <w:rFonts w:hint="default"/>
      </w:rPr>
    </w:lvl>
  </w:abstractNum>
  <w:abstractNum w:abstractNumId="54" w15:restartNumberingAfterBreak="0">
    <w:nsid w:val="6FAA2775"/>
    <w:multiLevelType w:val="hybridMultilevel"/>
    <w:tmpl w:val="9CF27796"/>
    <w:lvl w:ilvl="0" w:tplc="3DDC7EEC">
      <w:start w:val="1"/>
      <w:numFmt w:val="lowerLetter"/>
      <w:lvlText w:val="%1)"/>
      <w:lvlJc w:val="left"/>
      <w:pPr>
        <w:ind w:left="860" w:hanging="361"/>
      </w:pPr>
      <w:rPr>
        <w:rFonts w:ascii="Times New Roman" w:eastAsia="Times New Roman" w:hAnsi="Times New Roman" w:hint="default"/>
        <w:spacing w:val="-1"/>
        <w:sz w:val="24"/>
        <w:szCs w:val="20"/>
      </w:rPr>
    </w:lvl>
    <w:lvl w:ilvl="1" w:tplc="990C07E4">
      <w:start w:val="1"/>
      <w:numFmt w:val="bullet"/>
      <w:lvlText w:val="•"/>
      <w:lvlJc w:val="left"/>
      <w:pPr>
        <w:ind w:left="1804" w:hanging="361"/>
      </w:pPr>
      <w:rPr>
        <w:rFonts w:hint="default"/>
      </w:rPr>
    </w:lvl>
    <w:lvl w:ilvl="2" w:tplc="3318795E">
      <w:start w:val="1"/>
      <w:numFmt w:val="bullet"/>
      <w:lvlText w:val="•"/>
      <w:lvlJc w:val="left"/>
      <w:pPr>
        <w:ind w:left="2748" w:hanging="361"/>
      </w:pPr>
      <w:rPr>
        <w:rFonts w:hint="default"/>
      </w:rPr>
    </w:lvl>
    <w:lvl w:ilvl="3" w:tplc="6F082010">
      <w:start w:val="1"/>
      <w:numFmt w:val="bullet"/>
      <w:lvlText w:val="•"/>
      <w:lvlJc w:val="left"/>
      <w:pPr>
        <w:ind w:left="3692" w:hanging="361"/>
      </w:pPr>
      <w:rPr>
        <w:rFonts w:hint="default"/>
      </w:rPr>
    </w:lvl>
    <w:lvl w:ilvl="4" w:tplc="6E1E1748">
      <w:start w:val="1"/>
      <w:numFmt w:val="bullet"/>
      <w:lvlText w:val="•"/>
      <w:lvlJc w:val="left"/>
      <w:pPr>
        <w:ind w:left="4636" w:hanging="361"/>
      </w:pPr>
      <w:rPr>
        <w:rFonts w:hint="default"/>
      </w:rPr>
    </w:lvl>
    <w:lvl w:ilvl="5" w:tplc="72BC2F54">
      <w:start w:val="1"/>
      <w:numFmt w:val="bullet"/>
      <w:lvlText w:val="•"/>
      <w:lvlJc w:val="left"/>
      <w:pPr>
        <w:ind w:left="5580" w:hanging="361"/>
      </w:pPr>
      <w:rPr>
        <w:rFonts w:hint="default"/>
      </w:rPr>
    </w:lvl>
    <w:lvl w:ilvl="6" w:tplc="24624946">
      <w:start w:val="1"/>
      <w:numFmt w:val="bullet"/>
      <w:lvlText w:val="•"/>
      <w:lvlJc w:val="left"/>
      <w:pPr>
        <w:ind w:left="6524" w:hanging="361"/>
      </w:pPr>
      <w:rPr>
        <w:rFonts w:hint="default"/>
      </w:rPr>
    </w:lvl>
    <w:lvl w:ilvl="7" w:tplc="5DE69DC6">
      <w:start w:val="1"/>
      <w:numFmt w:val="bullet"/>
      <w:lvlText w:val="•"/>
      <w:lvlJc w:val="left"/>
      <w:pPr>
        <w:ind w:left="7468" w:hanging="361"/>
      </w:pPr>
      <w:rPr>
        <w:rFonts w:hint="default"/>
      </w:rPr>
    </w:lvl>
    <w:lvl w:ilvl="8" w:tplc="31C8326E">
      <w:start w:val="1"/>
      <w:numFmt w:val="bullet"/>
      <w:lvlText w:val="•"/>
      <w:lvlJc w:val="left"/>
      <w:pPr>
        <w:ind w:left="8412" w:hanging="361"/>
      </w:pPr>
      <w:rPr>
        <w:rFonts w:hint="default"/>
      </w:rPr>
    </w:lvl>
  </w:abstractNum>
  <w:abstractNum w:abstractNumId="55" w15:restartNumberingAfterBreak="0">
    <w:nsid w:val="70831376"/>
    <w:multiLevelType w:val="hybridMultilevel"/>
    <w:tmpl w:val="9D6A5C6E"/>
    <w:lvl w:ilvl="0" w:tplc="C0027D86">
      <w:start w:val="1"/>
      <w:numFmt w:val="lowerLetter"/>
      <w:lvlText w:val="%1)"/>
      <w:lvlJc w:val="left"/>
      <w:pPr>
        <w:ind w:left="500" w:hanging="361"/>
      </w:pPr>
      <w:rPr>
        <w:rFonts w:ascii="Times New Roman" w:eastAsia="Times New Roman" w:hAnsi="Times New Roman" w:hint="default"/>
        <w:spacing w:val="-1"/>
        <w:sz w:val="24"/>
        <w:szCs w:val="24"/>
      </w:rPr>
    </w:lvl>
    <w:lvl w:ilvl="1" w:tplc="B51A3CBC">
      <w:start w:val="1"/>
      <w:numFmt w:val="decimal"/>
      <w:lvlText w:val="%2)"/>
      <w:lvlJc w:val="left"/>
      <w:pPr>
        <w:ind w:left="859" w:hanging="360"/>
      </w:pPr>
      <w:rPr>
        <w:rFonts w:ascii="Times New Roman" w:eastAsia="Times New Roman" w:hAnsi="Times New Roman" w:hint="default"/>
        <w:sz w:val="24"/>
        <w:szCs w:val="24"/>
      </w:rPr>
    </w:lvl>
    <w:lvl w:ilvl="2" w:tplc="5F54A5FC">
      <w:start w:val="1"/>
      <w:numFmt w:val="lowerLetter"/>
      <w:lvlText w:val="%3)"/>
      <w:lvlJc w:val="left"/>
      <w:pPr>
        <w:ind w:left="860" w:hanging="361"/>
      </w:pPr>
      <w:rPr>
        <w:rFonts w:ascii="Times New Roman" w:eastAsia="Times New Roman" w:hAnsi="Times New Roman" w:hint="default"/>
        <w:i/>
        <w:sz w:val="24"/>
        <w:szCs w:val="24"/>
      </w:rPr>
    </w:lvl>
    <w:lvl w:ilvl="3" w:tplc="E59ADBEC">
      <w:start w:val="1"/>
      <w:numFmt w:val="bullet"/>
      <w:lvlText w:val="•"/>
      <w:lvlJc w:val="left"/>
      <w:pPr>
        <w:ind w:left="2047" w:hanging="361"/>
      </w:pPr>
      <w:rPr>
        <w:rFonts w:hint="default"/>
      </w:rPr>
    </w:lvl>
    <w:lvl w:ilvl="4" w:tplc="8356E802">
      <w:start w:val="1"/>
      <w:numFmt w:val="bullet"/>
      <w:lvlText w:val="•"/>
      <w:lvlJc w:val="left"/>
      <w:pPr>
        <w:ind w:left="3235" w:hanging="361"/>
      </w:pPr>
      <w:rPr>
        <w:rFonts w:hint="default"/>
      </w:rPr>
    </w:lvl>
    <w:lvl w:ilvl="5" w:tplc="33AEF98A">
      <w:start w:val="1"/>
      <w:numFmt w:val="bullet"/>
      <w:lvlText w:val="•"/>
      <w:lvlJc w:val="left"/>
      <w:pPr>
        <w:ind w:left="4422" w:hanging="361"/>
      </w:pPr>
      <w:rPr>
        <w:rFonts w:hint="default"/>
      </w:rPr>
    </w:lvl>
    <w:lvl w:ilvl="6" w:tplc="DDC8C898">
      <w:start w:val="1"/>
      <w:numFmt w:val="bullet"/>
      <w:lvlText w:val="•"/>
      <w:lvlJc w:val="left"/>
      <w:pPr>
        <w:ind w:left="5610" w:hanging="361"/>
      </w:pPr>
      <w:rPr>
        <w:rFonts w:hint="default"/>
      </w:rPr>
    </w:lvl>
    <w:lvl w:ilvl="7" w:tplc="2676F2FC">
      <w:start w:val="1"/>
      <w:numFmt w:val="bullet"/>
      <w:lvlText w:val="•"/>
      <w:lvlJc w:val="left"/>
      <w:pPr>
        <w:ind w:left="6797" w:hanging="361"/>
      </w:pPr>
      <w:rPr>
        <w:rFonts w:hint="default"/>
      </w:rPr>
    </w:lvl>
    <w:lvl w:ilvl="8" w:tplc="2E14FF24">
      <w:start w:val="1"/>
      <w:numFmt w:val="bullet"/>
      <w:lvlText w:val="•"/>
      <w:lvlJc w:val="left"/>
      <w:pPr>
        <w:ind w:left="7985" w:hanging="361"/>
      </w:pPr>
      <w:rPr>
        <w:rFonts w:hint="default"/>
      </w:rPr>
    </w:lvl>
  </w:abstractNum>
  <w:abstractNum w:abstractNumId="56" w15:restartNumberingAfterBreak="0">
    <w:nsid w:val="71077411"/>
    <w:multiLevelType w:val="hybridMultilevel"/>
    <w:tmpl w:val="740A2E8A"/>
    <w:lvl w:ilvl="0" w:tplc="844CCEB0">
      <w:start w:val="1"/>
      <w:numFmt w:val="lowerLetter"/>
      <w:lvlText w:val="%1)"/>
      <w:lvlJc w:val="left"/>
      <w:pPr>
        <w:ind w:left="839" w:hanging="360"/>
      </w:pPr>
      <w:rPr>
        <w:rFonts w:ascii="Times New Roman" w:eastAsia="Times New Roman" w:hAnsi="Times New Roman" w:hint="default"/>
        <w:spacing w:val="-1"/>
        <w:sz w:val="24"/>
        <w:szCs w:val="20"/>
      </w:rPr>
    </w:lvl>
    <w:lvl w:ilvl="1" w:tplc="E62CBA16">
      <w:start w:val="1"/>
      <w:numFmt w:val="decimal"/>
      <w:lvlText w:val="%2)"/>
      <w:lvlJc w:val="left"/>
      <w:pPr>
        <w:ind w:left="1199" w:hanging="360"/>
      </w:pPr>
      <w:rPr>
        <w:rFonts w:ascii="Times New Roman" w:eastAsia="Times New Roman" w:hAnsi="Times New Roman" w:hint="default"/>
        <w:sz w:val="24"/>
        <w:szCs w:val="20"/>
      </w:rPr>
    </w:lvl>
    <w:lvl w:ilvl="2" w:tplc="8E4A433A">
      <w:start w:val="1"/>
      <w:numFmt w:val="bullet"/>
      <w:lvlText w:val="•"/>
      <w:lvlJc w:val="left"/>
      <w:pPr>
        <w:ind w:left="2212" w:hanging="360"/>
      </w:pPr>
      <w:rPr>
        <w:rFonts w:hint="default"/>
      </w:rPr>
    </w:lvl>
    <w:lvl w:ilvl="3" w:tplc="70167B40">
      <w:start w:val="1"/>
      <w:numFmt w:val="bullet"/>
      <w:lvlText w:val="•"/>
      <w:lvlJc w:val="left"/>
      <w:pPr>
        <w:ind w:left="3226" w:hanging="360"/>
      </w:pPr>
      <w:rPr>
        <w:rFonts w:hint="default"/>
      </w:rPr>
    </w:lvl>
    <w:lvl w:ilvl="4" w:tplc="D9064272">
      <w:start w:val="1"/>
      <w:numFmt w:val="bullet"/>
      <w:lvlText w:val="•"/>
      <w:lvlJc w:val="left"/>
      <w:pPr>
        <w:ind w:left="4239" w:hanging="360"/>
      </w:pPr>
      <w:rPr>
        <w:rFonts w:hint="default"/>
      </w:rPr>
    </w:lvl>
    <w:lvl w:ilvl="5" w:tplc="64A0D49E">
      <w:start w:val="1"/>
      <w:numFmt w:val="bullet"/>
      <w:lvlText w:val="•"/>
      <w:lvlJc w:val="left"/>
      <w:pPr>
        <w:ind w:left="5253" w:hanging="360"/>
      </w:pPr>
      <w:rPr>
        <w:rFonts w:hint="default"/>
      </w:rPr>
    </w:lvl>
    <w:lvl w:ilvl="6" w:tplc="2BDCDCFE">
      <w:start w:val="1"/>
      <w:numFmt w:val="bullet"/>
      <w:lvlText w:val="•"/>
      <w:lvlJc w:val="left"/>
      <w:pPr>
        <w:ind w:left="6266" w:hanging="360"/>
      </w:pPr>
      <w:rPr>
        <w:rFonts w:hint="default"/>
      </w:rPr>
    </w:lvl>
    <w:lvl w:ilvl="7" w:tplc="A8DCA080">
      <w:start w:val="1"/>
      <w:numFmt w:val="bullet"/>
      <w:lvlText w:val="•"/>
      <w:lvlJc w:val="left"/>
      <w:pPr>
        <w:ind w:left="7279" w:hanging="360"/>
      </w:pPr>
      <w:rPr>
        <w:rFonts w:hint="default"/>
      </w:rPr>
    </w:lvl>
    <w:lvl w:ilvl="8" w:tplc="E63E9AB6">
      <w:start w:val="1"/>
      <w:numFmt w:val="bullet"/>
      <w:lvlText w:val="•"/>
      <w:lvlJc w:val="left"/>
      <w:pPr>
        <w:ind w:left="8293" w:hanging="360"/>
      </w:pPr>
      <w:rPr>
        <w:rFonts w:hint="default"/>
      </w:rPr>
    </w:lvl>
  </w:abstractNum>
  <w:abstractNum w:abstractNumId="57" w15:restartNumberingAfterBreak="0">
    <w:nsid w:val="738F18D5"/>
    <w:multiLevelType w:val="hybridMultilevel"/>
    <w:tmpl w:val="B264380A"/>
    <w:lvl w:ilvl="0" w:tplc="22C6584C">
      <w:start w:val="1"/>
      <w:numFmt w:val="lowerLetter"/>
      <w:lvlText w:val="%1)"/>
      <w:lvlJc w:val="left"/>
      <w:pPr>
        <w:ind w:left="839" w:hanging="361"/>
      </w:pPr>
      <w:rPr>
        <w:rFonts w:ascii="Times New Roman" w:eastAsia="Times New Roman" w:hAnsi="Times New Roman" w:hint="default"/>
        <w:sz w:val="24"/>
        <w:szCs w:val="20"/>
      </w:rPr>
    </w:lvl>
    <w:lvl w:ilvl="1" w:tplc="149AA5F6">
      <w:start w:val="1"/>
      <w:numFmt w:val="bullet"/>
      <w:lvlText w:val="•"/>
      <w:lvlJc w:val="left"/>
      <w:pPr>
        <w:ind w:left="1787" w:hanging="361"/>
      </w:pPr>
      <w:rPr>
        <w:rFonts w:hint="default"/>
      </w:rPr>
    </w:lvl>
    <w:lvl w:ilvl="2" w:tplc="7A2EC234">
      <w:start w:val="1"/>
      <w:numFmt w:val="bullet"/>
      <w:lvlText w:val="•"/>
      <w:lvlJc w:val="left"/>
      <w:pPr>
        <w:ind w:left="2735" w:hanging="361"/>
      </w:pPr>
      <w:rPr>
        <w:rFonts w:hint="default"/>
      </w:rPr>
    </w:lvl>
    <w:lvl w:ilvl="3" w:tplc="C2920420">
      <w:start w:val="1"/>
      <w:numFmt w:val="bullet"/>
      <w:lvlText w:val="•"/>
      <w:lvlJc w:val="left"/>
      <w:pPr>
        <w:ind w:left="3683" w:hanging="361"/>
      </w:pPr>
      <w:rPr>
        <w:rFonts w:hint="default"/>
      </w:rPr>
    </w:lvl>
    <w:lvl w:ilvl="4" w:tplc="859C5596">
      <w:start w:val="1"/>
      <w:numFmt w:val="bullet"/>
      <w:lvlText w:val="•"/>
      <w:lvlJc w:val="left"/>
      <w:pPr>
        <w:ind w:left="4631" w:hanging="361"/>
      </w:pPr>
      <w:rPr>
        <w:rFonts w:hint="default"/>
      </w:rPr>
    </w:lvl>
    <w:lvl w:ilvl="5" w:tplc="C6D6859C">
      <w:start w:val="1"/>
      <w:numFmt w:val="bullet"/>
      <w:lvlText w:val="•"/>
      <w:lvlJc w:val="left"/>
      <w:pPr>
        <w:ind w:left="5579" w:hanging="361"/>
      </w:pPr>
      <w:rPr>
        <w:rFonts w:hint="default"/>
      </w:rPr>
    </w:lvl>
    <w:lvl w:ilvl="6" w:tplc="37341BBE">
      <w:start w:val="1"/>
      <w:numFmt w:val="bullet"/>
      <w:lvlText w:val="•"/>
      <w:lvlJc w:val="left"/>
      <w:pPr>
        <w:ind w:left="6527" w:hanging="361"/>
      </w:pPr>
      <w:rPr>
        <w:rFonts w:hint="default"/>
      </w:rPr>
    </w:lvl>
    <w:lvl w:ilvl="7" w:tplc="9760DB86">
      <w:start w:val="1"/>
      <w:numFmt w:val="bullet"/>
      <w:lvlText w:val="•"/>
      <w:lvlJc w:val="left"/>
      <w:pPr>
        <w:ind w:left="7475" w:hanging="361"/>
      </w:pPr>
      <w:rPr>
        <w:rFonts w:hint="default"/>
      </w:rPr>
    </w:lvl>
    <w:lvl w:ilvl="8" w:tplc="39084E34">
      <w:start w:val="1"/>
      <w:numFmt w:val="bullet"/>
      <w:lvlText w:val="•"/>
      <w:lvlJc w:val="left"/>
      <w:pPr>
        <w:ind w:left="8423" w:hanging="361"/>
      </w:pPr>
      <w:rPr>
        <w:rFonts w:hint="default"/>
      </w:rPr>
    </w:lvl>
  </w:abstractNum>
  <w:abstractNum w:abstractNumId="58" w15:restartNumberingAfterBreak="0">
    <w:nsid w:val="74372A62"/>
    <w:multiLevelType w:val="hybridMultilevel"/>
    <w:tmpl w:val="20C4572A"/>
    <w:lvl w:ilvl="0" w:tplc="F1E2EAD6">
      <w:start w:val="1"/>
      <w:numFmt w:val="decimal"/>
      <w:lvlText w:val="%1"/>
      <w:lvlJc w:val="left"/>
      <w:pPr>
        <w:ind w:left="561" w:hanging="101"/>
      </w:pPr>
      <w:rPr>
        <w:rFonts w:ascii="Times New Roman" w:eastAsia="Times New Roman" w:hAnsi="Times New Roman" w:hint="default"/>
        <w:sz w:val="20"/>
        <w:szCs w:val="20"/>
      </w:rPr>
    </w:lvl>
    <w:lvl w:ilvl="1" w:tplc="51D81A32">
      <w:start w:val="1"/>
      <w:numFmt w:val="lowerLetter"/>
      <w:lvlText w:val="%2)"/>
      <w:lvlJc w:val="left"/>
      <w:pPr>
        <w:ind w:left="1180" w:hanging="360"/>
      </w:pPr>
      <w:rPr>
        <w:rFonts w:ascii="Times New Roman" w:eastAsia="Times New Roman" w:hAnsi="Times New Roman" w:cs="Times New Roman" w:hint="default"/>
        <w:spacing w:val="-1"/>
        <w:sz w:val="24"/>
        <w:szCs w:val="24"/>
      </w:rPr>
    </w:lvl>
    <w:lvl w:ilvl="2" w:tplc="DE108DC8">
      <w:start w:val="1"/>
      <w:numFmt w:val="bullet"/>
      <w:lvlText w:val="•"/>
      <w:lvlJc w:val="left"/>
      <w:pPr>
        <w:ind w:left="1220" w:hanging="360"/>
      </w:pPr>
      <w:rPr>
        <w:rFonts w:hint="default"/>
      </w:rPr>
    </w:lvl>
    <w:lvl w:ilvl="3" w:tplc="DE0613C4">
      <w:start w:val="1"/>
      <w:numFmt w:val="bullet"/>
      <w:lvlText w:val="•"/>
      <w:lvlJc w:val="left"/>
      <w:pPr>
        <w:ind w:left="9508" w:hanging="360"/>
      </w:pPr>
      <w:rPr>
        <w:rFonts w:hint="default"/>
      </w:rPr>
    </w:lvl>
    <w:lvl w:ilvl="4" w:tplc="9BF6BA44">
      <w:start w:val="1"/>
      <w:numFmt w:val="bullet"/>
      <w:lvlText w:val="•"/>
      <w:lvlJc w:val="left"/>
      <w:pPr>
        <w:ind w:left="9621" w:hanging="360"/>
      </w:pPr>
      <w:rPr>
        <w:rFonts w:hint="default"/>
      </w:rPr>
    </w:lvl>
    <w:lvl w:ilvl="5" w:tplc="6492977E">
      <w:start w:val="1"/>
      <w:numFmt w:val="bullet"/>
      <w:lvlText w:val="•"/>
      <w:lvlJc w:val="left"/>
      <w:pPr>
        <w:ind w:left="9734" w:hanging="360"/>
      </w:pPr>
      <w:rPr>
        <w:rFonts w:hint="default"/>
      </w:rPr>
    </w:lvl>
    <w:lvl w:ilvl="6" w:tplc="64DA57B2">
      <w:start w:val="1"/>
      <w:numFmt w:val="bullet"/>
      <w:lvlText w:val="•"/>
      <w:lvlJc w:val="left"/>
      <w:pPr>
        <w:ind w:left="9847" w:hanging="360"/>
      </w:pPr>
      <w:rPr>
        <w:rFonts w:hint="default"/>
      </w:rPr>
    </w:lvl>
    <w:lvl w:ilvl="7" w:tplc="E0FA7C0C">
      <w:start w:val="1"/>
      <w:numFmt w:val="bullet"/>
      <w:lvlText w:val="•"/>
      <w:lvlJc w:val="left"/>
      <w:pPr>
        <w:ind w:left="9960" w:hanging="360"/>
      </w:pPr>
      <w:rPr>
        <w:rFonts w:hint="default"/>
      </w:rPr>
    </w:lvl>
    <w:lvl w:ilvl="8" w:tplc="7D941446">
      <w:start w:val="1"/>
      <w:numFmt w:val="bullet"/>
      <w:lvlText w:val="•"/>
      <w:lvlJc w:val="left"/>
      <w:pPr>
        <w:ind w:left="10073" w:hanging="360"/>
      </w:pPr>
      <w:rPr>
        <w:rFonts w:hint="default"/>
      </w:rPr>
    </w:lvl>
  </w:abstractNum>
  <w:abstractNum w:abstractNumId="59" w15:restartNumberingAfterBreak="0">
    <w:nsid w:val="7537128A"/>
    <w:multiLevelType w:val="hybridMultilevel"/>
    <w:tmpl w:val="B582AD52"/>
    <w:lvl w:ilvl="0" w:tplc="D68AF272">
      <w:start w:val="1"/>
      <w:numFmt w:val="lowerLetter"/>
      <w:lvlText w:val="%1)"/>
      <w:lvlJc w:val="left"/>
      <w:pPr>
        <w:ind w:left="860" w:hanging="361"/>
      </w:pPr>
      <w:rPr>
        <w:rFonts w:ascii="Times New Roman" w:eastAsia="Times New Roman" w:hAnsi="Times New Roman" w:hint="default"/>
        <w:sz w:val="24"/>
        <w:szCs w:val="20"/>
      </w:rPr>
    </w:lvl>
    <w:lvl w:ilvl="1" w:tplc="10AE436C">
      <w:start w:val="1"/>
      <w:numFmt w:val="bullet"/>
      <w:lvlText w:val="•"/>
      <w:lvlJc w:val="left"/>
      <w:pPr>
        <w:ind w:left="1810" w:hanging="361"/>
      </w:pPr>
      <w:rPr>
        <w:rFonts w:hint="default"/>
      </w:rPr>
    </w:lvl>
    <w:lvl w:ilvl="2" w:tplc="EB14E690">
      <w:start w:val="1"/>
      <w:numFmt w:val="bullet"/>
      <w:lvlText w:val="•"/>
      <w:lvlJc w:val="left"/>
      <w:pPr>
        <w:ind w:left="2760" w:hanging="361"/>
      </w:pPr>
      <w:rPr>
        <w:rFonts w:hint="default"/>
      </w:rPr>
    </w:lvl>
    <w:lvl w:ilvl="3" w:tplc="E8EC5200">
      <w:start w:val="1"/>
      <w:numFmt w:val="bullet"/>
      <w:lvlText w:val="•"/>
      <w:lvlJc w:val="left"/>
      <w:pPr>
        <w:ind w:left="3710" w:hanging="361"/>
      </w:pPr>
      <w:rPr>
        <w:rFonts w:hint="default"/>
      </w:rPr>
    </w:lvl>
    <w:lvl w:ilvl="4" w:tplc="374E1688">
      <w:start w:val="1"/>
      <w:numFmt w:val="bullet"/>
      <w:lvlText w:val="•"/>
      <w:lvlJc w:val="left"/>
      <w:pPr>
        <w:ind w:left="4660" w:hanging="361"/>
      </w:pPr>
      <w:rPr>
        <w:rFonts w:hint="default"/>
      </w:rPr>
    </w:lvl>
    <w:lvl w:ilvl="5" w:tplc="E4F2A160">
      <w:start w:val="1"/>
      <w:numFmt w:val="bullet"/>
      <w:lvlText w:val="•"/>
      <w:lvlJc w:val="left"/>
      <w:pPr>
        <w:ind w:left="5610" w:hanging="361"/>
      </w:pPr>
      <w:rPr>
        <w:rFonts w:hint="default"/>
      </w:rPr>
    </w:lvl>
    <w:lvl w:ilvl="6" w:tplc="67D86178">
      <w:start w:val="1"/>
      <w:numFmt w:val="bullet"/>
      <w:lvlText w:val="•"/>
      <w:lvlJc w:val="left"/>
      <w:pPr>
        <w:ind w:left="6560" w:hanging="361"/>
      </w:pPr>
      <w:rPr>
        <w:rFonts w:hint="default"/>
      </w:rPr>
    </w:lvl>
    <w:lvl w:ilvl="7" w:tplc="A4D2BB0E">
      <w:start w:val="1"/>
      <w:numFmt w:val="bullet"/>
      <w:lvlText w:val="•"/>
      <w:lvlJc w:val="left"/>
      <w:pPr>
        <w:ind w:left="7510" w:hanging="361"/>
      </w:pPr>
      <w:rPr>
        <w:rFonts w:hint="default"/>
      </w:rPr>
    </w:lvl>
    <w:lvl w:ilvl="8" w:tplc="87487280">
      <w:start w:val="1"/>
      <w:numFmt w:val="bullet"/>
      <w:lvlText w:val="•"/>
      <w:lvlJc w:val="left"/>
      <w:pPr>
        <w:ind w:left="8460" w:hanging="361"/>
      </w:pPr>
      <w:rPr>
        <w:rFonts w:hint="default"/>
      </w:rPr>
    </w:lvl>
  </w:abstractNum>
  <w:abstractNum w:abstractNumId="60" w15:restartNumberingAfterBreak="0">
    <w:nsid w:val="78BB6F47"/>
    <w:multiLevelType w:val="hybridMultilevel"/>
    <w:tmpl w:val="E9DEA444"/>
    <w:lvl w:ilvl="0" w:tplc="48BCE2D4">
      <w:start w:val="1"/>
      <w:numFmt w:val="lowerLetter"/>
      <w:lvlText w:val="%1)"/>
      <w:lvlJc w:val="left"/>
      <w:pPr>
        <w:ind w:left="839" w:hanging="361"/>
      </w:pPr>
      <w:rPr>
        <w:rFonts w:ascii="Times New Roman" w:eastAsia="Times New Roman" w:hAnsi="Times New Roman" w:hint="default"/>
        <w:sz w:val="24"/>
        <w:szCs w:val="24"/>
      </w:rPr>
    </w:lvl>
    <w:lvl w:ilvl="1" w:tplc="5502B20A">
      <w:start w:val="1"/>
      <w:numFmt w:val="bullet"/>
      <w:lvlText w:val="•"/>
      <w:lvlJc w:val="left"/>
      <w:pPr>
        <w:ind w:left="1787" w:hanging="361"/>
      </w:pPr>
      <w:rPr>
        <w:rFonts w:hint="default"/>
      </w:rPr>
    </w:lvl>
    <w:lvl w:ilvl="2" w:tplc="D49AC48C">
      <w:start w:val="1"/>
      <w:numFmt w:val="bullet"/>
      <w:lvlText w:val="•"/>
      <w:lvlJc w:val="left"/>
      <w:pPr>
        <w:ind w:left="2735" w:hanging="361"/>
      </w:pPr>
      <w:rPr>
        <w:rFonts w:hint="default"/>
      </w:rPr>
    </w:lvl>
    <w:lvl w:ilvl="3" w:tplc="AAA05D88">
      <w:start w:val="1"/>
      <w:numFmt w:val="bullet"/>
      <w:lvlText w:val="•"/>
      <w:lvlJc w:val="left"/>
      <w:pPr>
        <w:ind w:left="3683" w:hanging="361"/>
      </w:pPr>
      <w:rPr>
        <w:rFonts w:hint="default"/>
      </w:rPr>
    </w:lvl>
    <w:lvl w:ilvl="4" w:tplc="7D2CA432">
      <w:start w:val="1"/>
      <w:numFmt w:val="bullet"/>
      <w:lvlText w:val="•"/>
      <w:lvlJc w:val="left"/>
      <w:pPr>
        <w:ind w:left="4631" w:hanging="361"/>
      </w:pPr>
      <w:rPr>
        <w:rFonts w:hint="default"/>
      </w:rPr>
    </w:lvl>
    <w:lvl w:ilvl="5" w:tplc="9D264D2C">
      <w:start w:val="1"/>
      <w:numFmt w:val="bullet"/>
      <w:lvlText w:val="•"/>
      <w:lvlJc w:val="left"/>
      <w:pPr>
        <w:ind w:left="5579" w:hanging="361"/>
      </w:pPr>
      <w:rPr>
        <w:rFonts w:hint="default"/>
      </w:rPr>
    </w:lvl>
    <w:lvl w:ilvl="6" w:tplc="11BEFD02">
      <w:start w:val="1"/>
      <w:numFmt w:val="bullet"/>
      <w:lvlText w:val="•"/>
      <w:lvlJc w:val="left"/>
      <w:pPr>
        <w:ind w:left="6527" w:hanging="361"/>
      </w:pPr>
      <w:rPr>
        <w:rFonts w:hint="default"/>
      </w:rPr>
    </w:lvl>
    <w:lvl w:ilvl="7" w:tplc="D6369262">
      <w:start w:val="1"/>
      <w:numFmt w:val="bullet"/>
      <w:lvlText w:val="•"/>
      <w:lvlJc w:val="left"/>
      <w:pPr>
        <w:ind w:left="7475" w:hanging="361"/>
      </w:pPr>
      <w:rPr>
        <w:rFonts w:hint="default"/>
      </w:rPr>
    </w:lvl>
    <w:lvl w:ilvl="8" w:tplc="1C38F6CE">
      <w:start w:val="1"/>
      <w:numFmt w:val="bullet"/>
      <w:lvlText w:val="•"/>
      <w:lvlJc w:val="left"/>
      <w:pPr>
        <w:ind w:left="8423" w:hanging="361"/>
      </w:pPr>
      <w:rPr>
        <w:rFonts w:hint="default"/>
      </w:rPr>
    </w:lvl>
  </w:abstractNum>
  <w:abstractNum w:abstractNumId="61" w15:restartNumberingAfterBreak="0">
    <w:nsid w:val="78CD26C6"/>
    <w:multiLevelType w:val="hybridMultilevel"/>
    <w:tmpl w:val="7E40C8A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7D8241AD"/>
    <w:multiLevelType w:val="hybridMultilevel"/>
    <w:tmpl w:val="B5562212"/>
    <w:lvl w:ilvl="0" w:tplc="6EDAFE0E">
      <w:start w:val="1"/>
      <w:numFmt w:val="lowerLetter"/>
      <w:lvlText w:val="%1)"/>
      <w:lvlJc w:val="left"/>
      <w:pPr>
        <w:ind w:left="839" w:hanging="360"/>
      </w:pPr>
      <w:rPr>
        <w:rFonts w:ascii="Times New Roman" w:eastAsia="Times New Roman" w:hAnsi="Times New Roman" w:hint="default"/>
        <w:spacing w:val="-1"/>
        <w:sz w:val="24"/>
        <w:szCs w:val="20"/>
      </w:rPr>
    </w:lvl>
    <w:lvl w:ilvl="1" w:tplc="2D5C8E6C">
      <w:start w:val="1"/>
      <w:numFmt w:val="bullet"/>
      <w:lvlText w:val="•"/>
      <w:lvlJc w:val="left"/>
      <w:pPr>
        <w:ind w:left="1787" w:hanging="360"/>
      </w:pPr>
      <w:rPr>
        <w:rFonts w:hint="default"/>
      </w:rPr>
    </w:lvl>
    <w:lvl w:ilvl="2" w:tplc="60063C0A">
      <w:start w:val="1"/>
      <w:numFmt w:val="bullet"/>
      <w:lvlText w:val="•"/>
      <w:lvlJc w:val="left"/>
      <w:pPr>
        <w:ind w:left="2735" w:hanging="360"/>
      </w:pPr>
      <w:rPr>
        <w:rFonts w:hint="default"/>
      </w:rPr>
    </w:lvl>
    <w:lvl w:ilvl="3" w:tplc="BF2C9196">
      <w:start w:val="1"/>
      <w:numFmt w:val="bullet"/>
      <w:lvlText w:val="•"/>
      <w:lvlJc w:val="left"/>
      <w:pPr>
        <w:ind w:left="3683" w:hanging="360"/>
      </w:pPr>
      <w:rPr>
        <w:rFonts w:hint="default"/>
      </w:rPr>
    </w:lvl>
    <w:lvl w:ilvl="4" w:tplc="BAC83F22">
      <w:start w:val="1"/>
      <w:numFmt w:val="bullet"/>
      <w:lvlText w:val="•"/>
      <w:lvlJc w:val="left"/>
      <w:pPr>
        <w:ind w:left="4631" w:hanging="360"/>
      </w:pPr>
      <w:rPr>
        <w:rFonts w:hint="default"/>
      </w:rPr>
    </w:lvl>
    <w:lvl w:ilvl="5" w:tplc="727EC120">
      <w:start w:val="1"/>
      <w:numFmt w:val="bullet"/>
      <w:lvlText w:val="•"/>
      <w:lvlJc w:val="left"/>
      <w:pPr>
        <w:ind w:left="5579" w:hanging="360"/>
      </w:pPr>
      <w:rPr>
        <w:rFonts w:hint="default"/>
      </w:rPr>
    </w:lvl>
    <w:lvl w:ilvl="6" w:tplc="5A7CB590">
      <w:start w:val="1"/>
      <w:numFmt w:val="bullet"/>
      <w:lvlText w:val="•"/>
      <w:lvlJc w:val="left"/>
      <w:pPr>
        <w:ind w:left="6527" w:hanging="360"/>
      </w:pPr>
      <w:rPr>
        <w:rFonts w:hint="default"/>
      </w:rPr>
    </w:lvl>
    <w:lvl w:ilvl="7" w:tplc="FB128F9C">
      <w:start w:val="1"/>
      <w:numFmt w:val="bullet"/>
      <w:lvlText w:val="•"/>
      <w:lvlJc w:val="left"/>
      <w:pPr>
        <w:ind w:left="7476" w:hanging="360"/>
      </w:pPr>
      <w:rPr>
        <w:rFonts w:hint="default"/>
      </w:rPr>
    </w:lvl>
    <w:lvl w:ilvl="8" w:tplc="D5A482B8">
      <w:start w:val="1"/>
      <w:numFmt w:val="bullet"/>
      <w:lvlText w:val="•"/>
      <w:lvlJc w:val="left"/>
      <w:pPr>
        <w:ind w:left="8424" w:hanging="360"/>
      </w:pPr>
      <w:rPr>
        <w:rFonts w:hint="default"/>
      </w:rPr>
    </w:lvl>
  </w:abstractNum>
  <w:abstractNum w:abstractNumId="63" w15:restartNumberingAfterBreak="0">
    <w:nsid w:val="7F7D3F90"/>
    <w:multiLevelType w:val="multilevel"/>
    <w:tmpl w:val="C2ACD1E6"/>
    <w:lvl w:ilvl="0">
      <w:start w:val="1"/>
      <w:numFmt w:val="decimal"/>
      <w:lvlText w:val="%1"/>
      <w:lvlJc w:val="left"/>
      <w:pPr>
        <w:ind w:left="550" w:hanging="451"/>
      </w:pPr>
      <w:rPr>
        <w:rFonts w:hint="default"/>
      </w:rPr>
    </w:lvl>
    <w:lvl w:ilvl="1">
      <w:start w:val="3"/>
      <w:numFmt w:val="decimal"/>
      <w:lvlText w:val="%1.%2"/>
      <w:lvlJc w:val="left"/>
      <w:pPr>
        <w:ind w:left="550" w:hanging="451"/>
      </w:pPr>
      <w:rPr>
        <w:rFonts w:hint="default"/>
      </w:rPr>
    </w:lvl>
    <w:lvl w:ilvl="2">
      <w:start w:val="2"/>
      <w:numFmt w:val="decimal"/>
      <w:lvlText w:val="%1.%2.%3"/>
      <w:lvlJc w:val="left"/>
      <w:pPr>
        <w:ind w:left="550" w:hanging="451"/>
      </w:pPr>
      <w:rPr>
        <w:rFonts w:ascii="Times New Roman" w:eastAsia="Times New Roman" w:hAnsi="Times New Roman" w:hint="default"/>
        <w:i/>
        <w:sz w:val="20"/>
        <w:szCs w:val="20"/>
      </w:rPr>
    </w:lvl>
    <w:lvl w:ilvl="3">
      <w:start w:val="1"/>
      <w:numFmt w:val="bullet"/>
      <w:lvlText w:val="—"/>
      <w:lvlJc w:val="left"/>
      <w:pPr>
        <w:ind w:left="360" w:hanging="360"/>
      </w:pPr>
      <w:rPr>
        <w:rFonts w:ascii="Times New Roman" w:eastAsia="Times New Roman" w:hAnsi="Times New Roman" w:hint="default"/>
        <w:sz w:val="24"/>
        <w:szCs w:val="20"/>
      </w:rPr>
    </w:lvl>
    <w:lvl w:ilvl="4">
      <w:start w:val="1"/>
      <w:numFmt w:val="bullet"/>
      <w:lvlText w:val="•"/>
      <w:lvlJc w:val="left"/>
      <w:pPr>
        <w:ind w:left="3980" w:hanging="360"/>
      </w:pPr>
      <w:rPr>
        <w:rFonts w:hint="default"/>
      </w:rPr>
    </w:lvl>
    <w:lvl w:ilvl="5">
      <w:start w:val="1"/>
      <w:numFmt w:val="bullet"/>
      <w:lvlText w:val="•"/>
      <w:lvlJc w:val="left"/>
      <w:pPr>
        <w:ind w:left="5033" w:hanging="360"/>
      </w:pPr>
      <w:rPr>
        <w:rFonts w:hint="default"/>
      </w:rPr>
    </w:lvl>
    <w:lvl w:ilvl="6">
      <w:start w:val="1"/>
      <w:numFmt w:val="bullet"/>
      <w:lvlText w:val="•"/>
      <w:lvlJc w:val="left"/>
      <w:pPr>
        <w:ind w:left="6086" w:hanging="360"/>
      </w:pPr>
      <w:rPr>
        <w:rFonts w:hint="default"/>
      </w:rPr>
    </w:lvl>
    <w:lvl w:ilvl="7">
      <w:start w:val="1"/>
      <w:numFmt w:val="bullet"/>
      <w:lvlText w:val="•"/>
      <w:lvlJc w:val="left"/>
      <w:pPr>
        <w:ind w:left="7140" w:hanging="360"/>
      </w:pPr>
      <w:rPr>
        <w:rFonts w:hint="default"/>
      </w:rPr>
    </w:lvl>
    <w:lvl w:ilvl="8">
      <w:start w:val="1"/>
      <w:numFmt w:val="bullet"/>
      <w:lvlText w:val="•"/>
      <w:lvlJc w:val="left"/>
      <w:pPr>
        <w:ind w:left="8193" w:hanging="360"/>
      </w:pPr>
      <w:rPr>
        <w:rFonts w:hint="default"/>
      </w:rPr>
    </w:lvl>
  </w:abstractNum>
  <w:num w:numId="1">
    <w:abstractNumId w:val="11"/>
  </w:num>
  <w:num w:numId="2">
    <w:abstractNumId w:val="24"/>
  </w:num>
  <w:num w:numId="3">
    <w:abstractNumId w:val="38"/>
  </w:num>
  <w:num w:numId="4">
    <w:abstractNumId w:val="63"/>
  </w:num>
  <w:num w:numId="5">
    <w:abstractNumId w:val="28"/>
  </w:num>
  <w:num w:numId="6">
    <w:abstractNumId w:val="9"/>
  </w:num>
  <w:num w:numId="7">
    <w:abstractNumId w:val="3"/>
  </w:num>
  <w:num w:numId="8">
    <w:abstractNumId w:val="25"/>
  </w:num>
  <w:num w:numId="9">
    <w:abstractNumId w:val="54"/>
  </w:num>
  <w:num w:numId="10">
    <w:abstractNumId w:val="39"/>
  </w:num>
  <w:num w:numId="11">
    <w:abstractNumId w:val="52"/>
  </w:num>
  <w:num w:numId="12">
    <w:abstractNumId w:val="17"/>
  </w:num>
  <w:num w:numId="13">
    <w:abstractNumId w:val="59"/>
  </w:num>
  <w:num w:numId="14">
    <w:abstractNumId w:val="27"/>
  </w:num>
  <w:num w:numId="15">
    <w:abstractNumId w:val="29"/>
  </w:num>
  <w:num w:numId="16">
    <w:abstractNumId w:val="44"/>
  </w:num>
  <w:num w:numId="17">
    <w:abstractNumId w:val="10"/>
  </w:num>
  <w:num w:numId="18">
    <w:abstractNumId w:val="26"/>
  </w:num>
  <w:num w:numId="19">
    <w:abstractNumId w:val="21"/>
  </w:num>
  <w:num w:numId="20">
    <w:abstractNumId w:val="14"/>
  </w:num>
  <w:num w:numId="21">
    <w:abstractNumId w:val="45"/>
  </w:num>
  <w:num w:numId="22">
    <w:abstractNumId w:val="13"/>
  </w:num>
  <w:num w:numId="23">
    <w:abstractNumId w:val="12"/>
  </w:num>
  <w:num w:numId="24">
    <w:abstractNumId w:val="8"/>
  </w:num>
  <w:num w:numId="25">
    <w:abstractNumId w:val="40"/>
  </w:num>
  <w:num w:numId="26">
    <w:abstractNumId w:val="62"/>
  </w:num>
  <w:num w:numId="27">
    <w:abstractNumId w:val="49"/>
  </w:num>
  <w:num w:numId="28">
    <w:abstractNumId w:val="57"/>
  </w:num>
  <w:num w:numId="29">
    <w:abstractNumId w:val="5"/>
  </w:num>
  <w:num w:numId="30">
    <w:abstractNumId w:val="18"/>
  </w:num>
  <w:num w:numId="31">
    <w:abstractNumId w:val="46"/>
  </w:num>
  <w:num w:numId="32">
    <w:abstractNumId w:val="30"/>
  </w:num>
  <w:num w:numId="33">
    <w:abstractNumId w:val="56"/>
  </w:num>
  <w:num w:numId="34">
    <w:abstractNumId w:val="33"/>
  </w:num>
  <w:num w:numId="35">
    <w:abstractNumId w:val="43"/>
  </w:num>
  <w:num w:numId="36">
    <w:abstractNumId w:val="2"/>
  </w:num>
  <w:num w:numId="37">
    <w:abstractNumId w:val="1"/>
  </w:num>
  <w:num w:numId="38">
    <w:abstractNumId w:val="42"/>
  </w:num>
  <w:num w:numId="39">
    <w:abstractNumId w:val="19"/>
  </w:num>
  <w:num w:numId="40">
    <w:abstractNumId w:val="53"/>
  </w:num>
  <w:num w:numId="41">
    <w:abstractNumId w:val="37"/>
  </w:num>
  <w:num w:numId="42">
    <w:abstractNumId w:val="22"/>
  </w:num>
  <w:num w:numId="43">
    <w:abstractNumId w:val="36"/>
  </w:num>
  <w:num w:numId="44">
    <w:abstractNumId w:val="34"/>
  </w:num>
  <w:num w:numId="45">
    <w:abstractNumId w:val="35"/>
  </w:num>
  <w:num w:numId="46">
    <w:abstractNumId w:val="31"/>
  </w:num>
  <w:num w:numId="47">
    <w:abstractNumId w:val="32"/>
  </w:num>
  <w:num w:numId="48">
    <w:abstractNumId w:val="15"/>
  </w:num>
  <w:num w:numId="49">
    <w:abstractNumId w:val="7"/>
  </w:num>
  <w:num w:numId="50">
    <w:abstractNumId w:val="0"/>
  </w:num>
  <w:num w:numId="51">
    <w:abstractNumId w:val="41"/>
  </w:num>
  <w:num w:numId="52">
    <w:abstractNumId w:val="55"/>
  </w:num>
  <w:num w:numId="53">
    <w:abstractNumId w:val="50"/>
  </w:num>
  <w:num w:numId="54">
    <w:abstractNumId w:val="60"/>
  </w:num>
  <w:num w:numId="55">
    <w:abstractNumId w:val="58"/>
  </w:num>
  <w:num w:numId="56">
    <w:abstractNumId w:val="61"/>
  </w:num>
  <w:num w:numId="57">
    <w:abstractNumId w:val="23"/>
  </w:num>
  <w:num w:numId="58">
    <w:abstractNumId w:val="48"/>
  </w:num>
  <w:num w:numId="59">
    <w:abstractNumId w:val="20"/>
  </w:num>
  <w:num w:numId="60">
    <w:abstractNumId w:val="47"/>
  </w:num>
  <w:num w:numId="61">
    <w:abstractNumId w:val="6"/>
  </w:num>
  <w:num w:numId="62">
    <w:abstractNumId w:val="51"/>
  </w:num>
  <w:num w:numId="63">
    <w:abstractNumId w:val="16"/>
  </w:num>
  <w:num w:numId="64">
    <w:abstractNumId w:val="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6BB"/>
    <w:rsid w:val="0000752D"/>
    <w:rsid w:val="000378D5"/>
    <w:rsid w:val="00037A2F"/>
    <w:rsid w:val="0004239E"/>
    <w:rsid w:val="00046303"/>
    <w:rsid w:val="000543A0"/>
    <w:rsid w:val="000855E0"/>
    <w:rsid w:val="000A253C"/>
    <w:rsid w:val="000E0BA8"/>
    <w:rsid w:val="000E6674"/>
    <w:rsid w:val="000F28AF"/>
    <w:rsid w:val="000F4198"/>
    <w:rsid w:val="000F44EA"/>
    <w:rsid w:val="000F7728"/>
    <w:rsid w:val="00107A9B"/>
    <w:rsid w:val="00125568"/>
    <w:rsid w:val="00190110"/>
    <w:rsid w:val="0019064E"/>
    <w:rsid w:val="001948C9"/>
    <w:rsid w:val="001A0590"/>
    <w:rsid w:val="001A2695"/>
    <w:rsid w:val="001B1A5E"/>
    <w:rsid w:val="001D15B3"/>
    <w:rsid w:val="001D7173"/>
    <w:rsid w:val="001E4461"/>
    <w:rsid w:val="001E52DF"/>
    <w:rsid w:val="001E5F35"/>
    <w:rsid w:val="001F1116"/>
    <w:rsid w:val="00207D04"/>
    <w:rsid w:val="00223E6D"/>
    <w:rsid w:val="00226FFC"/>
    <w:rsid w:val="00251845"/>
    <w:rsid w:val="002642AA"/>
    <w:rsid w:val="00287A9C"/>
    <w:rsid w:val="00296EF0"/>
    <w:rsid w:val="002A2FEC"/>
    <w:rsid w:val="002C216A"/>
    <w:rsid w:val="00302BF2"/>
    <w:rsid w:val="003440DC"/>
    <w:rsid w:val="00353972"/>
    <w:rsid w:val="00367A6F"/>
    <w:rsid w:val="003700F9"/>
    <w:rsid w:val="003834FF"/>
    <w:rsid w:val="00397C77"/>
    <w:rsid w:val="003A39F9"/>
    <w:rsid w:val="003B4379"/>
    <w:rsid w:val="003B7AE0"/>
    <w:rsid w:val="003E126C"/>
    <w:rsid w:val="003E2BE5"/>
    <w:rsid w:val="003F67EF"/>
    <w:rsid w:val="003F7688"/>
    <w:rsid w:val="003F7EF0"/>
    <w:rsid w:val="004144C7"/>
    <w:rsid w:val="00415560"/>
    <w:rsid w:val="00416A07"/>
    <w:rsid w:val="00422C57"/>
    <w:rsid w:val="00431E8F"/>
    <w:rsid w:val="00456E3C"/>
    <w:rsid w:val="00467CF1"/>
    <w:rsid w:val="004960B9"/>
    <w:rsid w:val="00501C65"/>
    <w:rsid w:val="0051374A"/>
    <w:rsid w:val="00521B79"/>
    <w:rsid w:val="005443B4"/>
    <w:rsid w:val="00556AF7"/>
    <w:rsid w:val="005611AE"/>
    <w:rsid w:val="005661B4"/>
    <w:rsid w:val="005864D1"/>
    <w:rsid w:val="005A5249"/>
    <w:rsid w:val="005B575E"/>
    <w:rsid w:val="005E29EF"/>
    <w:rsid w:val="00626C34"/>
    <w:rsid w:val="00652C89"/>
    <w:rsid w:val="0067128E"/>
    <w:rsid w:val="006772A4"/>
    <w:rsid w:val="006801D6"/>
    <w:rsid w:val="006A234F"/>
    <w:rsid w:val="006C2917"/>
    <w:rsid w:val="00720B41"/>
    <w:rsid w:val="00723855"/>
    <w:rsid w:val="0072651D"/>
    <w:rsid w:val="00732E6A"/>
    <w:rsid w:val="007B096B"/>
    <w:rsid w:val="007C7848"/>
    <w:rsid w:val="007D1519"/>
    <w:rsid w:val="007D515D"/>
    <w:rsid w:val="007D7405"/>
    <w:rsid w:val="007F6A14"/>
    <w:rsid w:val="0081188E"/>
    <w:rsid w:val="00814713"/>
    <w:rsid w:val="008277D5"/>
    <w:rsid w:val="008437AD"/>
    <w:rsid w:val="008444F4"/>
    <w:rsid w:val="008976FC"/>
    <w:rsid w:val="008B212D"/>
    <w:rsid w:val="008D07AA"/>
    <w:rsid w:val="008D2F5C"/>
    <w:rsid w:val="00920B0E"/>
    <w:rsid w:val="00943B28"/>
    <w:rsid w:val="00943D36"/>
    <w:rsid w:val="009639CA"/>
    <w:rsid w:val="009766D5"/>
    <w:rsid w:val="00985D19"/>
    <w:rsid w:val="00997D7D"/>
    <w:rsid w:val="009F0B2E"/>
    <w:rsid w:val="00A118A6"/>
    <w:rsid w:val="00A15382"/>
    <w:rsid w:val="00A159BA"/>
    <w:rsid w:val="00A3522B"/>
    <w:rsid w:val="00A35A4C"/>
    <w:rsid w:val="00A52CD4"/>
    <w:rsid w:val="00A63A00"/>
    <w:rsid w:val="00A81A96"/>
    <w:rsid w:val="00A91462"/>
    <w:rsid w:val="00A93475"/>
    <w:rsid w:val="00AB41E0"/>
    <w:rsid w:val="00AC6844"/>
    <w:rsid w:val="00AD0DE2"/>
    <w:rsid w:val="00AD430F"/>
    <w:rsid w:val="00AD44E9"/>
    <w:rsid w:val="00B025BC"/>
    <w:rsid w:val="00B26B3E"/>
    <w:rsid w:val="00B3476E"/>
    <w:rsid w:val="00B369E5"/>
    <w:rsid w:val="00B648AF"/>
    <w:rsid w:val="00B8456D"/>
    <w:rsid w:val="00B92F2A"/>
    <w:rsid w:val="00BC362A"/>
    <w:rsid w:val="00BE4928"/>
    <w:rsid w:val="00BF6675"/>
    <w:rsid w:val="00C04696"/>
    <w:rsid w:val="00C07F8A"/>
    <w:rsid w:val="00C10F3B"/>
    <w:rsid w:val="00C129DA"/>
    <w:rsid w:val="00C14A0B"/>
    <w:rsid w:val="00C22962"/>
    <w:rsid w:val="00C36364"/>
    <w:rsid w:val="00C462EE"/>
    <w:rsid w:val="00C518A4"/>
    <w:rsid w:val="00CA6371"/>
    <w:rsid w:val="00CC4DD3"/>
    <w:rsid w:val="00CE3E83"/>
    <w:rsid w:val="00CF6782"/>
    <w:rsid w:val="00D00EF8"/>
    <w:rsid w:val="00D27869"/>
    <w:rsid w:val="00D403FE"/>
    <w:rsid w:val="00D62F7B"/>
    <w:rsid w:val="00DA0294"/>
    <w:rsid w:val="00DA7205"/>
    <w:rsid w:val="00DB44F1"/>
    <w:rsid w:val="00DC1E8B"/>
    <w:rsid w:val="00DC3943"/>
    <w:rsid w:val="00DD07D4"/>
    <w:rsid w:val="00DD23EE"/>
    <w:rsid w:val="00E10F1D"/>
    <w:rsid w:val="00E446BB"/>
    <w:rsid w:val="00E47BD1"/>
    <w:rsid w:val="00E54BAC"/>
    <w:rsid w:val="00E651E9"/>
    <w:rsid w:val="00E7036B"/>
    <w:rsid w:val="00E777CA"/>
    <w:rsid w:val="00E9768D"/>
    <w:rsid w:val="00EB1D09"/>
    <w:rsid w:val="00EB65A4"/>
    <w:rsid w:val="00EE507B"/>
    <w:rsid w:val="00F167D5"/>
    <w:rsid w:val="00F46A15"/>
    <w:rsid w:val="00F478C0"/>
    <w:rsid w:val="00F7567B"/>
    <w:rsid w:val="00F758B5"/>
    <w:rsid w:val="00F75C03"/>
    <w:rsid w:val="00FA3860"/>
    <w:rsid w:val="00FA759A"/>
    <w:rsid w:val="00FC0482"/>
    <w:rsid w:val="00FE0A02"/>
    <w:rsid w:val="00FE50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uiPriority w:val="1"/>
    <w:qFormat/>
  </w:style>
  <w:style w:type="paragraph" w:styleId="Virsraksts1">
    <w:name w:val="heading 1"/>
    <w:basedOn w:val="Parasts"/>
    <w:uiPriority w:val="1"/>
    <w:qFormat/>
    <w:rsid w:val="00397C77"/>
    <w:pPr>
      <w:jc w:val="center"/>
      <w:outlineLvl w:val="0"/>
    </w:pPr>
    <w:rPr>
      <w:rFonts w:ascii="Times New Roman" w:eastAsia="Times New Roman" w:hAnsi="Times New Roman"/>
      <w:b/>
      <w:sz w:val="24"/>
      <w:szCs w:val="144"/>
    </w:rPr>
  </w:style>
  <w:style w:type="paragraph" w:styleId="Virsraksts2">
    <w:name w:val="heading 2"/>
    <w:basedOn w:val="Parasts"/>
    <w:uiPriority w:val="1"/>
    <w:qFormat/>
    <w:pPr>
      <w:outlineLvl w:val="1"/>
    </w:pPr>
    <w:rPr>
      <w:rFonts w:ascii="Times New Roman" w:eastAsia="Times New Roman" w:hAnsi="Times New Roman"/>
      <w:sz w:val="135"/>
      <w:szCs w:val="135"/>
    </w:rPr>
  </w:style>
  <w:style w:type="paragraph" w:styleId="Virsraksts3">
    <w:name w:val="heading 3"/>
    <w:basedOn w:val="Parasts"/>
    <w:uiPriority w:val="1"/>
    <w:qFormat/>
    <w:pPr>
      <w:outlineLvl w:val="2"/>
    </w:pPr>
    <w:rPr>
      <w:rFonts w:ascii="Arial" w:eastAsia="Arial" w:hAnsi="Arial"/>
      <w:sz w:val="134"/>
      <w:szCs w:val="134"/>
    </w:rPr>
  </w:style>
  <w:style w:type="paragraph" w:styleId="Virsraksts4">
    <w:name w:val="heading 4"/>
    <w:basedOn w:val="Parasts"/>
    <w:uiPriority w:val="1"/>
    <w:qFormat/>
    <w:pPr>
      <w:outlineLvl w:val="3"/>
    </w:pPr>
    <w:rPr>
      <w:rFonts w:ascii="Arial" w:eastAsia="Arial" w:hAnsi="Arial"/>
      <w:sz w:val="128"/>
      <w:szCs w:val="128"/>
    </w:rPr>
  </w:style>
  <w:style w:type="paragraph" w:styleId="Virsraksts5">
    <w:name w:val="heading 5"/>
    <w:basedOn w:val="Parasts"/>
    <w:uiPriority w:val="1"/>
    <w:qFormat/>
    <w:pPr>
      <w:outlineLvl w:val="4"/>
    </w:pPr>
    <w:rPr>
      <w:rFonts w:ascii="Times New Roman" w:eastAsia="Times New Roman" w:hAnsi="Times New Roman"/>
      <w:sz w:val="96"/>
      <w:szCs w:val="96"/>
    </w:rPr>
  </w:style>
  <w:style w:type="paragraph" w:styleId="Virsraksts6">
    <w:name w:val="heading 6"/>
    <w:basedOn w:val="Parasts"/>
    <w:uiPriority w:val="1"/>
    <w:qFormat/>
    <w:pPr>
      <w:outlineLvl w:val="5"/>
    </w:pPr>
    <w:rPr>
      <w:rFonts w:ascii="Times New Roman" w:eastAsia="Times New Roman" w:hAnsi="Times New Roman"/>
      <w:sz w:val="47"/>
      <w:szCs w:val="47"/>
    </w:rPr>
  </w:style>
  <w:style w:type="paragraph" w:styleId="Virsraksts7">
    <w:name w:val="heading 7"/>
    <w:basedOn w:val="Parasts"/>
    <w:uiPriority w:val="1"/>
    <w:qFormat/>
    <w:pPr>
      <w:ind w:left="154"/>
      <w:outlineLvl w:val="6"/>
    </w:pPr>
    <w:rPr>
      <w:rFonts w:ascii="Times New Roman" w:eastAsia="Times New Roman" w:hAnsi="Times New Roman"/>
      <w:sz w:val="46"/>
      <w:szCs w:val="46"/>
    </w:rPr>
  </w:style>
  <w:style w:type="paragraph" w:styleId="Virsraksts8">
    <w:name w:val="heading 8"/>
    <w:basedOn w:val="Parasts"/>
    <w:uiPriority w:val="1"/>
    <w:qFormat/>
    <w:pPr>
      <w:ind w:left="154"/>
      <w:outlineLvl w:val="7"/>
    </w:pPr>
    <w:rPr>
      <w:rFonts w:ascii="Times New Roman" w:eastAsia="Times New Roman" w:hAnsi="Times New Roman"/>
      <w:sz w:val="43"/>
      <w:szCs w:val="43"/>
    </w:rPr>
  </w:style>
  <w:style w:type="paragraph" w:styleId="Virsraksts9">
    <w:name w:val="heading 9"/>
    <w:basedOn w:val="Parasts"/>
    <w:uiPriority w:val="1"/>
    <w:qFormat/>
    <w:pPr>
      <w:spacing w:before="32"/>
      <w:ind w:left="154"/>
      <w:outlineLvl w:val="8"/>
    </w:pPr>
    <w:rPr>
      <w:rFonts w:ascii="Arial" w:eastAsia="Arial" w:hAnsi="Arial"/>
      <w:sz w:val="41"/>
      <w:szCs w:val="4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39"/>
    <w:qFormat/>
    <w:pPr>
      <w:spacing w:before="319"/>
    </w:pPr>
    <w:rPr>
      <w:rFonts w:ascii="Times New Roman" w:eastAsia="Times New Roman" w:hAnsi="Times New Roman"/>
      <w:i/>
      <w:sz w:val="20"/>
      <w:szCs w:val="20"/>
    </w:rPr>
  </w:style>
  <w:style w:type="paragraph" w:styleId="Saturs2">
    <w:name w:val="toc 2"/>
    <w:basedOn w:val="Parasts"/>
    <w:uiPriority w:val="39"/>
    <w:qFormat/>
    <w:pPr>
      <w:spacing w:before="250"/>
      <w:ind w:left="139"/>
    </w:pPr>
    <w:rPr>
      <w:rFonts w:ascii="Times New Roman" w:eastAsia="Times New Roman" w:hAnsi="Times New Roman"/>
      <w:sz w:val="20"/>
      <w:szCs w:val="20"/>
    </w:rPr>
  </w:style>
  <w:style w:type="paragraph" w:styleId="Saturs3">
    <w:name w:val="toc 3"/>
    <w:basedOn w:val="Parasts"/>
    <w:uiPriority w:val="39"/>
    <w:qFormat/>
    <w:pPr>
      <w:spacing w:before="45"/>
      <w:ind w:left="140"/>
    </w:pPr>
    <w:rPr>
      <w:rFonts w:ascii="Times New Roman" w:eastAsia="Times New Roman" w:hAnsi="Times New Roman"/>
      <w:b/>
      <w:bCs/>
      <w:i/>
      <w:sz w:val="20"/>
      <w:szCs w:val="20"/>
    </w:rPr>
  </w:style>
  <w:style w:type="paragraph" w:styleId="Saturs4">
    <w:name w:val="toc 4"/>
    <w:basedOn w:val="Parasts"/>
    <w:uiPriority w:val="39"/>
    <w:qFormat/>
    <w:pPr>
      <w:spacing w:before="250"/>
      <w:ind w:left="140"/>
    </w:pPr>
    <w:rPr>
      <w:rFonts w:ascii="Times New Roman" w:eastAsia="Times New Roman" w:hAnsi="Times New Roman"/>
      <w:sz w:val="20"/>
      <w:szCs w:val="20"/>
    </w:rPr>
  </w:style>
  <w:style w:type="paragraph" w:styleId="Saturs5">
    <w:name w:val="toc 5"/>
    <w:basedOn w:val="Parasts"/>
    <w:uiPriority w:val="39"/>
    <w:qFormat/>
    <w:pPr>
      <w:spacing w:before="539"/>
      <w:ind w:left="140"/>
    </w:pPr>
    <w:rPr>
      <w:rFonts w:ascii="Times New Roman" w:eastAsia="Times New Roman" w:hAnsi="Times New Roman"/>
      <w:b/>
      <w:bCs/>
      <w:i/>
    </w:rPr>
  </w:style>
  <w:style w:type="paragraph" w:styleId="Saturs6">
    <w:name w:val="toc 6"/>
    <w:basedOn w:val="Parasts"/>
    <w:uiPriority w:val="39"/>
    <w:qFormat/>
    <w:pPr>
      <w:spacing w:before="10"/>
      <w:ind w:left="1100" w:hanging="600"/>
    </w:pPr>
    <w:rPr>
      <w:rFonts w:ascii="Times New Roman" w:eastAsia="Times New Roman" w:hAnsi="Times New Roman"/>
      <w:sz w:val="20"/>
      <w:szCs w:val="20"/>
    </w:rPr>
  </w:style>
  <w:style w:type="paragraph" w:styleId="Saturs7">
    <w:name w:val="toc 7"/>
    <w:basedOn w:val="Parasts"/>
    <w:uiPriority w:val="39"/>
    <w:qFormat/>
    <w:pPr>
      <w:spacing w:before="539"/>
      <w:ind w:left="5013"/>
    </w:pPr>
    <w:rPr>
      <w:rFonts w:ascii="Times New Roman" w:eastAsia="Times New Roman" w:hAnsi="Times New Roman"/>
      <w:b/>
      <w:bCs/>
      <w:i/>
    </w:rPr>
  </w:style>
  <w:style w:type="paragraph" w:styleId="Pamatteksts">
    <w:name w:val="Body Text"/>
    <w:basedOn w:val="Parasts"/>
    <w:uiPriority w:val="1"/>
    <w:qFormat/>
    <w:pPr>
      <w:ind w:left="140" w:hanging="360"/>
    </w:pPr>
    <w:rPr>
      <w:rFonts w:ascii="Times New Roman" w:eastAsia="Times New Roman" w:hAnsi="Times New Roman"/>
      <w:sz w:val="20"/>
      <w:szCs w:val="20"/>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367A6F"/>
    <w:pPr>
      <w:tabs>
        <w:tab w:val="center" w:pos="4153"/>
        <w:tab w:val="right" w:pos="8306"/>
      </w:tabs>
    </w:pPr>
  </w:style>
  <w:style w:type="character" w:customStyle="1" w:styleId="GalveneRakstz">
    <w:name w:val="Galvene Rakstz."/>
    <w:basedOn w:val="Noklusjumarindkopasfonts"/>
    <w:link w:val="Galvene"/>
    <w:uiPriority w:val="99"/>
    <w:rsid w:val="00367A6F"/>
  </w:style>
  <w:style w:type="paragraph" w:styleId="Kjene">
    <w:name w:val="footer"/>
    <w:basedOn w:val="Parasts"/>
    <w:link w:val="KjeneRakstz"/>
    <w:unhideWhenUsed/>
    <w:rsid w:val="00367A6F"/>
    <w:pPr>
      <w:tabs>
        <w:tab w:val="center" w:pos="4153"/>
        <w:tab w:val="right" w:pos="8306"/>
      </w:tabs>
    </w:pPr>
  </w:style>
  <w:style w:type="character" w:customStyle="1" w:styleId="KjeneRakstz">
    <w:name w:val="Kājene Rakstz."/>
    <w:basedOn w:val="Noklusjumarindkopasfonts"/>
    <w:link w:val="Kjene"/>
    <w:uiPriority w:val="99"/>
    <w:rsid w:val="00367A6F"/>
  </w:style>
  <w:style w:type="table" w:styleId="Reatabula">
    <w:name w:val="Table Grid"/>
    <w:basedOn w:val="Parastatabula"/>
    <w:uiPriority w:val="39"/>
    <w:rsid w:val="00C07F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FA759A"/>
    <w:rPr>
      <w:sz w:val="20"/>
      <w:szCs w:val="20"/>
    </w:rPr>
  </w:style>
  <w:style w:type="character" w:customStyle="1" w:styleId="VrestekstsRakstz">
    <w:name w:val="Vēres teksts Rakstz."/>
    <w:basedOn w:val="Noklusjumarindkopasfonts"/>
    <w:link w:val="Vresteksts"/>
    <w:uiPriority w:val="99"/>
    <w:semiHidden/>
    <w:rsid w:val="00FA759A"/>
    <w:rPr>
      <w:sz w:val="20"/>
      <w:szCs w:val="20"/>
    </w:rPr>
  </w:style>
  <w:style w:type="character" w:styleId="Vresatsauce">
    <w:name w:val="footnote reference"/>
    <w:basedOn w:val="Noklusjumarindkopasfonts"/>
    <w:uiPriority w:val="99"/>
    <w:semiHidden/>
    <w:unhideWhenUsed/>
    <w:rsid w:val="00FA759A"/>
    <w:rPr>
      <w:vertAlign w:val="superscript"/>
    </w:rPr>
  </w:style>
  <w:style w:type="paragraph" w:styleId="Paraststmeklis">
    <w:name w:val="Normal (Web)"/>
    <w:basedOn w:val="Parasts"/>
    <w:uiPriority w:val="99"/>
    <w:semiHidden/>
    <w:unhideWhenUsed/>
    <w:rsid w:val="00CE3E83"/>
    <w:pPr>
      <w:widowControl/>
      <w:spacing w:before="100" w:beforeAutospacing="1" w:after="100" w:afterAutospacing="1"/>
    </w:pPr>
    <w:rPr>
      <w:rFonts w:ascii="Times New Roman" w:eastAsiaTheme="minorEastAsia" w:hAnsi="Times New Roman" w:cs="Times New Roman"/>
      <w:sz w:val="24"/>
      <w:szCs w:val="24"/>
      <w:lang w:eastAsia="lv-LV"/>
    </w:rPr>
  </w:style>
  <w:style w:type="character" w:styleId="Lappusesnumurs">
    <w:name w:val="page number"/>
    <w:basedOn w:val="Noklusjumarindkopasfonts"/>
    <w:semiHidden/>
    <w:rsid w:val="00422C57"/>
  </w:style>
  <w:style w:type="paragraph" w:styleId="Saturardtjavirsraksts">
    <w:name w:val="TOC Heading"/>
    <w:basedOn w:val="Virsraksts1"/>
    <w:next w:val="Parasts"/>
    <w:uiPriority w:val="39"/>
    <w:unhideWhenUsed/>
    <w:qFormat/>
    <w:rsid w:val="007D1519"/>
    <w:pPr>
      <w:keepNext/>
      <w:keepLines/>
      <w:widowControl/>
      <w:spacing w:before="240" w:line="259" w:lineRule="auto"/>
      <w:jc w:val="left"/>
      <w:outlineLvl w:val="9"/>
    </w:pPr>
    <w:rPr>
      <w:rFonts w:asciiTheme="majorHAnsi" w:eastAsiaTheme="majorEastAsia" w:hAnsiTheme="majorHAnsi" w:cstheme="majorBidi"/>
      <w:b w:val="0"/>
      <w:color w:val="365F91" w:themeColor="accent1" w:themeShade="BF"/>
      <w:sz w:val="32"/>
      <w:szCs w:val="32"/>
      <w:lang w:eastAsia="lv-LV"/>
    </w:rPr>
  </w:style>
  <w:style w:type="character" w:styleId="Hipersaite">
    <w:name w:val="Hyperlink"/>
    <w:basedOn w:val="Noklusjumarindkopasfonts"/>
    <w:uiPriority w:val="99"/>
    <w:unhideWhenUsed/>
    <w:rsid w:val="007D15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image" Target="media/image104.emf"/><Relationship Id="rId21" Type="http://schemas.openxmlformats.org/officeDocument/2006/relationships/oleObject" Target="embeddings/oleObject1.bin"/><Relationship Id="rId42" Type="http://schemas.openxmlformats.org/officeDocument/2006/relationships/image" Target="media/image32.png"/><Relationship Id="rId63" Type="http://schemas.openxmlformats.org/officeDocument/2006/relationships/image" Target="media/image51.png"/><Relationship Id="rId84" Type="http://schemas.openxmlformats.org/officeDocument/2006/relationships/image" Target="media/image72.png"/><Relationship Id="rId138" Type="http://schemas.openxmlformats.org/officeDocument/2006/relationships/image" Target="media/image124.png"/><Relationship Id="rId159" Type="http://schemas.openxmlformats.org/officeDocument/2006/relationships/image" Target="media/image145.emf"/><Relationship Id="rId170" Type="http://schemas.openxmlformats.org/officeDocument/2006/relationships/image" Target="media/image156.png"/><Relationship Id="rId191" Type="http://schemas.openxmlformats.org/officeDocument/2006/relationships/image" Target="media/image176.png"/><Relationship Id="rId205" Type="http://schemas.openxmlformats.org/officeDocument/2006/relationships/image" Target="media/image190.png"/><Relationship Id="rId226" Type="http://schemas.openxmlformats.org/officeDocument/2006/relationships/image" Target="media/image211.png"/><Relationship Id="rId247" Type="http://schemas.openxmlformats.org/officeDocument/2006/relationships/image" Target="media/image232.png"/><Relationship Id="rId107" Type="http://schemas.openxmlformats.org/officeDocument/2006/relationships/image" Target="media/image94.png"/><Relationship Id="rId268" Type="http://schemas.openxmlformats.org/officeDocument/2006/relationships/image" Target="media/image253.png"/><Relationship Id="rId11" Type="http://schemas.openxmlformats.org/officeDocument/2006/relationships/image" Target="media/image3.png"/><Relationship Id="rId32" Type="http://schemas.openxmlformats.org/officeDocument/2006/relationships/image" Target="media/image22.png"/><Relationship Id="rId53" Type="http://schemas.openxmlformats.org/officeDocument/2006/relationships/oleObject" Target="embeddings/oleObject3.bin"/><Relationship Id="rId74" Type="http://schemas.openxmlformats.org/officeDocument/2006/relationships/image" Target="media/image62.png"/><Relationship Id="rId128" Type="http://schemas.openxmlformats.org/officeDocument/2006/relationships/image" Target="media/image114.png"/><Relationship Id="rId149" Type="http://schemas.openxmlformats.org/officeDocument/2006/relationships/image" Target="media/image135.emf"/><Relationship Id="rId5" Type="http://schemas.openxmlformats.org/officeDocument/2006/relationships/webSettings" Target="webSettings.xml"/><Relationship Id="rId95" Type="http://schemas.openxmlformats.org/officeDocument/2006/relationships/image" Target="media/image82.png"/><Relationship Id="rId160" Type="http://schemas.openxmlformats.org/officeDocument/2006/relationships/image" Target="media/image146.emf"/><Relationship Id="rId181" Type="http://schemas.openxmlformats.org/officeDocument/2006/relationships/oleObject" Target="embeddings/oleObject7.bin"/><Relationship Id="rId216" Type="http://schemas.openxmlformats.org/officeDocument/2006/relationships/image" Target="media/image201.png"/><Relationship Id="rId237" Type="http://schemas.openxmlformats.org/officeDocument/2006/relationships/image" Target="media/image222.png"/><Relationship Id="rId258" Type="http://schemas.openxmlformats.org/officeDocument/2006/relationships/image" Target="media/image243.png"/><Relationship Id="rId279" Type="http://schemas.openxmlformats.org/officeDocument/2006/relationships/image" Target="media/image264.png"/><Relationship Id="rId22" Type="http://schemas.openxmlformats.org/officeDocument/2006/relationships/image" Target="media/image13.png"/><Relationship Id="rId43" Type="http://schemas.openxmlformats.org/officeDocument/2006/relationships/image" Target="media/image33.png"/><Relationship Id="rId64" Type="http://schemas.openxmlformats.org/officeDocument/2006/relationships/image" Target="media/image52.png"/><Relationship Id="rId118" Type="http://schemas.openxmlformats.org/officeDocument/2006/relationships/image" Target="media/image105.png"/><Relationship Id="rId139" Type="http://schemas.openxmlformats.org/officeDocument/2006/relationships/image" Target="media/image125.png"/><Relationship Id="rId85" Type="http://schemas.openxmlformats.org/officeDocument/2006/relationships/image" Target="media/image73.png"/><Relationship Id="rId150" Type="http://schemas.openxmlformats.org/officeDocument/2006/relationships/image" Target="media/image136.emf"/><Relationship Id="rId171" Type="http://schemas.openxmlformats.org/officeDocument/2006/relationships/image" Target="media/image157.png"/><Relationship Id="rId192" Type="http://schemas.openxmlformats.org/officeDocument/2006/relationships/image" Target="media/image177.png"/><Relationship Id="rId206" Type="http://schemas.openxmlformats.org/officeDocument/2006/relationships/image" Target="media/image191.png"/><Relationship Id="rId227" Type="http://schemas.openxmlformats.org/officeDocument/2006/relationships/image" Target="media/image212.png"/><Relationship Id="rId248" Type="http://schemas.openxmlformats.org/officeDocument/2006/relationships/image" Target="media/image233.png"/><Relationship Id="rId269" Type="http://schemas.openxmlformats.org/officeDocument/2006/relationships/image" Target="media/image254.png"/><Relationship Id="rId12" Type="http://schemas.openxmlformats.org/officeDocument/2006/relationships/image" Target="media/image4.png"/><Relationship Id="rId33" Type="http://schemas.openxmlformats.org/officeDocument/2006/relationships/image" Target="media/image23.png"/><Relationship Id="rId108" Type="http://schemas.openxmlformats.org/officeDocument/2006/relationships/image" Target="media/image95.png"/><Relationship Id="rId129" Type="http://schemas.openxmlformats.org/officeDocument/2006/relationships/image" Target="media/image115.png"/><Relationship Id="rId280" Type="http://schemas.openxmlformats.org/officeDocument/2006/relationships/image" Target="media/image265.png"/><Relationship Id="rId54" Type="http://schemas.openxmlformats.org/officeDocument/2006/relationships/image" Target="media/image43.png"/><Relationship Id="rId75" Type="http://schemas.openxmlformats.org/officeDocument/2006/relationships/image" Target="media/image63.png"/><Relationship Id="rId96" Type="http://schemas.openxmlformats.org/officeDocument/2006/relationships/image" Target="media/image83.png"/><Relationship Id="rId140" Type="http://schemas.openxmlformats.org/officeDocument/2006/relationships/image" Target="media/image126.png"/><Relationship Id="rId161" Type="http://schemas.openxmlformats.org/officeDocument/2006/relationships/image" Target="media/image147.emf"/><Relationship Id="rId182" Type="http://schemas.openxmlformats.org/officeDocument/2006/relationships/image" Target="media/image167.png"/><Relationship Id="rId217" Type="http://schemas.openxmlformats.org/officeDocument/2006/relationships/image" Target="media/image202.png"/><Relationship Id="rId6" Type="http://schemas.openxmlformats.org/officeDocument/2006/relationships/footnotes" Target="footnotes.xml"/><Relationship Id="rId238" Type="http://schemas.openxmlformats.org/officeDocument/2006/relationships/image" Target="media/image223.png"/><Relationship Id="rId259" Type="http://schemas.openxmlformats.org/officeDocument/2006/relationships/image" Target="media/image244.png"/><Relationship Id="rId23" Type="http://schemas.openxmlformats.org/officeDocument/2006/relationships/oleObject" Target="embeddings/oleObject2.bin"/><Relationship Id="rId119" Type="http://schemas.openxmlformats.org/officeDocument/2006/relationships/image" Target="media/image106.emf"/><Relationship Id="rId270" Type="http://schemas.openxmlformats.org/officeDocument/2006/relationships/image" Target="media/image255.png"/><Relationship Id="rId44" Type="http://schemas.openxmlformats.org/officeDocument/2006/relationships/image" Target="media/image34.png"/><Relationship Id="rId65" Type="http://schemas.openxmlformats.org/officeDocument/2006/relationships/image" Target="media/image53.png"/><Relationship Id="rId86" Type="http://schemas.openxmlformats.org/officeDocument/2006/relationships/oleObject" Target="embeddings/oleObject5.bin"/><Relationship Id="rId130" Type="http://schemas.openxmlformats.org/officeDocument/2006/relationships/image" Target="media/image116.png"/><Relationship Id="rId151" Type="http://schemas.openxmlformats.org/officeDocument/2006/relationships/image" Target="media/image137.emf"/><Relationship Id="rId172" Type="http://schemas.openxmlformats.org/officeDocument/2006/relationships/image" Target="media/image158.png"/><Relationship Id="rId193" Type="http://schemas.openxmlformats.org/officeDocument/2006/relationships/image" Target="media/image178.png"/><Relationship Id="rId207" Type="http://schemas.openxmlformats.org/officeDocument/2006/relationships/image" Target="media/image192.png"/><Relationship Id="rId228" Type="http://schemas.openxmlformats.org/officeDocument/2006/relationships/image" Target="media/image213.png"/><Relationship Id="rId249" Type="http://schemas.openxmlformats.org/officeDocument/2006/relationships/image" Target="media/image234.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9.png"/><Relationship Id="rId109" Type="http://schemas.openxmlformats.org/officeDocument/2006/relationships/image" Target="media/image96.png"/><Relationship Id="rId260" Type="http://schemas.openxmlformats.org/officeDocument/2006/relationships/image" Target="media/image245.png"/><Relationship Id="rId265" Type="http://schemas.openxmlformats.org/officeDocument/2006/relationships/image" Target="media/image250.png"/><Relationship Id="rId281" Type="http://schemas.openxmlformats.org/officeDocument/2006/relationships/image" Target="media/image266.png"/><Relationship Id="rId286" Type="http://schemas.openxmlformats.org/officeDocument/2006/relationships/image" Target="media/image267.emf"/><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4.png"/><Relationship Id="rId76" Type="http://schemas.openxmlformats.org/officeDocument/2006/relationships/image" Target="media/image64.png"/><Relationship Id="rId97" Type="http://schemas.openxmlformats.org/officeDocument/2006/relationships/image" Target="media/image84.png"/><Relationship Id="rId104" Type="http://schemas.openxmlformats.org/officeDocument/2006/relationships/image" Target="media/image91.png"/><Relationship Id="rId120" Type="http://schemas.openxmlformats.org/officeDocument/2006/relationships/image" Target="media/image107.png"/><Relationship Id="rId125" Type="http://schemas.openxmlformats.org/officeDocument/2006/relationships/oleObject" Target="embeddings/oleObject6.bin"/><Relationship Id="rId141" Type="http://schemas.openxmlformats.org/officeDocument/2006/relationships/image" Target="media/image127.png"/><Relationship Id="rId146" Type="http://schemas.openxmlformats.org/officeDocument/2006/relationships/image" Target="media/image132.emf"/><Relationship Id="rId167" Type="http://schemas.openxmlformats.org/officeDocument/2006/relationships/image" Target="media/image153.emf"/><Relationship Id="rId188" Type="http://schemas.openxmlformats.org/officeDocument/2006/relationships/image" Target="media/image173.png"/><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image" Target="media/image79.png"/><Relationship Id="rId162" Type="http://schemas.openxmlformats.org/officeDocument/2006/relationships/image" Target="media/image148.emf"/><Relationship Id="rId183" Type="http://schemas.openxmlformats.org/officeDocument/2006/relationships/image" Target="media/image168.png"/><Relationship Id="rId213" Type="http://schemas.openxmlformats.org/officeDocument/2006/relationships/image" Target="media/image198.png"/><Relationship Id="rId218" Type="http://schemas.openxmlformats.org/officeDocument/2006/relationships/image" Target="media/image203.png"/><Relationship Id="rId234" Type="http://schemas.openxmlformats.org/officeDocument/2006/relationships/image" Target="media/image219.png"/><Relationship Id="rId239" Type="http://schemas.openxmlformats.org/officeDocument/2006/relationships/image" Target="media/image224.png"/><Relationship Id="rId2" Type="http://schemas.openxmlformats.org/officeDocument/2006/relationships/numbering" Target="numbering.xml"/><Relationship Id="rId29" Type="http://schemas.openxmlformats.org/officeDocument/2006/relationships/image" Target="media/image19.png"/><Relationship Id="rId250" Type="http://schemas.openxmlformats.org/officeDocument/2006/relationships/image" Target="media/image235.png"/><Relationship Id="rId255" Type="http://schemas.openxmlformats.org/officeDocument/2006/relationships/image" Target="media/image240.png"/><Relationship Id="rId271" Type="http://schemas.openxmlformats.org/officeDocument/2006/relationships/image" Target="media/image256.png"/><Relationship Id="rId276" Type="http://schemas.openxmlformats.org/officeDocument/2006/relationships/image" Target="media/image261.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4.png"/><Relationship Id="rId87" Type="http://schemas.openxmlformats.org/officeDocument/2006/relationships/image" Target="media/image74.png"/><Relationship Id="rId110" Type="http://schemas.openxmlformats.org/officeDocument/2006/relationships/image" Target="media/image97.png"/><Relationship Id="rId115" Type="http://schemas.openxmlformats.org/officeDocument/2006/relationships/image" Target="media/image102.png"/><Relationship Id="rId131" Type="http://schemas.openxmlformats.org/officeDocument/2006/relationships/image" Target="media/image117.png"/><Relationship Id="rId136" Type="http://schemas.openxmlformats.org/officeDocument/2006/relationships/image" Target="media/image122.png"/><Relationship Id="rId157" Type="http://schemas.openxmlformats.org/officeDocument/2006/relationships/image" Target="media/image143.emf"/><Relationship Id="rId178" Type="http://schemas.openxmlformats.org/officeDocument/2006/relationships/image" Target="media/image164.png"/><Relationship Id="rId61" Type="http://schemas.openxmlformats.org/officeDocument/2006/relationships/image" Target="media/image50.png"/><Relationship Id="rId82" Type="http://schemas.openxmlformats.org/officeDocument/2006/relationships/image" Target="media/image70.png"/><Relationship Id="rId152" Type="http://schemas.openxmlformats.org/officeDocument/2006/relationships/image" Target="media/image138.emf"/><Relationship Id="rId173" Type="http://schemas.openxmlformats.org/officeDocument/2006/relationships/image" Target="media/image159.png"/><Relationship Id="rId194" Type="http://schemas.openxmlformats.org/officeDocument/2006/relationships/image" Target="media/image179.png"/><Relationship Id="rId199" Type="http://schemas.openxmlformats.org/officeDocument/2006/relationships/image" Target="media/image184.png"/><Relationship Id="rId203" Type="http://schemas.openxmlformats.org/officeDocument/2006/relationships/image" Target="media/image188.emf"/><Relationship Id="rId208" Type="http://schemas.openxmlformats.org/officeDocument/2006/relationships/image" Target="media/image193.png"/><Relationship Id="rId229" Type="http://schemas.openxmlformats.org/officeDocument/2006/relationships/image" Target="media/image214.emf"/><Relationship Id="rId19" Type="http://schemas.openxmlformats.org/officeDocument/2006/relationships/image" Target="media/image11.png"/><Relationship Id="rId224" Type="http://schemas.openxmlformats.org/officeDocument/2006/relationships/image" Target="media/image209.png"/><Relationship Id="rId240" Type="http://schemas.openxmlformats.org/officeDocument/2006/relationships/image" Target="media/image225.png"/><Relationship Id="rId245" Type="http://schemas.openxmlformats.org/officeDocument/2006/relationships/image" Target="media/image230.png"/><Relationship Id="rId261" Type="http://schemas.openxmlformats.org/officeDocument/2006/relationships/image" Target="media/image246.png"/><Relationship Id="rId266" Type="http://schemas.openxmlformats.org/officeDocument/2006/relationships/image" Target="media/image251.png"/><Relationship Id="rId287" Type="http://schemas.openxmlformats.org/officeDocument/2006/relationships/fontTable" Target="fontTable.xml"/><Relationship Id="rId14" Type="http://schemas.openxmlformats.org/officeDocument/2006/relationships/image" Target="media/image6.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5.png"/><Relationship Id="rId77" Type="http://schemas.openxmlformats.org/officeDocument/2006/relationships/image" Target="media/image65.pn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image" Target="media/image112.png"/><Relationship Id="rId147" Type="http://schemas.openxmlformats.org/officeDocument/2006/relationships/image" Target="media/image133.emf"/><Relationship Id="rId168" Type="http://schemas.openxmlformats.org/officeDocument/2006/relationships/image" Target="media/image154.emf"/><Relationship Id="rId282"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0.png"/><Relationship Id="rId93" Type="http://schemas.openxmlformats.org/officeDocument/2006/relationships/image" Target="media/image80.png"/><Relationship Id="rId98" Type="http://schemas.openxmlformats.org/officeDocument/2006/relationships/image" Target="media/image85.png"/><Relationship Id="rId121" Type="http://schemas.openxmlformats.org/officeDocument/2006/relationships/image" Target="media/image108.png"/><Relationship Id="rId142" Type="http://schemas.openxmlformats.org/officeDocument/2006/relationships/image" Target="media/image128.emf"/><Relationship Id="rId163" Type="http://schemas.openxmlformats.org/officeDocument/2006/relationships/image" Target="media/image149.emf"/><Relationship Id="rId184" Type="http://schemas.openxmlformats.org/officeDocument/2006/relationships/image" Target="media/image169.png"/><Relationship Id="rId189" Type="http://schemas.openxmlformats.org/officeDocument/2006/relationships/image" Target="media/image174.png"/><Relationship Id="rId219" Type="http://schemas.openxmlformats.org/officeDocument/2006/relationships/image" Target="media/image204.emf"/><Relationship Id="rId3" Type="http://schemas.openxmlformats.org/officeDocument/2006/relationships/styles" Target="styles.xml"/><Relationship Id="rId214" Type="http://schemas.openxmlformats.org/officeDocument/2006/relationships/image" Target="media/image199.png"/><Relationship Id="rId230" Type="http://schemas.openxmlformats.org/officeDocument/2006/relationships/image" Target="media/image215.png"/><Relationship Id="rId235" Type="http://schemas.openxmlformats.org/officeDocument/2006/relationships/image" Target="media/image220.png"/><Relationship Id="rId251" Type="http://schemas.openxmlformats.org/officeDocument/2006/relationships/image" Target="media/image236.png"/><Relationship Id="rId256" Type="http://schemas.openxmlformats.org/officeDocument/2006/relationships/image" Target="media/image241.png"/><Relationship Id="rId277" Type="http://schemas.openxmlformats.org/officeDocument/2006/relationships/image" Target="media/image262.png"/><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5.png"/><Relationship Id="rId116" Type="http://schemas.openxmlformats.org/officeDocument/2006/relationships/image" Target="media/image103.emf"/><Relationship Id="rId137" Type="http://schemas.openxmlformats.org/officeDocument/2006/relationships/image" Target="media/image123.png"/><Relationship Id="rId158" Type="http://schemas.openxmlformats.org/officeDocument/2006/relationships/image" Target="media/image144.emf"/><Relationship Id="rId272" Type="http://schemas.openxmlformats.org/officeDocument/2006/relationships/image" Target="media/image257.png"/><Relationship Id="rId20" Type="http://schemas.openxmlformats.org/officeDocument/2006/relationships/image" Target="media/image12.png"/><Relationship Id="rId41" Type="http://schemas.openxmlformats.org/officeDocument/2006/relationships/image" Target="media/image31.png"/><Relationship Id="rId62" Type="http://schemas.openxmlformats.org/officeDocument/2006/relationships/oleObject" Target="embeddings/oleObject4.bin"/><Relationship Id="rId83" Type="http://schemas.openxmlformats.org/officeDocument/2006/relationships/image" Target="media/image71.png"/><Relationship Id="rId88" Type="http://schemas.openxmlformats.org/officeDocument/2006/relationships/image" Target="media/image75.png"/><Relationship Id="rId111" Type="http://schemas.openxmlformats.org/officeDocument/2006/relationships/image" Target="media/image98.png"/><Relationship Id="rId132" Type="http://schemas.openxmlformats.org/officeDocument/2006/relationships/image" Target="media/image118.png"/><Relationship Id="rId153" Type="http://schemas.openxmlformats.org/officeDocument/2006/relationships/image" Target="media/image139.emf"/><Relationship Id="rId174" Type="http://schemas.openxmlformats.org/officeDocument/2006/relationships/image" Target="media/image160.png"/><Relationship Id="rId179" Type="http://schemas.openxmlformats.org/officeDocument/2006/relationships/image" Target="media/image165.png"/><Relationship Id="rId195" Type="http://schemas.openxmlformats.org/officeDocument/2006/relationships/image" Target="media/image180.png"/><Relationship Id="rId209" Type="http://schemas.openxmlformats.org/officeDocument/2006/relationships/image" Target="media/image194.png"/><Relationship Id="rId190" Type="http://schemas.openxmlformats.org/officeDocument/2006/relationships/image" Target="media/image175.png"/><Relationship Id="rId204" Type="http://schemas.openxmlformats.org/officeDocument/2006/relationships/image" Target="media/image189.emf"/><Relationship Id="rId220" Type="http://schemas.openxmlformats.org/officeDocument/2006/relationships/image" Target="media/image205.emf"/><Relationship Id="rId225" Type="http://schemas.openxmlformats.org/officeDocument/2006/relationships/image" Target="media/image210.png"/><Relationship Id="rId241" Type="http://schemas.openxmlformats.org/officeDocument/2006/relationships/image" Target="media/image226.png"/><Relationship Id="rId246" Type="http://schemas.openxmlformats.org/officeDocument/2006/relationships/image" Target="media/image231.png"/><Relationship Id="rId267" Type="http://schemas.openxmlformats.org/officeDocument/2006/relationships/image" Target="media/image252.png"/><Relationship Id="rId288" Type="http://schemas.openxmlformats.org/officeDocument/2006/relationships/theme" Target="theme/theme1.xml"/><Relationship Id="rId15" Type="http://schemas.openxmlformats.org/officeDocument/2006/relationships/image" Target="media/image7.png"/><Relationship Id="rId36" Type="http://schemas.openxmlformats.org/officeDocument/2006/relationships/image" Target="media/image26.png"/><Relationship Id="rId57" Type="http://schemas.openxmlformats.org/officeDocument/2006/relationships/image" Target="media/image46.png"/><Relationship Id="rId106" Type="http://schemas.openxmlformats.org/officeDocument/2006/relationships/image" Target="media/image93.png"/><Relationship Id="rId127" Type="http://schemas.openxmlformats.org/officeDocument/2006/relationships/image" Target="media/image113.png"/><Relationship Id="rId262" Type="http://schemas.openxmlformats.org/officeDocument/2006/relationships/image" Target="media/image247.png"/><Relationship Id="rId283" Type="http://schemas.openxmlformats.org/officeDocument/2006/relationships/footer" Target="footer1.xml"/><Relationship Id="rId10" Type="http://schemas.openxmlformats.org/officeDocument/2006/relationships/image" Target="media/image2.emf"/><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1.png"/><Relationship Id="rId78" Type="http://schemas.openxmlformats.org/officeDocument/2006/relationships/image" Target="media/image66.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143" Type="http://schemas.openxmlformats.org/officeDocument/2006/relationships/image" Target="media/image129.emf"/><Relationship Id="rId148" Type="http://schemas.openxmlformats.org/officeDocument/2006/relationships/image" Target="media/image134.emf"/><Relationship Id="rId164" Type="http://schemas.openxmlformats.org/officeDocument/2006/relationships/image" Target="media/image150.emf"/><Relationship Id="rId169" Type="http://schemas.openxmlformats.org/officeDocument/2006/relationships/image" Target="media/image155.emf"/><Relationship Id="rId185" Type="http://schemas.openxmlformats.org/officeDocument/2006/relationships/image" Target="media/image170.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66.png"/><Relationship Id="rId210" Type="http://schemas.openxmlformats.org/officeDocument/2006/relationships/image" Target="media/image195.png"/><Relationship Id="rId215" Type="http://schemas.openxmlformats.org/officeDocument/2006/relationships/image" Target="media/image200.png"/><Relationship Id="rId236" Type="http://schemas.openxmlformats.org/officeDocument/2006/relationships/image" Target="media/image221.png"/><Relationship Id="rId257" Type="http://schemas.openxmlformats.org/officeDocument/2006/relationships/image" Target="media/image242.png"/><Relationship Id="rId278" Type="http://schemas.openxmlformats.org/officeDocument/2006/relationships/image" Target="media/image263.png"/><Relationship Id="rId26" Type="http://schemas.openxmlformats.org/officeDocument/2006/relationships/image" Target="media/image16.png"/><Relationship Id="rId231" Type="http://schemas.openxmlformats.org/officeDocument/2006/relationships/image" Target="media/image216.png"/><Relationship Id="rId252" Type="http://schemas.openxmlformats.org/officeDocument/2006/relationships/image" Target="media/image237.png"/><Relationship Id="rId273" Type="http://schemas.openxmlformats.org/officeDocument/2006/relationships/image" Target="media/image258.png"/><Relationship Id="rId47" Type="http://schemas.openxmlformats.org/officeDocument/2006/relationships/image" Target="media/image37.png"/><Relationship Id="rId68" Type="http://schemas.openxmlformats.org/officeDocument/2006/relationships/image" Target="media/image56.png"/><Relationship Id="rId89" Type="http://schemas.openxmlformats.org/officeDocument/2006/relationships/image" Target="media/image76.png"/><Relationship Id="rId112" Type="http://schemas.openxmlformats.org/officeDocument/2006/relationships/image" Target="media/image99.png"/><Relationship Id="rId133" Type="http://schemas.openxmlformats.org/officeDocument/2006/relationships/image" Target="media/image119.png"/><Relationship Id="rId154" Type="http://schemas.openxmlformats.org/officeDocument/2006/relationships/image" Target="media/image140.emf"/><Relationship Id="rId175" Type="http://schemas.openxmlformats.org/officeDocument/2006/relationships/image" Target="media/image161.png"/><Relationship Id="rId196" Type="http://schemas.openxmlformats.org/officeDocument/2006/relationships/image" Target="media/image181.emf"/><Relationship Id="rId200" Type="http://schemas.openxmlformats.org/officeDocument/2006/relationships/image" Target="media/image185.png"/><Relationship Id="rId16" Type="http://schemas.openxmlformats.org/officeDocument/2006/relationships/image" Target="media/image8.png"/><Relationship Id="rId221" Type="http://schemas.openxmlformats.org/officeDocument/2006/relationships/image" Target="media/image206.png"/><Relationship Id="rId242" Type="http://schemas.openxmlformats.org/officeDocument/2006/relationships/image" Target="media/image227.png"/><Relationship Id="rId263" Type="http://schemas.openxmlformats.org/officeDocument/2006/relationships/image" Target="media/image248.png"/><Relationship Id="rId284" Type="http://schemas.openxmlformats.org/officeDocument/2006/relationships/header" Target="header2.xml"/><Relationship Id="rId37" Type="http://schemas.openxmlformats.org/officeDocument/2006/relationships/image" Target="media/image27.png"/><Relationship Id="rId58" Type="http://schemas.openxmlformats.org/officeDocument/2006/relationships/image" Target="media/image47.png"/><Relationship Id="rId79" Type="http://schemas.openxmlformats.org/officeDocument/2006/relationships/image" Target="media/image67.png"/><Relationship Id="rId102" Type="http://schemas.openxmlformats.org/officeDocument/2006/relationships/image" Target="media/image89.png"/><Relationship Id="rId123" Type="http://schemas.openxmlformats.org/officeDocument/2006/relationships/image" Target="media/image110.emf"/><Relationship Id="rId144" Type="http://schemas.openxmlformats.org/officeDocument/2006/relationships/image" Target="media/image130.emf"/><Relationship Id="rId90" Type="http://schemas.openxmlformats.org/officeDocument/2006/relationships/image" Target="media/image77.png"/><Relationship Id="rId165" Type="http://schemas.openxmlformats.org/officeDocument/2006/relationships/image" Target="media/image151.emf"/><Relationship Id="rId186" Type="http://schemas.openxmlformats.org/officeDocument/2006/relationships/image" Target="media/image171.png"/><Relationship Id="rId211" Type="http://schemas.openxmlformats.org/officeDocument/2006/relationships/image" Target="media/image196.png"/><Relationship Id="rId232" Type="http://schemas.openxmlformats.org/officeDocument/2006/relationships/image" Target="media/image217.png"/><Relationship Id="rId253" Type="http://schemas.openxmlformats.org/officeDocument/2006/relationships/image" Target="media/image238.png"/><Relationship Id="rId274" Type="http://schemas.openxmlformats.org/officeDocument/2006/relationships/image" Target="media/image259.png"/><Relationship Id="rId27" Type="http://schemas.openxmlformats.org/officeDocument/2006/relationships/image" Target="media/image17.png"/><Relationship Id="rId48" Type="http://schemas.openxmlformats.org/officeDocument/2006/relationships/image" Target="media/image38.png"/><Relationship Id="rId69" Type="http://schemas.openxmlformats.org/officeDocument/2006/relationships/image" Target="media/image57.png"/><Relationship Id="rId113" Type="http://schemas.openxmlformats.org/officeDocument/2006/relationships/image" Target="media/image100.png"/><Relationship Id="rId134" Type="http://schemas.openxmlformats.org/officeDocument/2006/relationships/image" Target="media/image120.png"/><Relationship Id="rId80" Type="http://schemas.openxmlformats.org/officeDocument/2006/relationships/image" Target="media/image68.png"/><Relationship Id="rId155" Type="http://schemas.openxmlformats.org/officeDocument/2006/relationships/image" Target="media/image141.emf"/><Relationship Id="rId176" Type="http://schemas.openxmlformats.org/officeDocument/2006/relationships/image" Target="media/image162.png"/><Relationship Id="rId197" Type="http://schemas.openxmlformats.org/officeDocument/2006/relationships/image" Target="media/image182.emf"/><Relationship Id="rId201" Type="http://schemas.openxmlformats.org/officeDocument/2006/relationships/image" Target="media/image186.png"/><Relationship Id="rId222" Type="http://schemas.openxmlformats.org/officeDocument/2006/relationships/image" Target="media/image207.png"/><Relationship Id="rId243" Type="http://schemas.openxmlformats.org/officeDocument/2006/relationships/image" Target="media/image228.png"/><Relationship Id="rId264" Type="http://schemas.openxmlformats.org/officeDocument/2006/relationships/image" Target="media/image249.png"/><Relationship Id="rId285" Type="http://schemas.openxmlformats.org/officeDocument/2006/relationships/footer" Target="footer2.xml"/><Relationship Id="rId17" Type="http://schemas.openxmlformats.org/officeDocument/2006/relationships/image" Target="media/image9.png"/><Relationship Id="rId38" Type="http://schemas.openxmlformats.org/officeDocument/2006/relationships/image" Target="media/image28.png"/><Relationship Id="rId59" Type="http://schemas.openxmlformats.org/officeDocument/2006/relationships/image" Target="media/image48.png"/><Relationship Id="rId103" Type="http://schemas.openxmlformats.org/officeDocument/2006/relationships/image" Target="media/image90.png"/><Relationship Id="rId124" Type="http://schemas.openxmlformats.org/officeDocument/2006/relationships/image" Target="media/image111.png"/><Relationship Id="rId70" Type="http://schemas.openxmlformats.org/officeDocument/2006/relationships/image" Target="media/image58.png"/><Relationship Id="rId91" Type="http://schemas.openxmlformats.org/officeDocument/2006/relationships/image" Target="media/image78.png"/><Relationship Id="rId145" Type="http://schemas.openxmlformats.org/officeDocument/2006/relationships/image" Target="media/image131.emf"/><Relationship Id="rId166" Type="http://schemas.openxmlformats.org/officeDocument/2006/relationships/image" Target="media/image152.emf"/><Relationship Id="rId187" Type="http://schemas.openxmlformats.org/officeDocument/2006/relationships/image" Target="media/image172.png"/><Relationship Id="rId1" Type="http://schemas.openxmlformats.org/officeDocument/2006/relationships/customXml" Target="../customXml/item1.xml"/><Relationship Id="rId212" Type="http://schemas.openxmlformats.org/officeDocument/2006/relationships/image" Target="media/image197.png"/><Relationship Id="rId233" Type="http://schemas.openxmlformats.org/officeDocument/2006/relationships/image" Target="media/image218.png"/><Relationship Id="rId254" Type="http://schemas.openxmlformats.org/officeDocument/2006/relationships/image" Target="media/image239.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1.png"/><Relationship Id="rId275" Type="http://schemas.openxmlformats.org/officeDocument/2006/relationships/image" Target="media/image260.png"/><Relationship Id="rId60" Type="http://schemas.openxmlformats.org/officeDocument/2006/relationships/image" Target="media/image49.png"/><Relationship Id="rId81" Type="http://schemas.openxmlformats.org/officeDocument/2006/relationships/image" Target="media/image69.png"/><Relationship Id="rId135" Type="http://schemas.openxmlformats.org/officeDocument/2006/relationships/image" Target="media/image121.png"/><Relationship Id="rId156" Type="http://schemas.openxmlformats.org/officeDocument/2006/relationships/image" Target="media/image142.emf"/><Relationship Id="rId177" Type="http://schemas.openxmlformats.org/officeDocument/2006/relationships/image" Target="media/image163.png"/><Relationship Id="rId198" Type="http://schemas.openxmlformats.org/officeDocument/2006/relationships/image" Target="media/image183.png"/><Relationship Id="rId202" Type="http://schemas.openxmlformats.org/officeDocument/2006/relationships/image" Target="media/image187.png"/><Relationship Id="rId223" Type="http://schemas.openxmlformats.org/officeDocument/2006/relationships/image" Target="media/image208.png"/><Relationship Id="rId244" Type="http://schemas.openxmlformats.org/officeDocument/2006/relationships/image" Target="media/image2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E8017-3DF9-4B03-B310-7D0B9C4E9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157</Pages>
  <Words>175239</Words>
  <Characters>99887</Characters>
  <Application>Microsoft Office Word</Application>
  <DocSecurity>0</DocSecurity>
  <Lines>832</Lines>
  <Paragraphs>549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2016-10-05T10:09:00Z</dcterms:created>
  <dcterms:modified xsi:type="dcterms:W3CDTF">2017-09-19T09:33:00Z</dcterms:modified>
</cp:coreProperties>
</file>